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1C8EC" w14:textId="77777777" w:rsidR="00393ABF" w:rsidRDefault="00393ABF">
      <w:pPr>
        <w:pStyle w:val="BodyText"/>
        <w:spacing w:before="5"/>
        <w:rPr>
          <w:sz w:val="22"/>
        </w:rPr>
      </w:pPr>
    </w:p>
    <w:p w14:paraId="5415FD52" w14:textId="77777777" w:rsidR="00393ABF" w:rsidRDefault="00393ABF">
      <w:pPr>
        <w:sectPr w:rsidR="00393ABF" w:rsidSect="00393ABF">
          <w:pgSz w:w="8230" w:h="12190"/>
          <w:pgMar w:top="880" w:right="720" w:bottom="560" w:left="740" w:header="274" w:footer="370" w:gutter="0"/>
          <w:cols w:space="708"/>
        </w:sectPr>
      </w:pPr>
    </w:p>
    <w:p w14:paraId="6AA408BB" w14:textId="77777777" w:rsidR="00393ABF" w:rsidRDefault="00393ABF">
      <w:pPr>
        <w:spacing w:before="110" w:line="247" w:lineRule="auto"/>
        <w:ind w:left="635" w:firstLine="133"/>
        <w:rPr>
          <w:rFonts w:ascii="Trebuchet MS" w:hAnsi="Trebuchet MS"/>
          <w:b/>
          <w:sz w:val="16"/>
        </w:rPr>
      </w:pPr>
      <w:r>
        <w:rPr>
          <w:rFonts w:ascii="Trebuchet MS" w:hAnsi="Trebuchet MS"/>
          <w:b/>
          <w:color w:val="231F20"/>
          <w:sz w:val="16"/>
        </w:rPr>
        <w:t>Prevención</w:t>
      </w:r>
      <w:r>
        <w:rPr>
          <w:rFonts w:ascii="Trebuchet MS" w:hAnsi="Trebuchet MS"/>
          <w:b/>
          <w:color w:val="231F20"/>
          <w:spacing w:val="-10"/>
          <w:sz w:val="16"/>
        </w:rPr>
        <w:t xml:space="preserve"> </w:t>
      </w:r>
      <w:r>
        <w:rPr>
          <w:rFonts w:ascii="Trebuchet MS" w:hAnsi="Trebuchet MS"/>
          <w:b/>
          <w:color w:val="231F20"/>
          <w:sz w:val="16"/>
        </w:rPr>
        <w:t>del aumento</w:t>
      </w:r>
      <w:r>
        <w:rPr>
          <w:rFonts w:ascii="Trebuchet MS" w:hAnsi="Trebuchet MS"/>
          <w:b/>
          <w:color w:val="231F20"/>
          <w:spacing w:val="-13"/>
          <w:sz w:val="16"/>
        </w:rPr>
        <w:t xml:space="preserve"> </w:t>
      </w:r>
      <w:r>
        <w:rPr>
          <w:rFonts w:ascii="Trebuchet MS" w:hAnsi="Trebuchet MS"/>
          <w:b/>
          <w:color w:val="231F20"/>
          <w:sz w:val="16"/>
        </w:rPr>
        <w:t>de</w:t>
      </w:r>
      <w:r>
        <w:rPr>
          <w:rFonts w:ascii="Trebuchet MS" w:hAnsi="Trebuchet MS"/>
          <w:b/>
          <w:color w:val="231F20"/>
          <w:spacing w:val="-12"/>
          <w:sz w:val="16"/>
        </w:rPr>
        <w:t xml:space="preserve"> </w:t>
      </w:r>
      <w:r>
        <w:rPr>
          <w:rFonts w:ascii="Trebuchet MS" w:hAnsi="Trebuchet MS"/>
          <w:b/>
          <w:color w:val="231F20"/>
          <w:sz w:val="16"/>
        </w:rPr>
        <w:t>la</w:t>
      </w:r>
      <w:r>
        <w:rPr>
          <w:rFonts w:ascii="Trebuchet MS" w:hAnsi="Trebuchet MS"/>
          <w:b/>
          <w:color w:val="231F20"/>
          <w:spacing w:val="-12"/>
          <w:sz w:val="16"/>
        </w:rPr>
        <w:t xml:space="preserve"> </w:t>
      </w:r>
      <w:r>
        <w:rPr>
          <w:rFonts w:ascii="Trebuchet MS" w:hAnsi="Trebuchet MS"/>
          <w:b/>
          <w:color w:val="231F20"/>
          <w:sz w:val="16"/>
        </w:rPr>
        <w:t>PIC</w:t>
      </w:r>
    </w:p>
    <w:p w14:paraId="31EFD4E3" w14:textId="77777777" w:rsidR="00393ABF" w:rsidRDefault="00393ABF">
      <w:pPr>
        <w:spacing w:before="110" w:line="247" w:lineRule="auto"/>
        <w:ind w:left="841" w:hanging="279"/>
        <w:rPr>
          <w:rFonts w:ascii="Trebuchet MS"/>
          <w:b/>
          <w:sz w:val="16"/>
        </w:rPr>
      </w:pPr>
      <w:r>
        <w:br w:type="column"/>
      </w:r>
      <w:r>
        <w:rPr>
          <w:rFonts w:ascii="Trebuchet MS"/>
          <w:b/>
          <w:color w:val="231F20"/>
          <w:w w:val="95"/>
          <w:sz w:val="16"/>
        </w:rPr>
        <w:t>Tratamiento</w:t>
      </w:r>
      <w:r>
        <w:rPr>
          <w:rFonts w:ascii="Trebuchet MS"/>
          <w:b/>
          <w:color w:val="231F20"/>
          <w:spacing w:val="-7"/>
          <w:w w:val="95"/>
          <w:sz w:val="16"/>
        </w:rPr>
        <w:t xml:space="preserve"> </w:t>
      </w:r>
      <w:r>
        <w:rPr>
          <w:rFonts w:ascii="Trebuchet MS"/>
          <w:b/>
          <w:color w:val="231F20"/>
          <w:w w:val="95"/>
          <w:sz w:val="16"/>
        </w:rPr>
        <w:t>activo</w:t>
      </w:r>
      <w:r>
        <w:rPr>
          <w:rFonts w:ascii="Trebuchet MS"/>
          <w:b/>
          <w:color w:val="231F20"/>
          <w:spacing w:val="-7"/>
          <w:w w:val="95"/>
          <w:sz w:val="16"/>
        </w:rPr>
        <w:t xml:space="preserve"> </w:t>
      </w:r>
      <w:r>
        <w:rPr>
          <w:rFonts w:ascii="Trebuchet MS"/>
          <w:b/>
          <w:color w:val="231F20"/>
          <w:w w:val="95"/>
          <w:sz w:val="16"/>
        </w:rPr>
        <w:t>para</w:t>
      </w:r>
      <w:r>
        <w:rPr>
          <w:rFonts w:ascii="Trebuchet MS"/>
          <w:b/>
          <w:color w:val="231F20"/>
          <w:spacing w:val="-7"/>
          <w:w w:val="95"/>
          <w:sz w:val="16"/>
        </w:rPr>
        <w:t xml:space="preserve"> </w:t>
      </w:r>
      <w:r>
        <w:rPr>
          <w:rFonts w:ascii="Trebuchet MS"/>
          <w:b/>
          <w:color w:val="231F20"/>
          <w:w w:val="95"/>
          <w:sz w:val="16"/>
        </w:rPr>
        <w:t xml:space="preserve">el </w:t>
      </w:r>
      <w:r>
        <w:rPr>
          <w:rFonts w:ascii="Trebuchet MS"/>
          <w:b/>
          <w:color w:val="231F20"/>
          <w:sz w:val="16"/>
        </w:rPr>
        <w:t>aumento de la PIC</w:t>
      </w:r>
    </w:p>
    <w:p w14:paraId="58C6D1F8" w14:textId="77777777" w:rsidR="00393ABF" w:rsidRDefault="00393ABF">
      <w:pPr>
        <w:spacing w:before="110" w:line="247" w:lineRule="auto"/>
        <w:ind w:left="326" w:right="65" w:hanging="197"/>
        <w:rPr>
          <w:rFonts w:ascii="Trebuchet MS"/>
          <w:b/>
          <w:sz w:val="16"/>
        </w:rPr>
      </w:pPr>
      <w:r>
        <w:br w:type="column"/>
      </w:r>
      <w:r>
        <w:rPr>
          <w:rFonts w:ascii="Trebuchet MS"/>
          <w:b/>
          <w:color w:val="231F20"/>
          <w:spacing w:val="-2"/>
          <w:sz w:val="16"/>
        </w:rPr>
        <w:t>Tratamiento</w:t>
      </w:r>
      <w:r>
        <w:rPr>
          <w:rFonts w:ascii="Trebuchet MS"/>
          <w:b/>
          <w:color w:val="231F20"/>
          <w:spacing w:val="-11"/>
          <w:sz w:val="16"/>
        </w:rPr>
        <w:t xml:space="preserve"> </w:t>
      </w:r>
      <w:r>
        <w:rPr>
          <w:rFonts w:ascii="Trebuchet MS"/>
          <w:b/>
          <w:color w:val="231F20"/>
          <w:spacing w:val="-2"/>
          <w:sz w:val="16"/>
        </w:rPr>
        <w:t>agresivo</w:t>
      </w:r>
      <w:r>
        <w:rPr>
          <w:rFonts w:ascii="Trebuchet MS"/>
          <w:b/>
          <w:color w:val="231F20"/>
          <w:spacing w:val="-10"/>
          <w:sz w:val="16"/>
        </w:rPr>
        <w:t xml:space="preserve"> </w:t>
      </w:r>
      <w:r>
        <w:rPr>
          <w:rFonts w:ascii="Trebuchet MS"/>
          <w:b/>
          <w:color w:val="231F20"/>
          <w:spacing w:val="-2"/>
          <w:sz w:val="16"/>
        </w:rPr>
        <w:t xml:space="preserve">para </w:t>
      </w:r>
      <w:r>
        <w:rPr>
          <w:rFonts w:ascii="Trebuchet MS"/>
          <w:b/>
          <w:color w:val="231F20"/>
          <w:sz w:val="16"/>
        </w:rPr>
        <w:t>el aumento de la PIC</w:t>
      </w:r>
    </w:p>
    <w:p w14:paraId="5E71F833" w14:textId="77777777" w:rsidR="00393ABF" w:rsidRDefault="00393ABF">
      <w:pPr>
        <w:spacing w:line="247" w:lineRule="auto"/>
        <w:rPr>
          <w:rFonts w:ascii="Trebuchet MS"/>
          <w:sz w:val="16"/>
        </w:rPr>
        <w:sectPr w:rsidR="00393ABF" w:rsidSect="00393ABF">
          <w:type w:val="continuous"/>
          <w:pgSz w:w="8230" w:h="12190"/>
          <w:pgMar w:top="0" w:right="720" w:bottom="280" w:left="740" w:header="279" w:footer="370" w:gutter="0"/>
          <w:cols w:num="3" w:space="708" w:equalWidth="0">
            <w:col w:w="1995" w:space="40"/>
            <w:col w:w="2478" w:space="39"/>
            <w:col w:w="2218"/>
          </w:cols>
        </w:sectPr>
      </w:pPr>
    </w:p>
    <w:p w14:paraId="554BA5F3" w14:textId="77777777" w:rsidR="00393ABF" w:rsidRDefault="00393ABF">
      <w:pPr>
        <w:pStyle w:val="BodyText"/>
        <w:rPr>
          <w:rFonts w:ascii="Trebuchet MS"/>
          <w:b/>
          <w:sz w:val="22"/>
        </w:rPr>
      </w:pPr>
    </w:p>
    <w:p w14:paraId="522A4AEB" w14:textId="77777777" w:rsidR="00393ABF" w:rsidRDefault="00393ABF">
      <w:pPr>
        <w:spacing w:before="110"/>
        <w:ind w:left="391" w:right="263"/>
        <w:jc w:val="center"/>
        <w:rPr>
          <w:rFonts w:ascii="Arial"/>
          <w:sz w:val="16"/>
        </w:rPr>
      </w:pPr>
      <w:r>
        <w:rPr>
          <w:rFonts w:ascii="Times New Roman"/>
          <w:sz w:val="22"/>
        </w:rPr>
        <w:pict w14:anchorId="5AB79F3B">
          <v:group id="docshapegroup1790" o:spid="_x0000_s2214" style="position:absolute;left:0;text-align:left;margin-left:57.05pt;margin-top:-5.65pt;width:311.45pt;height:274.05pt;z-index:-251658240;mso-position-horizontal-relative:page" coordorigin="1141,-113" coordsize="6229,5481">
            <v:rect id="docshape1791" o:spid="_x0000_s2215" style="position:absolute;left:1141;top:-112;width:1793;height:2477" fillcolor="#e3ebeb" stroked="f"/>
            <v:shape id="docshape1792" o:spid="_x0000_s2216" style="position:absolute;left:1442;top:14;width:1414;height:331" coordorigin="1442,15" coordsize="1414,331" path="m2799,15r-1300,l1466,16r-17,6l1443,39r-1,32l1442,289r1,33l1449,338r17,7l1499,345r1300,l2832,345r16,-7l2855,322r,-33l2855,71r,-32l2848,22r-16,-6l2799,15xe" stroked="f">
              <v:path arrowok="t"/>
            </v:shape>
            <v:shape id="docshape1793" o:spid="_x0000_s2217" style="position:absolute;left:1442;top:14;width:1414;height:331" coordorigin="1442,15" coordsize="1414,331" path="m1499,15r-33,1l1449,22r-6,17l1442,71r,218l1443,322r6,16l1466,345r33,l2799,345r33,l2848,338r7,-16l2855,289r,-218l2855,39r-7,-17l2832,16r-33,-1l1499,15xe" filled="f" strokecolor="#00464f">
              <v:path arrowok="t"/>
            </v:shape>
            <v:shape id="docshape1794" o:spid="_x0000_s2218" style="position:absolute;left:1442;top:707;width:1414;height:331" coordorigin="1442,708" coordsize="1414,331" path="m2799,708r-1300,l1466,708r-17,7l1443,731r-1,33l1442,982r1,32l1449,1031r17,6l1499,1038r1300,l2832,1037r16,-6l2855,1014r,-32l2855,764r,-33l2848,715r-16,-7l2799,708xe" stroked="f">
              <v:path arrowok="t"/>
            </v:shape>
            <v:shape id="docshape1795" o:spid="_x0000_s2219" style="position:absolute;left:1442;top:707;width:1414;height:331" coordorigin="1442,708" coordsize="1414,331" path="m1499,708r-33,l1449,715r-6,16l1442,764r,218l1443,1014r6,17l1466,1037r33,1l2799,1038r33,-1l2848,1031r7,-17l2855,982r,-218l2855,731r-7,-16l2832,708r-33,l1499,708xe" filled="f" strokecolor="#00464f">
              <v:path arrowok="t"/>
            </v:shape>
            <v:shape id="docshape1796" o:spid="_x0000_s2220" style="position:absolute;left:1442;top:1378;width:1149;height:749" coordorigin="1442,1378" coordsize="1149,749" path="m2534,1378r-1035,l1466,1379r-17,6l1443,1402r-1,33l1442,2070r1,33l1449,2119r17,7l1499,2126r1035,l2567,2126r17,-7l2590,2103r1,-33l2591,1435r-1,-33l2584,1385r-17,-6l2534,1378xe" stroked="f">
              <v:path arrowok="t"/>
            </v:shape>
            <v:shape id="docshape1797" o:spid="_x0000_s2221" style="position:absolute;left:1442;top:1378;width:1149;height:749" coordorigin="1442,1378" coordsize="1149,749" path="m1499,1378r-33,1l1449,1385r-6,17l1442,1435r,635l1443,2103r6,16l1466,2126r33,l2534,2126r33,l2584,2119r6,-16l2591,2070r,-635l2590,1402r-6,-17l2567,1379r-33,-1l1499,1378xe" filled="f" strokecolor="#00464f">
              <v:path arrowok="t"/>
            </v:shape>
            <v:rect id="docshape1798" o:spid="_x0000_s2222" style="position:absolute;left:1148;top:2477;width:6214;height:2890" fillcolor="#e3ebeb" stroked="f"/>
            <v:shape id="docshape1799" o:spid="_x0000_s2223" style="position:absolute;left:1442;top:2860;width:1399;height:1615" coordorigin="1442,2860" coordsize="1399,1615" path="m2784,2860r-1285,l1466,2861r-17,7l1443,2884r-1,33l1442,4419r1,32l1449,4468r17,6l1499,4475r1285,l2817,4474r16,-6l2840,4451r,-32l2840,2917r,-33l2833,2868r-16,-7l2784,2860xe" stroked="f">
              <v:path arrowok="t"/>
            </v:shape>
            <v:shape id="docshape1800" o:spid="_x0000_s2224" style="position:absolute;left:1442;top:2860;width:1399;height:1615" coordorigin="1442,2860" coordsize="1399,1615" path="m1499,2860r-33,1l1449,2868r-6,16l1442,2917r,1502l1443,4451r6,17l1466,4474r33,1l2784,4475r33,-1l2833,4468r7,-17l2840,4419r,-1502l2840,2884r-7,-16l2817,2861r-33,-1l1499,2860xe" filled="f" strokecolor="#00464f">
              <v:path arrowok="t"/>
            </v:shape>
            <v:line id="_x0000_s2225" style="position:absolute" from="2743,1046" to="2743,2751" strokecolor="#00464f">
              <v:stroke dashstyle="dash"/>
            </v:line>
            <v:shape id="docshape1801" o:spid="_x0000_s2226" style="position:absolute;left:2693;top:2719;width:98;height:134" coordorigin="2694,2720" coordsize="98,134" path="m2791,2720r-97,l2743,2853r48,-133xe" fillcolor="#00464f" stroked="f">
              <v:path arrowok="t"/>
            </v:shape>
            <v:rect id="docshape1802" o:spid="_x0000_s2227" style="position:absolute;left:3035;top:-112;width:2011;height:2477" fillcolor="#bbcdd0" stroked="f"/>
            <v:shape id="docshape1803" o:spid="_x0000_s2228" style="position:absolute;left:3388;top:14;width:1599;height:331" coordorigin="3389,15" coordsize="1599,331" path="m4930,15r-1485,l3413,16r-17,6l3390,39r-1,32l3389,289r1,33l3396,338r17,7l3445,345r1485,l4963,345r17,-7l4986,322r1,-33l4987,71r-1,-32l4980,22r-17,-6l4930,15xe" stroked="f">
              <v:path arrowok="t"/>
            </v:shape>
            <v:shape id="docshape1804" o:spid="_x0000_s2229" style="position:absolute;left:3388;top:14;width:1599;height:331" coordorigin="3389,15" coordsize="1599,331" path="m3445,15r-32,1l3396,22r-6,17l3389,71r,218l3390,322r6,16l3413,345r32,l4930,345r33,l4980,338r6,-16l4987,289r,-218l4986,39r-6,-17l4963,16r-33,-1l3445,15xe" filled="f" strokecolor="#00464f">
              <v:path arrowok="t"/>
            </v:shape>
            <v:line id="_x0000_s2230" style="position:absolute" from="3935,1180" to="3935,2781" strokecolor="#00464f">
              <v:stroke dashstyle="dash"/>
            </v:line>
            <v:shape id="docshape1805" o:spid="_x0000_s2231" style="position:absolute;left:3886;top:2749;width:98;height:134" coordorigin="3886,2750" coordsize="98,134" path="m3983,2750r-97,l3935,2883r48,-133xe" fillcolor="#00464f" stroked="f">
              <v:path arrowok="t"/>
            </v:shape>
            <v:line id="_x0000_s2232" style="position:absolute" from="4787,343" to="4787,3429" strokecolor="#00464f">
              <v:stroke dashstyle="dash"/>
            </v:line>
            <v:shape id="docshape1806" o:spid="_x0000_s2233" style="position:absolute;left:4738;top:3397;width:98;height:134" coordorigin="4739,3398" coordsize="98,134" path="m4836,3398r-97,l4787,3531r49,-133xe" fillcolor="#00464f" stroked="f">
              <v:path arrowok="t"/>
            </v:shape>
            <v:line id="_x0000_s2234" style="position:absolute" from="1968,2119" to="1968,2751" strokecolor="#00464f">
              <v:stroke dashstyle="dash"/>
            </v:line>
            <v:shape id="docshape1807" o:spid="_x0000_s2235" style="position:absolute;left:1919;top:2719;width:98;height:134" coordorigin="1920,2720" coordsize="98,134" path="m2017,2720r-97,l1968,2853r49,-133xe" fillcolor="#00464f" stroked="f">
              <v:path arrowok="t"/>
            </v:shape>
            <v:shape id="docshape1808" o:spid="_x0000_s2236" style="position:absolute;left:3388;top:707;width:1149;height:480" coordorigin="3389,708" coordsize="1149,480" path="m4481,708r-1036,l3413,708r-17,7l3390,731r-1,33l3389,1130r1,33l3396,1180r17,6l3445,1187r1036,l4513,1186r17,-6l4536,1163r1,-33l4537,764r-1,-33l4530,715r-17,-7l4481,708xe" stroked="f">
              <v:path arrowok="t"/>
            </v:shape>
            <v:shape id="docshape1809" o:spid="_x0000_s2237" style="position:absolute;left:3388;top:707;width:1149;height:480" coordorigin="3389,708" coordsize="1149,480" path="m3445,708r-32,l3396,715r-6,16l3389,764r,366l3390,1163r6,17l3413,1186r32,1l4481,1187r32,-1l4530,1180r6,-17l4537,1130r,-366l4536,731r-6,-16l4513,708r-32,l3445,708xe" filled="f" strokecolor="#00464f">
              <v:path arrowok="t"/>
            </v:shape>
            <v:shape id="docshape1810" o:spid="_x0000_s2238" style="position:absolute;left:3088;top:2875;width:1149;height:480" coordorigin="3089,2875" coordsize="1149,480" path="m4181,2875r-1036,l3113,2876r-17,7l3090,2899r-1,33l3089,3298r1,33l3096,3348r17,6l3145,3355r1036,l4213,3354r17,-6l4236,3331r1,-33l4237,2932r-1,-33l4230,2883r-17,-7l4181,2875xe" stroked="f">
              <v:path arrowok="t"/>
            </v:shape>
            <v:shape id="docshape1811" o:spid="_x0000_s2239" style="position:absolute;left:3088;top:2875;width:1149;height:480" coordorigin="3089,2875" coordsize="1149,480" path="m3145,2875r-32,1l3096,2883r-6,16l3089,2932r,366l3090,3331r6,17l3113,3354r32,1l4181,3355r32,-1l4230,3348r6,-17l4237,3298r,-366l4236,2899r-6,-16l4213,2876r-32,-1l3145,2875xe" filled="f" strokecolor="#00464f">
              <v:path arrowok="t"/>
            </v:shape>
            <v:shape id="docshape1812" o:spid="_x0000_s2240" style="position:absolute;left:5173;top:2875;width:1149;height:480" coordorigin="5173,2875" coordsize="1149,480" path="m6265,2875r-1035,l5197,2876r-17,7l5174,2899r-1,33l5173,3298r1,33l5180,3348r17,6l5230,3355r1035,l6298,3354r17,-6l6321,3331r1,-33l6322,2932r-1,-33l6315,2883r-17,-7l6265,2875xe" stroked="f">
              <v:path arrowok="t"/>
            </v:shape>
            <v:shape id="docshape1813" o:spid="_x0000_s2241" style="position:absolute;left:5173;top:2875;width:1149;height:480" coordorigin="5173,2875" coordsize="1149,480" path="m5230,2875r-33,1l5180,2883r-6,16l5173,2932r,366l5174,3331r6,17l5197,3354r33,1l6265,3355r33,-1l6315,3348r6,-17l6322,3298r,-366l6321,2899r-6,-16l6298,2876r-33,-1l5230,2875xe" filled="f" strokecolor="#00464f">
              <v:path arrowok="t"/>
            </v:shape>
            <v:shape id="docshape1814" o:spid="_x0000_s2242" style="position:absolute;left:3088;top:3523;width:1935;height:952" coordorigin="3089,3524" coordsize="1935,952" path="m4966,3524r-1821,l3113,3525r-17,6l3090,3548r-1,32l3089,4419r1,32l3096,4468r17,6l3145,4475r1821,l4999,4474r17,-6l5022,4451r1,-32l5023,3580r-1,-32l5016,3531r-17,-6l4966,3524xe" stroked="f">
              <v:path arrowok="t"/>
            </v:shape>
            <v:shape id="docshape1815" o:spid="_x0000_s2243" style="position:absolute;left:3088;top:3523;width:1935;height:952" coordorigin="3089,3524" coordsize="1935,952" path="m3145,3524r-32,1l3096,3531r-6,17l3089,3580r,839l3090,4451r6,17l3113,4474r32,1l4966,4475r33,-1l5016,4468r6,-17l5023,4419r,-839l5022,3548r-6,-17l4999,3525r-33,-1l3145,3524xe" filled="f" strokecolor="#00464f">
              <v:path arrowok="t"/>
            </v:shape>
            <v:shape id="docshape1816" o:spid="_x0000_s2244" style="position:absolute;left:5173;top:3493;width:1828;height:684" coordorigin="5173,3494" coordsize="1828,684" path="m6944,3494r-1714,l5197,3495r-17,6l5174,3518r-1,32l5173,4120r1,33l5180,4170r17,6l5230,4177r1714,l6977,4176r17,-6l7000,4153r1,-33l7001,3550r-1,-32l6994,3501r-17,-6l6944,3494xe" stroked="f">
              <v:path arrowok="t"/>
            </v:shape>
            <v:shape id="docshape1817" o:spid="_x0000_s2245" style="position:absolute;left:5173;top:3493;width:1828;height:684" coordorigin="5173,3494" coordsize="1828,684" path="m5230,3494r-33,1l5180,3501r-6,17l5173,3550r,570l5174,4153r6,17l5197,4176r33,1l6944,4177r33,-1l6994,4170r6,-17l7001,4120r,-570l7000,3518r-6,-17l6977,3495r-33,-1l5230,3494xe" filled="f" strokecolor="#00464f">
              <v:path arrowok="t"/>
            </v:shape>
            <v:shape id="docshape1818" o:spid="_x0000_s2246" style="position:absolute;left:5193;top:4315;width:2136;height:883" coordorigin="5193,4316" coordsize="2136,883" path="m7272,4316r-2022,l5217,4316r-17,7l5194,4340r-1,32l5193,5141r1,33l5200,5191r17,6l5250,5198r2022,l7305,5197r16,-6l7328,5174r1,-33l7329,4372r-1,-32l7321,4323r-16,-7l7272,4316xe" stroked="f">
              <v:path arrowok="t"/>
            </v:shape>
            <v:shape id="docshape1819" o:spid="_x0000_s2247" style="position:absolute;left:5193;top:4315;width:2136;height:883" coordorigin="5193,4316" coordsize="2136,883" path="m5250,4316r-33,l5200,4323r-6,17l5193,4372r,769l5194,5174r6,17l5217,5197r33,1l7272,5198r33,-1l7321,5191r7,-17l7329,5141r,-769l7328,4340r-7,-17l7305,4316r-33,l5250,4316xe" filled="f" strokecolor="#00464f">
              <v:path arrowok="t"/>
            </v:shape>
            <v:rect id="docshape1820" o:spid="_x0000_s2248" style="position:absolute;left:5149;top:-114;width:2221;height:2480" fillcolor="#94b1b5" stroked="f"/>
            <v:shape id="docshape1821" o:spid="_x0000_s2249" style="position:absolute;left:5406;top:14;width:1644;height:316" coordorigin="5407,15" coordsize="1644,316" path="m6994,15r-1530,l5431,16r-17,6l5408,39r-1,32l5407,274r1,33l5414,323r17,7l5464,330r1530,l7027,330r17,-7l7050,307r1,-33l7051,71r-1,-32l7044,22r-17,-6l6994,15xe" stroked="f">
              <v:path arrowok="t"/>
            </v:shape>
            <v:shape id="docshape1822" o:spid="_x0000_s2250" style="position:absolute;left:5406;top:14;width:1644;height:316" coordorigin="5407,15" coordsize="1644,316" path="m5464,15r-33,1l5414,22r-6,17l5407,71r,203l5408,307r6,16l5431,330r33,l6994,330r33,l7044,323r6,-16l7051,274r,-203l7050,39r-6,-17l7027,16r-33,-1l5464,15xe" filled="f" strokecolor="#00464f">
              <v:path arrowok="t"/>
            </v:shape>
            <v:shape id="docshape1823" o:spid="_x0000_s2251" style="position:absolute;left:5406;top:624;width:1644;height:316" coordorigin="5407,624" coordsize="1644,316" path="m6994,624r-1530,l5431,625r-17,6l5408,648r-1,33l5407,883r1,33l5414,933r17,6l5464,940r1530,l7027,939r17,-6l7050,916r1,-33l7051,681r-1,-33l7044,631r-17,-6l6994,624xe" stroked="f">
              <v:path arrowok="t"/>
            </v:shape>
            <v:shape id="docshape1824" o:spid="_x0000_s2252" style="position:absolute;left:5406;top:624;width:1644;height:316" coordorigin="5407,624" coordsize="1644,316" path="m5464,624r-33,1l5414,631r-6,17l5407,681r,202l5408,916r6,17l5431,939r33,1l6994,940r33,-1l7044,933r6,-17l7051,883r,-202l7050,648r-6,-17l7027,625r-33,-1l5464,624xe" filled="f" strokecolor="#00464f">
              <v:path arrowok="t"/>
            </v:shape>
            <v:shape id="docshape1825" o:spid="_x0000_s2253" style="position:absolute;left:5406;top:1910;width:1149;height:316" coordorigin="5407,1911" coordsize="1149,316" path="m6499,1911r-1035,l5431,1912r-17,6l5408,1935r-1,33l5407,2170r1,33l5414,2220r17,6l5464,2227r1035,l6532,2226r16,-6l6555,2203r,-33l6555,1968r,-33l6548,1918r-16,-6l6499,1911xe" stroked="f">
              <v:path arrowok="t"/>
            </v:shape>
            <v:shape id="docshape1826" o:spid="_x0000_s2254" style="position:absolute;left:5406;top:1910;width:1149;height:316" coordorigin="5407,1911" coordsize="1149,316" path="m5464,1911r-33,1l5414,1918r-6,17l5407,1968r,202l5408,2203r6,17l5431,2226r33,1l6499,2227r33,-1l6548,2220r7,-17l6555,2170r,-202l6555,1935r-7,-17l6532,1912r-33,-1l5464,1911xe" filled="f" strokecolor="#00464f">
              <v:path arrowok="t"/>
            </v:shape>
            <v:shape id="docshape1827" o:spid="_x0000_s2255" style="position:absolute;left:5406;top:1187;width:1629;height:480" coordorigin="5407,1187" coordsize="1629,480" path="m6979,1187r-1515,l5431,1188r-17,6l5408,1211r-1,33l5407,1610r1,33l5414,1660r17,6l5464,1667r1515,l7012,1666r17,-6l7035,1643r1,-33l7036,1244r-1,-33l7029,1194r-17,-6l6979,1187xe" stroked="f">
              <v:path arrowok="t"/>
            </v:shape>
            <v:shape id="docshape1828" o:spid="_x0000_s2256" style="position:absolute;left:5406;top:1187;width:1629;height:480" coordorigin="5407,1187" coordsize="1629,480" path="m5464,1187r-33,1l5414,1194r-6,17l5407,1244r,366l5408,1643r6,17l5431,1666r33,1l6979,1667r33,-1l7029,1660r6,-17l7036,1610r,-366l7035,1211r-6,-17l7012,1188r-33,-1l5464,1187xe" filled="f" strokecolor="#00464f">
              <v:path arrowok="t"/>
            </v:shape>
            <v:line id="_x0000_s2257" style="position:absolute" from="5901,2219" to="5901,2766" strokecolor="#00464f">
              <v:stroke dashstyle="dash"/>
            </v:line>
            <v:shape id="docshape1829" o:spid="_x0000_s2258" style="position:absolute;left:5852;top:2734;width:98;height:134" coordorigin="5852,2735" coordsize="98,134" path="m5950,2735r-98,l5901,2868r49,-133xe" fillcolor="#00464f" stroked="f">
              <v:path arrowok="t"/>
            </v:shape>
            <v:line id="_x0000_s2259" style="position:absolute" from="6715,1659" to="6715,3384" strokecolor="#00464f">
              <v:stroke dashstyle="dash"/>
            </v:line>
            <v:shape id="docshape1830" o:spid="_x0000_s2260" style="position:absolute;left:6666;top:3352;width:98;height:134" coordorigin="6666,3353" coordsize="98,134" path="m6763,3353r-97,l6715,3486r48,-133xe" fillcolor="#00464f" stroked="f">
              <v:path arrowok="t"/>
            </v:shape>
            <v:line id="_x0000_s2261" style="position:absolute" from="7058,782" to="7251,782" strokecolor="#00464f">
              <v:stroke dashstyle="dash"/>
            </v:line>
            <v:line id="_x0000_s2262" style="position:absolute" from="7135,173" to="7212,173" strokecolor="#00464f">
              <v:stroke dashstyle="dash"/>
            </v:line>
            <v:line id="_x0000_s2263" style="position:absolute" from="7264,262" to="7264,4147" strokecolor="#00464f">
              <v:stroke dashstyle="dash"/>
            </v:line>
            <v:shape id="docshape1831" o:spid="_x0000_s2264" style="position:absolute;left:7058;top:172;width:206;height:4034" coordorigin="7058,173" coordsize="206,4034" o:spt="100" adj="0,,0" path="m7058,173r26,m7238,173r26,l7264,202t,3974l7264,4206e" filled="f" strokecolor="#00464f">
              <v:stroke joinstyle="round"/>
              <v:formulas/>
              <v:path arrowok="t" o:connecttype="segments"/>
            </v:shape>
            <v:shape id="docshape1832" o:spid="_x0000_s2265" style="position:absolute;left:7215;top:4174;width:98;height:134" coordorigin="7215,4175" coordsize="98,134" path="m7312,4175r-97,l7264,4308r48,-133xe" fillcolor="#00464f" stroked="f">
              <v:path arrowok="t"/>
            </v:shape>
            <v:shapetype id="_x0000_t202" coordsize="21600,21600" o:spt="202" path="m,l,21600r21600,l21600,xe">
              <v:stroke joinstyle="miter"/>
              <v:path gradientshapeok="t" o:connecttype="rect"/>
            </v:shapetype>
            <v:shape id="docshape1833" o:spid="_x0000_s2266" type="#_x0000_t202" style="position:absolute;left:5426;top:30;width:1605;height:285" filled="f" stroked="f">
              <v:textbox inset="0,0,0,0">
                <w:txbxContent>
                  <w:p w14:paraId="332B3604" w14:textId="77777777" w:rsidR="00393ABF" w:rsidRDefault="00393ABF">
                    <w:pPr>
                      <w:spacing w:before="72"/>
                      <w:ind w:left="34"/>
                      <w:rPr>
                        <w:rFonts w:ascii="Arial" w:hAnsi="Arial"/>
                        <w:sz w:val="16"/>
                      </w:rPr>
                    </w:pPr>
                    <w:r>
                      <w:rPr>
                        <w:rFonts w:ascii="Arial" w:hAnsi="Arial"/>
                        <w:color w:val="231F20"/>
                        <w:spacing w:val="-4"/>
                        <w:sz w:val="16"/>
                      </w:rPr>
                      <w:t>Supresión</w:t>
                    </w:r>
                    <w:r>
                      <w:rPr>
                        <w:rFonts w:ascii="Arial" w:hAnsi="Arial"/>
                        <w:color w:val="231F20"/>
                        <w:spacing w:val="-2"/>
                        <w:w w:val="105"/>
                        <w:sz w:val="16"/>
                      </w:rPr>
                      <w:t xml:space="preserve"> metabólica</w:t>
                    </w:r>
                  </w:p>
                </w:txbxContent>
              </v:textbox>
            </v:shape>
            <v:shape id="docshape1834" o:spid="_x0000_s2267" type="#_x0000_t202" style="position:absolute;left:5192;top:2891;width:1110;height:449" filled="f" stroked="f">
              <v:textbox inset="0,0,0,0">
                <w:txbxContent>
                  <w:p w14:paraId="4899814B" w14:textId="77777777" w:rsidR="00393ABF" w:rsidRDefault="00393ABF">
                    <w:pPr>
                      <w:spacing w:before="58" w:line="249" w:lineRule="auto"/>
                      <w:ind w:left="216" w:right="191" w:hanging="34"/>
                      <w:rPr>
                        <w:rFonts w:ascii="Arial"/>
                        <w:sz w:val="16"/>
                      </w:rPr>
                    </w:pPr>
                    <w:r>
                      <w:rPr>
                        <w:rFonts w:ascii="Arial"/>
                        <w:color w:val="231F20"/>
                        <w:spacing w:val="-4"/>
                        <w:w w:val="105"/>
                        <w:sz w:val="16"/>
                      </w:rPr>
                      <w:t>Riesgo</w:t>
                    </w:r>
                    <w:r>
                      <w:rPr>
                        <w:rFonts w:ascii="Arial"/>
                        <w:color w:val="231F20"/>
                        <w:spacing w:val="-8"/>
                        <w:w w:val="105"/>
                        <w:sz w:val="16"/>
                      </w:rPr>
                      <w:t xml:space="preserve"> </w:t>
                    </w:r>
                    <w:r>
                      <w:rPr>
                        <w:rFonts w:ascii="Arial"/>
                        <w:color w:val="231F20"/>
                        <w:spacing w:val="-4"/>
                        <w:w w:val="105"/>
                        <w:sz w:val="16"/>
                      </w:rPr>
                      <w:t xml:space="preserve">de </w:t>
                    </w:r>
                    <w:r>
                      <w:rPr>
                        <w:rFonts w:ascii="Arial"/>
                        <w:color w:val="231F20"/>
                        <w:spacing w:val="-2"/>
                        <w:w w:val="105"/>
                        <w:sz w:val="16"/>
                      </w:rPr>
                      <w:t>isquemia</w:t>
                    </w:r>
                  </w:p>
                </w:txbxContent>
              </v:textbox>
            </v:shape>
            <v:shape id="docshape1835" o:spid="_x0000_s2268" type="#_x0000_t202" style="position:absolute;left:3108;top:2891;width:1110;height:449" filled="f" stroked="f">
              <v:textbox inset="0,0,0,0">
                <w:txbxContent>
                  <w:p w14:paraId="1A2E9F78" w14:textId="77777777" w:rsidR="00393ABF" w:rsidRDefault="00393ABF">
                    <w:pPr>
                      <w:spacing w:before="58" w:line="249" w:lineRule="auto"/>
                      <w:ind w:left="216" w:right="192" w:hanging="35"/>
                      <w:rPr>
                        <w:rFonts w:ascii="Arial" w:hAnsi="Arial"/>
                        <w:sz w:val="16"/>
                      </w:rPr>
                    </w:pPr>
                    <w:r>
                      <w:rPr>
                        <w:rFonts w:ascii="Arial" w:hAnsi="Arial"/>
                        <w:color w:val="231F20"/>
                        <w:spacing w:val="-4"/>
                        <w:w w:val="105"/>
                        <w:sz w:val="16"/>
                      </w:rPr>
                      <w:t>Riesgo</w:t>
                    </w:r>
                    <w:r>
                      <w:rPr>
                        <w:rFonts w:ascii="Arial" w:hAnsi="Arial"/>
                        <w:color w:val="231F20"/>
                        <w:spacing w:val="-8"/>
                        <w:w w:val="105"/>
                        <w:sz w:val="16"/>
                      </w:rPr>
                      <w:t xml:space="preserve"> </w:t>
                    </w:r>
                    <w:r>
                      <w:rPr>
                        <w:rFonts w:ascii="Arial" w:hAnsi="Arial"/>
                        <w:color w:val="231F20"/>
                        <w:spacing w:val="-4"/>
                        <w:w w:val="105"/>
                        <w:sz w:val="16"/>
                      </w:rPr>
                      <w:t xml:space="preserve">de </w:t>
                    </w:r>
                    <w:r>
                      <w:rPr>
                        <w:rFonts w:ascii="Arial" w:hAnsi="Arial"/>
                        <w:color w:val="231F20"/>
                        <w:spacing w:val="-2"/>
                        <w:w w:val="105"/>
                        <w:sz w:val="16"/>
                      </w:rPr>
                      <w:t>infección</w:t>
                    </w:r>
                  </w:p>
                </w:txbxContent>
              </v:textbox>
            </v:shape>
            <v:shape id="docshape1836" o:spid="_x0000_s2269" type="#_x0000_t202" style="position:absolute;left:1461;top:2876;width:1360;height:1584" filled="f" stroked="f">
              <v:textbox inset="0,0,0,0">
                <w:txbxContent>
                  <w:p w14:paraId="1F1B837B" w14:textId="77777777" w:rsidR="00393ABF" w:rsidRDefault="00393ABF">
                    <w:pPr>
                      <w:spacing w:before="145" w:line="249" w:lineRule="auto"/>
                      <w:ind w:left="210" w:right="206" w:hanging="5"/>
                      <w:jc w:val="center"/>
                      <w:rPr>
                        <w:rFonts w:ascii="Arial" w:hAnsi="Arial"/>
                        <w:sz w:val="16"/>
                      </w:rPr>
                    </w:pPr>
                    <w:r>
                      <w:rPr>
                        <w:rFonts w:ascii="Arial" w:hAnsi="Arial"/>
                        <w:color w:val="231F20"/>
                        <w:spacing w:val="-2"/>
                        <w:w w:val="105"/>
                        <w:sz w:val="16"/>
                      </w:rPr>
                      <w:t xml:space="preserve">Efectos secundarios modestos; </w:t>
                    </w:r>
                    <w:r>
                      <w:rPr>
                        <w:rFonts w:ascii="Arial" w:hAnsi="Arial"/>
                        <w:color w:val="231F20"/>
                        <w:w w:val="105"/>
                        <w:sz w:val="16"/>
                      </w:rPr>
                      <w:t>por</w:t>
                    </w:r>
                    <w:r>
                      <w:rPr>
                        <w:rFonts w:ascii="Arial" w:hAnsi="Arial"/>
                        <w:color w:val="231F20"/>
                        <w:spacing w:val="-12"/>
                        <w:w w:val="105"/>
                        <w:sz w:val="16"/>
                      </w:rPr>
                      <w:t xml:space="preserve"> </w:t>
                    </w:r>
                    <w:r>
                      <w:rPr>
                        <w:rFonts w:ascii="Arial" w:hAnsi="Arial"/>
                        <w:color w:val="231F20"/>
                        <w:w w:val="105"/>
                        <w:sz w:val="16"/>
                      </w:rPr>
                      <w:t xml:space="preserve">ejemplo, </w:t>
                    </w:r>
                    <w:r>
                      <w:rPr>
                        <w:rFonts w:ascii="Arial" w:hAnsi="Arial"/>
                        <w:color w:val="231F20"/>
                        <w:spacing w:val="-2"/>
                        <w:w w:val="105"/>
                        <w:sz w:val="16"/>
                      </w:rPr>
                      <w:t>neumonía</w:t>
                    </w:r>
                  </w:p>
                  <w:p w14:paraId="7D8FBBEE" w14:textId="77777777" w:rsidR="00393ABF" w:rsidRDefault="00393ABF">
                    <w:pPr>
                      <w:spacing w:before="4" w:line="249" w:lineRule="auto"/>
                      <w:ind w:left="113" w:right="114"/>
                      <w:jc w:val="center"/>
                      <w:rPr>
                        <w:rFonts w:ascii="Arial"/>
                        <w:sz w:val="16"/>
                      </w:rPr>
                    </w:pPr>
                    <w:r>
                      <w:rPr>
                        <w:rFonts w:ascii="Arial"/>
                        <w:color w:val="231F20"/>
                        <w:spacing w:val="-2"/>
                        <w:w w:val="105"/>
                        <w:sz w:val="16"/>
                      </w:rPr>
                      <w:t>asociada</w:t>
                    </w:r>
                    <w:r>
                      <w:rPr>
                        <w:rFonts w:ascii="Arial"/>
                        <w:color w:val="231F20"/>
                        <w:spacing w:val="-10"/>
                        <w:w w:val="105"/>
                        <w:sz w:val="16"/>
                      </w:rPr>
                      <w:t xml:space="preserve"> </w:t>
                    </w:r>
                    <w:r>
                      <w:rPr>
                        <w:rFonts w:ascii="Arial"/>
                        <w:color w:val="231F20"/>
                        <w:spacing w:val="-2"/>
                        <w:w w:val="105"/>
                        <w:sz w:val="16"/>
                      </w:rPr>
                      <w:t>con</w:t>
                    </w:r>
                    <w:r>
                      <w:rPr>
                        <w:rFonts w:ascii="Arial"/>
                        <w:color w:val="231F20"/>
                        <w:spacing w:val="-10"/>
                        <w:w w:val="105"/>
                        <w:sz w:val="16"/>
                      </w:rPr>
                      <w:t xml:space="preserve"> </w:t>
                    </w:r>
                    <w:r>
                      <w:rPr>
                        <w:rFonts w:ascii="Arial"/>
                        <w:color w:val="231F20"/>
                        <w:spacing w:val="-2"/>
                        <w:w w:val="105"/>
                        <w:sz w:val="16"/>
                      </w:rPr>
                      <w:t>el ventilador</w:t>
                    </w:r>
                  </w:p>
                </w:txbxContent>
              </v:textbox>
            </v:shape>
            <v:shape id="docshape1837" o:spid="_x0000_s2270" type="#_x0000_t202" style="position:absolute;left:1461;top:30;width:1375;height:300" filled="f" stroked="f">
              <v:textbox inset="0,0,0,0">
                <w:txbxContent>
                  <w:p w14:paraId="6A248118" w14:textId="77777777" w:rsidR="00393ABF" w:rsidRDefault="00393ABF">
                    <w:pPr>
                      <w:spacing w:before="79"/>
                      <w:ind w:left="127"/>
                      <w:rPr>
                        <w:rFonts w:ascii="Arial"/>
                        <w:sz w:val="16"/>
                      </w:rPr>
                    </w:pPr>
                    <w:r>
                      <w:rPr>
                        <w:rFonts w:ascii="Arial"/>
                        <w:color w:val="231F20"/>
                        <w:sz w:val="16"/>
                      </w:rPr>
                      <w:t>Evitar</w:t>
                    </w:r>
                    <w:r>
                      <w:rPr>
                        <w:rFonts w:ascii="Arial"/>
                        <w:color w:val="231F20"/>
                        <w:spacing w:val="-8"/>
                        <w:sz w:val="16"/>
                      </w:rPr>
                      <w:t xml:space="preserve"> </w:t>
                    </w:r>
                    <w:r>
                      <w:rPr>
                        <w:rFonts w:ascii="Arial"/>
                        <w:color w:val="231F20"/>
                        <w:sz w:val="16"/>
                      </w:rPr>
                      <w:t>la</w:t>
                    </w:r>
                    <w:r>
                      <w:rPr>
                        <w:rFonts w:ascii="Arial"/>
                        <w:color w:val="231F20"/>
                        <w:spacing w:val="-8"/>
                        <w:sz w:val="16"/>
                      </w:rPr>
                      <w:t xml:space="preserve"> </w:t>
                    </w:r>
                    <w:r>
                      <w:rPr>
                        <w:rFonts w:ascii="Arial"/>
                        <w:color w:val="231F20"/>
                        <w:spacing w:val="-2"/>
                        <w:sz w:val="16"/>
                      </w:rPr>
                      <w:t>pirexia</w:t>
                    </w:r>
                  </w:p>
                </w:txbxContent>
              </v:textbox>
            </v:shape>
            <w10:wrap anchorx="page"/>
          </v:group>
        </w:pict>
      </w:r>
      <w:r>
        <w:rPr>
          <w:rFonts w:ascii="Times New Roman"/>
          <w:sz w:val="22"/>
        </w:rPr>
        <w:pict w14:anchorId="51647EFD">
          <v:shape id="docshape1838" o:spid="_x0000_s2172" type="#_x0000_t202" style="position:absolute;left:0;text-align:left;margin-left:151.9pt;margin-top:-1.95pt;width:12.95pt;height:117.35pt;z-index:251658240;mso-position-horizontal-relative:page" filled="f" stroked="f">
            <v:textbox style="layout-flow:vertical;mso-layout-flow-alt:bottom-to-top" inset="0,0,0,0">
              <w:txbxContent>
                <w:p w14:paraId="6B4F82B6" w14:textId="77777777" w:rsidR="00393ABF" w:rsidRDefault="00393ABF">
                  <w:pPr>
                    <w:spacing w:before="30"/>
                    <w:ind w:left="20"/>
                    <w:rPr>
                      <w:rFonts w:ascii="Arial" w:hAnsi="Arial"/>
                      <w:sz w:val="16"/>
                    </w:rPr>
                  </w:pPr>
                  <w:r>
                    <w:rPr>
                      <w:rFonts w:ascii="Arial" w:hAnsi="Arial"/>
                      <w:color w:val="231F20"/>
                      <w:sz w:val="16"/>
                    </w:rPr>
                    <w:t>Intervenciones</w:t>
                  </w:r>
                  <w:r>
                    <w:rPr>
                      <w:rFonts w:ascii="Arial" w:hAnsi="Arial"/>
                      <w:color w:val="231F20"/>
                      <w:spacing w:val="15"/>
                      <w:sz w:val="16"/>
                    </w:rPr>
                    <w:t xml:space="preserve"> </w:t>
                  </w:r>
                  <w:r>
                    <w:rPr>
                      <w:rFonts w:ascii="Arial" w:hAnsi="Arial"/>
                      <w:color w:val="231F20"/>
                      <w:sz w:val="16"/>
                    </w:rPr>
                    <w:t>de</w:t>
                  </w:r>
                  <w:r>
                    <w:rPr>
                      <w:rFonts w:ascii="Arial" w:hAnsi="Arial"/>
                      <w:color w:val="231F20"/>
                      <w:spacing w:val="15"/>
                      <w:sz w:val="16"/>
                    </w:rPr>
                    <w:t xml:space="preserve"> </w:t>
                  </w:r>
                  <w:r>
                    <w:rPr>
                      <w:rFonts w:ascii="Arial" w:hAnsi="Arial"/>
                      <w:color w:val="231F20"/>
                      <w:sz w:val="16"/>
                    </w:rPr>
                    <w:t>primera</w:t>
                  </w:r>
                  <w:r>
                    <w:rPr>
                      <w:rFonts w:ascii="Arial" w:hAnsi="Arial"/>
                      <w:color w:val="231F20"/>
                      <w:spacing w:val="16"/>
                      <w:sz w:val="16"/>
                    </w:rPr>
                    <w:t xml:space="preserve"> </w:t>
                  </w:r>
                  <w:r>
                    <w:rPr>
                      <w:rFonts w:ascii="Arial" w:hAnsi="Arial"/>
                      <w:color w:val="231F20"/>
                      <w:spacing w:val="-4"/>
                      <w:sz w:val="16"/>
                    </w:rPr>
                    <w:t>línea</w:t>
                  </w:r>
                </w:p>
              </w:txbxContent>
            </v:textbox>
            <w10:wrap anchorx="page"/>
          </v:shape>
        </w:pict>
      </w:r>
      <w:r>
        <w:rPr>
          <w:rFonts w:ascii="Times New Roman"/>
          <w:sz w:val="22"/>
        </w:rPr>
        <w:pict w14:anchorId="1768809C">
          <v:shape id="docshape1839" o:spid="_x0000_s2173" type="#_x0000_t202" style="position:absolute;left:0;text-align:left;margin-left:256.9pt;margin-top:-1.55pt;width:12.95pt;height:115.7pt;z-index:251658240;mso-position-horizontal-relative:page" filled="f" stroked="f">
            <v:textbox style="layout-flow:vertical;mso-layout-flow-alt:bottom-to-top" inset="0,0,0,0">
              <w:txbxContent>
                <w:p w14:paraId="643B0A55" w14:textId="77777777" w:rsidR="00393ABF" w:rsidRDefault="00393ABF">
                  <w:pPr>
                    <w:spacing w:before="30"/>
                    <w:ind w:left="20"/>
                    <w:rPr>
                      <w:rFonts w:ascii="Arial" w:hAnsi="Arial"/>
                      <w:sz w:val="16"/>
                    </w:rPr>
                  </w:pPr>
                  <w:r>
                    <w:rPr>
                      <w:rFonts w:ascii="Arial" w:hAnsi="Arial"/>
                      <w:color w:val="231F20"/>
                      <w:spacing w:val="-2"/>
                      <w:sz w:val="16"/>
                    </w:rPr>
                    <w:t>Intervenciones</w:t>
                  </w:r>
                  <w:r>
                    <w:rPr>
                      <w:rFonts w:ascii="Arial" w:hAnsi="Arial"/>
                      <w:color w:val="231F20"/>
                      <w:spacing w:val="-5"/>
                      <w:sz w:val="16"/>
                    </w:rPr>
                    <w:t xml:space="preserve"> </w:t>
                  </w:r>
                  <w:r>
                    <w:rPr>
                      <w:rFonts w:ascii="Arial" w:hAnsi="Arial"/>
                      <w:color w:val="231F20"/>
                      <w:spacing w:val="-2"/>
                      <w:sz w:val="16"/>
                    </w:rPr>
                    <w:t>de</w:t>
                  </w:r>
                  <w:r>
                    <w:rPr>
                      <w:rFonts w:ascii="Arial" w:hAnsi="Arial"/>
                      <w:color w:val="231F20"/>
                      <w:spacing w:val="-5"/>
                      <w:sz w:val="16"/>
                    </w:rPr>
                    <w:t xml:space="preserve"> </w:t>
                  </w:r>
                  <w:r>
                    <w:rPr>
                      <w:rFonts w:ascii="Arial" w:hAnsi="Arial"/>
                      <w:color w:val="231F20"/>
                      <w:spacing w:val="-2"/>
                      <w:sz w:val="16"/>
                    </w:rPr>
                    <w:t>segunda</w:t>
                  </w:r>
                  <w:r>
                    <w:rPr>
                      <w:rFonts w:ascii="Arial" w:hAnsi="Arial"/>
                      <w:color w:val="231F20"/>
                      <w:spacing w:val="-4"/>
                      <w:sz w:val="16"/>
                    </w:rPr>
                    <w:t xml:space="preserve"> línea</w:t>
                  </w:r>
                </w:p>
              </w:txbxContent>
            </v:textbox>
            <w10:wrap anchorx="page"/>
          </v:shape>
        </w:pict>
      </w:r>
      <w:r>
        <w:rPr>
          <w:rFonts w:ascii="Arial"/>
          <w:color w:val="231F20"/>
          <w:spacing w:val="-6"/>
          <w:sz w:val="16"/>
        </w:rPr>
        <w:t>Terapia</w:t>
      </w:r>
      <w:r>
        <w:rPr>
          <w:rFonts w:ascii="Arial"/>
          <w:color w:val="231F20"/>
          <w:spacing w:val="-3"/>
          <w:sz w:val="16"/>
        </w:rPr>
        <w:t xml:space="preserve"> </w:t>
      </w:r>
      <w:r>
        <w:rPr>
          <w:rFonts w:ascii="Arial"/>
          <w:color w:val="231F20"/>
          <w:spacing w:val="-2"/>
          <w:w w:val="105"/>
          <w:sz w:val="16"/>
        </w:rPr>
        <w:t>hiperosmolar</w:t>
      </w:r>
    </w:p>
    <w:p w14:paraId="3B890BF0" w14:textId="77777777" w:rsidR="00393ABF" w:rsidRDefault="00393ABF">
      <w:pPr>
        <w:pStyle w:val="BodyText"/>
        <w:spacing w:before="9"/>
        <w:rPr>
          <w:rFonts w:ascii="Arial"/>
          <w:sz w:val="26"/>
        </w:rPr>
      </w:pPr>
    </w:p>
    <w:p w14:paraId="139BC59D" w14:textId="77777777" w:rsidR="00393ABF" w:rsidRDefault="00393ABF">
      <w:pPr>
        <w:rPr>
          <w:rFonts w:ascii="Arial"/>
          <w:sz w:val="26"/>
        </w:rPr>
        <w:sectPr w:rsidR="00393ABF" w:rsidSect="00393ABF">
          <w:type w:val="continuous"/>
          <w:pgSz w:w="8230" w:h="12190"/>
          <w:pgMar w:top="0" w:right="720" w:bottom="280" w:left="740" w:header="279" w:footer="370" w:gutter="0"/>
          <w:cols w:space="708"/>
        </w:sectPr>
      </w:pPr>
    </w:p>
    <w:p w14:paraId="59F8E031" w14:textId="77777777" w:rsidR="00393ABF" w:rsidRDefault="00393ABF">
      <w:pPr>
        <w:pStyle w:val="BodyText"/>
        <w:spacing w:before="5"/>
        <w:rPr>
          <w:rFonts w:ascii="Arial"/>
          <w:sz w:val="17"/>
        </w:rPr>
      </w:pPr>
    </w:p>
    <w:p w14:paraId="3BBD8E91" w14:textId="77777777" w:rsidR="00393ABF" w:rsidRDefault="00393ABF">
      <w:pPr>
        <w:ind w:left="1059"/>
        <w:rPr>
          <w:rFonts w:ascii="Arial" w:hAnsi="Arial"/>
          <w:sz w:val="16"/>
        </w:rPr>
      </w:pPr>
      <w:r>
        <w:rPr>
          <w:rFonts w:ascii="Times New Roman" w:hAnsi="Times New Roman"/>
          <w:sz w:val="22"/>
        </w:rPr>
        <w:pict w14:anchorId="1F1AAC34">
          <v:shape id="docshape1840" o:spid="_x0000_s2171" type="#_x0000_t202" style="position:absolute;left:0;text-align:left;margin-left:57.7pt;margin-top:-19.1pt;width:12.95pt;height:71.15pt;z-index:251658240;mso-position-horizontal-relative:page" filled="f" stroked="f">
            <v:textbox style="layout-flow:vertical;mso-layout-flow-alt:bottom-to-top" inset="0,0,0,0">
              <w:txbxContent>
                <w:p w14:paraId="006BC5E3" w14:textId="77777777" w:rsidR="00393ABF" w:rsidRDefault="00393ABF">
                  <w:pPr>
                    <w:spacing w:before="30"/>
                    <w:ind w:left="20"/>
                    <w:rPr>
                      <w:rFonts w:ascii="Arial" w:hAnsi="Arial"/>
                      <w:sz w:val="16"/>
                    </w:rPr>
                  </w:pPr>
                  <w:r>
                    <w:rPr>
                      <w:rFonts w:ascii="Arial" w:hAnsi="Arial"/>
                      <w:color w:val="231F20"/>
                      <w:sz w:val="16"/>
                    </w:rPr>
                    <w:t>Tratamiento</w:t>
                  </w:r>
                  <w:r>
                    <w:rPr>
                      <w:rFonts w:ascii="Arial" w:hAnsi="Arial"/>
                      <w:color w:val="231F20"/>
                      <w:spacing w:val="-2"/>
                      <w:w w:val="105"/>
                      <w:sz w:val="16"/>
                    </w:rPr>
                    <w:t xml:space="preserve"> básico</w:t>
                  </w:r>
                </w:p>
              </w:txbxContent>
            </v:textbox>
            <w10:wrap anchorx="page"/>
          </v:shape>
        </w:pict>
      </w:r>
      <w:r>
        <w:rPr>
          <w:rFonts w:ascii="Arial" w:hAnsi="Arial"/>
          <w:color w:val="231F20"/>
          <w:spacing w:val="-2"/>
          <w:sz w:val="16"/>
        </w:rPr>
        <w:t>Sedación</w:t>
      </w:r>
    </w:p>
    <w:p w14:paraId="7213378D" w14:textId="77777777" w:rsidR="00393ABF" w:rsidRDefault="00393ABF">
      <w:pPr>
        <w:pStyle w:val="BodyText"/>
        <w:rPr>
          <w:rFonts w:ascii="Arial"/>
          <w:sz w:val="22"/>
        </w:rPr>
      </w:pPr>
    </w:p>
    <w:p w14:paraId="6647051F" w14:textId="77777777" w:rsidR="00393ABF" w:rsidRDefault="00393ABF">
      <w:pPr>
        <w:pStyle w:val="BodyText"/>
        <w:spacing w:before="9"/>
        <w:rPr>
          <w:rFonts w:ascii="Arial"/>
          <w:sz w:val="21"/>
        </w:rPr>
      </w:pPr>
    </w:p>
    <w:p w14:paraId="4D9C5B7D" w14:textId="77777777" w:rsidR="00393ABF" w:rsidRDefault="00393ABF">
      <w:pPr>
        <w:spacing w:line="249" w:lineRule="auto"/>
        <w:ind w:left="766"/>
        <w:rPr>
          <w:rFonts w:ascii="Arial" w:hAnsi="Arial"/>
          <w:sz w:val="16"/>
        </w:rPr>
      </w:pPr>
      <w:r>
        <w:rPr>
          <w:rFonts w:ascii="Arial" w:hAnsi="Arial"/>
          <w:color w:val="231F20"/>
          <w:spacing w:val="-2"/>
          <w:w w:val="105"/>
          <w:sz w:val="16"/>
        </w:rPr>
        <w:t>Intubación Ventilación normocápnica</w:t>
      </w:r>
    </w:p>
    <w:p w14:paraId="026EB377" w14:textId="77777777" w:rsidR="00393ABF" w:rsidRDefault="00393ABF">
      <w:pPr>
        <w:spacing w:before="179" w:line="249" w:lineRule="auto"/>
        <w:ind w:left="766"/>
        <w:rPr>
          <w:rFonts w:ascii="Arial"/>
          <w:sz w:val="16"/>
        </w:rPr>
      </w:pPr>
      <w:r>
        <w:br w:type="column"/>
      </w:r>
      <w:r>
        <w:rPr>
          <w:rFonts w:ascii="Arial"/>
          <w:color w:val="231F20"/>
          <w:spacing w:val="-2"/>
          <w:sz w:val="16"/>
        </w:rPr>
        <w:t xml:space="preserve">Recolecta </w:t>
      </w:r>
      <w:r>
        <w:rPr>
          <w:rFonts w:ascii="Arial"/>
          <w:color w:val="231F20"/>
          <w:sz w:val="16"/>
        </w:rPr>
        <w:t>de</w:t>
      </w:r>
      <w:r>
        <w:rPr>
          <w:rFonts w:ascii="Arial"/>
          <w:color w:val="231F20"/>
          <w:spacing w:val="-6"/>
          <w:sz w:val="16"/>
        </w:rPr>
        <w:t xml:space="preserve"> </w:t>
      </w:r>
      <w:r>
        <w:rPr>
          <w:rFonts w:ascii="Arial"/>
          <w:color w:val="231F20"/>
          <w:sz w:val="16"/>
        </w:rPr>
        <w:t>LCR</w:t>
      </w:r>
    </w:p>
    <w:p w14:paraId="6BE782AB" w14:textId="77777777" w:rsidR="00393ABF" w:rsidRDefault="00393ABF">
      <w:pPr>
        <w:spacing w:before="110"/>
        <w:ind w:left="887" w:right="727"/>
        <w:jc w:val="center"/>
        <w:rPr>
          <w:rFonts w:ascii="Arial"/>
          <w:sz w:val="16"/>
        </w:rPr>
      </w:pPr>
      <w:r>
        <w:br w:type="column"/>
      </w:r>
      <w:r>
        <w:rPr>
          <w:rFonts w:ascii="Arial"/>
          <w:color w:val="231F20"/>
          <w:spacing w:val="-2"/>
          <w:w w:val="105"/>
          <w:sz w:val="16"/>
        </w:rPr>
        <w:t>Hipotermia</w:t>
      </w:r>
    </w:p>
    <w:p w14:paraId="2B8CBAEF" w14:textId="77777777" w:rsidR="00393ABF" w:rsidRDefault="00393ABF">
      <w:pPr>
        <w:pStyle w:val="BodyText"/>
        <w:spacing w:before="8"/>
        <w:rPr>
          <w:rFonts w:ascii="Arial"/>
          <w:sz w:val="31"/>
        </w:rPr>
      </w:pPr>
    </w:p>
    <w:p w14:paraId="50EC2117" w14:textId="77777777" w:rsidR="00393ABF" w:rsidRDefault="00393ABF">
      <w:pPr>
        <w:spacing w:line="249" w:lineRule="auto"/>
        <w:ind w:left="887" w:right="745"/>
        <w:jc w:val="center"/>
        <w:rPr>
          <w:rFonts w:ascii="Arial" w:hAnsi="Arial"/>
          <w:sz w:val="16"/>
        </w:rPr>
      </w:pPr>
      <w:r>
        <w:rPr>
          <w:rFonts w:ascii="Arial" w:hAnsi="Arial"/>
          <w:color w:val="231F20"/>
          <w:spacing w:val="-2"/>
          <w:sz w:val="16"/>
        </w:rPr>
        <w:t>Craniectomía descompresiva</w:t>
      </w:r>
    </w:p>
    <w:p w14:paraId="0DBE4706" w14:textId="77777777" w:rsidR="00393ABF" w:rsidRDefault="00393ABF">
      <w:pPr>
        <w:pStyle w:val="BodyText"/>
        <w:spacing w:before="10"/>
        <w:rPr>
          <w:rFonts w:ascii="Arial"/>
          <w:sz w:val="30"/>
        </w:rPr>
      </w:pPr>
    </w:p>
    <w:p w14:paraId="57B77896" w14:textId="77777777" w:rsidR="00393ABF" w:rsidRDefault="00393ABF">
      <w:pPr>
        <w:spacing w:before="1"/>
        <w:ind w:left="766"/>
        <w:rPr>
          <w:rFonts w:ascii="Arial"/>
          <w:sz w:val="16"/>
        </w:rPr>
      </w:pPr>
      <w:r>
        <w:rPr>
          <w:rFonts w:ascii="Arial"/>
          <w:color w:val="231F20"/>
          <w:spacing w:val="-2"/>
          <w:w w:val="105"/>
          <w:sz w:val="16"/>
        </w:rPr>
        <w:t>Hipocapnia</w:t>
      </w:r>
    </w:p>
    <w:p w14:paraId="3499F04E" w14:textId="77777777" w:rsidR="00393ABF" w:rsidRDefault="00393ABF">
      <w:pPr>
        <w:rPr>
          <w:rFonts w:ascii="Arial"/>
          <w:sz w:val="16"/>
        </w:rPr>
        <w:sectPr w:rsidR="00393ABF" w:rsidSect="00393ABF">
          <w:type w:val="continuous"/>
          <w:pgSz w:w="8230" w:h="12190"/>
          <w:pgMar w:top="0" w:right="720" w:bottom="280" w:left="740" w:header="279" w:footer="370" w:gutter="0"/>
          <w:cols w:num="3" w:space="708" w:equalWidth="0">
            <w:col w:w="1860" w:space="87"/>
            <w:col w:w="1518" w:space="583"/>
            <w:col w:w="2722"/>
          </w:cols>
        </w:sectPr>
      </w:pPr>
    </w:p>
    <w:p w14:paraId="10A4A3B3" w14:textId="77777777" w:rsidR="00393ABF" w:rsidRDefault="00393ABF">
      <w:pPr>
        <w:pStyle w:val="BodyText"/>
        <w:rPr>
          <w:rFonts w:ascii="Arial"/>
        </w:rPr>
      </w:pPr>
    </w:p>
    <w:p w14:paraId="1728C8D2" w14:textId="77777777" w:rsidR="00393ABF" w:rsidRDefault="00393ABF">
      <w:pPr>
        <w:pStyle w:val="BodyText"/>
        <w:rPr>
          <w:rFonts w:ascii="Arial"/>
        </w:rPr>
      </w:pPr>
    </w:p>
    <w:p w14:paraId="12ACDC03" w14:textId="77777777" w:rsidR="00393ABF" w:rsidRDefault="00393ABF">
      <w:pPr>
        <w:pStyle w:val="BodyText"/>
        <w:rPr>
          <w:rFonts w:ascii="Arial"/>
        </w:rPr>
      </w:pPr>
    </w:p>
    <w:p w14:paraId="0C8109A7" w14:textId="77777777" w:rsidR="00393ABF" w:rsidRDefault="00393ABF">
      <w:pPr>
        <w:pStyle w:val="BodyText"/>
        <w:rPr>
          <w:rFonts w:ascii="Arial"/>
        </w:rPr>
      </w:pPr>
    </w:p>
    <w:p w14:paraId="4D5C05BD" w14:textId="77777777" w:rsidR="00393ABF" w:rsidRDefault="00393ABF">
      <w:pPr>
        <w:pStyle w:val="BodyText"/>
        <w:rPr>
          <w:rFonts w:ascii="Arial"/>
        </w:rPr>
      </w:pPr>
    </w:p>
    <w:p w14:paraId="5E54F4BB" w14:textId="77777777" w:rsidR="00393ABF" w:rsidRDefault="00393ABF">
      <w:pPr>
        <w:rPr>
          <w:rFonts w:ascii="Arial"/>
        </w:rPr>
        <w:sectPr w:rsidR="00393ABF" w:rsidSect="00393ABF">
          <w:type w:val="continuous"/>
          <w:pgSz w:w="8230" w:h="12190"/>
          <w:pgMar w:top="0" w:right="720" w:bottom="280" w:left="740" w:header="279" w:footer="370" w:gutter="0"/>
          <w:cols w:space="708"/>
        </w:sectPr>
      </w:pPr>
    </w:p>
    <w:p w14:paraId="7C3D984D" w14:textId="77777777" w:rsidR="00393ABF" w:rsidRDefault="00393ABF">
      <w:pPr>
        <w:pStyle w:val="BodyText"/>
        <w:spacing w:before="9"/>
        <w:rPr>
          <w:rFonts w:ascii="Arial"/>
          <w:sz w:val="26"/>
        </w:rPr>
      </w:pPr>
    </w:p>
    <w:p w14:paraId="6208B12A" w14:textId="77777777" w:rsidR="00393ABF" w:rsidRDefault="00393ABF">
      <w:pPr>
        <w:spacing w:line="249" w:lineRule="auto"/>
        <w:ind w:left="2412" w:right="225"/>
        <w:rPr>
          <w:rFonts w:ascii="Arial" w:hAnsi="Arial"/>
          <w:sz w:val="16"/>
        </w:rPr>
      </w:pPr>
      <w:r>
        <w:rPr>
          <w:rFonts w:ascii="Times New Roman" w:hAnsi="Times New Roman"/>
          <w:sz w:val="22"/>
        </w:rPr>
        <w:pict w14:anchorId="5D4CFDF6">
          <v:shape id="docshape1841" o:spid="_x0000_s2170" type="#_x0000_t202" style="position:absolute;left:0;text-align:left;margin-left:57.7pt;margin-top:-20.65pt;width:12.95pt;height:63.4pt;z-index:251658240;mso-position-horizontal-relative:page" filled="f" stroked="f">
            <v:textbox style="layout-flow:vertical;mso-layout-flow-alt:bottom-to-top" inset="0,0,0,0">
              <w:txbxContent>
                <w:p w14:paraId="4B78EAAE" w14:textId="77777777" w:rsidR="00393ABF" w:rsidRDefault="00393ABF">
                  <w:pPr>
                    <w:spacing w:before="30"/>
                    <w:ind w:left="20"/>
                    <w:rPr>
                      <w:rFonts w:ascii="Arial"/>
                      <w:sz w:val="16"/>
                    </w:rPr>
                  </w:pPr>
                  <w:r>
                    <w:rPr>
                      <w:rFonts w:ascii="Arial"/>
                      <w:color w:val="231F20"/>
                      <w:sz w:val="16"/>
                    </w:rPr>
                    <w:t>Efectos</w:t>
                  </w:r>
                  <w:r>
                    <w:rPr>
                      <w:rFonts w:ascii="Arial"/>
                      <w:color w:val="231F20"/>
                      <w:spacing w:val="-11"/>
                      <w:sz w:val="16"/>
                    </w:rPr>
                    <w:t xml:space="preserve"> </w:t>
                  </w:r>
                  <w:r>
                    <w:rPr>
                      <w:rFonts w:ascii="Arial"/>
                      <w:color w:val="231F20"/>
                      <w:spacing w:val="-2"/>
                      <w:sz w:val="16"/>
                    </w:rPr>
                    <w:t>adversos</w:t>
                  </w:r>
                </w:p>
              </w:txbxContent>
            </v:textbox>
            <w10:wrap anchorx="page"/>
          </v:shape>
        </w:pict>
      </w:r>
      <w:r>
        <w:rPr>
          <w:rFonts w:ascii="Trebuchet MS" w:hAnsi="Trebuchet MS"/>
          <w:color w:val="231F20"/>
          <w:w w:val="105"/>
          <w:sz w:val="16"/>
        </w:rPr>
        <w:t xml:space="preserve">Balance de fluido </w:t>
      </w:r>
      <w:r>
        <w:rPr>
          <w:rFonts w:ascii="Arial" w:hAnsi="Arial"/>
          <w:color w:val="231F20"/>
          <w:spacing w:val="-2"/>
          <w:w w:val="105"/>
          <w:sz w:val="16"/>
        </w:rPr>
        <w:t>negativo</w:t>
      </w:r>
      <w:r>
        <w:rPr>
          <w:rFonts w:ascii="Arial" w:hAnsi="Arial"/>
          <w:color w:val="231F20"/>
          <w:spacing w:val="80"/>
          <w:w w:val="105"/>
          <w:sz w:val="16"/>
        </w:rPr>
        <w:t xml:space="preserve"> </w:t>
      </w:r>
      <w:r>
        <w:rPr>
          <w:rFonts w:ascii="Arial" w:hAnsi="Arial"/>
          <w:color w:val="231F20"/>
          <w:sz w:val="16"/>
        </w:rPr>
        <w:t>Sobrecarga</w:t>
      </w:r>
      <w:r>
        <w:rPr>
          <w:rFonts w:ascii="Arial" w:hAnsi="Arial"/>
          <w:color w:val="231F20"/>
          <w:spacing w:val="-12"/>
          <w:sz w:val="16"/>
        </w:rPr>
        <w:t xml:space="preserve"> </w:t>
      </w:r>
      <w:r>
        <w:rPr>
          <w:rFonts w:ascii="Arial" w:hAnsi="Arial"/>
          <w:color w:val="231F20"/>
          <w:sz w:val="16"/>
        </w:rPr>
        <w:t>cardíaca</w:t>
      </w:r>
    </w:p>
    <w:p w14:paraId="02818761" w14:textId="77777777" w:rsidR="00393ABF" w:rsidRDefault="00393ABF">
      <w:pPr>
        <w:spacing w:before="1"/>
        <w:ind w:left="2412"/>
        <w:rPr>
          <w:rFonts w:ascii="Arial" w:hAnsi="Arial"/>
          <w:sz w:val="16"/>
        </w:rPr>
      </w:pPr>
      <w:r>
        <w:rPr>
          <w:rFonts w:ascii="Arial" w:hAnsi="Arial"/>
          <w:color w:val="231F20"/>
          <w:spacing w:val="-2"/>
          <w:sz w:val="16"/>
        </w:rPr>
        <w:t>Trastornos</w:t>
      </w:r>
      <w:r>
        <w:rPr>
          <w:rFonts w:ascii="Arial" w:hAnsi="Arial"/>
          <w:color w:val="231F20"/>
          <w:spacing w:val="1"/>
          <w:sz w:val="16"/>
        </w:rPr>
        <w:t xml:space="preserve"> </w:t>
      </w:r>
      <w:r>
        <w:rPr>
          <w:rFonts w:ascii="Arial" w:hAnsi="Arial"/>
          <w:color w:val="231F20"/>
          <w:spacing w:val="-2"/>
          <w:sz w:val="16"/>
        </w:rPr>
        <w:t>electrolíticos</w:t>
      </w:r>
    </w:p>
    <w:p w14:paraId="3E335607" w14:textId="77777777" w:rsidR="00393ABF" w:rsidRDefault="00393ABF">
      <w:pPr>
        <w:spacing w:before="10"/>
        <w:rPr>
          <w:rFonts w:ascii="Arial"/>
          <w:sz w:val="20"/>
        </w:rPr>
      </w:pPr>
      <w:r>
        <w:br w:type="column"/>
      </w:r>
    </w:p>
    <w:p w14:paraId="52781074" w14:textId="77777777" w:rsidR="00393ABF" w:rsidRDefault="00393ABF">
      <w:pPr>
        <w:spacing w:line="249" w:lineRule="auto"/>
        <w:ind w:left="321" w:right="76"/>
        <w:rPr>
          <w:rFonts w:ascii="Arial"/>
          <w:sz w:val="16"/>
        </w:rPr>
      </w:pPr>
      <w:r>
        <w:rPr>
          <w:rFonts w:ascii="Arial"/>
          <w:color w:val="231F20"/>
          <w:spacing w:val="-2"/>
          <w:w w:val="105"/>
          <w:sz w:val="16"/>
        </w:rPr>
        <w:t>Hematoma</w:t>
      </w:r>
      <w:r>
        <w:rPr>
          <w:rFonts w:ascii="Arial"/>
          <w:color w:val="231F20"/>
          <w:spacing w:val="-10"/>
          <w:w w:val="105"/>
          <w:sz w:val="16"/>
        </w:rPr>
        <w:t xml:space="preserve"> </w:t>
      </w:r>
      <w:r>
        <w:rPr>
          <w:rFonts w:ascii="Arial"/>
          <w:color w:val="231F20"/>
          <w:spacing w:val="-2"/>
          <w:w w:val="105"/>
          <w:sz w:val="16"/>
        </w:rPr>
        <w:t>secundario Hidrocefalia</w:t>
      </w:r>
    </w:p>
    <w:p w14:paraId="631C0EAD" w14:textId="77777777" w:rsidR="00393ABF" w:rsidRDefault="00393ABF">
      <w:pPr>
        <w:spacing w:before="1"/>
        <w:ind w:left="321"/>
        <w:rPr>
          <w:rFonts w:ascii="Trebuchet MS" w:hAnsi="Trebuchet MS"/>
          <w:sz w:val="16"/>
        </w:rPr>
      </w:pPr>
      <w:r>
        <w:rPr>
          <w:rFonts w:ascii="Trebuchet MS" w:hAnsi="Trebuchet MS"/>
          <w:color w:val="231F20"/>
          <w:w w:val="105"/>
          <w:sz w:val="16"/>
        </w:rPr>
        <w:t>Síndrome</w:t>
      </w:r>
      <w:r>
        <w:rPr>
          <w:rFonts w:ascii="Trebuchet MS" w:hAnsi="Trebuchet MS"/>
          <w:color w:val="231F20"/>
          <w:spacing w:val="-10"/>
          <w:w w:val="105"/>
          <w:sz w:val="16"/>
        </w:rPr>
        <w:t xml:space="preserve"> </w:t>
      </w:r>
      <w:r>
        <w:rPr>
          <w:rFonts w:ascii="Trebuchet MS" w:hAnsi="Trebuchet MS"/>
          <w:color w:val="231F20"/>
          <w:w w:val="105"/>
          <w:sz w:val="16"/>
        </w:rPr>
        <w:t>del</w:t>
      </w:r>
      <w:r>
        <w:rPr>
          <w:rFonts w:ascii="Trebuchet MS" w:hAnsi="Trebuchet MS"/>
          <w:color w:val="231F20"/>
          <w:spacing w:val="-9"/>
          <w:w w:val="105"/>
          <w:sz w:val="16"/>
        </w:rPr>
        <w:t xml:space="preserve"> </w:t>
      </w:r>
      <w:r>
        <w:rPr>
          <w:rFonts w:ascii="Trebuchet MS" w:hAnsi="Trebuchet MS"/>
          <w:color w:val="231F20"/>
          <w:spacing w:val="-2"/>
          <w:w w:val="105"/>
          <w:sz w:val="16"/>
        </w:rPr>
        <w:t>trefinado</w:t>
      </w:r>
    </w:p>
    <w:p w14:paraId="466BE933" w14:textId="77777777" w:rsidR="00393ABF" w:rsidRDefault="00393ABF">
      <w:pPr>
        <w:pStyle w:val="BodyText"/>
        <w:spacing w:before="1"/>
        <w:rPr>
          <w:rFonts w:ascii="Trebuchet MS"/>
          <w:sz w:val="22"/>
        </w:rPr>
      </w:pPr>
    </w:p>
    <w:p w14:paraId="34DE2803" w14:textId="77777777" w:rsidR="00393ABF" w:rsidRDefault="00393ABF">
      <w:pPr>
        <w:spacing w:line="249" w:lineRule="auto"/>
        <w:ind w:left="341" w:right="796"/>
        <w:rPr>
          <w:rFonts w:ascii="Arial" w:hAnsi="Arial"/>
          <w:sz w:val="16"/>
        </w:rPr>
      </w:pPr>
      <w:r>
        <w:rPr>
          <w:rFonts w:ascii="Arial" w:hAnsi="Arial"/>
          <w:color w:val="231F20"/>
          <w:w w:val="105"/>
          <w:sz w:val="16"/>
        </w:rPr>
        <w:t>Hipotensión</w:t>
      </w:r>
      <w:r>
        <w:rPr>
          <w:rFonts w:ascii="Arial" w:hAnsi="Arial"/>
          <w:color w:val="231F20"/>
          <w:spacing w:val="-12"/>
          <w:w w:val="105"/>
          <w:sz w:val="16"/>
        </w:rPr>
        <w:t xml:space="preserve"> </w:t>
      </w:r>
      <w:r>
        <w:rPr>
          <w:rFonts w:ascii="Arial" w:hAnsi="Arial"/>
          <w:color w:val="231F20"/>
          <w:w w:val="105"/>
          <w:sz w:val="16"/>
        </w:rPr>
        <w:t xml:space="preserve">arterial Trastornos de la </w:t>
      </w:r>
      <w:r>
        <w:rPr>
          <w:rFonts w:ascii="Arial" w:hAnsi="Arial"/>
          <w:color w:val="231F20"/>
          <w:spacing w:val="-2"/>
          <w:w w:val="105"/>
          <w:sz w:val="16"/>
        </w:rPr>
        <w:t>coagulación Neumonía</w:t>
      </w:r>
    </w:p>
    <w:p w14:paraId="49B1D6CD" w14:textId="77777777" w:rsidR="00393ABF" w:rsidRDefault="00393ABF">
      <w:pPr>
        <w:spacing w:line="249" w:lineRule="auto"/>
        <w:rPr>
          <w:rFonts w:ascii="Arial" w:hAnsi="Arial"/>
          <w:sz w:val="16"/>
        </w:rPr>
        <w:sectPr w:rsidR="00393ABF" w:rsidSect="00393ABF">
          <w:type w:val="continuous"/>
          <w:pgSz w:w="8230" w:h="12190"/>
          <w:pgMar w:top="0" w:right="720" w:bottom="280" w:left="740" w:header="279" w:footer="370" w:gutter="0"/>
          <w:cols w:num="2" w:space="708" w:equalWidth="0">
            <w:col w:w="4137" w:space="40"/>
            <w:col w:w="2593"/>
          </w:cols>
        </w:sectPr>
      </w:pPr>
    </w:p>
    <w:p w14:paraId="468A5CE6" w14:textId="77777777" w:rsidR="00393ABF" w:rsidRDefault="00393ABF">
      <w:pPr>
        <w:pStyle w:val="BodyText"/>
        <w:rPr>
          <w:rFonts w:ascii="Arial"/>
        </w:rPr>
      </w:pPr>
    </w:p>
    <w:p w14:paraId="451AC902" w14:textId="77777777" w:rsidR="00393ABF" w:rsidRDefault="00393ABF">
      <w:pPr>
        <w:pStyle w:val="BodyText"/>
        <w:spacing w:before="2"/>
        <w:rPr>
          <w:rFonts w:ascii="Arial"/>
          <w:sz w:val="22"/>
        </w:rPr>
      </w:pPr>
    </w:p>
    <w:p w14:paraId="2F9E2952" w14:textId="77777777" w:rsidR="00393ABF" w:rsidRDefault="00393ABF">
      <w:pPr>
        <w:spacing w:line="249" w:lineRule="auto"/>
        <w:ind w:left="393" w:right="128"/>
        <w:jc w:val="both"/>
        <w:rPr>
          <w:rFonts w:ascii="Arial" w:hAnsi="Arial"/>
          <w:sz w:val="16"/>
        </w:rPr>
      </w:pPr>
      <w:r>
        <w:rPr>
          <w:rFonts w:ascii="Trebuchet MS" w:hAnsi="Trebuchet MS"/>
          <w:b/>
          <w:color w:val="231F20"/>
          <w:sz w:val="16"/>
        </w:rPr>
        <w:t>Figura</w:t>
      </w:r>
      <w:r>
        <w:rPr>
          <w:rFonts w:ascii="Trebuchet MS" w:hAnsi="Trebuchet MS"/>
          <w:b/>
          <w:color w:val="231F20"/>
          <w:spacing w:val="-2"/>
          <w:sz w:val="16"/>
        </w:rPr>
        <w:t xml:space="preserve"> </w:t>
      </w:r>
      <w:r>
        <w:rPr>
          <w:rFonts w:ascii="Trebuchet MS" w:hAnsi="Trebuchet MS"/>
          <w:b/>
          <w:color w:val="231F20"/>
          <w:sz w:val="16"/>
        </w:rPr>
        <w:t>6.</w:t>
      </w:r>
      <w:r>
        <w:rPr>
          <w:rFonts w:ascii="Trebuchet MS" w:hAnsi="Trebuchet MS"/>
          <w:b/>
          <w:color w:val="231F20"/>
          <w:spacing w:val="-2"/>
          <w:sz w:val="16"/>
        </w:rPr>
        <w:t xml:space="preserve"> </w:t>
      </w:r>
      <w:r>
        <w:rPr>
          <w:rFonts w:ascii="Arial" w:hAnsi="Arial"/>
          <w:color w:val="231F20"/>
          <w:sz w:val="16"/>
        </w:rPr>
        <w:t>Prevención y tratamiento actuales de la hipertensión intracraneal después de una lesión cerebral traumática.</w:t>
      </w:r>
      <w:r>
        <w:rPr>
          <w:rFonts w:ascii="Arial" w:hAnsi="Arial"/>
          <w:color w:val="231F20"/>
          <w:spacing w:val="-1"/>
          <w:sz w:val="16"/>
        </w:rPr>
        <w:t xml:space="preserve"> </w:t>
      </w:r>
      <w:r>
        <w:rPr>
          <w:rFonts w:ascii="Arial" w:hAnsi="Arial"/>
          <w:color w:val="231F20"/>
          <w:sz w:val="16"/>
        </w:rPr>
        <w:t xml:space="preserve">LCR: líquido cefalorraquídeo; PIC: presión intracraneal. </w:t>
      </w:r>
      <w:r>
        <w:rPr>
          <w:rFonts w:ascii="Trebuchet MS" w:hAnsi="Trebuchet MS"/>
          <w:color w:val="231F20"/>
          <w:w w:val="105"/>
          <w:sz w:val="16"/>
        </w:rPr>
        <w:t>Modificada</w:t>
      </w:r>
      <w:r>
        <w:rPr>
          <w:rFonts w:ascii="Trebuchet MS" w:hAnsi="Trebuchet MS"/>
          <w:color w:val="231F20"/>
          <w:spacing w:val="-5"/>
          <w:w w:val="105"/>
          <w:sz w:val="16"/>
        </w:rPr>
        <w:t xml:space="preserve"> </w:t>
      </w:r>
      <w:r>
        <w:rPr>
          <w:rFonts w:ascii="Trebuchet MS" w:hAnsi="Trebuchet MS"/>
          <w:color w:val="231F20"/>
          <w:w w:val="105"/>
          <w:sz w:val="16"/>
        </w:rPr>
        <w:t>de:</w:t>
      </w:r>
      <w:r>
        <w:rPr>
          <w:rFonts w:ascii="Trebuchet MS" w:hAnsi="Trebuchet MS"/>
          <w:color w:val="231F20"/>
          <w:spacing w:val="-5"/>
          <w:w w:val="105"/>
          <w:sz w:val="16"/>
        </w:rPr>
        <w:t xml:space="preserve"> </w:t>
      </w:r>
      <w:r>
        <w:rPr>
          <w:rFonts w:ascii="Trebuchet MS" w:hAnsi="Trebuchet MS"/>
          <w:color w:val="231F20"/>
          <w:w w:val="105"/>
          <w:sz w:val="16"/>
        </w:rPr>
        <w:t>Stocchetti</w:t>
      </w:r>
      <w:r>
        <w:rPr>
          <w:rFonts w:ascii="Trebuchet MS" w:hAnsi="Trebuchet MS"/>
          <w:color w:val="231F20"/>
          <w:spacing w:val="-5"/>
          <w:w w:val="105"/>
          <w:sz w:val="16"/>
        </w:rPr>
        <w:t xml:space="preserve"> </w:t>
      </w:r>
      <w:r>
        <w:rPr>
          <w:rFonts w:ascii="Trebuchet MS" w:hAnsi="Trebuchet MS"/>
          <w:color w:val="231F20"/>
          <w:w w:val="105"/>
          <w:sz w:val="16"/>
        </w:rPr>
        <w:t>N,</w:t>
      </w:r>
      <w:r>
        <w:rPr>
          <w:rFonts w:ascii="Trebuchet MS" w:hAnsi="Trebuchet MS"/>
          <w:color w:val="231F20"/>
          <w:spacing w:val="-5"/>
          <w:w w:val="105"/>
          <w:sz w:val="16"/>
        </w:rPr>
        <w:t xml:space="preserve"> </w:t>
      </w:r>
      <w:r>
        <w:rPr>
          <w:rFonts w:ascii="Arial" w:hAnsi="Arial"/>
          <w:i/>
          <w:color w:val="231F20"/>
          <w:w w:val="105"/>
          <w:sz w:val="16"/>
        </w:rPr>
        <w:t>et</w:t>
      </w:r>
      <w:r>
        <w:rPr>
          <w:rFonts w:ascii="Arial" w:hAnsi="Arial"/>
          <w:i/>
          <w:color w:val="231F20"/>
          <w:spacing w:val="-1"/>
          <w:w w:val="105"/>
          <w:sz w:val="16"/>
        </w:rPr>
        <w:t xml:space="preserve"> </w:t>
      </w:r>
      <w:r>
        <w:rPr>
          <w:rFonts w:ascii="Arial" w:hAnsi="Arial"/>
          <w:i/>
          <w:color w:val="231F20"/>
          <w:w w:val="105"/>
          <w:sz w:val="16"/>
        </w:rPr>
        <w:t>al</w:t>
      </w:r>
      <w:r>
        <w:rPr>
          <w:rFonts w:ascii="Arial" w:hAnsi="Arial"/>
          <w:color w:val="231F20"/>
          <w:w w:val="105"/>
          <w:sz w:val="16"/>
        </w:rPr>
        <w:t>.</w:t>
      </w:r>
      <w:r>
        <w:rPr>
          <w:rFonts w:ascii="Arial" w:hAnsi="Arial"/>
          <w:color w:val="231F20"/>
          <w:spacing w:val="-7"/>
          <w:w w:val="105"/>
          <w:sz w:val="16"/>
        </w:rPr>
        <w:t xml:space="preserve"> </w:t>
      </w:r>
      <w:r>
        <w:rPr>
          <w:rFonts w:ascii="Arial" w:hAnsi="Arial"/>
          <w:color w:val="231F20"/>
          <w:w w:val="105"/>
          <w:sz w:val="16"/>
        </w:rPr>
        <w:t>Lancet</w:t>
      </w:r>
      <w:r>
        <w:rPr>
          <w:rFonts w:ascii="Arial" w:hAnsi="Arial"/>
          <w:color w:val="231F20"/>
          <w:spacing w:val="-1"/>
          <w:w w:val="105"/>
          <w:sz w:val="16"/>
        </w:rPr>
        <w:t xml:space="preserve"> </w:t>
      </w:r>
      <w:r>
        <w:rPr>
          <w:rFonts w:ascii="Arial" w:hAnsi="Arial"/>
          <w:color w:val="231F20"/>
          <w:w w:val="105"/>
          <w:sz w:val="16"/>
        </w:rPr>
        <w:t>Neurol.</w:t>
      </w:r>
      <w:r>
        <w:rPr>
          <w:rFonts w:ascii="Arial" w:hAnsi="Arial"/>
          <w:color w:val="231F20"/>
          <w:spacing w:val="-7"/>
          <w:w w:val="105"/>
          <w:sz w:val="16"/>
        </w:rPr>
        <w:t xml:space="preserve"> </w:t>
      </w:r>
      <w:r>
        <w:rPr>
          <w:rFonts w:ascii="Arial" w:hAnsi="Arial"/>
          <w:color w:val="231F20"/>
          <w:w w:val="105"/>
          <w:sz w:val="16"/>
        </w:rPr>
        <w:t>2017;16:452-64.</w:t>
      </w:r>
    </w:p>
    <w:p w14:paraId="61A3EF3A" w14:textId="77777777" w:rsidR="00393ABF" w:rsidRDefault="00393ABF">
      <w:pPr>
        <w:pStyle w:val="BodyText"/>
        <w:spacing w:before="180" w:line="249" w:lineRule="auto"/>
        <w:ind w:left="393" w:right="123" w:firstLine="226"/>
        <w:jc w:val="both"/>
      </w:pPr>
      <w:r>
        <w:rPr>
          <w:color w:val="231F20"/>
        </w:rPr>
        <w:t>La extirpación quirúrgica de las masas intracraneales es el tratamiento</w:t>
      </w:r>
      <w:r>
        <w:rPr>
          <w:color w:val="231F20"/>
          <w:spacing w:val="80"/>
          <w:w w:val="150"/>
        </w:rPr>
        <w:t xml:space="preserve"> </w:t>
      </w:r>
      <w:r>
        <w:rPr>
          <w:color w:val="231F20"/>
        </w:rPr>
        <w:t>más eficaz para la hipertensión intracraneal en las primeras fases después del TCE. Luego de la cirugía, las estrategias para el control de la PIC se clasifi- can progresivamente desde la prevención hasta tratamientos más intensivos. La prevención del aumento de la PIC se basa en procedimientos estándar en</w:t>
      </w:r>
      <w:r>
        <w:rPr>
          <w:color w:val="231F20"/>
          <w:spacing w:val="40"/>
        </w:rPr>
        <w:t xml:space="preserve"> </w:t>
      </w:r>
      <w:r>
        <w:rPr>
          <w:color w:val="231F20"/>
        </w:rPr>
        <w:t>la UCI, con efectos secundarios modestos, como la neumonía asociada con el ventilador para la ventilación artificial prolongada. El primer nivel de las in- tervenciones incluye el drenaje del LCR (que requiere un drenaje ventricular, con riesgo de ventriculitis) y medicamentos hiperosmolares, como manitol o solución salina hipertónica (con los riesgos de sobrecarga cardíaca durante la</w:t>
      </w:r>
    </w:p>
    <w:p w14:paraId="691D6600" w14:textId="77777777" w:rsidR="00393ABF" w:rsidRDefault="00393ABF">
      <w:pPr>
        <w:spacing w:line="249" w:lineRule="auto"/>
        <w:jc w:val="both"/>
        <w:sectPr w:rsidR="00393ABF" w:rsidSect="00393ABF">
          <w:type w:val="continuous"/>
          <w:pgSz w:w="8230" w:h="12190"/>
          <w:pgMar w:top="0" w:right="720" w:bottom="280" w:left="740" w:header="279" w:footer="370" w:gutter="0"/>
          <w:cols w:space="708"/>
        </w:sectPr>
      </w:pPr>
    </w:p>
    <w:p w14:paraId="27DEF75A" w14:textId="77777777" w:rsidR="00393ABF" w:rsidRDefault="00393ABF">
      <w:pPr>
        <w:pStyle w:val="BodyText"/>
        <w:spacing w:before="5"/>
        <w:rPr>
          <w:sz w:val="22"/>
        </w:rPr>
      </w:pPr>
    </w:p>
    <w:p w14:paraId="2FC3FA02" w14:textId="77777777" w:rsidR="00393ABF" w:rsidRDefault="00393ABF">
      <w:pPr>
        <w:pStyle w:val="BodyText"/>
        <w:spacing w:before="93" w:line="249" w:lineRule="auto"/>
        <w:ind w:left="110" w:right="408"/>
        <w:jc w:val="both"/>
      </w:pPr>
      <w:r>
        <w:rPr>
          <w:color w:val="231F20"/>
        </w:rPr>
        <w:t>infusión y deshidratación debido a la diuresis inducida por estas soluciones). Las intervenciones de segundo nivel incluyen tratamientos más agresivos con riesgos</w:t>
      </w:r>
      <w:r>
        <w:rPr>
          <w:color w:val="231F20"/>
          <w:spacing w:val="-9"/>
        </w:rPr>
        <w:t xml:space="preserve"> </w:t>
      </w:r>
      <w:r>
        <w:rPr>
          <w:color w:val="231F20"/>
        </w:rPr>
        <w:t>asociados</w:t>
      </w:r>
      <w:r>
        <w:rPr>
          <w:color w:val="231F20"/>
          <w:spacing w:val="-9"/>
        </w:rPr>
        <w:t xml:space="preserve"> </w:t>
      </w:r>
      <w:r>
        <w:rPr>
          <w:color w:val="231F20"/>
        </w:rPr>
        <w:t>de</w:t>
      </w:r>
      <w:r>
        <w:rPr>
          <w:color w:val="231F20"/>
          <w:spacing w:val="-9"/>
        </w:rPr>
        <w:t xml:space="preserve"> </w:t>
      </w:r>
      <w:r>
        <w:rPr>
          <w:color w:val="231F20"/>
        </w:rPr>
        <w:t>complicaciones</w:t>
      </w:r>
      <w:r>
        <w:rPr>
          <w:color w:val="231F20"/>
          <w:spacing w:val="-9"/>
        </w:rPr>
        <w:t xml:space="preserve"> </w:t>
      </w:r>
      <w:r>
        <w:rPr>
          <w:color w:val="231F20"/>
        </w:rPr>
        <w:t>graves.</w:t>
      </w:r>
      <w:r>
        <w:rPr>
          <w:color w:val="231F20"/>
          <w:spacing w:val="-9"/>
        </w:rPr>
        <w:t xml:space="preserve"> </w:t>
      </w:r>
      <w:r>
        <w:rPr>
          <w:color w:val="231F20"/>
        </w:rPr>
        <w:t>Las</w:t>
      </w:r>
      <w:r>
        <w:rPr>
          <w:color w:val="231F20"/>
          <w:spacing w:val="-9"/>
        </w:rPr>
        <w:t xml:space="preserve"> </w:t>
      </w:r>
      <w:r>
        <w:rPr>
          <w:color w:val="231F20"/>
        </w:rPr>
        <w:t>medidas</w:t>
      </w:r>
      <w:r>
        <w:rPr>
          <w:color w:val="231F20"/>
          <w:spacing w:val="-9"/>
        </w:rPr>
        <w:t xml:space="preserve"> </w:t>
      </w:r>
      <w:r>
        <w:rPr>
          <w:color w:val="231F20"/>
        </w:rPr>
        <w:t>preventivas</w:t>
      </w:r>
      <w:r>
        <w:rPr>
          <w:color w:val="231F20"/>
          <w:spacing w:val="-9"/>
        </w:rPr>
        <w:t xml:space="preserve"> </w:t>
      </w:r>
      <w:r>
        <w:rPr>
          <w:color w:val="231F20"/>
        </w:rPr>
        <w:t>general- mente se usan para todos los pacientes con TCE severa, mientras que el tra- tamiento</w:t>
      </w:r>
      <w:r>
        <w:rPr>
          <w:color w:val="231F20"/>
          <w:spacing w:val="-7"/>
        </w:rPr>
        <w:t xml:space="preserve"> </w:t>
      </w:r>
      <w:r>
        <w:rPr>
          <w:color w:val="231F20"/>
        </w:rPr>
        <w:t>activo</w:t>
      </w:r>
      <w:r>
        <w:rPr>
          <w:color w:val="231F20"/>
          <w:spacing w:val="-7"/>
        </w:rPr>
        <w:t xml:space="preserve"> </w:t>
      </w:r>
      <w:r>
        <w:rPr>
          <w:color w:val="231F20"/>
        </w:rPr>
        <w:t>se</w:t>
      </w:r>
      <w:r>
        <w:rPr>
          <w:color w:val="231F20"/>
          <w:spacing w:val="-7"/>
        </w:rPr>
        <w:t xml:space="preserve"> </w:t>
      </w:r>
      <w:r>
        <w:rPr>
          <w:color w:val="231F20"/>
        </w:rPr>
        <w:t>aplica</w:t>
      </w:r>
      <w:r>
        <w:rPr>
          <w:color w:val="231F20"/>
          <w:spacing w:val="-7"/>
        </w:rPr>
        <w:t xml:space="preserve"> </w:t>
      </w:r>
      <w:r>
        <w:rPr>
          <w:color w:val="231F20"/>
        </w:rPr>
        <w:t>cuando</w:t>
      </w:r>
      <w:r>
        <w:rPr>
          <w:color w:val="231F20"/>
          <w:spacing w:val="-7"/>
        </w:rPr>
        <w:t xml:space="preserve"> </w:t>
      </w:r>
      <w:r>
        <w:rPr>
          <w:color w:val="231F20"/>
        </w:rPr>
        <w:t>hay</w:t>
      </w:r>
      <w:r>
        <w:rPr>
          <w:color w:val="231F20"/>
          <w:spacing w:val="-7"/>
        </w:rPr>
        <w:t xml:space="preserve"> </w:t>
      </w:r>
      <w:r>
        <w:rPr>
          <w:color w:val="231F20"/>
        </w:rPr>
        <w:t>elevaciones</w:t>
      </w:r>
      <w:r>
        <w:rPr>
          <w:color w:val="231F20"/>
          <w:spacing w:val="-7"/>
        </w:rPr>
        <w:t xml:space="preserve"> </w:t>
      </w:r>
      <w:r>
        <w:rPr>
          <w:color w:val="231F20"/>
        </w:rPr>
        <w:t>significativas</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PIC.</w:t>
      </w:r>
      <w:r>
        <w:rPr>
          <w:color w:val="231F20"/>
          <w:spacing w:val="-7"/>
        </w:rPr>
        <w:t xml:space="preserve"> </w:t>
      </w:r>
      <w:r>
        <w:rPr>
          <w:color w:val="231F20"/>
        </w:rPr>
        <w:t>Este enfoque</w:t>
      </w:r>
      <w:r>
        <w:rPr>
          <w:color w:val="231F20"/>
          <w:spacing w:val="-6"/>
        </w:rPr>
        <w:t xml:space="preserve"> </w:t>
      </w:r>
      <w:r>
        <w:rPr>
          <w:color w:val="231F20"/>
        </w:rPr>
        <w:t>se</w:t>
      </w:r>
      <w:r>
        <w:rPr>
          <w:color w:val="231F20"/>
          <w:spacing w:val="-6"/>
        </w:rPr>
        <w:t xml:space="preserve"> </w:t>
      </w:r>
      <w:r>
        <w:rPr>
          <w:color w:val="231F20"/>
        </w:rPr>
        <w:t>basa</w:t>
      </w:r>
      <w:r>
        <w:rPr>
          <w:color w:val="231F20"/>
          <w:spacing w:val="-5"/>
        </w:rPr>
        <w:t xml:space="preserve"> </w:t>
      </w:r>
      <w:r>
        <w:rPr>
          <w:color w:val="231F20"/>
        </w:rPr>
        <w:t>principalmente</w:t>
      </w:r>
      <w:r>
        <w:rPr>
          <w:color w:val="231F20"/>
          <w:spacing w:val="-6"/>
        </w:rPr>
        <w:t xml:space="preserve"> </w:t>
      </w:r>
      <w:r>
        <w:rPr>
          <w:color w:val="231F20"/>
        </w:rPr>
        <w:t>en</w:t>
      </w:r>
      <w:r>
        <w:rPr>
          <w:color w:val="231F20"/>
          <w:spacing w:val="-5"/>
        </w:rPr>
        <w:t xml:space="preserve"> </w:t>
      </w:r>
      <w:r>
        <w:rPr>
          <w:color w:val="231F20"/>
        </w:rPr>
        <w:t>la</w:t>
      </w:r>
      <w:r>
        <w:rPr>
          <w:color w:val="231F20"/>
          <w:spacing w:val="-5"/>
        </w:rPr>
        <w:t xml:space="preserve"> </w:t>
      </w:r>
      <w:r>
        <w:rPr>
          <w:color w:val="231F20"/>
        </w:rPr>
        <w:t>experiencia</w:t>
      </w:r>
      <w:r>
        <w:rPr>
          <w:color w:val="231F20"/>
          <w:spacing w:val="-6"/>
        </w:rPr>
        <w:t xml:space="preserve"> </w:t>
      </w:r>
      <w:r>
        <w:rPr>
          <w:color w:val="231F20"/>
        </w:rPr>
        <w:t>clínica</w:t>
      </w:r>
      <w:r>
        <w:rPr>
          <w:color w:val="231F20"/>
          <w:spacing w:val="-5"/>
        </w:rPr>
        <w:t xml:space="preserve"> </w:t>
      </w:r>
      <w:r>
        <w:rPr>
          <w:color w:val="231F20"/>
        </w:rPr>
        <w:t>más</w:t>
      </w:r>
      <w:r>
        <w:rPr>
          <w:color w:val="231F20"/>
          <w:spacing w:val="-5"/>
        </w:rPr>
        <w:t xml:space="preserve"> </w:t>
      </w:r>
      <w:r>
        <w:rPr>
          <w:color w:val="231F20"/>
        </w:rPr>
        <w:t>que</w:t>
      </w:r>
      <w:r>
        <w:rPr>
          <w:color w:val="231F20"/>
          <w:spacing w:val="-6"/>
        </w:rPr>
        <w:t xml:space="preserve"> </w:t>
      </w:r>
      <w:r>
        <w:rPr>
          <w:color w:val="231F20"/>
        </w:rPr>
        <w:t>en</w:t>
      </w:r>
      <w:r>
        <w:rPr>
          <w:color w:val="231F20"/>
          <w:spacing w:val="-5"/>
        </w:rPr>
        <w:t xml:space="preserve"> </w:t>
      </w:r>
      <w:r>
        <w:rPr>
          <w:color w:val="231F20"/>
        </w:rPr>
        <w:t>evidencia fuerte</w:t>
      </w:r>
      <w:r>
        <w:rPr>
          <w:color w:val="231F20"/>
          <w:spacing w:val="-12"/>
        </w:rPr>
        <w:t xml:space="preserve"> </w:t>
      </w:r>
      <w:r>
        <w:rPr>
          <w:color w:val="231F20"/>
        </w:rPr>
        <w:t>publicada.</w:t>
      </w:r>
      <w:r>
        <w:rPr>
          <w:color w:val="231F20"/>
          <w:spacing w:val="-12"/>
        </w:rPr>
        <w:t xml:space="preserve"> </w:t>
      </w:r>
      <w:r>
        <w:rPr>
          <w:color w:val="231F20"/>
        </w:rPr>
        <w:t>Debido</w:t>
      </w:r>
      <w:r>
        <w:rPr>
          <w:color w:val="231F20"/>
          <w:spacing w:val="-12"/>
        </w:rPr>
        <w:t xml:space="preserve"> </w:t>
      </w:r>
      <w:r>
        <w:rPr>
          <w:color w:val="231F20"/>
        </w:rPr>
        <w:t>a</w:t>
      </w:r>
      <w:r>
        <w:rPr>
          <w:color w:val="231F20"/>
          <w:spacing w:val="-12"/>
        </w:rPr>
        <w:t xml:space="preserve"> </w:t>
      </w:r>
      <w:r>
        <w:rPr>
          <w:color w:val="231F20"/>
        </w:rPr>
        <w:t>los</w:t>
      </w:r>
      <w:r>
        <w:rPr>
          <w:color w:val="231F20"/>
          <w:spacing w:val="-12"/>
        </w:rPr>
        <w:t xml:space="preserve"> </w:t>
      </w:r>
      <w:r>
        <w:rPr>
          <w:color w:val="231F20"/>
        </w:rPr>
        <w:t>efectos</w:t>
      </w:r>
      <w:r>
        <w:rPr>
          <w:color w:val="231F20"/>
          <w:spacing w:val="-12"/>
        </w:rPr>
        <w:t xml:space="preserve"> </w:t>
      </w:r>
      <w:r>
        <w:rPr>
          <w:color w:val="231F20"/>
        </w:rPr>
        <w:t>secundarios,</w:t>
      </w:r>
      <w:r>
        <w:rPr>
          <w:color w:val="231F20"/>
          <w:spacing w:val="-12"/>
        </w:rPr>
        <w:t xml:space="preserve"> </w:t>
      </w:r>
      <w:r>
        <w:rPr>
          <w:color w:val="231F20"/>
        </w:rPr>
        <w:t>las</w:t>
      </w:r>
      <w:r>
        <w:rPr>
          <w:color w:val="231F20"/>
          <w:spacing w:val="-12"/>
        </w:rPr>
        <w:t xml:space="preserve"> </w:t>
      </w:r>
      <w:r>
        <w:rPr>
          <w:color w:val="231F20"/>
        </w:rPr>
        <w:t>intervenciones</w:t>
      </w:r>
      <w:r>
        <w:rPr>
          <w:color w:val="231F20"/>
          <w:spacing w:val="-12"/>
        </w:rPr>
        <w:t xml:space="preserve"> </w:t>
      </w:r>
      <w:r>
        <w:rPr>
          <w:color w:val="231F20"/>
        </w:rPr>
        <w:t>efectivas para</w:t>
      </w:r>
      <w:r>
        <w:rPr>
          <w:color w:val="231F20"/>
          <w:spacing w:val="2"/>
        </w:rPr>
        <w:t xml:space="preserve"> </w:t>
      </w:r>
      <w:r>
        <w:rPr>
          <w:color w:val="231F20"/>
        </w:rPr>
        <w:t>reducir</w:t>
      </w:r>
      <w:r>
        <w:rPr>
          <w:color w:val="231F20"/>
          <w:spacing w:val="3"/>
        </w:rPr>
        <w:t xml:space="preserve"> </w:t>
      </w:r>
      <w:r>
        <w:rPr>
          <w:color w:val="231F20"/>
        </w:rPr>
        <w:t>la</w:t>
      </w:r>
      <w:r>
        <w:rPr>
          <w:color w:val="231F20"/>
          <w:spacing w:val="2"/>
        </w:rPr>
        <w:t xml:space="preserve"> </w:t>
      </w:r>
      <w:r>
        <w:rPr>
          <w:color w:val="231F20"/>
        </w:rPr>
        <w:t>PIC</w:t>
      </w:r>
      <w:r>
        <w:rPr>
          <w:color w:val="231F20"/>
          <w:spacing w:val="3"/>
        </w:rPr>
        <w:t xml:space="preserve"> </w:t>
      </w:r>
      <w:r>
        <w:rPr>
          <w:color w:val="231F20"/>
        </w:rPr>
        <w:t>podrían</w:t>
      </w:r>
      <w:r>
        <w:rPr>
          <w:color w:val="231F20"/>
          <w:spacing w:val="3"/>
        </w:rPr>
        <w:t xml:space="preserve"> </w:t>
      </w:r>
      <w:r>
        <w:rPr>
          <w:color w:val="231F20"/>
        </w:rPr>
        <w:t>no</w:t>
      </w:r>
      <w:r>
        <w:rPr>
          <w:color w:val="231F20"/>
          <w:spacing w:val="2"/>
        </w:rPr>
        <w:t xml:space="preserve"> </w:t>
      </w:r>
      <w:r>
        <w:rPr>
          <w:color w:val="231F20"/>
        </w:rPr>
        <w:t>traducirse</w:t>
      </w:r>
      <w:r>
        <w:rPr>
          <w:color w:val="231F20"/>
          <w:spacing w:val="3"/>
        </w:rPr>
        <w:t xml:space="preserve"> </w:t>
      </w:r>
      <w:r>
        <w:rPr>
          <w:color w:val="231F20"/>
        </w:rPr>
        <w:t>directamente</w:t>
      </w:r>
      <w:r>
        <w:rPr>
          <w:color w:val="231F20"/>
          <w:spacing w:val="3"/>
        </w:rPr>
        <w:t xml:space="preserve"> </w:t>
      </w:r>
      <w:r>
        <w:rPr>
          <w:color w:val="231F20"/>
        </w:rPr>
        <w:t>en</w:t>
      </w:r>
      <w:r>
        <w:rPr>
          <w:color w:val="231F20"/>
          <w:spacing w:val="2"/>
        </w:rPr>
        <w:t xml:space="preserve"> </w:t>
      </w:r>
      <w:r>
        <w:rPr>
          <w:color w:val="231F20"/>
        </w:rPr>
        <w:t>mejores</w:t>
      </w:r>
      <w:r>
        <w:rPr>
          <w:color w:val="231F20"/>
          <w:spacing w:val="4"/>
        </w:rPr>
        <w:t xml:space="preserve"> </w:t>
      </w:r>
      <w:r>
        <w:rPr>
          <w:color w:val="231F20"/>
          <w:spacing w:val="-2"/>
        </w:rPr>
        <w:t>resultados.</w:t>
      </w:r>
    </w:p>
    <w:p w14:paraId="0C5AEF0E" w14:textId="77777777" w:rsidR="00393ABF" w:rsidRDefault="00393ABF">
      <w:pPr>
        <w:pStyle w:val="BodyText"/>
        <w:spacing w:before="1"/>
        <w:rPr>
          <w:sz w:val="21"/>
        </w:rPr>
      </w:pPr>
    </w:p>
    <w:p w14:paraId="179194C6" w14:textId="77777777" w:rsidR="00393ABF" w:rsidRDefault="00393ABF">
      <w:pPr>
        <w:pStyle w:val="Heading2"/>
        <w:spacing w:line="247" w:lineRule="auto"/>
        <w:ind w:left="110" w:right="778"/>
      </w:pPr>
      <w:r>
        <w:rPr>
          <w:color w:val="00464F"/>
        </w:rPr>
        <w:t>Tratamiento</w:t>
      </w:r>
      <w:r>
        <w:rPr>
          <w:color w:val="00464F"/>
          <w:spacing w:val="-11"/>
        </w:rPr>
        <w:t xml:space="preserve"> </w:t>
      </w:r>
      <w:r>
        <w:rPr>
          <w:color w:val="00464F"/>
        </w:rPr>
        <w:t>en</w:t>
      </w:r>
      <w:r>
        <w:rPr>
          <w:color w:val="00464F"/>
          <w:spacing w:val="-11"/>
        </w:rPr>
        <w:t xml:space="preserve"> </w:t>
      </w:r>
      <w:r>
        <w:rPr>
          <w:color w:val="00464F"/>
        </w:rPr>
        <w:t>UCI</w:t>
      </w:r>
      <w:r>
        <w:rPr>
          <w:color w:val="00464F"/>
          <w:spacing w:val="-11"/>
        </w:rPr>
        <w:t xml:space="preserve"> </w:t>
      </w:r>
      <w:r>
        <w:rPr>
          <w:color w:val="00464F"/>
        </w:rPr>
        <w:t>dirigido</w:t>
      </w:r>
      <w:r>
        <w:rPr>
          <w:color w:val="00464F"/>
          <w:spacing w:val="-11"/>
        </w:rPr>
        <w:t xml:space="preserve"> </w:t>
      </w:r>
      <w:r>
        <w:rPr>
          <w:color w:val="00464F"/>
        </w:rPr>
        <w:t>basado</w:t>
      </w:r>
      <w:r>
        <w:rPr>
          <w:color w:val="00464F"/>
          <w:spacing w:val="-11"/>
        </w:rPr>
        <w:t xml:space="preserve"> </w:t>
      </w:r>
      <w:r>
        <w:rPr>
          <w:color w:val="00464F"/>
        </w:rPr>
        <w:t>en</w:t>
      </w:r>
      <w:r>
        <w:rPr>
          <w:color w:val="00464F"/>
          <w:spacing w:val="-11"/>
        </w:rPr>
        <w:t xml:space="preserve"> </w:t>
      </w:r>
      <w:r>
        <w:rPr>
          <w:color w:val="00464F"/>
        </w:rPr>
        <w:t>la monitorización fisiológica</w:t>
      </w:r>
    </w:p>
    <w:p w14:paraId="47053B9B" w14:textId="77777777" w:rsidR="00393ABF" w:rsidRDefault="00393ABF">
      <w:pPr>
        <w:pStyle w:val="BodyText"/>
        <w:spacing w:before="276" w:line="249" w:lineRule="auto"/>
        <w:ind w:left="110" w:right="408"/>
        <w:jc w:val="both"/>
      </w:pPr>
      <w:r>
        <w:rPr>
          <w:color w:val="231F20"/>
        </w:rPr>
        <w:t>La evolución fisiopatológica del TCE depende del paciente, el tratamiento administrado y el tipo de lesión, por tanto, es altamente heterogénea. Una comprensión precisa de las perturbaciones intracraneales podría establecer objetivos</w:t>
      </w:r>
      <w:r>
        <w:rPr>
          <w:color w:val="231F20"/>
          <w:spacing w:val="-6"/>
        </w:rPr>
        <w:t xml:space="preserve"> </w:t>
      </w:r>
      <w:r>
        <w:rPr>
          <w:color w:val="231F20"/>
        </w:rPr>
        <w:t>específicos</w:t>
      </w:r>
      <w:r>
        <w:rPr>
          <w:color w:val="231F20"/>
          <w:spacing w:val="-6"/>
        </w:rPr>
        <w:t xml:space="preserve"> </w:t>
      </w:r>
      <w:r>
        <w:rPr>
          <w:color w:val="231F20"/>
        </w:rPr>
        <w:t>y,</w:t>
      </w:r>
      <w:r>
        <w:rPr>
          <w:color w:val="231F20"/>
          <w:spacing w:val="-6"/>
        </w:rPr>
        <w:t xml:space="preserve"> </w:t>
      </w:r>
      <w:r>
        <w:rPr>
          <w:color w:val="231F20"/>
        </w:rPr>
        <w:t>con</w:t>
      </w:r>
      <w:r>
        <w:rPr>
          <w:color w:val="231F20"/>
          <w:spacing w:val="-6"/>
        </w:rPr>
        <w:t xml:space="preserve"> </w:t>
      </w:r>
      <w:r>
        <w:rPr>
          <w:color w:val="231F20"/>
        </w:rPr>
        <w:t>suerte,</w:t>
      </w:r>
      <w:r>
        <w:rPr>
          <w:color w:val="231F20"/>
          <w:spacing w:val="-6"/>
        </w:rPr>
        <w:t xml:space="preserve"> </w:t>
      </w:r>
      <w:r>
        <w:rPr>
          <w:color w:val="231F20"/>
        </w:rPr>
        <w:t>terapias</w:t>
      </w:r>
      <w:r>
        <w:rPr>
          <w:color w:val="231F20"/>
          <w:spacing w:val="-6"/>
        </w:rPr>
        <w:t xml:space="preserve"> </w:t>
      </w:r>
      <w:r>
        <w:rPr>
          <w:color w:val="231F20"/>
        </w:rPr>
        <w:t>dirigidas</w:t>
      </w:r>
      <w:r>
        <w:rPr>
          <w:color w:val="231F20"/>
          <w:spacing w:val="-6"/>
        </w:rPr>
        <w:t xml:space="preserve"> </w:t>
      </w:r>
      <w:r>
        <w:rPr>
          <w:color w:val="231F20"/>
        </w:rPr>
        <w:t>a</w:t>
      </w:r>
      <w:r>
        <w:rPr>
          <w:color w:val="231F20"/>
          <w:spacing w:val="-6"/>
        </w:rPr>
        <w:t xml:space="preserve"> </w:t>
      </w:r>
      <w:r>
        <w:rPr>
          <w:color w:val="231F20"/>
        </w:rPr>
        <w:t>esos</w:t>
      </w:r>
      <w:r>
        <w:rPr>
          <w:color w:val="231F20"/>
          <w:spacing w:val="-6"/>
        </w:rPr>
        <w:t xml:space="preserve"> </w:t>
      </w:r>
      <w:r>
        <w:rPr>
          <w:color w:val="231F20"/>
        </w:rPr>
        <w:t>cambios.</w:t>
      </w:r>
      <w:r>
        <w:rPr>
          <w:color w:val="231F20"/>
          <w:spacing w:val="-6"/>
        </w:rPr>
        <w:t xml:space="preserve"> </w:t>
      </w:r>
      <w:r>
        <w:rPr>
          <w:color w:val="231F20"/>
        </w:rPr>
        <w:t>Una</w:t>
      </w:r>
      <w:r>
        <w:rPr>
          <w:color w:val="231F20"/>
          <w:spacing w:val="-6"/>
        </w:rPr>
        <w:t xml:space="preserve"> </w:t>
      </w:r>
      <w:r>
        <w:rPr>
          <w:color w:val="231F20"/>
        </w:rPr>
        <w:t>lista no</w:t>
      </w:r>
      <w:r>
        <w:rPr>
          <w:color w:val="231F20"/>
          <w:spacing w:val="23"/>
        </w:rPr>
        <w:t xml:space="preserve"> </w:t>
      </w:r>
      <w:r>
        <w:rPr>
          <w:color w:val="231F20"/>
        </w:rPr>
        <w:t>tan</w:t>
      </w:r>
      <w:r>
        <w:rPr>
          <w:color w:val="231F20"/>
          <w:spacing w:val="24"/>
        </w:rPr>
        <w:t xml:space="preserve"> </w:t>
      </w:r>
      <w:r>
        <w:rPr>
          <w:color w:val="231F20"/>
        </w:rPr>
        <w:t>corta</w:t>
      </w:r>
      <w:r>
        <w:rPr>
          <w:color w:val="231F20"/>
          <w:spacing w:val="23"/>
        </w:rPr>
        <w:t xml:space="preserve"> </w:t>
      </w:r>
      <w:r>
        <w:rPr>
          <w:color w:val="231F20"/>
        </w:rPr>
        <w:t>de</w:t>
      </w:r>
      <w:r>
        <w:rPr>
          <w:color w:val="231F20"/>
          <w:spacing w:val="24"/>
        </w:rPr>
        <w:t xml:space="preserve"> </w:t>
      </w:r>
      <w:r>
        <w:rPr>
          <w:color w:val="231F20"/>
        </w:rPr>
        <w:t>técnicas</w:t>
      </w:r>
      <w:r>
        <w:rPr>
          <w:color w:val="231F20"/>
          <w:spacing w:val="24"/>
        </w:rPr>
        <w:t xml:space="preserve"> </w:t>
      </w:r>
      <w:r>
        <w:rPr>
          <w:color w:val="231F20"/>
        </w:rPr>
        <w:t>de</w:t>
      </w:r>
      <w:r>
        <w:rPr>
          <w:color w:val="231F20"/>
          <w:spacing w:val="22"/>
        </w:rPr>
        <w:t xml:space="preserve"> </w:t>
      </w:r>
      <w:r>
        <w:rPr>
          <w:color w:val="231F20"/>
        </w:rPr>
        <w:t>monitorización</w:t>
      </w:r>
      <w:r>
        <w:rPr>
          <w:color w:val="231F20"/>
          <w:spacing w:val="23"/>
        </w:rPr>
        <w:t xml:space="preserve"> </w:t>
      </w:r>
      <w:r>
        <w:rPr>
          <w:color w:val="231F20"/>
        </w:rPr>
        <w:t>(</w:t>
      </w:r>
      <w:r>
        <w:rPr>
          <w:b/>
          <w:color w:val="231F20"/>
        </w:rPr>
        <w:t>Tabla</w:t>
      </w:r>
      <w:r>
        <w:rPr>
          <w:b/>
          <w:color w:val="231F20"/>
          <w:spacing w:val="23"/>
        </w:rPr>
        <w:t xml:space="preserve"> </w:t>
      </w:r>
      <w:r>
        <w:rPr>
          <w:b/>
          <w:color w:val="231F20"/>
        </w:rPr>
        <w:t>1</w:t>
      </w:r>
      <w:r>
        <w:rPr>
          <w:color w:val="231F20"/>
        </w:rPr>
        <w:t>)</w:t>
      </w:r>
      <w:r>
        <w:rPr>
          <w:color w:val="231F20"/>
          <w:spacing w:val="23"/>
        </w:rPr>
        <w:t xml:space="preserve"> </w:t>
      </w:r>
      <w:r>
        <w:rPr>
          <w:color w:val="231F20"/>
        </w:rPr>
        <w:t>y</w:t>
      </w:r>
      <w:r>
        <w:rPr>
          <w:color w:val="231F20"/>
          <w:spacing w:val="23"/>
        </w:rPr>
        <w:t xml:space="preserve"> </w:t>
      </w:r>
      <w:r>
        <w:rPr>
          <w:color w:val="231F20"/>
        </w:rPr>
        <w:t>de</w:t>
      </w:r>
      <w:r>
        <w:rPr>
          <w:color w:val="231F20"/>
          <w:spacing w:val="23"/>
        </w:rPr>
        <w:t xml:space="preserve"> </w:t>
      </w:r>
      <w:r>
        <w:rPr>
          <w:color w:val="231F20"/>
        </w:rPr>
        <w:t>las</w:t>
      </w:r>
      <w:r>
        <w:rPr>
          <w:color w:val="231F20"/>
          <w:spacing w:val="24"/>
        </w:rPr>
        <w:t xml:space="preserve"> </w:t>
      </w:r>
      <w:r>
        <w:rPr>
          <w:color w:val="231F20"/>
        </w:rPr>
        <w:t>modalidades de estudios de imágenes (</w:t>
      </w:r>
      <w:r>
        <w:rPr>
          <w:b/>
          <w:color w:val="231F20"/>
        </w:rPr>
        <w:t>Tabla 2</w:t>
      </w:r>
      <w:r>
        <w:rPr>
          <w:color w:val="231F20"/>
        </w:rPr>
        <w:t>) pueden tomarse en cuenta al momento de manejar</w:t>
      </w:r>
      <w:r>
        <w:rPr>
          <w:color w:val="231F20"/>
          <w:spacing w:val="-7"/>
        </w:rPr>
        <w:t xml:space="preserve"> </w:t>
      </w:r>
      <w:r>
        <w:rPr>
          <w:color w:val="231F20"/>
        </w:rPr>
        <w:t>al</w:t>
      </w:r>
      <w:r>
        <w:rPr>
          <w:color w:val="231F20"/>
          <w:spacing w:val="-6"/>
        </w:rPr>
        <w:t xml:space="preserve"> </w:t>
      </w:r>
      <w:r>
        <w:rPr>
          <w:color w:val="231F20"/>
        </w:rPr>
        <w:t>paciente</w:t>
      </w:r>
      <w:r>
        <w:rPr>
          <w:color w:val="231F20"/>
          <w:spacing w:val="-7"/>
        </w:rPr>
        <w:t xml:space="preserve"> </w:t>
      </w:r>
      <w:r>
        <w:rPr>
          <w:color w:val="231F20"/>
        </w:rPr>
        <w:t>con</w:t>
      </w:r>
      <w:r>
        <w:rPr>
          <w:color w:val="231F20"/>
          <w:spacing w:val="-6"/>
        </w:rPr>
        <w:t xml:space="preserve"> </w:t>
      </w:r>
      <w:r>
        <w:rPr>
          <w:color w:val="231F20"/>
        </w:rPr>
        <w:t>TCE</w:t>
      </w:r>
      <w:r>
        <w:rPr>
          <w:color w:val="231F20"/>
          <w:spacing w:val="-6"/>
        </w:rPr>
        <w:t xml:space="preserve"> </w:t>
      </w:r>
      <w:r>
        <w:rPr>
          <w:color w:val="231F20"/>
        </w:rPr>
        <w:t>severo,</w:t>
      </w:r>
      <w:r>
        <w:rPr>
          <w:color w:val="231F20"/>
          <w:spacing w:val="-6"/>
        </w:rPr>
        <w:t xml:space="preserve"> </w:t>
      </w:r>
      <w:r>
        <w:rPr>
          <w:color w:val="231F20"/>
        </w:rPr>
        <w:t>incluida</w:t>
      </w:r>
      <w:r>
        <w:rPr>
          <w:color w:val="231F20"/>
          <w:spacing w:val="-6"/>
        </w:rPr>
        <w:t xml:space="preserve"> </w:t>
      </w:r>
      <w:r>
        <w:rPr>
          <w:color w:val="231F20"/>
        </w:rPr>
        <w:t>la</w:t>
      </w:r>
      <w:r>
        <w:rPr>
          <w:color w:val="231F20"/>
          <w:spacing w:val="-6"/>
        </w:rPr>
        <w:t xml:space="preserve"> </w:t>
      </w:r>
      <w:r>
        <w:rPr>
          <w:color w:val="231F20"/>
        </w:rPr>
        <w:t>medición</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tensión</w:t>
      </w:r>
      <w:r>
        <w:rPr>
          <w:color w:val="231F20"/>
          <w:spacing w:val="-6"/>
        </w:rPr>
        <w:t xml:space="preserve"> </w:t>
      </w:r>
      <w:r>
        <w:rPr>
          <w:color w:val="231F20"/>
        </w:rPr>
        <w:t>parcial del</w:t>
      </w:r>
      <w:r>
        <w:rPr>
          <w:color w:val="231F20"/>
          <w:spacing w:val="-4"/>
        </w:rPr>
        <w:t xml:space="preserve"> </w:t>
      </w:r>
      <w:r>
        <w:rPr>
          <w:color w:val="231F20"/>
        </w:rPr>
        <w:t>oxígeno</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tejido</w:t>
      </w:r>
      <w:r>
        <w:rPr>
          <w:color w:val="231F20"/>
          <w:spacing w:val="-4"/>
        </w:rPr>
        <w:t xml:space="preserve"> </w:t>
      </w:r>
      <w:r>
        <w:rPr>
          <w:color w:val="231F20"/>
        </w:rPr>
        <w:t>cerebral</w:t>
      </w:r>
      <w:r>
        <w:rPr>
          <w:color w:val="231F20"/>
          <w:spacing w:val="-4"/>
        </w:rPr>
        <w:t xml:space="preserve"> </w:t>
      </w:r>
      <w:r>
        <w:rPr>
          <w:color w:val="231F20"/>
        </w:rPr>
        <w:t>(PbtO</w:t>
      </w:r>
      <w:r>
        <w:rPr>
          <w:color w:val="231F20"/>
          <w:vertAlign w:val="subscript"/>
        </w:rPr>
        <w:t>2</w:t>
      </w:r>
      <w:r>
        <w:rPr>
          <w:color w:val="231F20"/>
        </w:rPr>
        <w:t>),</w:t>
      </w:r>
      <w:r>
        <w:rPr>
          <w:color w:val="231F20"/>
          <w:spacing w:val="-4"/>
        </w:rPr>
        <w:t xml:space="preserve"> </w:t>
      </w:r>
      <w:r>
        <w:rPr>
          <w:color w:val="231F20"/>
        </w:rPr>
        <w:t>la</w:t>
      </w:r>
      <w:r>
        <w:rPr>
          <w:color w:val="231F20"/>
          <w:spacing w:val="-4"/>
        </w:rPr>
        <w:t xml:space="preserve"> </w:t>
      </w:r>
      <w:r>
        <w:rPr>
          <w:color w:val="231F20"/>
        </w:rPr>
        <w:t>microdiálisis</w:t>
      </w:r>
      <w:r>
        <w:rPr>
          <w:color w:val="231F20"/>
          <w:spacing w:val="-4"/>
        </w:rPr>
        <w:t xml:space="preserve"> </w:t>
      </w:r>
      <w:r>
        <w:rPr>
          <w:color w:val="231F20"/>
        </w:rPr>
        <w:t>y</w:t>
      </w:r>
      <w:r>
        <w:rPr>
          <w:color w:val="231F20"/>
          <w:spacing w:val="-4"/>
        </w:rPr>
        <w:t xml:space="preserve"> </w:t>
      </w:r>
      <w:r>
        <w:rPr>
          <w:color w:val="231F20"/>
        </w:rPr>
        <w:t>la</w:t>
      </w:r>
      <w:r>
        <w:rPr>
          <w:color w:val="231F20"/>
          <w:spacing w:val="-4"/>
        </w:rPr>
        <w:t xml:space="preserve"> </w:t>
      </w:r>
      <w:r>
        <w:rPr>
          <w:color w:val="231F20"/>
        </w:rPr>
        <w:t>evaluación</w:t>
      </w:r>
      <w:r>
        <w:rPr>
          <w:color w:val="231F20"/>
          <w:spacing w:val="-4"/>
        </w:rPr>
        <w:t xml:space="preserve"> </w:t>
      </w:r>
      <w:r>
        <w:rPr>
          <w:color w:val="231F20"/>
        </w:rPr>
        <w:t>de</w:t>
      </w:r>
      <w:r>
        <w:rPr>
          <w:color w:val="231F20"/>
          <w:spacing w:val="-4"/>
        </w:rPr>
        <w:t xml:space="preserve"> </w:t>
      </w:r>
      <w:r>
        <w:rPr>
          <w:color w:val="231F20"/>
        </w:rPr>
        <w:t xml:space="preserve">la </w:t>
      </w:r>
      <w:r>
        <w:rPr>
          <w:color w:val="231F20"/>
          <w:spacing w:val="-2"/>
        </w:rPr>
        <w:t>autorregulación.</w:t>
      </w:r>
    </w:p>
    <w:p w14:paraId="2ECC94AF" w14:textId="77777777" w:rsidR="00393ABF" w:rsidRDefault="00393ABF">
      <w:pPr>
        <w:pStyle w:val="BodyText"/>
        <w:spacing w:before="8" w:line="249" w:lineRule="auto"/>
        <w:ind w:left="110" w:right="407" w:firstLine="226"/>
        <w:jc w:val="both"/>
      </w:pPr>
      <w:r>
        <w:rPr>
          <w:color w:val="231F20"/>
        </w:rPr>
        <w:t>En forma aislada, estas técnicas generalmente proporcionan medidas indi- rectas de procesos patológicos de TCE; por ejemplo, la PIC elevada no es un diagnóstico</w:t>
      </w:r>
      <w:r>
        <w:rPr>
          <w:color w:val="231F20"/>
          <w:spacing w:val="-13"/>
        </w:rPr>
        <w:t xml:space="preserve"> </w:t>
      </w:r>
      <w:r>
        <w:rPr>
          <w:color w:val="231F20"/>
        </w:rPr>
        <w:t>en</w:t>
      </w:r>
      <w:r>
        <w:rPr>
          <w:color w:val="231F20"/>
          <w:spacing w:val="-12"/>
        </w:rPr>
        <w:t xml:space="preserve"> </w:t>
      </w:r>
      <w:r>
        <w:rPr>
          <w:color w:val="231F20"/>
        </w:rPr>
        <w:t>sí</w:t>
      </w:r>
      <w:r>
        <w:rPr>
          <w:color w:val="231F20"/>
          <w:spacing w:val="-13"/>
        </w:rPr>
        <w:t xml:space="preserve"> </w:t>
      </w:r>
      <w:r>
        <w:rPr>
          <w:color w:val="231F20"/>
        </w:rPr>
        <w:t>misma,</w:t>
      </w:r>
      <w:r>
        <w:rPr>
          <w:color w:val="231F20"/>
          <w:spacing w:val="-12"/>
        </w:rPr>
        <w:t xml:space="preserve"> </w:t>
      </w:r>
      <w:r>
        <w:rPr>
          <w:color w:val="231F20"/>
        </w:rPr>
        <w:t>como</w:t>
      </w:r>
      <w:r>
        <w:rPr>
          <w:color w:val="231F20"/>
          <w:spacing w:val="-13"/>
        </w:rPr>
        <w:t xml:space="preserve"> </w:t>
      </w:r>
      <w:r>
        <w:rPr>
          <w:color w:val="231F20"/>
        </w:rPr>
        <w:t>ya</w:t>
      </w:r>
      <w:r>
        <w:rPr>
          <w:color w:val="231F20"/>
          <w:spacing w:val="-12"/>
        </w:rPr>
        <w:t xml:space="preserve"> </w:t>
      </w:r>
      <w:r>
        <w:rPr>
          <w:color w:val="231F20"/>
        </w:rPr>
        <w:t>se</w:t>
      </w:r>
      <w:r>
        <w:rPr>
          <w:color w:val="231F20"/>
          <w:spacing w:val="-13"/>
        </w:rPr>
        <w:t xml:space="preserve"> </w:t>
      </w:r>
      <w:r>
        <w:rPr>
          <w:color w:val="231F20"/>
        </w:rPr>
        <w:t>revisó</w:t>
      </w:r>
      <w:r>
        <w:rPr>
          <w:color w:val="231F20"/>
          <w:spacing w:val="-12"/>
        </w:rPr>
        <w:t xml:space="preserve"> </w:t>
      </w:r>
      <w:r>
        <w:rPr>
          <w:color w:val="231F20"/>
        </w:rPr>
        <w:t>en</w:t>
      </w:r>
      <w:r>
        <w:rPr>
          <w:color w:val="231F20"/>
          <w:spacing w:val="-13"/>
        </w:rPr>
        <w:t xml:space="preserve"> </w:t>
      </w:r>
      <w:r>
        <w:rPr>
          <w:color w:val="231F20"/>
        </w:rPr>
        <w:t>unidades</w:t>
      </w:r>
      <w:r>
        <w:rPr>
          <w:color w:val="231F20"/>
          <w:spacing w:val="-12"/>
        </w:rPr>
        <w:t xml:space="preserve"> </w:t>
      </w:r>
      <w:r>
        <w:rPr>
          <w:color w:val="231F20"/>
        </w:rPr>
        <w:t>anteriores,</w:t>
      </w:r>
      <w:r>
        <w:rPr>
          <w:color w:val="231F20"/>
          <w:spacing w:val="-13"/>
        </w:rPr>
        <w:t xml:space="preserve"> </w:t>
      </w:r>
      <w:r>
        <w:rPr>
          <w:color w:val="231F20"/>
        </w:rPr>
        <w:t>la</w:t>
      </w:r>
      <w:r>
        <w:rPr>
          <w:color w:val="231F20"/>
          <w:spacing w:val="-12"/>
        </w:rPr>
        <w:t xml:space="preserve"> </w:t>
      </w:r>
      <w:r>
        <w:rPr>
          <w:color w:val="231F20"/>
        </w:rPr>
        <w:t>elevación de</w:t>
      </w:r>
      <w:r>
        <w:rPr>
          <w:color w:val="231F20"/>
          <w:spacing w:val="-2"/>
        </w:rPr>
        <w:t xml:space="preserve"> </w:t>
      </w:r>
      <w:r>
        <w:rPr>
          <w:color w:val="231F20"/>
        </w:rPr>
        <w:t>la</w:t>
      </w:r>
      <w:r>
        <w:rPr>
          <w:color w:val="231F20"/>
          <w:spacing w:val="-2"/>
        </w:rPr>
        <w:t xml:space="preserve"> </w:t>
      </w:r>
      <w:r>
        <w:rPr>
          <w:color w:val="231F20"/>
        </w:rPr>
        <w:t>PIC</w:t>
      </w:r>
      <w:r>
        <w:rPr>
          <w:color w:val="231F20"/>
          <w:spacing w:val="-2"/>
        </w:rPr>
        <w:t xml:space="preserve"> </w:t>
      </w:r>
      <w:r>
        <w:rPr>
          <w:color w:val="231F20"/>
        </w:rPr>
        <w:t>es</w:t>
      </w:r>
      <w:r>
        <w:rPr>
          <w:color w:val="231F20"/>
          <w:spacing w:val="-2"/>
        </w:rPr>
        <w:t xml:space="preserve"> </w:t>
      </w:r>
      <w:r>
        <w:rPr>
          <w:color w:val="231F20"/>
        </w:rPr>
        <w:t>el</w:t>
      </w:r>
      <w:r>
        <w:rPr>
          <w:color w:val="231F20"/>
          <w:spacing w:val="-2"/>
        </w:rPr>
        <w:t xml:space="preserve"> </w:t>
      </w:r>
      <w:r>
        <w:rPr>
          <w:color w:val="231F20"/>
        </w:rPr>
        <w:t>resultado</w:t>
      </w:r>
      <w:r>
        <w:rPr>
          <w:color w:val="231F20"/>
          <w:spacing w:val="-2"/>
        </w:rPr>
        <w:t xml:space="preserve"> </w:t>
      </w:r>
      <w:r>
        <w:rPr>
          <w:color w:val="231F20"/>
        </w:rPr>
        <w:t>de</w:t>
      </w:r>
      <w:r>
        <w:rPr>
          <w:color w:val="231F20"/>
          <w:spacing w:val="-2"/>
        </w:rPr>
        <w:t xml:space="preserve"> </w:t>
      </w:r>
      <w:r>
        <w:rPr>
          <w:color w:val="231F20"/>
        </w:rPr>
        <w:t>muchos</w:t>
      </w:r>
      <w:r>
        <w:rPr>
          <w:color w:val="231F20"/>
          <w:spacing w:val="-2"/>
        </w:rPr>
        <w:t xml:space="preserve"> </w:t>
      </w:r>
      <w:r>
        <w:rPr>
          <w:color w:val="231F20"/>
        </w:rPr>
        <w:t>mecanismos</w:t>
      </w:r>
      <w:r>
        <w:rPr>
          <w:color w:val="231F20"/>
          <w:spacing w:val="-2"/>
        </w:rPr>
        <w:t xml:space="preserve"> </w:t>
      </w:r>
      <w:r>
        <w:rPr>
          <w:color w:val="231F20"/>
        </w:rPr>
        <w:t>(generalmente</w:t>
      </w:r>
      <w:r>
        <w:rPr>
          <w:color w:val="231F20"/>
          <w:spacing w:val="-3"/>
        </w:rPr>
        <w:t xml:space="preserve"> </w:t>
      </w:r>
      <w:r>
        <w:rPr>
          <w:color w:val="231F20"/>
        </w:rPr>
        <w:t>coexistentes), incluido</w:t>
      </w:r>
      <w:r>
        <w:rPr>
          <w:color w:val="231F20"/>
          <w:spacing w:val="-5"/>
        </w:rPr>
        <w:t xml:space="preserve"> </w:t>
      </w:r>
      <w:r>
        <w:rPr>
          <w:color w:val="231F20"/>
        </w:rPr>
        <w:t>el</w:t>
      </w:r>
      <w:r>
        <w:rPr>
          <w:color w:val="231F20"/>
          <w:spacing w:val="-5"/>
        </w:rPr>
        <w:t xml:space="preserve"> </w:t>
      </w:r>
      <w:r>
        <w:rPr>
          <w:color w:val="231F20"/>
        </w:rPr>
        <w:t>edema</w:t>
      </w:r>
      <w:r>
        <w:rPr>
          <w:color w:val="231F20"/>
          <w:spacing w:val="-5"/>
        </w:rPr>
        <w:t xml:space="preserve"> </w:t>
      </w:r>
      <w:r>
        <w:rPr>
          <w:color w:val="231F20"/>
        </w:rPr>
        <w:t>(ya</w:t>
      </w:r>
      <w:r>
        <w:rPr>
          <w:color w:val="231F20"/>
          <w:spacing w:val="-5"/>
        </w:rPr>
        <w:t xml:space="preserve"> </w:t>
      </w:r>
      <w:r>
        <w:rPr>
          <w:color w:val="231F20"/>
        </w:rPr>
        <w:t>sea</w:t>
      </w:r>
      <w:r>
        <w:rPr>
          <w:color w:val="231F20"/>
          <w:spacing w:val="-5"/>
        </w:rPr>
        <w:t xml:space="preserve"> </w:t>
      </w:r>
      <w:r>
        <w:rPr>
          <w:color w:val="231F20"/>
        </w:rPr>
        <w:t>citotóxico</w:t>
      </w:r>
      <w:r>
        <w:rPr>
          <w:color w:val="231F20"/>
          <w:spacing w:val="-5"/>
        </w:rPr>
        <w:t xml:space="preserve"> </w:t>
      </w:r>
      <w:r>
        <w:rPr>
          <w:color w:val="231F20"/>
        </w:rPr>
        <w:t>o</w:t>
      </w:r>
      <w:r>
        <w:rPr>
          <w:color w:val="231F20"/>
          <w:spacing w:val="-5"/>
        </w:rPr>
        <w:t xml:space="preserve"> </w:t>
      </w:r>
      <w:r>
        <w:rPr>
          <w:color w:val="231F20"/>
        </w:rPr>
        <w:t>vasogénico),</w:t>
      </w:r>
      <w:r>
        <w:rPr>
          <w:color w:val="231F20"/>
          <w:spacing w:val="-5"/>
        </w:rPr>
        <w:t xml:space="preserve"> </w:t>
      </w:r>
      <w:r>
        <w:rPr>
          <w:color w:val="231F20"/>
        </w:rPr>
        <w:t>aumento</w:t>
      </w:r>
      <w:r>
        <w:rPr>
          <w:color w:val="231F20"/>
          <w:spacing w:val="-5"/>
        </w:rPr>
        <w:t xml:space="preserve"> </w:t>
      </w:r>
      <w:r>
        <w:rPr>
          <w:color w:val="231F20"/>
        </w:rPr>
        <w:t>del</w:t>
      </w:r>
      <w:r>
        <w:rPr>
          <w:color w:val="231F20"/>
          <w:spacing w:val="-5"/>
        </w:rPr>
        <w:t xml:space="preserve"> </w:t>
      </w:r>
      <w:r>
        <w:rPr>
          <w:color w:val="231F20"/>
        </w:rPr>
        <w:t>volumen</w:t>
      </w:r>
      <w:r>
        <w:rPr>
          <w:color w:val="231F20"/>
          <w:spacing w:val="-5"/>
        </w:rPr>
        <w:t xml:space="preserve"> </w:t>
      </w:r>
      <w:r>
        <w:rPr>
          <w:color w:val="231F20"/>
        </w:rPr>
        <w:t>san- guíneo cerebral (que, a su vez, puede ser el resultado de muchos mecanismos dispares, incluido el exceso de la demanda metabólica, hipercapnia o autorre- gulación</w:t>
      </w:r>
      <w:r>
        <w:rPr>
          <w:color w:val="231F20"/>
          <w:spacing w:val="-6"/>
        </w:rPr>
        <w:t xml:space="preserve"> </w:t>
      </w:r>
      <w:r>
        <w:rPr>
          <w:color w:val="231F20"/>
        </w:rPr>
        <w:t>desordenada)</w:t>
      </w:r>
      <w:r>
        <w:rPr>
          <w:color w:val="231F20"/>
          <w:spacing w:val="-7"/>
        </w:rPr>
        <w:t xml:space="preserve"> </w:t>
      </w:r>
      <w:r>
        <w:rPr>
          <w:color w:val="231F20"/>
        </w:rPr>
        <w:t>o</w:t>
      </w:r>
      <w:r>
        <w:rPr>
          <w:color w:val="231F20"/>
          <w:spacing w:val="-6"/>
        </w:rPr>
        <w:t xml:space="preserve"> </w:t>
      </w:r>
      <w:r>
        <w:rPr>
          <w:color w:val="231F20"/>
        </w:rPr>
        <w:t>reabsorción</w:t>
      </w:r>
      <w:r>
        <w:rPr>
          <w:color w:val="231F20"/>
          <w:spacing w:val="-6"/>
        </w:rPr>
        <w:t xml:space="preserve"> </w:t>
      </w:r>
      <w:r>
        <w:rPr>
          <w:color w:val="231F20"/>
        </w:rPr>
        <w:t>del</w:t>
      </w:r>
      <w:r>
        <w:rPr>
          <w:color w:val="231F20"/>
          <w:spacing w:val="-7"/>
        </w:rPr>
        <w:t xml:space="preserve"> </w:t>
      </w:r>
      <w:r>
        <w:rPr>
          <w:color w:val="231F20"/>
        </w:rPr>
        <w:t>LCR</w:t>
      </w:r>
      <w:r>
        <w:rPr>
          <w:color w:val="231F20"/>
          <w:spacing w:val="-6"/>
        </w:rPr>
        <w:t xml:space="preserve"> </w:t>
      </w:r>
      <w:r>
        <w:rPr>
          <w:color w:val="231F20"/>
        </w:rPr>
        <w:t>alterada.</w:t>
      </w:r>
      <w:r>
        <w:rPr>
          <w:color w:val="231F20"/>
          <w:spacing w:val="-7"/>
        </w:rPr>
        <w:t xml:space="preserve"> </w:t>
      </w:r>
      <w:r>
        <w:rPr>
          <w:color w:val="231F20"/>
        </w:rPr>
        <w:t>Algunos</w:t>
      </w:r>
      <w:r>
        <w:rPr>
          <w:color w:val="231F20"/>
          <w:spacing w:val="-7"/>
        </w:rPr>
        <w:t xml:space="preserve"> </w:t>
      </w:r>
      <w:r>
        <w:rPr>
          <w:color w:val="231F20"/>
        </w:rPr>
        <w:t>nuevos</w:t>
      </w:r>
      <w:r>
        <w:rPr>
          <w:color w:val="231F20"/>
          <w:spacing w:val="-6"/>
        </w:rPr>
        <w:t xml:space="preserve"> </w:t>
      </w:r>
      <w:r>
        <w:rPr>
          <w:color w:val="231F20"/>
        </w:rPr>
        <w:t>méto- dos</w:t>
      </w:r>
      <w:r>
        <w:rPr>
          <w:color w:val="231F20"/>
          <w:spacing w:val="-9"/>
        </w:rPr>
        <w:t xml:space="preserve"> </w:t>
      </w:r>
      <w:r>
        <w:rPr>
          <w:color w:val="231F20"/>
        </w:rPr>
        <w:t>para</w:t>
      </w:r>
      <w:r>
        <w:rPr>
          <w:color w:val="231F20"/>
          <w:spacing w:val="-10"/>
        </w:rPr>
        <w:t xml:space="preserve"> </w:t>
      </w:r>
      <w:r>
        <w:rPr>
          <w:color w:val="231F20"/>
        </w:rPr>
        <w:t>mejorar</w:t>
      </w:r>
      <w:r>
        <w:rPr>
          <w:color w:val="231F20"/>
          <w:spacing w:val="-9"/>
        </w:rPr>
        <w:t xml:space="preserve"> </w:t>
      </w:r>
      <w:r>
        <w:rPr>
          <w:color w:val="231F20"/>
        </w:rPr>
        <w:t>el</w:t>
      </w:r>
      <w:r>
        <w:rPr>
          <w:color w:val="231F20"/>
          <w:spacing w:val="-9"/>
        </w:rPr>
        <w:t xml:space="preserve"> </w:t>
      </w:r>
      <w:r>
        <w:rPr>
          <w:color w:val="231F20"/>
        </w:rPr>
        <w:t>seguimiento</w:t>
      </w:r>
      <w:r>
        <w:rPr>
          <w:color w:val="231F20"/>
          <w:spacing w:val="-10"/>
        </w:rPr>
        <w:t xml:space="preserve"> </w:t>
      </w:r>
      <w:r>
        <w:rPr>
          <w:color w:val="231F20"/>
        </w:rPr>
        <w:t>de</w:t>
      </w:r>
      <w:r>
        <w:rPr>
          <w:color w:val="231F20"/>
          <w:spacing w:val="-10"/>
        </w:rPr>
        <w:t xml:space="preserve"> </w:t>
      </w:r>
      <w:r>
        <w:rPr>
          <w:color w:val="231F20"/>
        </w:rPr>
        <w:t>los</w:t>
      </w:r>
      <w:r>
        <w:rPr>
          <w:color w:val="231F20"/>
          <w:spacing w:val="-9"/>
        </w:rPr>
        <w:t xml:space="preserve"> </w:t>
      </w:r>
      <w:r>
        <w:rPr>
          <w:color w:val="231F20"/>
        </w:rPr>
        <w:t>trastornos</w:t>
      </w:r>
      <w:r>
        <w:rPr>
          <w:color w:val="231F20"/>
          <w:spacing w:val="-9"/>
        </w:rPr>
        <w:t xml:space="preserve"> </w:t>
      </w:r>
      <w:r>
        <w:rPr>
          <w:color w:val="231F20"/>
        </w:rPr>
        <w:t>fisiopatológicos</w:t>
      </w:r>
      <w:r>
        <w:rPr>
          <w:color w:val="231F20"/>
          <w:spacing w:val="-9"/>
        </w:rPr>
        <w:t xml:space="preserve"> </w:t>
      </w:r>
      <w:r>
        <w:rPr>
          <w:color w:val="231F20"/>
        </w:rPr>
        <w:t>han</w:t>
      </w:r>
      <w:r>
        <w:rPr>
          <w:color w:val="231F20"/>
          <w:spacing w:val="-10"/>
        </w:rPr>
        <w:t xml:space="preserve"> </w:t>
      </w:r>
      <w:r>
        <w:rPr>
          <w:color w:val="231F20"/>
        </w:rPr>
        <w:t>salido</w:t>
      </w:r>
      <w:r>
        <w:rPr>
          <w:color w:val="231F20"/>
          <w:spacing w:val="-10"/>
        </w:rPr>
        <w:t xml:space="preserve"> </w:t>
      </w:r>
      <w:r>
        <w:rPr>
          <w:color w:val="231F20"/>
        </w:rPr>
        <w:t>al mercado</w:t>
      </w:r>
      <w:r>
        <w:rPr>
          <w:color w:val="231F20"/>
          <w:spacing w:val="-2"/>
        </w:rPr>
        <w:t xml:space="preserve"> </w:t>
      </w:r>
      <w:r>
        <w:rPr>
          <w:color w:val="231F20"/>
        </w:rPr>
        <w:t>en</w:t>
      </w:r>
      <w:r>
        <w:rPr>
          <w:color w:val="231F20"/>
          <w:spacing w:val="-2"/>
        </w:rPr>
        <w:t xml:space="preserve"> </w:t>
      </w:r>
      <w:r>
        <w:rPr>
          <w:color w:val="231F20"/>
        </w:rPr>
        <w:t>las</w:t>
      </w:r>
      <w:r>
        <w:rPr>
          <w:color w:val="231F20"/>
          <w:spacing w:val="-2"/>
        </w:rPr>
        <w:t xml:space="preserve"> </w:t>
      </w:r>
      <w:r>
        <w:rPr>
          <w:color w:val="231F20"/>
        </w:rPr>
        <w:t>últimas</w:t>
      </w:r>
      <w:r>
        <w:rPr>
          <w:color w:val="231F20"/>
          <w:spacing w:val="-2"/>
        </w:rPr>
        <w:t xml:space="preserve"> </w:t>
      </w:r>
      <w:r>
        <w:rPr>
          <w:color w:val="231F20"/>
        </w:rPr>
        <w:t>dos</w:t>
      </w:r>
      <w:r>
        <w:rPr>
          <w:color w:val="231F20"/>
          <w:spacing w:val="-2"/>
        </w:rPr>
        <w:t xml:space="preserve"> </w:t>
      </w:r>
      <w:r>
        <w:rPr>
          <w:color w:val="231F20"/>
        </w:rPr>
        <w:t>décadas;</w:t>
      </w:r>
      <w:r>
        <w:rPr>
          <w:color w:val="231F20"/>
          <w:spacing w:val="-2"/>
        </w:rPr>
        <w:t xml:space="preserve"> </w:t>
      </w:r>
      <w:r>
        <w:rPr>
          <w:color w:val="231F20"/>
        </w:rPr>
        <w:t>sin</w:t>
      </w:r>
      <w:r>
        <w:rPr>
          <w:color w:val="231F20"/>
          <w:spacing w:val="-2"/>
        </w:rPr>
        <w:t xml:space="preserve"> </w:t>
      </w:r>
      <w:r>
        <w:rPr>
          <w:color w:val="231F20"/>
        </w:rPr>
        <w:t>embargo,</w:t>
      </w:r>
      <w:r>
        <w:rPr>
          <w:color w:val="231F20"/>
          <w:spacing w:val="-2"/>
        </w:rPr>
        <w:t xml:space="preserve"> </w:t>
      </w:r>
      <w:r>
        <w:rPr>
          <w:color w:val="231F20"/>
        </w:rPr>
        <w:t>estos</w:t>
      </w:r>
      <w:r>
        <w:rPr>
          <w:color w:val="231F20"/>
          <w:spacing w:val="-2"/>
        </w:rPr>
        <w:t xml:space="preserve"> </w:t>
      </w:r>
      <w:r>
        <w:rPr>
          <w:color w:val="231F20"/>
        </w:rPr>
        <w:t>raramente</w:t>
      </w:r>
      <w:r>
        <w:rPr>
          <w:color w:val="231F20"/>
          <w:spacing w:val="-2"/>
        </w:rPr>
        <w:t xml:space="preserve"> </w:t>
      </w:r>
      <w:r>
        <w:rPr>
          <w:color w:val="231F20"/>
        </w:rPr>
        <w:t>son</w:t>
      </w:r>
      <w:r>
        <w:rPr>
          <w:color w:val="231F20"/>
          <w:spacing w:val="-2"/>
        </w:rPr>
        <w:t xml:space="preserve"> </w:t>
      </w:r>
      <w:r>
        <w:rPr>
          <w:color w:val="231F20"/>
        </w:rPr>
        <w:t>utiliza- dos, incluso en los servicios</w:t>
      </w:r>
      <w:r>
        <w:rPr>
          <w:color w:val="231F20"/>
          <w:spacing w:val="-1"/>
        </w:rPr>
        <w:t xml:space="preserve"> </w:t>
      </w:r>
      <w:r>
        <w:rPr>
          <w:color w:val="231F20"/>
        </w:rPr>
        <w:t>neurológicos más</w:t>
      </w:r>
      <w:r>
        <w:rPr>
          <w:color w:val="231F20"/>
          <w:spacing w:val="-1"/>
        </w:rPr>
        <w:t xml:space="preserve"> </w:t>
      </w:r>
      <w:r>
        <w:rPr>
          <w:color w:val="231F20"/>
        </w:rPr>
        <w:t>especializados.</w:t>
      </w:r>
    </w:p>
    <w:p w14:paraId="7970BC36" w14:textId="77777777" w:rsidR="00393ABF" w:rsidRDefault="00393ABF">
      <w:pPr>
        <w:pStyle w:val="BodyText"/>
        <w:spacing w:before="9" w:line="249" w:lineRule="auto"/>
        <w:ind w:left="110" w:right="407" w:firstLine="226"/>
        <w:jc w:val="both"/>
      </w:pPr>
      <w:r>
        <w:rPr>
          <w:color w:val="231F20"/>
        </w:rPr>
        <w:t>En una encuesta desarrollada en 31 UCI especializadas en el Reino Unido se mostró que la monitorización del PIC se utilizaba con frecuencia en todas las unidades, excepto en una institución, la medición de PbtO</w:t>
      </w:r>
      <w:r>
        <w:rPr>
          <w:color w:val="231F20"/>
          <w:vertAlign w:val="subscript"/>
        </w:rPr>
        <w:t>2</w:t>
      </w:r>
      <w:r>
        <w:rPr>
          <w:color w:val="231F20"/>
        </w:rPr>
        <w:t xml:space="preserve"> en ocho (26%) y la microdiálisis en solo cuatro (13%) centros.</w:t>
      </w:r>
    </w:p>
    <w:p w14:paraId="74F15E1F" w14:textId="77777777" w:rsidR="00393ABF" w:rsidRDefault="00393ABF">
      <w:pPr>
        <w:spacing w:line="249" w:lineRule="auto"/>
        <w:jc w:val="both"/>
        <w:sectPr w:rsidR="00393ABF" w:rsidSect="00393ABF">
          <w:pgSz w:w="8230" w:h="12190"/>
          <w:pgMar w:top="880" w:right="720" w:bottom="560" w:left="740" w:header="279" w:footer="370" w:gutter="0"/>
          <w:cols w:space="708"/>
        </w:sectPr>
      </w:pPr>
    </w:p>
    <w:p w14:paraId="6AB4CADD" w14:textId="77777777" w:rsidR="00393ABF" w:rsidRDefault="00393ABF">
      <w:pPr>
        <w:pStyle w:val="BodyText"/>
        <w:spacing w:before="5"/>
        <w:rPr>
          <w:sz w:val="25"/>
        </w:rPr>
      </w:pPr>
      <w:r>
        <w:pict w14:anchorId="6DB7B39C">
          <v:rect id="docshape1842" o:spid="_x0000_s2271" style="position:absolute;margin-left:565pt;margin-top:56.7pt;width:1pt;height:354.35pt;z-index:-251658240;mso-position-horizontal-relative:page;mso-position-vertical-relative:page" fillcolor="#00464f" stroked="f">
            <w10:wrap anchorx="page" anchory="page"/>
          </v:rect>
        </w:pict>
      </w:r>
      <w:r>
        <w:rPr>
          <w:noProof/>
        </w:rPr>
        <w:drawing>
          <wp:anchor distT="0" distB="0" distL="0" distR="0" simplePos="0" relativeHeight="251664384" behindDoc="0" locked="0" layoutInCell="1" allowOverlap="1" wp14:anchorId="0A00FAA9" wp14:editId="629CE59B">
            <wp:simplePos x="0" y="0"/>
            <wp:positionH relativeFrom="page">
              <wp:posOffset>7186765</wp:posOffset>
            </wp:positionH>
            <wp:positionV relativeFrom="page">
              <wp:posOffset>4901400</wp:posOffset>
            </wp:positionV>
            <wp:extent cx="379171" cy="318604"/>
            <wp:effectExtent l="0" t="0" r="0" b="0"/>
            <wp:wrapNone/>
            <wp:docPr id="131"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37.png"/>
                    <pic:cNvPicPr/>
                  </pic:nvPicPr>
                  <pic:blipFill>
                    <a:blip r:embed="rId5" cstate="print"/>
                    <a:stretch>
                      <a:fillRect/>
                    </a:stretch>
                  </pic:blipFill>
                  <pic:spPr>
                    <a:xfrm>
                      <a:off x="0" y="0"/>
                      <a:ext cx="379171" cy="318604"/>
                    </a:xfrm>
                    <a:prstGeom prst="rect">
                      <a:avLst/>
                    </a:prstGeom>
                  </pic:spPr>
                </pic:pic>
              </a:graphicData>
            </a:graphic>
          </wp:anchor>
        </w:drawing>
      </w:r>
      <w:r>
        <w:pict w14:anchorId="3B72616E">
          <v:shape id="docshape1843" o:spid="_x0000_s2174" type="#_x0000_t202" style="position:absolute;margin-left:567.05pt;margin-top:192.95pt;width:12.95pt;height:44.8pt;z-index:251658240;mso-position-horizontal-relative:page;mso-position-vertical-relative:page" filled="f" stroked="f">
            <v:textbox style="layout-flow:vertical" inset="0,0,0,0">
              <w:txbxContent>
                <w:p w14:paraId="5B4F2030" w14:textId="77777777" w:rsidR="00393ABF" w:rsidRDefault="00393ABF">
                  <w:pPr>
                    <w:spacing w:before="30"/>
                    <w:ind w:left="20"/>
                    <w:rPr>
                      <w:rFonts w:ascii="Arial" w:hAnsi="Arial"/>
                      <w:sz w:val="16"/>
                    </w:rPr>
                  </w:pPr>
                  <w:r>
                    <w:rPr>
                      <w:rFonts w:ascii="Arial" w:hAnsi="Arial"/>
                      <w:color w:val="256870"/>
                      <w:w w:val="105"/>
                      <w:sz w:val="16"/>
                    </w:rPr>
                    <w:t>Capítulo</w:t>
                  </w:r>
                  <w:r>
                    <w:rPr>
                      <w:rFonts w:ascii="Arial" w:hAnsi="Arial"/>
                      <w:color w:val="256870"/>
                      <w:spacing w:val="-9"/>
                      <w:w w:val="105"/>
                      <w:sz w:val="16"/>
                    </w:rPr>
                    <w:t xml:space="preserve"> </w:t>
                  </w:r>
                  <w:r>
                    <w:rPr>
                      <w:rFonts w:ascii="Arial" w:hAnsi="Arial"/>
                      <w:color w:val="256870"/>
                      <w:spacing w:val="-5"/>
                      <w:w w:val="105"/>
                      <w:sz w:val="16"/>
                    </w:rPr>
                    <w:t>17</w:t>
                  </w:r>
                </w:p>
              </w:txbxContent>
            </v:textbox>
            <w10:wrap anchorx="page" anchory="page"/>
          </v:shape>
        </w:pict>
      </w:r>
      <w:r>
        <w:pict w14:anchorId="2E10993F">
          <v:shape id="docshape1844" o:spid="_x0000_s2175" type="#_x0000_t202" style="position:absolute;margin-left:567.05pt;margin-top:241.7pt;width:12.95pt;height:3.8pt;z-index:251658240;mso-position-horizontal-relative:page;mso-position-vertical-relative:page" filled="f" stroked="f">
            <v:textbox style="layout-flow:vertical" inset="0,0,0,0">
              <w:txbxContent>
                <w:p w14:paraId="687680CE" w14:textId="77777777" w:rsidR="00393ABF" w:rsidRDefault="00393ABF">
                  <w:pPr>
                    <w:spacing w:before="30"/>
                    <w:ind w:left="20"/>
                    <w:rPr>
                      <w:rFonts w:ascii="Arial"/>
                      <w:sz w:val="16"/>
                    </w:rPr>
                  </w:pPr>
                  <w:r>
                    <w:rPr>
                      <w:rFonts w:ascii="Arial"/>
                      <w:color w:val="256870"/>
                      <w:w w:val="85"/>
                      <w:sz w:val="16"/>
                    </w:rPr>
                    <w:t>|</w:t>
                  </w:r>
                </w:p>
              </w:txbxContent>
            </v:textbox>
            <w10:wrap anchorx="page" anchory="page"/>
          </v:shape>
        </w:pict>
      </w:r>
      <w:r>
        <w:pict w14:anchorId="4DD3C906">
          <v:shape id="docshape1845" o:spid="_x0000_s2176" type="#_x0000_t202" style="position:absolute;margin-left:567.05pt;margin-top:249.3pt;width:12.95pt;height:120.25pt;z-index:251658240;mso-position-horizontal-relative:page;mso-position-vertical-relative:page" filled="f" stroked="f">
            <v:textbox style="layout-flow:vertical" inset="0,0,0,0">
              <w:txbxContent>
                <w:p w14:paraId="7CAEAACE" w14:textId="77777777" w:rsidR="00393ABF" w:rsidRDefault="00393ABF">
                  <w:pPr>
                    <w:spacing w:before="30"/>
                    <w:ind w:left="20"/>
                    <w:rPr>
                      <w:rFonts w:ascii="Arial" w:hAnsi="Arial"/>
                      <w:sz w:val="16"/>
                    </w:rPr>
                  </w:pPr>
                  <w:r>
                    <w:rPr>
                      <w:rFonts w:ascii="Arial" w:hAnsi="Arial"/>
                      <w:color w:val="256870"/>
                      <w:sz w:val="16"/>
                    </w:rPr>
                    <w:t>Trauma</w:t>
                  </w:r>
                  <w:r>
                    <w:rPr>
                      <w:rFonts w:ascii="Arial" w:hAnsi="Arial"/>
                      <w:color w:val="256870"/>
                      <w:spacing w:val="10"/>
                      <w:sz w:val="16"/>
                    </w:rPr>
                    <w:t xml:space="preserve"> </w:t>
                  </w:r>
                  <w:r>
                    <w:rPr>
                      <w:rFonts w:ascii="Arial" w:hAnsi="Arial"/>
                      <w:color w:val="256870"/>
                      <w:sz w:val="16"/>
                    </w:rPr>
                    <w:t>craneoencefálico</w:t>
                  </w:r>
                  <w:r>
                    <w:rPr>
                      <w:rFonts w:ascii="Arial" w:hAnsi="Arial"/>
                      <w:color w:val="256870"/>
                      <w:spacing w:val="10"/>
                      <w:sz w:val="16"/>
                    </w:rPr>
                    <w:t xml:space="preserve"> </w:t>
                  </w:r>
                  <w:r>
                    <w:rPr>
                      <w:rFonts w:ascii="Arial" w:hAnsi="Arial"/>
                      <w:color w:val="256870"/>
                      <w:spacing w:val="-2"/>
                      <w:sz w:val="16"/>
                    </w:rPr>
                    <w:t>severo</w:t>
                  </w:r>
                </w:p>
              </w:txbxContent>
            </v:textbox>
            <w10:wrap anchorx="page" anchory="page"/>
          </v:shape>
        </w:pict>
      </w:r>
      <w:r>
        <w:pict w14:anchorId="50D3BB6D">
          <v:shape id="docshape1846" o:spid="_x0000_s2177" type="#_x0000_t202" style="position:absolute;margin-left:16.55pt;margin-top:357pt;width:12.95pt;height:15.95pt;z-index:251658240;mso-position-horizontal-relative:page;mso-position-vertical-relative:page" filled="f" stroked="f">
            <v:textbox style="layout-flow:vertical" inset="0,0,0,0">
              <w:txbxContent>
                <w:p w14:paraId="29E66397" w14:textId="77777777" w:rsidR="00393ABF" w:rsidRDefault="00393ABF">
                  <w:pPr>
                    <w:spacing w:before="30"/>
                    <w:ind w:left="20"/>
                    <w:rPr>
                      <w:rFonts w:ascii="Arial"/>
                      <w:sz w:val="16"/>
                    </w:rPr>
                  </w:pPr>
                  <w:r>
                    <w:rPr>
                      <w:rFonts w:ascii="Arial"/>
                      <w:color w:val="231F20"/>
                      <w:spacing w:val="-5"/>
                      <w:w w:val="105"/>
                      <w:sz w:val="16"/>
                    </w:rPr>
                    <w:t>267</w:t>
                  </w:r>
                </w:p>
              </w:txbxContent>
            </v:textbox>
            <w10:wrap anchorx="page" anchory="page"/>
          </v:shape>
        </w:pict>
      </w:r>
    </w:p>
    <w:p w14:paraId="34D76703" w14:textId="77777777" w:rsidR="00393ABF" w:rsidRDefault="00393ABF">
      <w:pPr>
        <w:spacing w:before="110"/>
        <w:ind w:left="127"/>
        <w:rPr>
          <w:rFonts w:ascii="Arial" w:hAnsi="Arial"/>
          <w:sz w:val="16"/>
        </w:rPr>
      </w:pPr>
      <w:r>
        <w:rPr>
          <w:rFonts w:ascii="Trebuchet MS" w:hAnsi="Trebuchet MS"/>
          <w:b/>
          <w:color w:val="231F20"/>
          <w:sz w:val="16"/>
        </w:rPr>
        <w:t>Tabla</w:t>
      </w:r>
      <w:r>
        <w:rPr>
          <w:rFonts w:ascii="Trebuchet MS" w:hAnsi="Trebuchet MS"/>
          <w:b/>
          <w:color w:val="231F20"/>
          <w:spacing w:val="8"/>
          <w:sz w:val="16"/>
        </w:rPr>
        <w:t xml:space="preserve"> </w:t>
      </w:r>
      <w:r>
        <w:rPr>
          <w:rFonts w:ascii="Trebuchet MS" w:hAnsi="Trebuchet MS"/>
          <w:b/>
          <w:color w:val="231F20"/>
          <w:sz w:val="16"/>
        </w:rPr>
        <w:t>1</w:t>
      </w:r>
      <w:r>
        <w:rPr>
          <w:rFonts w:ascii="Arial" w:hAnsi="Arial"/>
          <w:b/>
          <w:color w:val="231F20"/>
          <w:sz w:val="16"/>
        </w:rPr>
        <w:t>.</w:t>
      </w:r>
      <w:r>
        <w:rPr>
          <w:rFonts w:ascii="Arial" w:hAnsi="Arial"/>
          <w:b/>
          <w:color w:val="231F20"/>
          <w:spacing w:val="13"/>
          <w:sz w:val="16"/>
        </w:rPr>
        <w:t xml:space="preserve"> </w:t>
      </w:r>
      <w:r>
        <w:rPr>
          <w:rFonts w:ascii="Arial" w:hAnsi="Arial"/>
          <w:color w:val="231F20"/>
          <w:sz w:val="16"/>
        </w:rPr>
        <w:t>Métodos</w:t>
      </w:r>
      <w:r>
        <w:rPr>
          <w:rFonts w:ascii="Arial" w:hAnsi="Arial"/>
          <w:color w:val="231F20"/>
          <w:spacing w:val="13"/>
          <w:sz w:val="16"/>
        </w:rPr>
        <w:t xml:space="preserve"> </w:t>
      </w:r>
      <w:r>
        <w:rPr>
          <w:rFonts w:ascii="Arial" w:hAnsi="Arial"/>
          <w:color w:val="231F20"/>
          <w:sz w:val="16"/>
        </w:rPr>
        <w:t>de</w:t>
      </w:r>
      <w:r>
        <w:rPr>
          <w:rFonts w:ascii="Arial" w:hAnsi="Arial"/>
          <w:color w:val="231F20"/>
          <w:spacing w:val="13"/>
          <w:sz w:val="16"/>
        </w:rPr>
        <w:t xml:space="preserve"> </w:t>
      </w:r>
      <w:r>
        <w:rPr>
          <w:rFonts w:ascii="Arial" w:hAnsi="Arial"/>
          <w:color w:val="231F20"/>
          <w:sz w:val="16"/>
        </w:rPr>
        <w:t>neuromonitorización</w:t>
      </w:r>
      <w:r>
        <w:rPr>
          <w:rFonts w:ascii="Arial" w:hAnsi="Arial"/>
          <w:color w:val="231F20"/>
          <w:spacing w:val="13"/>
          <w:sz w:val="16"/>
        </w:rPr>
        <w:t xml:space="preserve"> </w:t>
      </w:r>
      <w:r>
        <w:rPr>
          <w:rFonts w:ascii="Arial" w:hAnsi="Arial"/>
          <w:color w:val="231F20"/>
          <w:sz w:val="16"/>
        </w:rPr>
        <w:t>actuales</w:t>
      </w:r>
      <w:r>
        <w:rPr>
          <w:rFonts w:ascii="Arial" w:hAnsi="Arial"/>
          <w:color w:val="231F20"/>
          <w:spacing w:val="13"/>
          <w:sz w:val="16"/>
        </w:rPr>
        <w:t xml:space="preserve"> </w:t>
      </w:r>
      <w:r>
        <w:rPr>
          <w:rFonts w:ascii="Arial" w:hAnsi="Arial"/>
          <w:color w:val="231F20"/>
          <w:sz w:val="16"/>
        </w:rPr>
        <w:t>para</w:t>
      </w:r>
      <w:r>
        <w:rPr>
          <w:rFonts w:ascii="Arial" w:hAnsi="Arial"/>
          <w:color w:val="231F20"/>
          <w:spacing w:val="13"/>
          <w:sz w:val="16"/>
        </w:rPr>
        <w:t xml:space="preserve"> </w:t>
      </w:r>
      <w:r>
        <w:rPr>
          <w:rFonts w:ascii="Arial" w:hAnsi="Arial"/>
          <w:color w:val="231F20"/>
          <w:sz w:val="16"/>
        </w:rPr>
        <w:t>la</w:t>
      </w:r>
      <w:r>
        <w:rPr>
          <w:rFonts w:ascii="Arial" w:hAnsi="Arial"/>
          <w:color w:val="231F20"/>
          <w:spacing w:val="12"/>
          <w:sz w:val="16"/>
        </w:rPr>
        <w:t xml:space="preserve"> </w:t>
      </w:r>
      <w:r>
        <w:rPr>
          <w:rFonts w:ascii="Arial" w:hAnsi="Arial"/>
          <w:color w:val="231F20"/>
          <w:sz w:val="16"/>
        </w:rPr>
        <w:t>monitorización</w:t>
      </w:r>
      <w:r>
        <w:rPr>
          <w:rFonts w:ascii="Arial" w:hAnsi="Arial"/>
          <w:color w:val="231F20"/>
          <w:spacing w:val="13"/>
          <w:sz w:val="16"/>
        </w:rPr>
        <w:t xml:space="preserve"> </w:t>
      </w:r>
      <w:r>
        <w:rPr>
          <w:rFonts w:ascii="Arial" w:hAnsi="Arial"/>
          <w:color w:val="231F20"/>
          <w:sz w:val="16"/>
        </w:rPr>
        <w:t>del</w:t>
      </w:r>
      <w:r>
        <w:rPr>
          <w:rFonts w:ascii="Arial" w:hAnsi="Arial"/>
          <w:color w:val="231F20"/>
          <w:spacing w:val="13"/>
          <w:sz w:val="16"/>
        </w:rPr>
        <w:t xml:space="preserve"> </w:t>
      </w:r>
      <w:r>
        <w:rPr>
          <w:rFonts w:ascii="Arial" w:hAnsi="Arial"/>
          <w:color w:val="231F20"/>
          <w:sz w:val="16"/>
        </w:rPr>
        <w:t>paciente</w:t>
      </w:r>
      <w:r>
        <w:rPr>
          <w:rFonts w:ascii="Arial" w:hAnsi="Arial"/>
          <w:color w:val="231F20"/>
          <w:spacing w:val="13"/>
          <w:sz w:val="16"/>
        </w:rPr>
        <w:t xml:space="preserve"> </w:t>
      </w:r>
      <w:r>
        <w:rPr>
          <w:rFonts w:ascii="Arial" w:hAnsi="Arial"/>
          <w:color w:val="231F20"/>
          <w:sz w:val="16"/>
        </w:rPr>
        <w:t>con</w:t>
      </w:r>
      <w:r>
        <w:rPr>
          <w:rFonts w:ascii="Arial" w:hAnsi="Arial"/>
          <w:color w:val="231F20"/>
          <w:spacing w:val="13"/>
          <w:sz w:val="16"/>
        </w:rPr>
        <w:t xml:space="preserve"> </w:t>
      </w:r>
      <w:r>
        <w:rPr>
          <w:rFonts w:ascii="Arial" w:hAnsi="Arial"/>
          <w:color w:val="231F20"/>
          <w:sz w:val="16"/>
        </w:rPr>
        <w:t>trauma</w:t>
      </w:r>
      <w:r>
        <w:rPr>
          <w:rFonts w:ascii="Arial" w:hAnsi="Arial"/>
          <w:color w:val="231F20"/>
          <w:spacing w:val="13"/>
          <w:sz w:val="16"/>
        </w:rPr>
        <w:t xml:space="preserve"> </w:t>
      </w:r>
      <w:r>
        <w:rPr>
          <w:rFonts w:ascii="Arial" w:hAnsi="Arial"/>
          <w:color w:val="231F20"/>
          <w:spacing w:val="-2"/>
          <w:sz w:val="16"/>
        </w:rPr>
        <w:t>craneoencefálico</w:t>
      </w:r>
    </w:p>
    <w:p w14:paraId="4697B90D" w14:textId="77777777" w:rsidR="00393ABF" w:rsidRDefault="00393ABF">
      <w:pPr>
        <w:pStyle w:val="BodyText"/>
        <w:spacing w:before="8"/>
        <w:rPr>
          <w:rFonts w:ascii="Arial"/>
          <w:sz w:val="18"/>
        </w:rPr>
      </w:pPr>
    </w:p>
    <w:tbl>
      <w:tblPr>
        <w:tblW w:w="0" w:type="auto"/>
        <w:tblInd w:w="134" w:type="dxa"/>
        <w:tblLayout w:type="fixed"/>
        <w:tblCellMar>
          <w:left w:w="0" w:type="dxa"/>
          <w:right w:w="0" w:type="dxa"/>
        </w:tblCellMar>
        <w:tblLook w:val="01E0" w:firstRow="1" w:lastRow="1" w:firstColumn="1" w:lastColumn="1" w:noHBand="0" w:noVBand="0"/>
      </w:tblPr>
      <w:tblGrid>
        <w:gridCol w:w="1762"/>
        <w:gridCol w:w="1459"/>
        <w:gridCol w:w="1584"/>
        <w:gridCol w:w="984"/>
        <w:gridCol w:w="1100"/>
        <w:gridCol w:w="826"/>
        <w:gridCol w:w="996"/>
        <w:gridCol w:w="1336"/>
      </w:tblGrid>
      <w:tr w:rsidR="00393ABF" w14:paraId="304FBF4C" w14:textId="77777777">
        <w:trPr>
          <w:trHeight w:val="704"/>
        </w:trPr>
        <w:tc>
          <w:tcPr>
            <w:tcW w:w="1762" w:type="dxa"/>
            <w:shd w:val="clear" w:color="auto" w:fill="00464F"/>
          </w:tcPr>
          <w:p w14:paraId="45A31531" w14:textId="77777777" w:rsidR="00393ABF" w:rsidRDefault="00393ABF">
            <w:pPr>
              <w:pStyle w:val="TableParagraph"/>
              <w:rPr>
                <w:rFonts w:ascii="Times New Roman"/>
                <w:sz w:val="16"/>
              </w:rPr>
            </w:pPr>
          </w:p>
        </w:tc>
        <w:tc>
          <w:tcPr>
            <w:tcW w:w="1459" w:type="dxa"/>
            <w:shd w:val="clear" w:color="auto" w:fill="00464F"/>
          </w:tcPr>
          <w:p w14:paraId="1C70E11A" w14:textId="77777777" w:rsidR="00393ABF" w:rsidRDefault="00393ABF">
            <w:pPr>
              <w:pStyle w:val="TableParagraph"/>
              <w:spacing w:before="89" w:line="247" w:lineRule="auto"/>
              <w:ind w:left="308" w:firstLine="186"/>
              <w:rPr>
                <w:rFonts w:ascii="Trebuchet MS"/>
                <w:b/>
                <w:sz w:val="16"/>
              </w:rPr>
            </w:pPr>
            <w:r>
              <w:rPr>
                <w:rFonts w:ascii="Trebuchet MS"/>
                <w:b/>
                <w:color w:val="FFFFFF"/>
                <w:spacing w:val="-2"/>
                <w:sz w:val="16"/>
              </w:rPr>
              <w:t xml:space="preserve">Variable </w:t>
            </w:r>
            <w:r>
              <w:rPr>
                <w:rFonts w:ascii="Trebuchet MS"/>
                <w:b/>
                <w:color w:val="FFFFFF"/>
                <w:spacing w:val="-2"/>
                <w:w w:val="95"/>
                <w:sz w:val="16"/>
              </w:rPr>
              <w:t>monitorizada</w:t>
            </w:r>
          </w:p>
        </w:tc>
        <w:tc>
          <w:tcPr>
            <w:tcW w:w="1584" w:type="dxa"/>
            <w:shd w:val="clear" w:color="auto" w:fill="00464F"/>
          </w:tcPr>
          <w:p w14:paraId="3178764B" w14:textId="77777777" w:rsidR="00393ABF" w:rsidRDefault="00393ABF">
            <w:pPr>
              <w:pStyle w:val="TableParagraph"/>
              <w:spacing w:before="89"/>
              <w:ind w:left="175"/>
              <w:rPr>
                <w:rFonts w:ascii="Trebuchet MS"/>
                <w:b/>
                <w:sz w:val="16"/>
              </w:rPr>
            </w:pPr>
            <w:r>
              <w:rPr>
                <w:rFonts w:ascii="Trebuchet MS"/>
                <w:b/>
                <w:color w:val="FFFFFF"/>
                <w:w w:val="95"/>
                <w:sz w:val="16"/>
              </w:rPr>
              <w:t>Variable</w:t>
            </w:r>
            <w:r>
              <w:rPr>
                <w:rFonts w:ascii="Trebuchet MS"/>
                <w:b/>
                <w:color w:val="FFFFFF"/>
                <w:spacing w:val="9"/>
                <w:sz w:val="16"/>
              </w:rPr>
              <w:t xml:space="preserve"> </w:t>
            </w:r>
            <w:r>
              <w:rPr>
                <w:rFonts w:ascii="Trebuchet MS"/>
                <w:b/>
                <w:color w:val="FFFFFF"/>
                <w:spacing w:val="-2"/>
                <w:sz w:val="16"/>
              </w:rPr>
              <w:t>obtenida</w:t>
            </w:r>
          </w:p>
        </w:tc>
        <w:tc>
          <w:tcPr>
            <w:tcW w:w="984" w:type="dxa"/>
            <w:shd w:val="clear" w:color="auto" w:fill="00464F"/>
          </w:tcPr>
          <w:p w14:paraId="755ED889" w14:textId="77777777" w:rsidR="00393ABF" w:rsidRDefault="00393ABF">
            <w:pPr>
              <w:pStyle w:val="TableParagraph"/>
              <w:spacing w:before="89" w:line="247" w:lineRule="auto"/>
              <w:ind w:left="168" w:right="122"/>
              <w:jc w:val="center"/>
              <w:rPr>
                <w:rFonts w:ascii="Trebuchet MS" w:hAnsi="Trebuchet MS"/>
                <w:b/>
                <w:sz w:val="16"/>
              </w:rPr>
            </w:pPr>
            <w:r>
              <w:rPr>
                <w:rFonts w:ascii="Trebuchet MS" w:hAnsi="Trebuchet MS"/>
                <w:b/>
                <w:color w:val="FFFFFF"/>
                <w:spacing w:val="-2"/>
                <w:sz w:val="16"/>
              </w:rPr>
              <w:t xml:space="preserve">Medición </w:t>
            </w:r>
            <w:r>
              <w:rPr>
                <w:rFonts w:ascii="Trebuchet MS" w:hAnsi="Trebuchet MS"/>
                <w:b/>
                <w:color w:val="FFFFFF"/>
                <w:w w:val="105"/>
                <w:sz w:val="16"/>
              </w:rPr>
              <w:t>global</w:t>
            </w:r>
            <w:r>
              <w:rPr>
                <w:rFonts w:ascii="Trebuchet MS" w:hAnsi="Trebuchet MS"/>
                <w:b/>
                <w:color w:val="FFFFFF"/>
                <w:spacing w:val="-13"/>
                <w:w w:val="105"/>
                <w:sz w:val="16"/>
              </w:rPr>
              <w:t xml:space="preserve"> </w:t>
            </w:r>
            <w:r>
              <w:rPr>
                <w:rFonts w:ascii="Trebuchet MS" w:hAnsi="Trebuchet MS"/>
                <w:b/>
                <w:color w:val="FFFFFF"/>
                <w:w w:val="105"/>
                <w:sz w:val="16"/>
              </w:rPr>
              <w:t xml:space="preserve">o </w:t>
            </w:r>
            <w:r>
              <w:rPr>
                <w:rFonts w:ascii="Trebuchet MS" w:hAnsi="Trebuchet MS"/>
                <w:b/>
                <w:color w:val="FFFFFF"/>
                <w:spacing w:val="-4"/>
                <w:w w:val="105"/>
                <w:sz w:val="16"/>
              </w:rPr>
              <w:t>focal</w:t>
            </w:r>
          </w:p>
        </w:tc>
        <w:tc>
          <w:tcPr>
            <w:tcW w:w="1100" w:type="dxa"/>
            <w:shd w:val="clear" w:color="auto" w:fill="00464F"/>
          </w:tcPr>
          <w:p w14:paraId="52A5EFF0" w14:textId="77777777" w:rsidR="00393ABF" w:rsidRDefault="00393ABF">
            <w:pPr>
              <w:pStyle w:val="TableParagraph"/>
              <w:spacing w:before="89" w:line="247" w:lineRule="auto"/>
              <w:ind w:left="189" w:hanging="22"/>
              <w:rPr>
                <w:rFonts w:ascii="Trebuchet MS" w:hAnsi="Trebuchet MS"/>
                <w:b/>
                <w:sz w:val="16"/>
              </w:rPr>
            </w:pPr>
            <w:r>
              <w:rPr>
                <w:rFonts w:ascii="Trebuchet MS" w:hAnsi="Trebuchet MS"/>
                <w:b/>
                <w:color w:val="FFFFFF"/>
                <w:spacing w:val="-2"/>
                <w:sz w:val="16"/>
              </w:rPr>
              <w:t xml:space="preserve">Resolución </w:t>
            </w:r>
            <w:r>
              <w:rPr>
                <w:rFonts w:ascii="Trebuchet MS" w:hAnsi="Trebuchet MS"/>
                <w:b/>
                <w:color w:val="FFFFFF"/>
                <w:sz w:val="16"/>
              </w:rPr>
              <w:t>de</w:t>
            </w:r>
            <w:r>
              <w:rPr>
                <w:rFonts w:ascii="Trebuchet MS" w:hAnsi="Trebuchet MS"/>
                <w:b/>
                <w:color w:val="FFFFFF"/>
                <w:spacing w:val="-2"/>
                <w:sz w:val="16"/>
              </w:rPr>
              <w:t xml:space="preserve"> tiempo</w:t>
            </w:r>
          </w:p>
        </w:tc>
        <w:tc>
          <w:tcPr>
            <w:tcW w:w="826" w:type="dxa"/>
            <w:shd w:val="clear" w:color="auto" w:fill="00464F"/>
          </w:tcPr>
          <w:p w14:paraId="42F2A0E1" w14:textId="77777777" w:rsidR="00393ABF" w:rsidRDefault="00393ABF">
            <w:pPr>
              <w:pStyle w:val="TableParagraph"/>
              <w:spacing w:before="89" w:line="247" w:lineRule="auto"/>
              <w:ind w:left="114" w:right="27" w:firstLine="54"/>
              <w:rPr>
                <w:rFonts w:ascii="Trebuchet MS" w:hAnsi="Trebuchet MS"/>
                <w:b/>
                <w:sz w:val="16"/>
              </w:rPr>
            </w:pPr>
            <w:r>
              <w:rPr>
                <w:rFonts w:ascii="Trebuchet MS" w:hAnsi="Trebuchet MS"/>
                <w:b/>
                <w:color w:val="FFFFFF"/>
                <w:spacing w:val="-2"/>
                <w:sz w:val="16"/>
              </w:rPr>
              <w:t xml:space="preserve">Riesgo </w:t>
            </w:r>
            <w:r>
              <w:rPr>
                <w:rFonts w:ascii="Trebuchet MS" w:hAnsi="Trebuchet MS"/>
                <w:b/>
                <w:color w:val="FFFFFF"/>
                <w:sz w:val="16"/>
              </w:rPr>
              <w:t>de</w:t>
            </w:r>
            <w:r>
              <w:rPr>
                <w:rFonts w:ascii="Trebuchet MS" w:hAnsi="Trebuchet MS"/>
                <w:b/>
                <w:color w:val="FFFFFF"/>
                <w:spacing w:val="-13"/>
                <w:sz w:val="16"/>
              </w:rPr>
              <w:t xml:space="preserve"> </w:t>
            </w:r>
            <w:r>
              <w:rPr>
                <w:rFonts w:ascii="Trebuchet MS" w:hAnsi="Trebuchet MS"/>
                <w:b/>
                <w:color w:val="FFFFFF"/>
                <w:sz w:val="16"/>
              </w:rPr>
              <w:t xml:space="preserve">daño </w:t>
            </w:r>
            <w:r>
              <w:rPr>
                <w:rFonts w:ascii="Trebuchet MS" w:hAnsi="Trebuchet MS"/>
                <w:b/>
                <w:color w:val="FFFFFF"/>
                <w:spacing w:val="-2"/>
                <w:w w:val="95"/>
                <w:sz w:val="16"/>
              </w:rPr>
              <w:t>cerebral</w:t>
            </w:r>
          </w:p>
        </w:tc>
        <w:tc>
          <w:tcPr>
            <w:tcW w:w="996" w:type="dxa"/>
            <w:shd w:val="clear" w:color="auto" w:fill="00464F"/>
          </w:tcPr>
          <w:p w14:paraId="7112B7A5" w14:textId="77777777" w:rsidR="00393ABF" w:rsidRDefault="00393ABF">
            <w:pPr>
              <w:pStyle w:val="TableParagraph"/>
              <w:spacing w:before="89" w:line="247" w:lineRule="auto"/>
              <w:ind w:left="118" w:right="93"/>
              <w:jc w:val="center"/>
              <w:rPr>
                <w:rFonts w:ascii="Trebuchet MS"/>
                <w:b/>
                <w:sz w:val="16"/>
              </w:rPr>
            </w:pPr>
            <w:r>
              <w:rPr>
                <w:rFonts w:ascii="Trebuchet MS"/>
                <w:b/>
                <w:color w:val="FFFFFF"/>
                <w:spacing w:val="-2"/>
                <w:sz w:val="16"/>
              </w:rPr>
              <w:t>Gastos operativos (euros)*</w:t>
            </w:r>
          </w:p>
        </w:tc>
        <w:tc>
          <w:tcPr>
            <w:tcW w:w="1336" w:type="dxa"/>
            <w:shd w:val="clear" w:color="auto" w:fill="00464F"/>
          </w:tcPr>
          <w:p w14:paraId="761C21F6" w14:textId="77777777" w:rsidR="00393ABF" w:rsidRDefault="00393ABF">
            <w:pPr>
              <w:pStyle w:val="TableParagraph"/>
              <w:spacing w:before="89" w:line="247" w:lineRule="auto"/>
              <w:ind w:left="226" w:firstLine="241"/>
              <w:rPr>
                <w:rFonts w:ascii="Trebuchet MS"/>
                <w:b/>
                <w:sz w:val="16"/>
              </w:rPr>
            </w:pPr>
            <w:r>
              <w:rPr>
                <w:rFonts w:ascii="Trebuchet MS"/>
                <w:b/>
                <w:color w:val="FFFFFF"/>
                <w:spacing w:val="-2"/>
                <w:sz w:val="16"/>
              </w:rPr>
              <w:t xml:space="preserve">Otras </w:t>
            </w:r>
            <w:r>
              <w:rPr>
                <w:rFonts w:ascii="Trebuchet MS"/>
                <w:b/>
                <w:color w:val="FFFFFF"/>
                <w:spacing w:val="-2"/>
                <w:w w:val="95"/>
                <w:sz w:val="16"/>
              </w:rPr>
              <w:t>limitaciones</w:t>
            </w:r>
          </w:p>
        </w:tc>
      </w:tr>
      <w:tr w:rsidR="00393ABF" w14:paraId="14AB46F9" w14:textId="77777777">
        <w:trPr>
          <w:trHeight w:val="285"/>
        </w:trPr>
        <w:tc>
          <w:tcPr>
            <w:tcW w:w="1762" w:type="dxa"/>
          </w:tcPr>
          <w:p w14:paraId="7E6A93DB" w14:textId="77777777" w:rsidR="00393ABF" w:rsidRDefault="00393ABF">
            <w:pPr>
              <w:pStyle w:val="TableParagraph"/>
              <w:spacing w:before="90" w:line="175" w:lineRule="exact"/>
              <w:ind w:left="79"/>
              <w:rPr>
                <w:sz w:val="16"/>
              </w:rPr>
            </w:pPr>
            <w:r>
              <w:rPr>
                <w:color w:val="231F20"/>
                <w:w w:val="105"/>
                <w:sz w:val="16"/>
              </w:rPr>
              <w:t>Monitorización</w:t>
            </w:r>
            <w:r>
              <w:rPr>
                <w:color w:val="231F20"/>
                <w:spacing w:val="-5"/>
                <w:w w:val="105"/>
                <w:sz w:val="16"/>
              </w:rPr>
              <w:t xml:space="preserve"> </w:t>
            </w:r>
            <w:r>
              <w:rPr>
                <w:color w:val="231F20"/>
                <w:w w:val="105"/>
                <w:sz w:val="16"/>
              </w:rPr>
              <w:t>de</w:t>
            </w:r>
            <w:r>
              <w:rPr>
                <w:color w:val="231F20"/>
                <w:spacing w:val="-5"/>
                <w:w w:val="105"/>
                <w:sz w:val="16"/>
              </w:rPr>
              <w:t xml:space="preserve"> la</w:t>
            </w:r>
          </w:p>
        </w:tc>
        <w:tc>
          <w:tcPr>
            <w:tcW w:w="1459" w:type="dxa"/>
          </w:tcPr>
          <w:p w14:paraId="59B7432D" w14:textId="77777777" w:rsidR="00393ABF" w:rsidRDefault="00393ABF">
            <w:pPr>
              <w:pStyle w:val="TableParagraph"/>
              <w:spacing w:before="90" w:line="175" w:lineRule="exact"/>
              <w:ind w:left="136"/>
              <w:rPr>
                <w:sz w:val="16"/>
              </w:rPr>
            </w:pPr>
            <w:r>
              <w:rPr>
                <w:color w:val="231F20"/>
                <w:spacing w:val="-2"/>
                <w:sz w:val="16"/>
              </w:rPr>
              <w:t>Presión</w:t>
            </w:r>
          </w:p>
        </w:tc>
        <w:tc>
          <w:tcPr>
            <w:tcW w:w="1584" w:type="dxa"/>
          </w:tcPr>
          <w:p w14:paraId="6698F0AF" w14:textId="77777777" w:rsidR="00393ABF" w:rsidRDefault="00393ABF">
            <w:pPr>
              <w:pStyle w:val="TableParagraph"/>
              <w:spacing w:before="90" w:line="175" w:lineRule="exact"/>
              <w:ind w:left="165"/>
              <w:rPr>
                <w:sz w:val="16"/>
              </w:rPr>
            </w:pPr>
            <w:r>
              <w:rPr>
                <w:color w:val="231F20"/>
                <w:spacing w:val="-2"/>
                <w:w w:val="105"/>
                <w:sz w:val="16"/>
              </w:rPr>
              <w:t>Volumen</w:t>
            </w:r>
          </w:p>
        </w:tc>
        <w:tc>
          <w:tcPr>
            <w:tcW w:w="984" w:type="dxa"/>
          </w:tcPr>
          <w:p w14:paraId="14565387" w14:textId="77777777" w:rsidR="00393ABF" w:rsidRDefault="00393ABF">
            <w:pPr>
              <w:pStyle w:val="TableParagraph"/>
              <w:spacing w:before="90" w:line="175" w:lineRule="exact"/>
              <w:ind w:left="83"/>
              <w:rPr>
                <w:sz w:val="16"/>
              </w:rPr>
            </w:pPr>
            <w:r>
              <w:rPr>
                <w:color w:val="231F20"/>
                <w:spacing w:val="-2"/>
                <w:w w:val="105"/>
                <w:sz w:val="16"/>
              </w:rPr>
              <w:t>Global</w:t>
            </w:r>
          </w:p>
        </w:tc>
        <w:tc>
          <w:tcPr>
            <w:tcW w:w="1100" w:type="dxa"/>
          </w:tcPr>
          <w:p w14:paraId="4ECF0F60" w14:textId="77777777" w:rsidR="00393ABF" w:rsidRDefault="00393ABF">
            <w:pPr>
              <w:pStyle w:val="TableParagraph"/>
              <w:spacing w:before="90" w:line="175" w:lineRule="exact"/>
              <w:ind w:left="120"/>
              <w:rPr>
                <w:sz w:val="16"/>
              </w:rPr>
            </w:pPr>
            <w:r>
              <w:rPr>
                <w:color w:val="231F20"/>
                <w:spacing w:val="-2"/>
                <w:w w:val="105"/>
                <w:sz w:val="16"/>
              </w:rPr>
              <w:t>Continua</w:t>
            </w:r>
          </w:p>
        </w:tc>
        <w:tc>
          <w:tcPr>
            <w:tcW w:w="826" w:type="dxa"/>
          </w:tcPr>
          <w:p w14:paraId="788DAB97" w14:textId="77777777" w:rsidR="00393ABF" w:rsidRDefault="00393ABF">
            <w:pPr>
              <w:pStyle w:val="TableParagraph"/>
              <w:spacing w:before="90" w:line="175" w:lineRule="exact"/>
              <w:ind w:left="83"/>
              <w:rPr>
                <w:sz w:val="16"/>
              </w:rPr>
            </w:pPr>
            <w:r>
              <w:rPr>
                <w:color w:val="231F20"/>
                <w:spacing w:val="-5"/>
                <w:w w:val="95"/>
                <w:sz w:val="16"/>
              </w:rPr>
              <w:t>Sí</w:t>
            </w:r>
          </w:p>
        </w:tc>
        <w:tc>
          <w:tcPr>
            <w:tcW w:w="996" w:type="dxa"/>
          </w:tcPr>
          <w:p w14:paraId="6DFCB843" w14:textId="77777777" w:rsidR="00393ABF" w:rsidRDefault="00393ABF">
            <w:pPr>
              <w:pStyle w:val="TableParagraph"/>
              <w:spacing w:before="90" w:line="175" w:lineRule="exact"/>
              <w:ind w:left="93"/>
              <w:rPr>
                <w:sz w:val="16"/>
              </w:rPr>
            </w:pPr>
            <w:r>
              <w:rPr>
                <w:color w:val="231F20"/>
                <w:spacing w:val="-5"/>
                <w:w w:val="105"/>
                <w:sz w:val="16"/>
              </w:rPr>
              <w:t>&lt;50</w:t>
            </w:r>
          </w:p>
        </w:tc>
        <w:tc>
          <w:tcPr>
            <w:tcW w:w="1336" w:type="dxa"/>
          </w:tcPr>
          <w:p w14:paraId="1335DEA6" w14:textId="77777777" w:rsidR="00393ABF" w:rsidRDefault="00393ABF">
            <w:pPr>
              <w:pStyle w:val="TableParagraph"/>
              <w:spacing w:before="90" w:line="175" w:lineRule="exact"/>
              <w:ind w:left="89"/>
              <w:rPr>
                <w:sz w:val="16"/>
              </w:rPr>
            </w:pPr>
            <w:r>
              <w:rPr>
                <w:color w:val="231F20"/>
                <w:spacing w:val="-2"/>
                <w:w w:val="105"/>
                <w:sz w:val="16"/>
              </w:rPr>
              <w:t>Ninguna</w:t>
            </w:r>
          </w:p>
        </w:tc>
      </w:tr>
      <w:tr w:rsidR="00393ABF" w14:paraId="70BCDF00" w14:textId="77777777">
        <w:trPr>
          <w:trHeight w:val="191"/>
        </w:trPr>
        <w:tc>
          <w:tcPr>
            <w:tcW w:w="1762" w:type="dxa"/>
          </w:tcPr>
          <w:p w14:paraId="09CE6892" w14:textId="77777777" w:rsidR="00393ABF" w:rsidRDefault="00393ABF">
            <w:pPr>
              <w:pStyle w:val="TableParagraph"/>
              <w:spacing w:line="172" w:lineRule="exact"/>
              <w:ind w:left="79"/>
              <w:rPr>
                <w:sz w:val="16"/>
              </w:rPr>
            </w:pPr>
            <w:r>
              <w:rPr>
                <w:color w:val="231F20"/>
                <w:spacing w:val="-2"/>
                <w:w w:val="105"/>
                <w:sz w:val="16"/>
              </w:rPr>
              <w:t>presión</w:t>
            </w:r>
            <w:r>
              <w:rPr>
                <w:color w:val="231F20"/>
                <w:w w:val="105"/>
                <w:sz w:val="16"/>
              </w:rPr>
              <w:t xml:space="preserve"> </w:t>
            </w:r>
            <w:r>
              <w:rPr>
                <w:color w:val="231F20"/>
                <w:spacing w:val="-2"/>
                <w:w w:val="105"/>
                <w:sz w:val="16"/>
              </w:rPr>
              <w:t>intracraneal</w:t>
            </w:r>
          </w:p>
        </w:tc>
        <w:tc>
          <w:tcPr>
            <w:tcW w:w="1459" w:type="dxa"/>
          </w:tcPr>
          <w:p w14:paraId="4E8E5FA9" w14:textId="77777777" w:rsidR="00393ABF" w:rsidRDefault="00393ABF">
            <w:pPr>
              <w:pStyle w:val="TableParagraph"/>
              <w:spacing w:line="172" w:lineRule="exact"/>
              <w:ind w:left="136"/>
              <w:rPr>
                <w:sz w:val="16"/>
              </w:rPr>
            </w:pPr>
            <w:r>
              <w:rPr>
                <w:color w:val="231F20"/>
                <w:spacing w:val="-2"/>
                <w:w w:val="105"/>
                <w:sz w:val="16"/>
              </w:rPr>
              <w:t>intracraneal</w:t>
            </w:r>
          </w:p>
        </w:tc>
        <w:tc>
          <w:tcPr>
            <w:tcW w:w="1584" w:type="dxa"/>
          </w:tcPr>
          <w:p w14:paraId="46F8C031" w14:textId="77777777" w:rsidR="00393ABF" w:rsidRDefault="00393ABF">
            <w:pPr>
              <w:pStyle w:val="TableParagraph"/>
              <w:spacing w:line="172" w:lineRule="exact"/>
              <w:ind w:left="165"/>
              <w:rPr>
                <w:sz w:val="16"/>
              </w:rPr>
            </w:pPr>
            <w:r>
              <w:rPr>
                <w:color w:val="231F20"/>
                <w:spacing w:val="-2"/>
                <w:sz w:val="16"/>
              </w:rPr>
              <w:t>intracraneal,</w:t>
            </w:r>
          </w:p>
        </w:tc>
        <w:tc>
          <w:tcPr>
            <w:tcW w:w="984" w:type="dxa"/>
          </w:tcPr>
          <w:p w14:paraId="4FF203EC" w14:textId="77777777" w:rsidR="00393ABF" w:rsidRDefault="00393ABF">
            <w:pPr>
              <w:pStyle w:val="TableParagraph"/>
              <w:rPr>
                <w:rFonts w:ascii="Times New Roman"/>
                <w:sz w:val="12"/>
              </w:rPr>
            </w:pPr>
          </w:p>
        </w:tc>
        <w:tc>
          <w:tcPr>
            <w:tcW w:w="1100" w:type="dxa"/>
          </w:tcPr>
          <w:p w14:paraId="128D52B3" w14:textId="77777777" w:rsidR="00393ABF" w:rsidRDefault="00393ABF">
            <w:pPr>
              <w:pStyle w:val="TableParagraph"/>
              <w:rPr>
                <w:rFonts w:ascii="Times New Roman"/>
                <w:sz w:val="12"/>
              </w:rPr>
            </w:pPr>
          </w:p>
        </w:tc>
        <w:tc>
          <w:tcPr>
            <w:tcW w:w="826" w:type="dxa"/>
          </w:tcPr>
          <w:p w14:paraId="52AA47F6" w14:textId="77777777" w:rsidR="00393ABF" w:rsidRDefault="00393ABF">
            <w:pPr>
              <w:pStyle w:val="TableParagraph"/>
              <w:rPr>
                <w:rFonts w:ascii="Times New Roman"/>
                <w:sz w:val="12"/>
              </w:rPr>
            </w:pPr>
          </w:p>
        </w:tc>
        <w:tc>
          <w:tcPr>
            <w:tcW w:w="996" w:type="dxa"/>
          </w:tcPr>
          <w:p w14:paraId="69978547" w14:textId="77777777" w:rsidR="00393ABF" w:rsidRDefault="00393ABF">
            <w:pPr>
              <w:pStyle w:val="TableParagraph"/>
              <w:rPr>
                <w:rFonts w:ascii="Times New Roman"/>
                <w:sz w:val="12"/>
              </w:rPr>
            </w:pPr>
          </w:p>
        </w:tc>
        <w:tc>
          <w:tcPr>
            <w:tcW w:w="1336" w:type="dxa"/>
          </w:tcPr>
          <w:p w14:paraId="74E0D79F" w14:textId="77777777" w:rsidR="00393ABF" w:rsidRDefault="00393ABF">
            <w:pPr>
              <w:pStyle w:val="TableParagraph"/>
              <w:rPr>
                <w:rFonts w:ascii="Times New Roman"/>
                <w:sz w:val="12"/>
              </w:rPr>
            </w:pPr>
          </w:p>
        </w:tc>
      </w:tr>
      <w:tr w:rsidR="00393ABF" w14:paraId="794D6C6D" w14:textId="77777777">
        <w:trPr>
          <w:trHeight w:val="192"/>
        </w:trPr>
        <w:tc>
          <w:tcPr>
            <w:tcW w:w="1762" w:type="dxa"/>
          </w:tcPr>
          <w:p w14:paraId="18C4071A" w14:textId="77777777" w:rsidR="00393ABF" w:rsidRDefault="00393ABF">
            <w:pPr>
              <w:pStyle w:val="TableParagraph"/>
              <w:spacing w:line="172" w:lineRule="exact"/>
              <w:ind w:left="79"/>
              <w:rPr>
                <w:sz w:val="16"/>
              </w:rPr>
            </w:pPr>
            <w:r>
              <w:rPr>
                <w:color w:val="231F20"/>
                <w:w w:val="105"/>
                <w:sz w:val="16"/>
              </w:rPr>
              <w:t>con</w:t>
            </w:r>
            <w:r>
              <w:rPr>
                <w:color w:val="231F20"/>
                <w:spacing w:val="-10"/>
                <w:w w:val="105"/>
                <w:sz w:val="16"/>
              </w:rPr>
              <w:t xml:space="preserve"> </w:t>
            </w:r>
            <w:r>
              <w:rPr>
                <w:color w:val="231F20"/>
                <w:spacing w:val="-2"/>
                <w:w w:val="105"/>
                <w:sz w:val="16"/>
              </w:rPr>
              <w:t>monitor</w:t>
            </w:r>
          </w:p>
        </w:tc>
        <w:tc>
          <w:tcPr>
            <w:tcW w:w="1459" w:type="dxa"/>
          </w:tcPr>
          <w:p w14:paraId="33512CEA" w14:textId="77777777" w:rsidR="00393ABF" w:rsidRDefault="00393ABF">
            <w:pPr>
              <w:pStyle w:val="TableParagraph"/>
              <w:rPr>
                <w:rFonts w:ascii="Times New Roman"/>
                <w:sz w:val="12"/>
              </w:rPr>
            </w:pPr>
          </w:p>
        </w:tc>
        <w:tc>
          <w:tcPr>
            <w:tcW w:w="1584" w:type="dxa"/>
          </w:tcPr>
          <w:p w14:paraId="4C34D6E3" w14:textId="77777777" w:rsidR="00393ABF" w:rsidRDefault="00393ABF">
            <w:pPr>
              <w:pStyle w:val="TableParagraph"/>
              <w:spacing w:line="172" w:lineRule="exact"/>
              <w:ind w:left="165"/>
              <w:rPr>
                <w:sz w:val="16"/>
              </w:rPr>
            </w:pPr>
            <w:r>
              <w:rPr>
                <w:color w:val="231F20"/>
                <w:spacing w:val="-2"/>
                <w:w w:val="105"/>
                <w:sz w:val="16"/>
              </w:rPr>
              <w:t>presión</w:t>
            </w:r>
            <w:r>
              <w:rPr>
                <w:color w:val="231F20"/>
                <w:w w:val="105"/>
                <w:sz w:val="16"/>
              </w:rPr>
              <w:t xml:space="preserve"> </w:t>
            </w:r>
            <w:r>
              <w:rPr>
                <w:color w:val="231F20"/>
                <w:spacing w:val="-5"/>
                <w:w w:val="105"/>
                <w:sz w:val="16"/>
              </w:rPr>
              <w:t>de</w:t>
            </w:r>
          </w:p>
        </w:tc>
        <w:tc>
          <w:tcPr>
            <w:tcW w:w="984" w:type="dxa"/>
          </w:tcPr>
          <w:p w14:paraId="2224A00D" w14:textId="77777777" w:rsidR="00393ABF" w:rsidRDefault="00393ABF">
            <w:pPr>
              <w:pStyle w:val="TableParagraph"/>
              <w:rPr>
                <w:rFonts w:ascii="Times New Roman"/>
                <w:sz w:val="12"/>
              </w:rPr>
            </w:pPr>
          </w:p>
        </w:tc>
        <w:tc>
          <w:tcPr>
            <w:tcW w:w="1100" w:type="dxa"/>
          </w:tcPr>
          <w:p w14:paraId="721CE78A" w14:textId="77777777" w:rsidR="00393ABF" w:rsidRDefault="00393ABF">
            <w:pPr>
              <w:pStyle w:val="TableParagraph"/>
              <w:rPr>
                <w:rFonts w:ascii="Times New Roman"/>
                <w:sz w:val="12"/>
              </w:rPr>
            </w:pPr>
          </w:p>
        </w:tc>
        <w:tc>
          <w:tcPr>
            <w:tcW w:w="826" w:type="dxa"/>
          </w:tcPr>
          <w:p w14:paraId="59EB8AA6" w14:textId="77777777" w:rsidR="00393ABF" w:rsidRDefault="00393ABF">
            <w:pPr>
              <w:pStyle w:val="TableParagraph"/>
              <w:rPr>
                <w:rFonts w:ascii="Times New Roman"/>
                <w:sz w:val="12"/>
              </w:rPr>
            </w:pPr>
          </w:p>
        </w:tc>
        <w:tc>
          <w:tcPr>
            <w:tcW w:w="996" w:type="dxa"/>
          </w:tcPr>
          <w:p w14:paraId="3C32E356" w14:textId="77777777" w:rsidR="00393ABF" w:rsidRDefault="00393ABF">
            <w:pPr>
              <w:pStyle w:val="TableParagraph"/>
              <w:rPr>
                <w:rFonts w:ascii="Times New Roman"/>
                <w:sz w:val="12"/>
              </w:rPr>
            </w:pPr>
          </w:p>
        </w:tc>
        <w:tc>
          <w:tcPr>
            <w:tcW w:w="1336" w:type="dxa"/>
          </w:tcPr>
          <w:p w14:paraId="07483CB4" w14:textId="77777777" w:rsidR="00393ABF" w:rsidRDefault="00393ABF">
            <w:pPr>
              <w:pStyle w:val="TableParagraph"/>
              <w:rPr>
                <w:rFonts w:ascii="Times New Roman"/>
                <w:sz w:val="12"/>
              </w:rPr>
            </w:pPr>
          </w:p>
        </w:tc>
      </w:tr>
      <w:tr w:rsidR="00393ABF" w14:paraId="6E399227" w14:textId="77777777">
        <w:trPr>
          <w:trHeight w:val="191"/>
        </w:trPr>
        <w:tc>
          <w:tcPr>
            <w:tcW w:w="1762" w:type="dxa"/>
          </w:tcPr>
          <w:p w14:paraId="2A4583CA" w14:textId="77777777" w:rsidR="00393ABF" w:rsidRDefault="00393ABF">
            <w:pPr>
              <w:pStyle w:val="TableParagraph"/>
              <w:spacing w:line="172" w:lineRule="exact"/>
              <w:ind w:left="79"/>
              <w:rPr>
                <w:sz w:val="16"/>
              </w:rPr>
            </w:pPr>
            <w:r>
              <w:rPr>
                <w:color w:val="231F20"/>
                <w:spacing w:val="-2"/>
                <w:w w:val="105"/>
                <w:sz w:val="16"/>
              </w:rPr>
              <w:t>intraparenquimal</w:t>
            </w:r>
            <w:r>
              <w:rPr>
                <w:color w:val="231F20"/>
                <w:spacing w:val="20"/>
                <w:w w:val="105"/>
                <w:sz w:val="16"/>
              </w:rPr>
              <w:t xml:space="preserve"> </w:t>
            </w:r>
            <w:r>
              <w:rPr>
                <w:color w:val="231F20"/>
                <w:spacing w:val="-10"/>
                <w:w w:val="105"/>
                <w:sz w:val="16"/>
              </w:rPr>
              <w:t>o</w:t>
            </w:r>
          </w:p>
        </w:tc>
        <w:tc>
          <w:tcPr>
            <w:tcW w:w="1459" w:type="dxa"/>
          </w:tcPr>
          <w:p w14:paraId="47DDAF54" w14:textId="77777777" w:rsidR="00393ABF" w:rsidRDefault="00393ABF">
            <w:pPr>
              <w:pStyle w:val="TableParagraph"/>
              <w:rPr>
                <w:rFonts w:ascii="Times New Roman"/>
                <w:sz w:val="12"/>
              </w:rPr>
            </w:pPr>
          </w:p>
        </w:tc>
        <w:tc>
          <w:tcPr>
            <w:tcW w:w="1584" w:type="dxa"/>
          </w:tcPr>
          <w:p w14:paraId="1E9C0647" w14:textId="77777777" w:rsidR="00393ABF" w:rsidRDefault="00393ABF">
            <w:pPr>
              <w:pStyle w:val="TableParagraph"/>
              <w:spacing w:line="172" w:lineRule="exact"/>
              <w:ind w:left="165"/>
              <w:rPr>
                <w:sz w:val="16"/>
              </w:rPr>
            </w:pPr>
            <w:r>
              <w:rPr>
                <w:color w:val="231F20"/>
                <w:spacing w:val="-2"/>
                <w:w w:val="105"/>
                <w:sz w:val="16"/>
              </w:rPr>
              <w:t>perfusión</w:t>
            </w:r>
          </w:p>
        </w:tc>
        <w:tc>
          <w:tcPr>
            <w:tcW w:w="984" w:type="dxa"/>
          </w:tcPr>
          <w:p w14:paraId="62A9A6AF" w14:textId="77777777" w:rsidR="00393ABF" w:rsidRDefault="00393ABF">
            <w:pPr>
              <w:pStyle w:val="TableParagraph"/>
              <w:rPr>
                <w:rFonts w:ascii="Times New Roman"/>
                <w:sz w:val="12"/>
              </w:rPr>
            </w:pPr>
          </w:p>
        </w:tc>
        <w:tc>
          <w:tcPr>
            <w:tcW w:w="1100" w:type="dxa"/>
          </w:tcPr>
          <w:p w14:paraId="216C8010" w14:textId="77777777" w:rsidR="00393ABF" w:rsidRDefault="00393ABF">
            <w:pPr>
              <w:pStyle w:val="TableParagraph"/>
              <w:rPr>
                <w:rFonts w:ascii="Times New Roman"/>
                <w:sz w:val="12"/>
              </w:rPr>
            </w:pPr>
          </w:p>
        </w:tc>
        <w:tc>
          <w:tcPr>
            <w:tcW w:w="826" w:type="dxa"/>
          </w:tcPr>
          <w:p w14:paraId="5A799C49" w14:textId="77777777" w:rsidR="00393ABF" w:rsidRDefault="00393ABF">
            <w:pPr>
              <w:pStyle w:val="TableParagraph"/>
              <w:rPr>
                <w:rFonts w:ascii="Times New Roman"/>
                <w:sz w:val="12"/>
              </w:rPr>
            </w:pPr>
          </w:p>
        </w:tc>
        <w:tc>
          <w:tcPr>
            <w:tcW w:w="996" w:type="dxa"/>
          </w:tcPr>
          <w:p w14:paraId="066D7863" w14:textId="77777777" w:rsidR="00393ABF" w:rsidRDefault="00393ABF">
            <w:pPr>
              <w:pStyle w:val="TableParagraph"/>
              <w:rPr>
                <w:rFonts w:ascii="Times New Roman"/>
                <w:sz w:val="12"/>
              </w:rPr>
            </w:pPr>
          </w:p>
        </w:tc>
        <w:tc>
          <w:tcPr>
            <w:tcW w:w="1336" w:type="dxa"/>
          </w:tcPr>
          <w:p w14:paraId="30B0159A" w14:textId="77777777" w:rsidR="00393ABF" w:rsidRDefault="00393ABF">
            <w:pPr>
              <w:pStyle w:val="TableParagraph"/>
              <w:rPr>
                <w:rFonts w:ascii="Times New Roman"/>
                <w:sz w:val="12"/>
              </w:rPr>
            </w:pPr>
          </w:p>
        </w:tc>
      </w:tr>
      <w:tr w:rsidR="00393ABF" w14:paraId="423DEA4E" w14:textId="77777777">
        <w:trPr>
          <w:trHeight w:val="191"/>
        </w:trPr>
        <w:tc>
          <w:tcPr>
            <w:tcW w:w="1762" w:type="dxa"/>
          </w:tcPr>
          <w:p w14:paraId="31A8E0DF" w14:textId="77777777" w:rsidR="00393ABF" w:rsidRDefault="00393ABF">
            <w:pPr>
              <w:pStyle w:val="TableParagraph"/>
              <w:spacing w:line="172" w:lineRule="exact"/>
              <w:ind w:left="79"/>
              <w:rPr>
                <w:sz w:val="16"/>
              </w:rPr>
            </w:pPr>
            <w:r>
              <w:rPr>
                <w:color w:val="231F20"/>
                <w:sz w:val="16"/>
              </w:rPr>
              <w:t>catéter</w:t>
            </w:r>
            <w:r>
              <w:rPr>
                <w:color w:val="231F20"/>
                <w:spacing w:val="4"/>
                <w:w w:val="105"/>
                <w:sz w:val="16"/>
              </w:rPr>
              <w:t xml:space="preserve"> </w:t>
            </w:r>
            <w:r>
              <w:rPr>
                <w:color w:val="231F20"/>
                <w:spacing w:val="-2"/>
                <w:w w:val="105"/>
                <w:sz w:val="16"/>
              </w:rPr>
              <w:t>ventricular</w:t>
            </w:r>
          </w:p>
        </w:tc>
        <w:tc>
          <w:tcPr>
            <w:tcW w:w="1459" w:type="dxa"/>
          </w:tcPr>
          <w:p w14:paraId="36C7AAD9" w14:textId="77777777" w:rsidR="00393ABF" w:rsidRDefault="00393ABF">
            <w:pPr>
              <w:pStyle w:val="TableParagraph"/>
              <w:rPr>
                <w:rFonts w:ascii="Times New Roman"/>
                <w:sz w:val="12"/>
              </w:rPr>
            </w:pPr>
          </w:p>
        </w:tc>
        <w:tc>
          <w:tcPr>
            <w:tcW w:w="1584" w:type="dxa"/>
          </w:tcPr>
          <w:p w14:paraId="24F20686" w14:textId="77777777" w:rsidR="00393ABF" w:rsidRDefault="00393ABF">
            <w:pPr>
              <w:pStyle w:val="TableParagraph"/>
              <w:spacing w:line="172" w:lineRule="exact"/>
              <w:ind w:left="165"/>
              <w:rPr>
                <w:sz w:val="16"/>
              </w:rPr>
            </w:pPr>
            <w:r>
              <w:rPr>
                <w:color w:val="231F20"/>
                <w:sz w:val="16"/>
              </w:rPr>
              <w:t>cerebral,</w:t>
            </w:r>
            <w:r>
              <w:rPr>
                <w:color w:val="231F20"/>
                <w:spacing w:val="6"/>
                <w:w w:val="105"/>
                <w:sz w:val="16"/>
              </w:rPr>
              <w:t xml:space="preserve"> </w:t>
            </w:r>
            <w:r>
              <w:rPr>
                <w:color w:val="231F20"/>
                <w:spacing w:val="-2"/>
                <w:w w:val="105"/>
                <w:sz w:val="16"/>
              </w:rPr>
              <w:t>índice</w:t>
            </w:r>
          </w:p>
        </w:tc>
        <w:tc>
          <w:tcPr>
            <w:tcW w:w="984" w:type="dxa"/>
          </w:tcPr>
          <w:p w14:paraId="73F1054A" w14:textId="77777777" w:rsidR="00393ABF" w:rsidRDefault="00393ABF">
            <w:pPr>
              <w:pStyle w:val="TableParagraph"/>
              <w:rPr>
                <w:rFonts w:ascii="Times New Roman"/>
                <w:sz w:val="12"/>
              </w:rPr>
            </w:pPr>
          </w:p>
        </w:tc>
        <w:tc>
          <w:tcPr>
            <w:tcW w:w="1100" w:type="dxa"/>
          </w:tcPr>
          <w:p w14:paraId="0064D415" w14:textId="77777777" w:rsidR="00393ABF" w:rsidRDefault="00393ABF">
            <w:pPr>
              <w:pStyle w:val="TableParagraph"/>
              <w:rPr>
                <w:rFonts w:ascii="Times New Roman"/>
                <w:sz w:val="12"/>
              </w:rPr>
            </w:pPr>
          </w:p>
        </w:tc>
        <w:tc>
          <w:tcPr>
            <w:tcW w:w="826" w:type="dxa"/>
          </w:tcPr>
          <w:p w14:paraId="3728E832" w14:textId="77777777" w:rsidR="00393ABF" w:rsidRDefault="00393ABF">
            <w:pPr>
              <w:pStyle w:val="TableParagraph"/>
              <w:rPr>
                <w:rFonts w:ascii="Times New Roman"/>
                <w:sz w:val="12"/>
              </w:rPr>
            </w:pPr>
          </w:p>
        </w:tc>
        <w:tc>
          <w:tcPr>
            <w:tcW w:w="996" w:type="dxa"/>
          </w:tcPr>
          <w:p w14:paraId="37609358" w14:textId="77777777" w:rsidR="00393ABF" w:rsidRDefault="00393ABF">
            <w:pPr>
              <w:pStyle w:val="TableParagraph"/>
              <w:rPr>
                <w:rFonts w:ascii="Times New Roman"/>
                <w:sz w:val="12"/>
              </w:rPr>
            </w:pPr>
          </w:p>
        </w:tc>
        <w:tc>
          <w:tcPr>
            <w:tcW w:w="1336" w:type="dxa"/>
          </w:tcPr>
          <w:p w14:paraId="0F015C48" w14:textId="77777777" w:rsidR="00393ABF" w:rsidRDefault="00393ABF">
            <w:pPr>
              <w:pStyle w:val="TableParagraph"/>
              <w:rPr>
                <w:rFonts w:ascii="Times New Roman"/>
                <w:sz w:val="12"/>
              </w:rPr>
            </w:pPr>
          </w:p>
        </w:tc>
      </w:tr>
      <w:tr w:rsidR="00393ABF" w14:paraId="6141C90E" w14:textId="77777777">
        <w:trPr>
          <w:trHeight w:val="192"/>
        </w:trPr>
        <w:tc>
          <w:tcPr>
            <w:tcW w:w="1762" w:type="dxa"/>
          </w:tcPr>
          <w:p w14:paraId="5C529C5C" w14:textId="77777777" w:rsidR="00393ABF" w:rsidRDefault="00393ABF">
            <w:pPr>
              <w:pStyle w:val="TableParagraph"/>
              <w:rPr>
                <w:rFonts w:ascii="Times New Roman"/>
                <w:sz w:val="12"/>
              </w:rPr>
            </w:pPr>
          </w:p>
        </w:tc>
        <w:tc>
          <w:tcPr>
            <w:tcW w:w="1459" w:type="dxa"/>
          </w:tcPr>
          <w:p w14:paraId="68455015" w14:textId="77777777" w:rsidR="00393ABF" w:rsidRDefault="00393ABF">
            <w:pPr>
              <w:pStyle w:val="TableParagraph"/>
              <w:rPr>
                <w:rFonts w:ascii="Times New Roman"/>
                <w:sz w:val="12"/>
              </w:rPr>
            </w:pPr>
          </w:p>
        </w:tc>
        <w:tc>
          <w:tcPr>
            <w:tcW w:w="1584" w:type="dxa"/>
          </w:tcPr>
          <w:p w14:paraId="461E2D97" w14:textId="77777777" w:rsidR="00393ABF" w:rsidRDefault="00393ABF">
            <w:pPr>
              <w:pStyle w:val="TableParagraph"/>
              <w:spacing w:line="172" w:lineRule="exact"/>
              <w:ind w:left="165"/>
              <w:rPr>
                <w:sz w:val="16"/>
              </w:rPr>
            </w:pPr>
            <w:r>
              <w:rPr>
                <w:color w:val="231F20"/>
                <w:w w:val="105"/>
                <w:sz w:val="16"/>
              </w:rPr>
              <w:t>de</w:t>
            </w:r>
            <w:r>
              <w:rPr>
                <w:color w:val="231F20"/>
                <w:spacing w:val="-2"/>
                <w:w w:val="105"/>
                <w:sz w:val="16"/>
              </w:rPr>
              <w:t xml:space="preserve"> reactividad</w:t>
            </w:r>
          </w:p>
        </w:tc>
        <w:tc>
          <w:tcPr>
            <w:tcW w:w="984" w:type="dxa"/>
          </w:tcPr>
          <w:p w14:paraId="0EC7CC48" w14:textId="77777777" w:rsidR="00393ABF" w:rsidRDefault="00393ABF">
            <w:pPr>
              <w:pStyle w:val="TableParagraph"/>
              <w:rPr>
                <w:rFonts w:ascii="Times New Roman"/>
                <w:sz w:val="12"/>
              </w:rPr>
            </w:pPr>
          </w:p>
        </w:tc>
        <w:tc>
          <w:tcPr>
            <w:tcW w:w="1100" w:type="dxa"/>
          </w:tcPr>
          <w:p w14:paraId="21F49224" w14:textId="77777777" w:rsidR="00393ABF" w:rsidRDefault="00393ABF">
            <w:pPr>
              <w:pStyle w:val="TableParagraph"/>
              <w:rPr>
                <w:rFonts w:ascii="Times New Roman"/>
                <w:sz w:val="12"/>
              </w:rPr>
            </w:pPr>
          </w:p>
        </w:tc>
        <w:tc>
          <w:tcPr>
            <w:tcW w:w="826" w:type="dxa"/>
          </w:tcPr>
          <w:p w14:paraId="3E973A75" w14:textId="77777777" w:rsidR="00393ABF" w:rsidRDefault="00393ABF">
            <w:pPr>
              <w:pStyle w:val="TableParagraph"/>
              <w:rPr>
                <w:rFonts w:ascii="Times New Roman"/>
                <w:sz w:val="12"/>
              </w:rPr>
            </w:pPr>
          </w:p>
        </w:tc>
        <w:tc>
          <w:tcPr>
            <w:tcW w:w="996" w:type="dxa"/>
          </w:tcPr>
          <w:p w14:paraId="4AAA6A01" w14:textId="77777777" w:rsidR="00393ABF" w:rsidRDefault="00393ABF">
            <w:pPr>
              <w:pStyle w:val="TableParagraph"/>
              <w:rPr>
                <w:rFonts w:ascii="Times New Roman"/>
                <w:sz w:val="12"/>
              </w:rPr>
            </w:pPr>
          </w:p>
        </w:tc>
        <w:tc>
          <w:tcPr>
            <w:tcW w:w="1336" w:type="dxa"/>
          </w:tcPr>
          <w:p w14:paraId="06B1777E" w14:textId="77777777" w:rsidR="00393ABF" w:rsidRDefault="00393ABF">
            <w:pPr>
              <w:pStyle w:val="TableParagraph"/>
              <w:rPr>
                <w:rFonts w:ascii="Times New Roman"/>
                <w:sz w:val="12"/>
              </w:rPr>
            </w:pPr>
          </w:p>
        </w:tc>
      </w:tr>
      <w:tr w:rsidR="00393ABF" w14:paraId="2F3A564A" w14:textId="77777777">
        <w:trPr>
          <w:trHeight w:val="192"/>
        </w:trPr>
        <w:tc>
          <w:tcPr>
            <w:tcW w:w="1762" w:type="dxa"/>
          </w:tcPr>
          <w:p w14:paraId="33CB0557" w14:textId="77777777" w:rsidR="00393ABF" w:rsidRDefault="00393ABF">
            <w:pPr>
              <w:pStyle w:val="TableParagraph"/>
              <w:rPr>
                <w:rFonts w:ascii="Times New Roman"/>
                <w:sz w:val="12"/>
              </w:rPr>
            </w:pPr>
          </w:p>
        </w:tc>
        <w:tc>
          <w:tcPr>
            <w:tcW w:w="1459" w:type="dxa"/>
          </w:tcPr>
          <w:p w14:paraId="0E9899A0" w14:textId="77777777" w:rsidR="00393ABF" w:rsidRDefault="00393ABF">
            <w:pPr>
              <w:pStyle w:val="TableParagraph"/>
              <w:rPr>
                <w:rFonts w:ascii="Times New Roman"/>
                <w:sz w:val="12"/>
              </w:rPr>
            </w:pPr>
          </w:p>
        </w:tc>
        <w:tc>
          <w:tcPr>
            <w:tcW w:w="1584" w:type="dxa"/>
          </w:tcPr>
          <w:p w14:paraId="0F4A3963" w14:textId="77777777" w:rsidR="00393ABF" w:rsidRDefault="00393ABF">
            <w:pPr>
              <w:pStyle w:val="TableParagraph"/>
              <w:spacing w:line="172" w:lineRule="exact"/>
              <w:ind w:left="165"/>
              <w:rPr>
                <w:sz w:val="16"/>
              </w:rPr>
            </w:pPr>
            <w:r>
              <w:rPr>
                <w:color w:val="231F20"/>
                <w:w w:val="105"/>
                <w:sz w:val="16"/>
              </w:rPr>
              <w:t>de</w:t>
            </w:r>
            <w:r>
              <w:rPr>
                <w:color w:val="231F20"/>
                <w:spacing w:val="-8"/>
                <w:w w:val="105"/>
                <w:sz w:val="16"/>
              </w:rPr>
              <w:t xml:space="preserve"> </w:t>
            </w:r>
            <w:r>
              <w:rPr>
                <w:color w:val="231F20"/>
                <w:w w:val="105"/>
                <w:sz w:val="16"/>
              </w:rPr>
              <w:t>la</w:t>
            </w:r>
            <w:r>
              <w:rPr>
                <w:color w:val="231F20"/>
                <w:spacing w:val="-8"/>
                <w:w w:val="105"/>
                <w:sz w:val="16"/>
              </w:rPr>
              <w:t xml:space="preserve"> </w:t>
            </w:r>
            <w:r>
              <w:rPr>
                <w:color w:val="231F20"/>
                <w:spacing w:val="-2"/>
                <w:w w:val="105"/>
                <w:sz w:val="16"/>
              </w:rPr>
              <w:t>presión,</w:t>
            </w:r>
          </w:p>
        </w:tc>
        <w:tc>
          <w:tcPr>
            <w:tcW w:w="984" w:type="dxa"/>
          </w:tcPr>
          <w:p w14:paraId="2D884F87" w14:textId="77777777" w:rsidR="00393ABF" w:rsidRDefault="00393ABF">
            <w:pPr>
              <w:pStyle w:val="TableParagraph"/>
              <w:rPr>
                <w:rFonts w:ascii="Times New Roman"/>
                <w:sz w:val="12"/>
              </w:rPr>
            </w:pPr>
          </w:p>
        </w:tc>
        <w:tc>
          <w:tcPr>
            <w:tcW w:w="1100" w:type="dxa"/>
          </w:tcPr>
          <w:p w14:paraId="615FA93C" w14:textId="77777777" w:rsidR="00393ABF" w:rsidRDefault="00393ABF">
            <w:pPr>
              <w:pStyle w:val="TableParagraph"/>
              <w:rPr>
                <w:rFonts w:ascii="Times New Roman"/>
                <w:sz w:val="12"/>
              </w:rPr>
            </w:pPr>
          </w:p>
        </w:tc>
        <w:tc>
          <w:tcPr>
            <w:tcW w:w="826" w:type="dxa"/>
          </w:tcPr>
          <w:p w14:paraId="2DEC4FAB" w14:textId="77777777" w:rsidR="00393ABF" w:rsidRDefault="00393ABF">
            <w:pPr>
              <w:pStyle w:val="TableParagraph"/>
              <w:rPr>
                <w:rFonts w:ascii="Times New Roman"/>
                <w:sz w:val="12"/>
              </w:rPr>
            </w:pPr>
          </w:p>
        </w:tc>
        <w:tc>
          <w:tcPr>
            <w:tcW w:w="996" w:type="dxa"/>
          </w:tcPr>
          <w:p w14:paraId="5DB92A09" w14:textId="77777777" w:rsidR="00393ABF" w:rsidRDefault="00393ABF">
            <w:pPr>
              <w:pStyle w:val="TableParagraph"/>
              <w:rPr>
                <w:rFonts w:ascii="Times New Roman"/>
                <w:sz w:val="12"/>
              </w:rPr>
            </w:pPr>
          </w:p>
        </w:tc>
        <w:tc>
          <w:tcPr>
            <w:tcW w:w="1336" w:type="dxa"/>
          </w:tcPr>
          <w:p w14:paraId="238E9016" w14:textId="77777777" w:rsidR="00393ABF" w:rsidRDefault="00393ABF">
            <w:pPr>
              <w:pStyle w:val="TableParagraph"/>
              <w:rPr>
                <w:rFonts w:ascii="Times New Roman"/>
                <w:sz w:val="12"/>
              </w:rPr>
            </w:pPr>
          </w:p>
        </w:tc>
      </w:tr>
      <w:tr w:rsidR="00393ABF" w14:paraId="5B5C61BC" w14:textId="77777777">
        <w:trPr>
          <w:trHeight w:val="191"/>
        </w:trPr>
        <w:tc>
          <w:tcPr>
            <w:tcW w:w="1762" w:type="dxa"/>
          </w:tcPr>
          <w:p w14:paraId="6C0D147F" w14:textId="77777777" w:rsidR="00393ABF" w:rsidRDefault="00393ABF">
            <w:pPr>
              <w:pStyle w:val="TableParagraph"/>
              <w:rPr>
                <w:rFonts w:ascii="Times New Roman"/>
                <w:sz w:val="12"/>
              </w:rPr>
            </w:pPr>
          </w:p>
        </w:tc>
        <w:tc>
          <w:tcPr>
            <w:tcW w:w="1459" w:type="dxa"/>
          </w:tcPr>
          <w:p w14:paraId="4CD82E24" w14:textId="77777777" w:rsidR="00393ABF" w:rsidRDefault="00393ABF">
            <w:pPr>
              <w:pStyle w:val="TableParagraph"/>
              <w:rPr>
                <w:rFonts w:ascii="Times New Roman"/>
                <w:sz w:val="12"/>
              </w:rPr>
            </w:pPr>
          </w:p>
        </w:tc>
        <w:tc>
          <w:tcPr>
            <w:tcW w:w="1584" w:type="dxa"/>
          </w:tcPr>
          <w:p w14:paraId="1C6F0B66" w14:textId="77777777" w:rsidR="00393ABF" w:rsidRDefault="00393ABF">
            <w:pPr>
              <w:pStyle w:val="TableParagraph"/>
              <w:spacing w:line="172" w:lineRule="exact"/>
              <w:ind w:left="165"/>
              <w:rPr>
                <w:sz w:val="16"/>
              </w:rPr>
            </w:pPr>
            <w:r>
              <w:rPr>
                <w:color w:val="231F20"/>
                <w:spacing w:val="-2"/>
                <w:w w:val="105"/>
                <w:sz w:val="16"/>
              </w:rPr>
              <w:t>distensibilidad</w:t>
            </w:r>
          </w:p>
        </w:tc>
        <w:tc>
          <w:tcPr>
            <w:tcW w:w="984" w:type="dxa"/>
          </w:tcPr>
          <w:p w14:paraId="6B15063E" w14:textId="77777777" w:rsidR="00393ABF" w:rsidRDefault="00393ABF">
            <w:pPr>
              <w:pStyle w:val="TableParagraph"/>
              <w:rPr>
                <w:rFonts w:ascii="Times New Roman"/>
                <w:sz w:val="12"/>
              </w:rPr>
            </w:pPr>
          </w:p>
        </w:tc>
        <w:tc>
          <w:tcPr>
            <w:tcW w:w="1100" w:type="dxa"/>
          </w:tcPr>
          <w:p w14:paraId="209D6F96" w14:textId="77777777" w:rsidR="00393ABF" w:rsidRDefault="00393ABF">
            <w:pPr>
              <w:pStyle w:val="TableParagraph"/>
              <w:rPr>
                <w:rFonts w:ascii="Times New Roman"/>
                <w:sz w:val="12"/>
              </w:rPr>
            </w:pPr>
          </w:p>
        </w:tc>
        <w:tc>
          <w:tcPr>
            <w:tcW w:w="826" w:type="dxa"/>
          </w:tcPr>
          <w:p w14:paraId="52CE9918" w14:textId="77777777" w:rsidR="00393ABF" w:rsidRDefault="00393ABF">
            <w:pPr>
              <w:pStyle w:val="TableParagraph"/>
              <w:rPr>
                <w:rFonts w:ascii="Times New Roman"/>
                <w:sz w:val="12"/>
              </w:rPr>
            </w:pPr>
          </w:p>
        </w:tc>
        <w:tc>
          <w:tcPr>
            <w:tcW w:w="996" w:type="dxa"/>
          </w:tcPr>
          <w:p w14:paraId="5AD4121F" w14:textId="77777777" w:rsidR="00393ABF" w:rsidRDefault="00393ABF">
            <w:pPr>
              <w:pStyle w:val="TableParagraph"/>
              <w:rPr>
                <w:rFonts w:ascii="Times New Roman"/>
                <w:sz w:val="12"/>
              </w:rPr>
            </w:pPr>
          </w:p>
        </w:tc>
        <w:tc>
          <w:tcPr>
            <w:tcW w:w="1336" w:type="dxa"/>
          </w:tcPr>
          <w:p w14:paraId="14C81864" w14:textId="77777777" w:rsidR="00393ABF" w:rsidRDefault="00393ABF">
            <w:pPr>
              <w:pStyle w:val="TableParagraph"/>
              <w:rPr>
                <w:rFonts w:ascii="Times New Roman"/>
                <w:sz w:val="12"/>
              </w:rPr>
            </w:pPr>
          </w:p>
        </w:tc>
      </w:tr>
      <w:tr w:rsidR="00393ABF" w14:paraId="5A3D059A" w14:textId="77777777">
        <w:trPr>
          <w:trHeight w:val="226"/>
        </w:trPr>
        <w:tc>
          <w:tcPr>
            <w:tcW w:w="1762" w:type="dxa"/>
          </w:tcPr>
          <w:p w14:paraId="021E45FD" w14:textId="77777777" w:rsidR="00393ABF" w:rsidRDefault="00393ABF">
            <w:pPr>
              <w:pStyle w:val="TableParagraph"/>
              <w:rPr>
                <w:rFonts w:ascii="Times New Roman"/>
                <w:sz w:val="16"/>
              </w:rPr>
            </w:pPr>
          </w:p>
        </w:tc>
        <w:tc>
          <w:tcPr>
            <w:tcW w:w="1459" w:type="dxa"/>
          </w:tcPr>
          <w:p w14:paraId="5E6FA279" w14:textId="77777777" w:rsidR="00393ABF" w:rsidRDefault="00393ABF">
            <w:pPr>
              <w:pStyle w:val="TableParagraph"/>
              <w:rPr>
                <w:rFonts w:ascii="Times New Roman"/>
                <w:sz w:val="16"/>
              </w:rPr>
            </w:pPr>
          </w:p>
        </w:tc>
        <w:tc>
          <w:tcPr>
            <w:tcW w:w="1584" w:type="dxa"/>
          </w:tcPr>
          <w:p w14:paraId="7BB8D233" w14:textId="77777777" w:rsidR="00393ABF" w:rsidRDefault="00393ABF">
            <w:pPr>
              <w:pStyle w:val="TableParagraph"/>
              <w:spacing w:line="181" w:lineRule="exact"/>
              <w:ind w:left="165"/>
              <w:rPr>
                <w:sz w:val="16"/>
              </w:rPr>
            </w:pPr>
            <w:r>
              <w:rPr>
                <w:color w:val="231F20"/>
                <w:spacing w:val="-2"/>
                <w:w w:val="105"/>
                <w:sz w:val="16"/>
              </w:rPr>
              <w:t>intracraneal</w:t>
            </w:r>
          </w:p>
        </w:tc>
        <w:tc>
          <w:tcPr>
            <w:tcW w:w="984" w:type="dxa"/>
          </w:tcPr>
          <w:p w14:paraId="7C64E1FD" w14:textId="77777777" w:rsidR="00393ABF" w:rsidRDefault="00393ABF">
            <w:pPr>
              <w:pStyle w:val="TableParagraph"/>
              <w:rPr>
                <w:rFonts w:ascii="Times New Roman"/>
                <w:sz w:val="16"/>
              </w:rPr>
            </w:pPr>
          </w:p>
        </w:tc>
        <w:tc>
          <w:tcPr>
            <w:tcW w:w="1100" w:type="dxa"/>
          </w:tcPr>
          <w:p w14:paraId="453EA3AA" w14:textId="77777777" w:rsidR="00393ABF" w:rsidRDefault="00393ABF">
            <w:pPr>
              <w:pStyle w:val="TableParagraph"/>
              <w:rPr>
                <w:rFonts w:ascii="Times New Roman"/>
                <w:sz w:val="16"/>
              </w:rPr>
            </w:pPr>
          </w:p>
        </w:tc>
        <w:tc>
          <w:tcPr>
            <w:tcW w:w="826" w:type="dxa"/>
          </w:tcPr>
          <w:p w14:paraId="0F199B3C" w14:textId="77777777" w:rsidR="00393ABF" w:rsidRDefault="00393ABF">
            <w:pPr>
              <w:pStyle w:val="TableParagraph"/>
              <w:rPr>
                <w:rFonts w:ascii="Times New Roman"/>
                <w:sz w:val="16"/>
              </w:rPr>
            </w:pPr>
          </w:p>
        </w:tc>
        <w:tc>
          <w:tcPr>
            <w:tcW w:w="996" w:type="dxa"/>
          </w:tcPr>
          <w:p w14:paraId="6465048B" w14:textId="77777777" w:rsidR="00393ABF" w:rsidRDefault="00393ABF">
            <w:pPr>
              <w:pStyle w:val="TableParagraph"/>
              <w:rPr>
                <w:rFonts w:ascii="Times New Roman"/>
                <w:sz w:val="16"/>
              </w:rPr>
            </w:pPr>
          </w:p>
        </w:tc>
        <w:tc>
          <w:tcPr>
            <w:tcW w:w="1336" w:type="dxa"/>
          </w:tcPr>
          <w:p w14:paraId="126C27BC" w14:textId="77777777" w:rsidR="00393ABF" w:rsidRDefault="00393ABF">
            <w:pPr>
              <w:pStyle w:val="TableParagraph"/>
              <w:rPr>
                <w:rFonts w:ascii="Times New Roman"/>
                <w:sz w:val="16"/>
              </w:rPr>
            </w:pPr>
          </w:p>
        </w:tc>
      </w:tr>
      <w:tr w:rsidR="00393ABF" w14:paraId="3B7C4D89" w14:textId="77777777">
        <w:trPr>
          <w:trHeight w:val="285"/>
        </w:trPr>
        <w:tc>
          <w:tcPr>
            <w:tcW w:w="1762" w:type="dxa"/>
            <w:shd w:val="clear" w:color="auto" w:fill="E3EBEB"/>
          </w:tcPr>
          <w:p w14:paraId="720CC886" w14:textId="77777777" w:rsidR="00393ABF" w:rsidRDefault="00393ABF">
            <w:pPr>
              <w:pStyle w:val="TableParagraph"/>
              <w:spacing w:before="90" w:line="175" w:lineRule="exact"/>
              <w:ind w:left="79"/>
              <w:rPr>
                <w:sz w:val="16"/>
              </w:rPr>
            </w:pPr>
            <w:r>
              <w:rPr>
                <w:color w:val="231F20"/>
                <w:w w:val="105"/>
                <w:sz w:val="16"/>
              </w:rPr>
              <w:t>Medición</w:t>
            </w:r>
            <w:r>
              <w:rPr>
                <w:color w:val="231F20"/>
                <w:spacing w:val="5"/>
                <w:w w:val="105"/>
                <w:sz w:val="16"/>
              </w:rPr>
              <w:t xml:space="preserve"> </w:t>
            </w:r>
            <w:r>
              <w:rPr>
                <w:color w:val="231F20"/>
                <w:spacing w:val="-2"/>
                <w:w w:val="105"/>
                <w:sz w:val="16"/>
              </w:rPr>
              <w:t>tisular</w:t>
            </w:r>
          </w:p>
        </w:tc>
        <w:tc>
          <w:tcPr>
            <w:tcW w:w="1459" w:type="dxa"/>
            <w:shd w:val="clear" w:color="auto" w:fill="E3EBEB"/>
          </w:tcPr>
          <w:p w14:paraId="6F75A5E0" w14:textId="77777777" w:rsidR="00393ABF" w:rsidRDefault="00393ABF">
            <w:pPr>
              <w:pStyle w:val="TableParagraph"/>
              <w:spacing w:before="90" w:line="175" w:lineRule="exact"/>
              <w:ind w:left="136"/>
              <w:rPr>
                <w:sz w:val="16"/>
              </w:rPr>
            </w:pPr>
            <w:r>
              <w:rPr>
                <w:color w:val="231F20"/>
                <w:spacing w:val="-2"/>
                <w:sz w:val="16"/>
              </w:rPr>
              <w:t>Tensión</w:t>
            </w:r>
            <w:r>
              <w:rPr>
                <w:color w:val="231F20"/>
                <w:sz w:val="16"/>
              </w:rPr>
              <w:t xml:space="preserve"> </w:t>
            </w:r>
            <w:r>
              <w:rPr>
                <w:color w:val="231F20"/>
                <w:spacing w:val="-2"/>
                <w:sz w:val="16"/>
              </w:rPr>
              <w:t>parcial</w:t>
            </w:r>
          </w:p>
        </w:tc>
        <w:tc>
          <w:tcPr>
            <w:tcW w:w="1584" w:type="dxa"/>
            <w:shd w:val="clear" w:color="auto" w:fill="E3EBEB"/>
          </w:tcPr>
          <w:p w14:paraId="0F69837B" w14:textId="77777777" w:rsidR="00393ABF" w:rsidRDefault="00393ABF">
            <w:pPr>
              <w:pStyle w:val="TableParagraph"/>
              <w:spacing w:before="90" w:line="175" w:lineRule="exact"/>
              <w:ind w:left="165"/>
              <w:rPr>
                <w:sz w:val="16"/>
              </w:rPr>
            </w:pPr>
            <w:r>
              <w:rPr>
                <w:color w:val="231F20"/>
                <w:sz w:val="16"/>
              </w:rPr>
              <w:t>Difusión</w:t>
            </w:r>
            <w:r>
              <w:rPr>
                <w:color w:val="231F20"/>
                <w:spacing w:val="15"/>
                <w:w w:val="105"/>
                <w:sz w:val="16"/>
              </w:rPr>
              <w:t xml:space="preserve"> </w:t>
            </w:r>
            <w:r>
              <w:rPr>
                <w:color w:val="231F20"/>
                <w:spacing w:val="-5"/>
                <w:w w:val="105"/>
                <w:sz w:val="16"/>
              </w:rPr>
              <w:t>del</w:t>
            </w:r>
          </w:p>
        </w:tc>
        <w:tc>
          <w:tcPr>
            <w:tcW w:w="984" w:type="dxa"/>
            <w:shd w:val="clear" w:color="auto" w:fill="E3EBEB"/>
          </w:tcPr>
          <w:p w14:paraId="5DE5B7F5" w14:textId="77777777" w:rsidR="00393ABF" w:rsidRDefault="00393ABF">
            <w:pPr>
              <w:pStyle w:val="TableParagraph"/>
              <w:spacing w:before="90" w:line="175" w:lineRule="exact"/>
              <w:ind w:left="83"/>
              <w:rPr>
                <w:sz w:val="16"/>
              </w:rPr>
            </w:pPr>
            <w:r>
              <w:rPr>
                <w:color w:val="231F20"/>
                <w:spacing w:val="-2"/>
                <w:sz w:val="16"/>
              </w:rPr>
              <w:t>Focal</w:t>
            </w:r>
          </w:p>
        </w:tc>
        <w:tc>
          <w:tcPr>
            <w:tcW w:w="1100" w:type="dxa"/>
            <w:shd w:val="clear" w:color="auto" w:fill="E3EBEB"/>
          </w:tcPr>
          <w:p w14:paraId="50CF2DA3" w14:textId="77777777" w:rsidR="00393ABF" w:rsidRDefault="00393ABF">
            <w:pPr>
              <w:pStyle w:val="TableParagraph"/>
              <w:spacing w:before="90" w:line="175" w:lineRule="exact"/>
              <w:ind w:left="120"/>
              <w:rPr>
                <w:sz w:val="16"/>
              </w:rPr>
            </w:pPr>
            <w:r>
              <w:rPr>
                <w:color w:val="231F20"/>
                <w:spacing w:val="-2"/>
                <w:w w:val="105"/>
                <w:sz w:val="16"/>
              </w:rPr>
              <w:t>Continua</w:t>
            </w:r>
          </w:p>
        </w:tc>
        <w:tc>
          <w:tcPr>
            <w:tcW w:w="826" w:type="dxa"/>
            <w:shd w:val="clear" w:color="auto" w:fill="E3EBEB"/>
          </w:tcPr>
          <w:p w14:paraId="371694D1" w14:textId="77777777" w:rsidR="00393ABF" w:rsidRDefault="00393ABF">
            <w:pPr>
              <w:pStyle w:val="TableParagraph"/>
              <w:spacing w:before="90" w:line="175" w:lineRule="exact"/>
              <w:ind w:left="83"/>
              <w:rPr>
                <w:sz w:val="16"/>
              </w:rPr>
            </w:pPr>
            <w:r>
              <w:rPr>
                <w:color w:val="231F20"/>
                <w:spacing w:val="-5"/>
                <w:w w:val="95"/>
                <w:sz w:val="16"/>
              </w:rPr>
              <w:t>Sí</w:t>
            </w:r>
          </w:p>
        </w:tc>
        <w:tc>
          <w:tcPr>
            <w:tcW w:w="996" w:type="dxa"/>
            <w:shd w:val="clear" w:color="auto" w:fill="E3EBEB"/>
          </w:tcPr>
          <w:p w14:paraId="7857DE27" w14:textId="77777777" w:rsidR="00393ABF" w:rsidRDefault="00393ABF">
            <w:pPr>
              <w:pStyle w:val="TableParagraph"/>
              <w:spacing w:before="90" w:line="175" w:lineRule="exact"/>
              <w:ind w:left="93"/>
              <w:rPr>
                <w:sz w:val="16"/>
              </w:rPr>
            </w:pPr>
            <w:r>
              <w:rPr>
                <w:color w:val="231F20"/>
                <w:sz w:val="16"/>
              </w:rPr>
              <w:t>50-</w:t>
            </w:r>
            <w:r>
              <w:rPr>
                <w:color w:val="231F20"/>
                <w:spacing w:val="-5"/>
                <w:w w:val="105"/>
                <w:sz w:val="16"/>
              </w:rPr>
              <w:t>500</w:t>
            </w:r>
          </w:p>
        </w:tc>
        <w:tc>
          <w:tcPr>
            <w:tcW w:w="1336" w:type="dxa"/>
            <w:shd w:val="clear" w:color="auto" w:fill="E3EBEB"/>
          </w:tcPr>
          <w:p w14:paraId="5DF28244" w14:textId="77777777" w:rsidR="00393ABF" w:rsidRDefault="00393ABF">
            <w:pPr>
              <w:pStyle w:val="TableParagraph"/>
              <w:spacing w:before="90" w:line="175" w:lineRule="exact"/>
              <w:ind w:left="89"/>
              <w:rPr>
                <w:sz w:val="16"/>
              </w:rPr>
            </w:pPr>
            <w:r>
              <w:rPr>
                <w:color w:val="231F20"/>
                <w:spacing w:val="-2"/>
                <w:w w:val="105"/>
                <w:sz w:val="16"/>
              </w:rPr>
              <w:t>Ninguna</w:t>
            </w:r>
          </w:p>
        </w:tc>
      </w:tr>
      <w:tr w:rsidR="00393ABF" w14:paraId="223149E2" w14:textId="77777777">
        <w:trPr>
          <w:trHeight w:val="191"/>
        </w:trPr>
        <w:tc>
          <w:tcPr>
            <w:tcW w:w="1762" w:type="dxa"/>
            <w:shd w:val="clear" w:color="auto" w:fill="E3EBEB"/>
          </w:tcPr>
          <w:p w14:paraId="2AB74AA7" w14:textId="77777777" w:rsidR="00393ABF" w:rsidRDefault="00393ABF">
            <w:pPr>
              <w:pStyle w:val="TableParagraph"/>
              <w:spacing w:line="172" w:lineRule="exact"/>
              <w:ind w:left="79"/>
              <w:rPr>
                <w:sz w:val="16"/>
              </w:rPr>
            </w:pPr>
            <w:r>
              <w:rPr>
                <w:color w:val="231F20"/>
                <w:w w:val="105"/>
                <w:sz w:val="16"/>
              </w:rPr>
              <w:t>cerebral</w:t>
            </w:r>
            <w:r>
              <w:rPr>
                <w:color w:val="231F20"/>
                <w:spacing w:val="-9"/>
                <w:w w:val="105"/>
                <w:sz w:val="16"/>
              </w:rPr>
              <w:t xml:space="preserve"> </w:t>
            </w:r>
            <w:r>
              <w:rPr>
                <w:color w:val="231F20"/>
                <w:w w:val="105"/>
                <w:sz w:val="16"/>
              </w:rPr>
              <w:t>de</w:t>
            </w:r>
            <w:r>
              <w:rPr>
                <w:color w:val="231F20"/>
                <w:spacing w:val="-9"/>
                <w:w w:val="105"/>
                <w:sz w:val="16"/>
              </w:rPr>
              <w:t xml:space="preserve"> </w:t>
            </w:r>
            <w:r>
              <w:rPr>
                <w:color w:val="231F20"/>
                <w:spacing w:val="-2"/>
                <w:w w:val="105"/>
                <w:sz w:val="16"/>
              </w:rPr>
              <w:t>oxígeno</w:t>
            </w:r>
          </w:p>
        </w:tc>
        <w:tc>
          <w:tcPr>
            <w:tcW w:w="1459" w:type="dxa"/>
            <w:shd w:val="clear" w:color="auto" w:fill="E3EBEB"/>
          </w:tcPr>
          <w:p w14:paraId="54B79FE4" w14:textId="77777777" w:rsidR="00393ABF" w:rsidRDefault="00393ABF">
            <w:pPr>
              <w:pStyle w:val="TableParagraph"/>
              <w:spacing w:line="172" w:lineRule="exact"/>
              <w:ind w:left="136"/>
              <w:rPr>
                <w:sz w:val="16"/>
              </w:rPr>
            </w:pPr>
            <w:r>
              <w:rPr>
                <w:color w:val="231F20"/>
                <w:w w:val="105"/>
                <w:sz w:val="16"/>
              </w:rPr>
              <w:t>de</w:t>
            </w:r>
            <w:r>
              <w:rPr>
                <w:color w:val="231F20"/>
                <w:spacing w:val="-6"/>
                <w:w w:val="105"/>
                <w:sz w:val="16"/>
              </w:rPr>
              <w:t xml:space="preserve"> </w:t>
            </w:r>
            <w:r>
              <w:rPr>
                <w:color w:val="231F20"/>
                <w:w w:val="105"/>
                <w:sz w:val="16"/>
              </w:rPr>
              <w:t>oxígeno</w:t>
            </w:r>
            <w:r>
              <w:rPr>
                <w:color w:val="231F20"/>
                <w:spacing w:val="-6"/>
                <w:w w:val="105"/>
                <w:sz w:val="16"/>
              </w:rPr>
              <w:t xml:space="preserve"> </w:t>
            </w:r>
            <w:r>
              <w:rPr>
                <w:color w:val="231F20"/>
                <w:spacing w:val="-5"/>
                <w:w w:val="105"/>
                <w:sz w:val="16"/>
              </w:rPr>
              <w:t>del</w:t>
            </w:r>
          </w:p>
        </w:tc>
        <w:tc>
          <w:tcPr>
            <w:tcW w:w="1584" w:type="dxa"/>
            <w:shd w:val="clear" w:color="auto" w:fill="E3EBEB"/>
          </w:tcPr>
          <w:p w14:paraId="237DC2A6" w14:textId="77777777" w:rsidR="00393ABF" w:rsidRDefault="00393ABF">
            <w:pPr>
              <w:pStyle w:val="TableParagraph"/>
              <w:spacing w:line="172" w:lineRule="exact"/>
              <w:ind w:left="165"/>
              <w:rPr>
                <w:sz w:val="16"/>
              </w:rPr>
            </w:pPr>
            <w:r>
              <w:rPr>
                <w:color w:val="231F20"/>
                <w:sz w:val="16"/>
              </w:rPr>
              <w:t>oxígeno</w:t>
            </w:r>
            <w:r>
              <w:rPr>
                <w:color w:val="231F20"/>
                <w:spacing w:val="6"/>
                <w:sz w:val="16"/>
              </w:rPr>
              <w:t xml:space="preserve"> </w:t>
            </w:r>
            <w:r>
              <w:rPr>
                <w:color w:val="231F20"/>
                <w:sz w:val="16"/>
              </w:rPr>
              <w:t>y</w:t>
            </w:r>
            <w:r>
              <w:rPr>
                <w:color w:val="231F20"/>
                <w:spacing w:val="7"/>
                <w:sz w:val="16"/>
              </w:rPr>
              <w:t xml:space="preserve"> </w:t>
            </w:r>
            <w:r>
              <w:rPr>
                <w:color w:val="231F20"/>
                <w:spacing w:val="-2"/>
                <w:sz w:val="16"/>
              </w:rPr>
              <w:t>balance</w:t>
            </w:r>
          </w:p>
        </w:tc>
        <w:tc>
          <w:tcPr>
            <w:tcW w:w="984" w:type="dxa"/>
            <w:shd w:val="clear" w:color="auto" w:fill="E3EBEB"/>
          </w:tcPr>
          <w:p w14:paraId="2AA12576" w14:textId="77777777" w:rsidR="00393ABF" w:rsidRDefault="00393ABF">
            <w:pPr>
              <w:pStyle w:val="TableParagraph"/>
              <w:rPr>
                <w:rFonts w:ascii="Times New Roman"/>
                <w:sz w:val="12"/>
              </w:rPr>
            </w:pPr>
          </w:p>
        </w:tc>
        <w:tc>
          <w:tcPr>
            <w:tcW w:w="1100" w:type="dxa"/>
            <w:shd w:val="clear" w:color="auto" w:fill="E3EBEB"/>
          </w:tcPr>
          <w:p w14:paraId="0326DA77" w14:textId="77777777" w:rsidR="00393ABF" w:rsidRDefault="00393ABF">
            <w:pPr>
              <w:pStyle w:val="TableParagraph"/>
              <w:rPr>
                <w:rFonts w:ascii="Times New Roman"/>
                <w:sz w:val="12"/>
              </w:rPr>
            </w:pPr>
          </w:p>
        </w:tc>
        <w:tc>
          <w:tcPr>
            <w:tcW w:w="826" w:type="dxa"/>
            <w:shd w:val="clear" w:color="auto" w:fill="E3EBEB"/>
          </w:tcPr>
          <w:p w14:paraId="0497BC5C" w14:textId="77777777" w:rsidR="00393ABF" w:rsidRDefault="00393ABF">
            <w:pPr>
              <w:pStyle w:val="TableParagraph"/>
              <w:rPr>
                <w:rFonts w:ascii="Times New Roman"/>
                <w:sz w:val="12"/>
              </w:rPr>
            </w:pPr>
          </w:p>
        </w:tc>
        <w:tc>
          <w:tcPr>
            <w:tcW w:w="996" w:type="dxa"/>
            <w:shd w:val="clear" w:color="auto" w:fill="E3EBEB"/>
          </w:tcPr>
          <w:p w14:paraId="4C21C095" w14:textId="77777777" w:rsidR="00393ABF" w:rsidRDefault="00393ABF">
            <w:pPr>
              <w:pStyle w:val="TableParagraph"/>
              <w:rPr>
                <w:rFonts w:ascii="Times New Roman"/>
                <w:sz w:val="12"/>
              </w:rPr>
            </w:pPr>
          </w:p>
        </w:tc>
        <w:tc>
          <w:tcPr>
            <w:tcW w:w="1336" w:type="dxa"/>
            <w:shd w:val="clear" w:color="auto" w:fill="E3EBEB"/>
          </w:tcPr>
          <w:p w14:paraId="45E5F693" w14:textId="77777777" w:rsidR="00393ABF" w:rsidRDefault="00393ABF">
            <w:pPr>
              <w:pStyle w:val="TableParagraph"/>
              <w:rPr>
                <w:rFonts w:ascii="Times New Roman"/>
                <w:sz w:val="12"/>
              </w:rPr>
            </w:pPr>
          </w:p>
        </w:tc>
      </w:tr>
      <w:tr w:rsidR="00393ABF" w14:paraId="75CC7174" w14:textId="77777777">
        <w:trPr>
          <w:trHeight w:val="191"/>
        </w:trPr>
        <w:tc>
          <w:tcPr>
            <w:tcW w:w="1762" w:type="dxa"/>
            <w:shd w:val="clear" w:color="auto" w:fill="E3EBEB"/>
          </w:tcPr>
          <w:p w14:paraId="57EC2CD4" w14:textId="77777777" w:rsidR="00393ABF" w:rsidRDefault="00393ABF">
            <w:pPr>
              <w:pStyle w:val="TableParagraph"/>
              <w:spacing w:line="172" w:lineRule="exact"/>
              <w:ind w:left="79"/>
              <w:rPr>
                <w:sz w:val="16"/>
              </w:rPr>
            </w:pPr>
            <w:r>
              <w:rPr>
                <w:color w:val="231F20"/>
                <w:w w:val="105"/>
                <w:sz w:val="16"/>
              </w:rPr>
              <w:t>mediante</w:t>
            </w:r>
            <w:r>
              <w:rPr>
                <w:color w:val="231F20"/>
                <w:spacing w:val="-8"/>
                <w:w w:val="105"/>
                <w:sz w:val="16"/>
              </w:rPr>
              <w:t xml:space="preserve"> </w:t>
            </w:r>
            <w:r>
              <w:rPr>
                <w:color w:val="231F20"/>
                <w:spacing w:val="-4"/>
                <w:w w:val="105"/>
                <w:sz w:val="16"/>
              </w:rPr>
              <w:t>sonda</w:t>
            </w:r>
          </w:p>
        </w:tc>
        <w:tc>
          <w:tcPr>
            <w:tcW w:w="1459" w:type="dxa"/>
            <w:shd w:val="clear" w:color="auto" w:fill="E3EBEB"/>
          </w:tcPr>
          <w:p w14:paraId="1A80B708" w14:textId="77777777" w:rsidR="00393ABF" w:rsidRDefault="00393ABF">
            <w:pPr>
              <w:pStyle w:val="TableParagraph"/>
              <w:spacing w:line="172" w:lineRule="exact"/>
              <w:ind w:left="136"/>
              <w:rPr>
                <w:sz w:val="16"/>
              </w:rPr>
            </w:pPr>
            <w:r>
              <w:rPr>
                <w:color w:val="231F20"/>
                <w:w w:val="105"/>
                <w:sz w:val="16"/>
              </w:rPr>
              <w:t>tejido</w:t>
            </w:r>
            <w:r>
              <w:rPr>
                <w:color w:val="231F20"/>
                <w:spacing w:val="11"/>
                <w:w w:val="105"/>
                <w:sz w:val="16"/>
              </w:rPr>
              <w:t xml:space="preserve"> </w:t>
            </w:r>
            <w:r>
              <w:rPr>
                <w:color w:val="231F20"/>
                <w:spacing w:val="-2"/>
                <w:w w:val="105"/>
                <w:sz w:val="16"/>
              </w:rPr>
              <w:t>cerebral</w:t>
            </w:r>
          </w:p>
        </w:tc>
        <w:tc>
          <w:tcPr>
            <w:tcW w:w="1584" w:type="dxa"/>
            <w:shd w:val="clear" w:color="auto" w:fill="E3EBEB"/>
          </w:tcPr>
          <w:p w14:paraId="56FA649A" w14:textId="77777777" w:rsidR="00393ABF" w:rsidRDefault="00393ABF">
            <w:pPr>
              <w:pStyle w:val="TableParagraph"/>
              <w:spacing w:line="172" w:lineRule="exact"/>
              <w:ind w:left="165"/>
              <w:rPr>
                <w:sz w:val="16"/>
              </w:rPr>
            </w:pPr>
            <w:r>
              <w:rPr>
                <w:color w:val="231F20"/>
                <w:spacing w:val="-2"/>
                <w:w w:val="105"/>
                <w:sz w:val="16"/>
              </w:rPr>
              <w:t>entre</w:t>
            </w:r>
            <w:r>
              <w:rPr>
                <w:color w:val="231F20"/>
                <w:spacing w:val="-5"/>
                <w:w w:val="105"/>
                <w:sz w:val="16"/>
              </w:rPr>
              <w:t xml:space="preserve"> </w:t>
            </w:r>
            <w:r>
              <w:rPr>
                <w:color w:val="231F20"/>
                <w:spacing w:val="-2"/>
                <w:w w:val="105"/>
                <w:sz w:val="16"/>
              </w:rPr>
              <w:t>la</w:t>
            </w:r>
            <w:r>
              <w:rPr>
                <w:color w:val="231F20"/>
                <w:spacing w:val="-5"/>
                <w:w w:val="105"/>
                <w:sz w:val="16"/>
              </w:rPr>
              <w:t xml:space="preserve"> </w:t>
            </w:r>
            <w:r>
              <w:rPr>
                <w:color w:val="231F20"/>
                <w:spacing w:val="-2"/>
                <w:w w:val="105"/>
                <w:sz w:val="16"/>
              </w:rPr>
              <w:t>oferta</w:t>
            </w:r>
          </w:p>
        </w:tc>
        <w:tc>
          <w:tcPr>
            <w:tcW w:w="984" w:type="dxa"/>
            <w:shd w:val="clear" w:color="auto" w:fill="E3EBEB"/>
          </w:tcPr>
          <w:p w14:paraId="5EF258B6" w14:textId="77777777" w:rsidR="00393ABF" w:rsidRDefault="00393ABF">
            <w:pPr>
              <w:pStyle w:val="TableParagraph"/>
              <w:rPr>
                <w:rFonts w:ascii="Times New Roman"/>
                <w:sz w:val="12"/>
              </w:rPr>
            </w:pPr>
          </w:p>
        </w:tc>
        <w:tc>
          <w:tcPr>
            <w:tcW w:w="1100" w:type="dxa"/>
            <w:shd w:val="clear" w:color="auto" w:fill="E3EBEB"/>
          </w:tcPr>
          <w:p w14:paraId="1242261F" w14:textId="77777777" w:rsidR="00393ABF" w:rsidRDefault="00393ABF">
            <w:pPr>
              <w:pStyle w:val="TableParagraph"/>
              <w:rPr>
                <w:rFonts w:ascii="Times New Roman"/>
                <w:sz w:val="12"/>
              </w:rPr>
            </w:pPr>
          </w:p>
        </w:tc>
        <w:tc>
          <w:tcPr>
            <w:tcW w:w="826" w:type="dxa"/>
            <w:shd w:val="clear" w:color="auto" w:fill="E3EBEB"/>
          </w:tcPr>
          <w:p w14:paraId="0EBD2B3D" w14:textId="77777777" w:rsidR="00393ABF" w:rsidRDefault="00393ABF">
            <w:pPr>
              <w:pStyle w:val="TableParagraph"/>
              <w:rPr>
                <w:rFonts w:ascii="Times New Roman"/>
                <w:sz w:val="12"/>
              </w:rPr>
            </w:pPr>
          </w:p>
        </w:tc>
        <w:tc>
          <w:tcPr>
            <w:tcW w:w="996" w:type="dxa"/>
            <w:shd w:val="clear" w:color="auto" w:fill="E3EBEB"/>
          </w:tcPr>
          <w:p w14:paraId="0A306A93" w14:textId="77777777" w:rsidR="00393ABF" w:rsidRDefault="00393ABF">
            <w:pPr>
              <w:pStyle w:val="TableParagraph"/>
              <w:rPr>
                <w:rFonts w:ascii="Times New Roman"/>
                <w:sz w:val="12"/>
              </w:rPr>
            </w:pPr>
          </w:p>
        </w:tc>
        <w:tc>
          <w:tcPr>
            <w:tcW w:w="1336" w:type="dxa"/>
            <w:shd w:val="clear" w:color="auto" w:fill="E3EBEB"/>
          </w:tcPr>
          <w:p w14:paraId="7E7551B4" w14:textId="77777777" w:rsidR="00393ABF" w:rsidRDefault="00393ABF">
            <w:pPr>
              <w:pStyle w:val="TableParagraph"/>
              <w:rPr>
                <w:rFonts w:ascii="Times New Roman"/>
                <w:sz w:val="12"/>
              </w:rPr>
            </w:pPr>
          </w:p>
        </w:tc>
      </w:tr>
      <w:tr w:rsidR="00393ABF" w14:paraId="5CED2AC0" w14:textId="77777777">
        <w:trPr>
          <w:trHeight w:val="192"/>
        </w:trPr>
        <w:tc>
          <w:tcPr>
            <w:tcW w:w="1762" w:type="dxa"/>
            <w:shd w:val="clear" w:color="auto" w:fill="E3EBEB"/>
          </w:tcPr>
          <w:p w14:paraId="3F297424" w14:textId="77777777" w:rsidR="00393ABF" w:rsidRDefault="00393ABF">
            <w:pPr>
              <w:pStyle w:val="TableParagraph"/>
              <w:spacing w:line="172" w:lineRule="exact"/>
              <w:ind w:left="79"/>
              <w:rPr>
                <w:sz w:val="16"/>
              </w:rPr>
            </w:pPr>
            <w:r>
              <w:rPr>
                <w:color w:val="231F20"/>
                <w:spacing w:val="-2"/>
                <w:w w:val="105"/>
                <w:sz w:val="16"/>
              </w:rPr>
              <w:t>parenquimatosa</w:t>
            </w:r>
          </w:p>
        </w:tc>
        <w:tc>
          <w:tcPr>
            <w:tcW w:w="1459" w:type="dxa"/>
            <w:shd w:val="clear" w:color="auto" w:fill="E3EBEB"/>
          </w:tcPr>
          <w:p w14:paraId="34594C71" w14:textId="77777777" w:rsidR="00393ABF" w:rsidRDefault="00393ABF">
            <w:pPr>
              <w:pStyle w:val="TableParagraph"/>
              <w:rPr>
                <w:rFonts w:ascii="Times New Roman"/>
                <w:sz w:val="12"/>
              </w:rPr>
            </w:pPr>
          </w:p>
        </w:tc>
        <w:tc>
          <w:tcPr>
            <w:tcW w:w="1584" w:type="dxa"/>
            <w:shd w:val="clear" w:color="auto" w:fill="E3EBEB"/>
          </w:tcPr>
          <w:p w14:paraId="60D649D7" w14:textId="77777777" w:rsidR="00393ABF" w:rsidRDefault="00393ABF">
            <w:pPr>
              <w:pStyle w:val="TableParagraph"/>
              <w:spacing w:line="172" w:lineRule="exact"/>
              <w:ind w:left="165"/>
              <w:rPr>
                <w:sz w:val="16"/>
              </w:rPr>
            </w:pPr>
            <w:r>
              <w:rPr>
                <w:color w:val="231F20"/>
                <w:sz w:val="16"/>
              </w:rPr>
              <w:t>y</w:t>
            </w:r>
            <w:r>
              <w:rPr>
                <w:color w:val="231F20"/>
                <w:spacing w:val="7"/>
                <w:sz w:val="16"/>
              </w:rPr>
              <w:t xml:space="preserve"> </w:t>
            </w:r>
            <w:r>
              <w:rPr>
                <w:color w:val="231F20"/>
                <w:sz w:val="16"/>
              </w:rPr>
              <w:t>demanda</w:t>
            </w:r>
            <w:r>
              <w:rPr>
                <w:color w:val="231F20"/>
                <w:spacing w:val="7"/>
                <w:sz w:val="16"/>
              </w:rPr>
              <w:t xml:space="preserve"> </w:t>
            </w:r>
            <w:r>
              <w:rPr>
                <w:color w:val="231F20"/>
                <w:spacing w:val="-5"/>
                <w:sz w:val="16"/>
              </w:rPr>
              <w:t>del</w:t>
            </w:r>
          </w:p>
        </w:tc>
        <w:tc>
          <w:tcPr>
            <w:tcW w:w="984" w:type="dxa"/>
            <w:shd w:val="clear" w:color="auto" w:fill="E3EBEB"/>
          </w:tcPr>
          <w:p w14:paraId="17DB9F30" w14:textId="77777777" w:rsidR="00393ABF" w:rsidRDefault="00393ABF">
            <w:pPr>
              <w:pStyle w:val="TableParagraph"/>
              <w:rPr>
                <w:rFonts w:ascii="Times New Roman"/>
                <w:sz w:val="12"/>
              </w:rPr>
            </w:pPr>
          </w:p>
        </w:tc>
        <w:tc>
          <w:tcPr>
            <w:tcW w:w="1100" w:type="dxa"/>
            <w:shd w:val="clear" w:color="auto" w:fill="E3EBEB"/>
          </w:tcPr>
          <w:p w14:paraId="5F76C55C" w14:textId="77777777" w:rsidR="00393ABF" w:rsidRDefault="00393ABF">
            <w:pPr>
              <w:pStyle w:val="TableParagraph"/>
              <w:rPr>
                <w:rFonts w:ascii="Times New Roman"/>
                <w:sz w:val="12"/>
              </w:rPr>
            </w:pPr>
          </w:p>
        </w:tc>
        <w:tc>
          <w:tcPr>
            <w:tcW w:w="826" w:type="dxa"/>
            <w:shd w:val="clear" w:color="auto" w:fill="E3EBEB"/>
          </w:tcPr>
          <w:p w14:paraId="6A7E3ADA" w14:textId="77777777" w:rsidR="00393ABF" w:rsidRDefault="00393ABF">
            <w:pPr>
              <w:pStyle w:val="TableParagraph"/>
              <w:rPr>
                <w:rFonts w:ascii="Times New Roman"/>
                <w:sz w:val="12"/>
              </w:rPr>
            </w:pPr>
          </w:p>
        </w:tc>
        <w:tc>
          <w:tcPr>
            <w:tcW w:w="996" w:type="dxa"/>
            <w:shd w:val="clear" w:color="auto" w:fill="E3EBEB"/>
          </w:tcPr>
          <w:p w14:paraId="07A4B4A3" w14:textId="77777777" w:rsidR="00393ABF" w:rsidRDefault="00393ABF">
            <w:pPr>
              <w:pStyle w:val="TableParagraph"/>
              <w:rPr>
                <w:rFonts w:ascii="Times New Roman"/>
                <w:sz w:val="12"/>
              </w:rPr>
            </w:pPr>
          </w:p>
        </w:tc>
        <w:tc>
          <w:tcPr>
            <w:tcW w:w="1336" w:type="dxa"/>
            <w:shd w:val="clear" w:color="auto" w:fill="E3EBEB"/>
          </w:tcPr>
          <w:p w14:paraId="54B272DB" w14:textId="77777777" w:rsidR="00393ABF" w:rsidRDefault="00393ABF">
            <w:pPr>
              <w:pStyle w:val="TableParagraph"/>
              <w:rPr>
                <w:rFonts w:ascii="Times New Roman"/>
                <w:sz w:val="12"/>
              </w:rPr>
            </w:pPr>
          </w:p>
        </w:tc>
      </w:tr>
      <w:tr w:rsidR="00393ABF" w14:paraId="6C2AFAF8" w14:textId="77777777">
        <w:trPr>
          <w:trHeight w:val="226"/>
        </w:trPr>
        <w:tc>
          <w:tcPr>
            <w:tcW w:w="1762" w:type="dxa"/>
            <w:shd w:val="clear" w:color="auto" w:fill="E3EBEB"/>
          </w:tcPr>
          <w:p w14:paraId="118DF6DF" w14:textId="77777777" w:rsidR="00393ABF" w:rsidRDefault="00393ABF">
            <w:pPr>
              <w:pStyle w:val="TableParagraph"/>
              <w:rPr>
                <w:rFonts w:ascii="Times New Roman"/>
                <w:sz w:val="16"/>
              </w:rPr>
            </w:pPr>
          </w:p>
        </w:tc>
        <w:tc>
          <w:tcPr>
            <w:tcW w:w="1459" w:type="dxa"/>
            <w:shd w:val="clear" w:color="auto" w:fill="E3EBEB"/>
          </w:tcPr>
          <w:p w14:paraId="0E448ACD" w14:textId="77777777" w:rsidR="00393ABF" w:rsidRDefault="00393ABF">
            <w:pPr>
              <w:pStyle w:val="TableParagraph"/>
              <w:rPr>
                <w:rFonts w:ascii="Times New Roman"/>
                <w:sz w:val="16"/>
              </w:rPr>
            </w:pPr>
          </w:p>
        </w:tc>
        <w:tc>
          <w:tcPr>
            <w:tcW w:w="1584" w:type="dxa"/>
            <w:shd w:val="clear" w:color="auto" w:fill="E3EBEB"/>
          </w:tcPr>
          <w:p w14:paraId="768DA061" w14:textId="77777777" w:rsidR="00393ABF" w:rsidRDefault="00393ABF">
            <w:pPr>
              <w:pStyle w:val="TableParagraph"/>
              <w:spacing w:line="181" w:lineRule="exact"/>
              <w:ind w:left="165"/>
              <w:rPr>
                <w:sz w:val="16"/>
              </w:rPr>
            </w:pPr>
            <w:r>
              <w:rPr>
                <w:color w:val="231F20"/>
                <w:spacing w:val="-2"/>
                <w:w w:val="105"/>
                <w:sz w:val="16"/>
              </w:rPr>
              <w:t>oxígeno</w:t>
            </w:r>
          </w:p>
        </w:tc>
        <w:tc>
          <w:tcPr>
            <w:tcW w:w="984" w:type="dxa"/>
            <w:shd w:val="clear" w:color="auto" w:fill="E3EBEB"/>
          </w:tcPr>
          <w:p w14:paraId="324E9523" w14:textId="77777777" w:rsidR="00393ABF" w:rsidRDefault="00393ABF">
            <w:pPr>
              <w:pStyle w:val="TableParagraph"/>
              <w:rPr>
                <w:rFonts w:ascii="Times New Roman"/>
                <w:sz w:val="16"/>
              </w:rPr>
            </w:pPr>
          </w:p>
        </w:tc>
        <w:tc>
          <w:tcPr>
            <w:tcW w:w="1100" w:type="dxa"/>
            <w:shd w:val="clear" w:color="auto" w:fill="E3EBEB"/>
          </w:tcPr>
          <w:p w14:paraId="0BBC28C6" w14:textId="77777777" w:rsidR="00393ABF" w:rsidRDefault="00393ABF">
            <w:pPr>
              <w:pStyle w:val="TableParagraph"/>
              <w:rPr>
                <w:rFonts w:ascii="Times New Roman"/>
                <w:sz w:val="16"/>
              </w:rPr>
            </w:pPr>
          </w:p>
        </w:tc>
        <w:tc>
          <w:tcPr>
            <w:tcW w:w="826" w:type="dxa"/>
            <w:shd w:val="clear" w:color="auto" w:fill="E3EBEB"/>
          </w:tcPr>
          <w:p w14:paraId="4C74EB3A" w14:textId="77777777" w:rsidR="00393ABF" w:rsidRDefault="00393ABF">
            <w:pPr>
              <w:pStyle w:val="TableParagraph"/>
              <w:rPr>
                <w:rFonts w:ascii="Times New Roman"/>
                <w:sz w:val="16"/>
              </w:rPr>
            </w:pPr>
          </w:p>
        </w:tc>
        <w:tc>
          <w:tcPr>
            <w:tcW w:w="996" w:type="dxa"/>
            <w:shd w:val="clear" w:color="auto" w:fill="E3EBEB"/>
          </w:tcPr>
          <w:p w14:paraId="3C70EBDC" w14:textId="77777777" w:rsidR="00393ABF" w:rsidRDefault="00393ABF">
            <w:pPr>
              <w:pStyle w:val="TableParagraph"/>
              <w:rPr>
                <w:rFonts w:ascii="Times New Roman"/>
                <w:sz w:val="16"/>
              </w:rPr>
            </w:pPr>
          </w:p>
        </w:tc>
        <w:tc>
          <w:tcPr>
            <w:tcW w:w="1336" w:type="dxa"/>
            <w:shd w:val="clear" w:color="auto" w:fill="E3EBEB"/>
          </w:tcPr>
          <w:p w14:paraId="53151DF4" w14:textId="77777777" w:rsidR="00393ABF" w:rsidRDefault="00393ABF">
            <w:pPr>
              <w:pStyle w:val="TableParagraph"/>
              <w:rPr>
                <w:rFonts w:ascii="Times New Roman"/>
                <w:sz w:val="16"/>
              </w:rPr>
            </w:pPr>
          </w:p>
        </w:tc>
      </w:tr>
      <w:tr w:rsidR="00393ABF" w14:paraId="0D2C7920" w14:textId="77777777">
        <w:trPr>
          <w:trHeight w:val="285"/>
        </w:trPr>
        <w:tc>
          <w:tcPr>
            <w:tcW w:w="1762" w:type="dxa"/>
          </w:tcPr>
          <w:p w14:paraId="47EAFA6C" w14:textId="77777777" w:rsidR="00393ABF" w:rsidRDefault="00393ABF">
            <w:pPr>
              <w:pStyle w:val="TableParagraph"/>
              <w:spacing w:before="90" w:line="175" w:lineRule="exact"/>
              <w:ind w:left="79"/>
              <w:rPr>
                <w:sz w:val="16"/>
              </w:rPr>
            </w:pPr>
            <w:r>
              <w:rPr>
                <w:color w:val="231F20"/>
                <w:sz w:val="16"/>
              </w:rPr>
              <w:t>Microdiálisis</w:t>
            </w:r>
            <w:r>
              <w:rPr>
                <w:color w:val="231F20"/>
                <w:spacing w:val="24"/>
                <w:sz w:val="16"/>
              </w:rPr>
              <w:t xml:space="preserve"> </w:t>
            </w:r>
            <w:r>
              <w:rPr>
                <w:color w:val="231F20"/>
                <w:spacing w:val="-2"/>
                <w:sz w:val="16"/>
              </w:rPr>
              <w:t>cerebral</w:t>
            </w:r>
          </w:p>
        </w:tc>
        <w:tc>
          <w:tcPr>
            <w:tcW w:w="1459" w:type="dxa"/>
          </w:tcPr>
          <w:p w14:paraId="1C95E4AB" w14:textId="77777777" w:rsidR="00393ABF" w:rsidRDefault="00393ABF">
            <w:pPr>
              <w:pStyle w:val="TableParagraph"/>
              <w:spacing w:before="90" w:line="175" w:lineRule="exact"/>
              <w:ind w:left="136"/>
              <w:rPr>
                <w:sz w:val="16"/>
              </w:rPr>
            </w:pPr>
            <w:r>
              <w:rPr>
                <w:color w:val="231F20"/>
                <w:spacing w:val="-2"/>
                <w:w w:val="105"/>
                <w:sz w:val="16"/>
              </w:rPr>
              <w:t>Metabolitos</w:t>
            </w:r>
          </w:p>
        </w:tc>
        <w:tc>
          <w:tcPr>
            <w:tcW w:w="1584" w:type="dxa"/>
          </w:tcPr>
          <w:p w14:paraId="3D722905" w14:textId="77777777" w:rsidR="00393ABF" w:rsidRDefault="00393ABF">
            <w:pPr>
              <w:pStyle w:val="TableParagraph"/>
              <w:spacing w:before="90" w:line="175" w:lineRule="exact"/>
              <w:ind w:left="165"/>
              <w:rPr>
                <w:sz w:val="16"/>
              </w:rPr>
            </w:pPr>
            <w:r>
              <w:rPr>
                <w:color w:val="231F20"/>
                <w:spacing w:val="-2"/>
                <w:w w:val="105"/>
                <w:sz w:val="16"/>
              </w:rPr>
              <w:t>Metabolismo</w:t>
            </w:r>
          </w:p>
        </w:tc>
        <w:tc>
          <w:tcPr>
            <w:tcW w:w="984" w:type="dxa"/>
          </w:tcPr>
          <w:p w14:paraId="5F9C87CC" w14:textId="77777777" w:rsidR="00393ABF" w:rsidRDefault="00393ABF">
            <w:pPr>
              <w:pStyle w:val="TableParagraph"/>
              <w:spacing w:before="90" w:line="175" w:lineRule="exact"/>
              <w:ind w:left="83"/>
              <w:rPr>
                <w:sz w:val="16"/>
              </w:rPr>
            </w:pPr>
            <w:r>
              <w:rPr>
                <w:color w:val="231F20"/>
                <w:spacing w:val="-2"/>
                <w:sz w:val="16"/>
              </w:rPr>
              <w:t>Focal</w:t>
            </w:r>
          </w:p>
        </w:tc>
        <w:tc>
          <w:tcPr>
            <w:tcW w:w="1100" w:type="dxa"/>
          </w:tcPr>
          <w:p w14:paraId="131274EE" w14:textId="77777777" w:rsidR="00393ABF" w:rsidRDefault="00393ABF">
            <w:pPr>
              <w:pStyle w:val="TableParagraph"/>
              <w:spacing w:before="90" w:line="175" w:lineRule="exact"/>
              <w:ind w:left="120"/>
              <w:rPr>
                <w:sz w:val="16"/>
              </w:rPr>
            </w:pPr>
            <w:r>
              <w:rPr>
                <w:color w:val="231F20"/>
                <w:spacing w:val="-2"/>
                <w:w w:val="105"/>
                <w:sz w:val="16"/>
              </w:rPr>
              <w:t>Intermitente</w:t>
            </w:r>
          </w:p>
        </w:tc>
        <w:tc>
          <w:tcPr>
            <w:tcW w:w="826" w:type="dxa"/>
          </w:tcPr>
          <w:p w14:paraId="461C7D71" w14:textId="77777777" w:rsidR="00393ABF" w:rsidRDefault="00393ABF">
            <w:pPr>
              <w:pStyle w:val="TableParagraph"/>
              <w:spacing w:before="90" w:line="175" w:lineRule="exact"/>
              <w:ind w:left="83"/>
              <w:rPr>
                <w:sz w:val="16"/>
              </w:rPr>
            </w:pPr>
            <w:r>
              <w:rPr>
                <w:color w:val="231F20"/>
                <w:spacing w:val="-5"/>
                <w:w w:val="95"/>
                <w:sz w:val="16"/>
              </w:rPr>
              <w:t>Sí</w:t>
            </w:r>
          </w:p>
        </w:tc>
        <w:tc>
          <w:tcPr>
            <w:tcW w:w="996" w:type="dxa"/>
          </w:tcPr>
          <w:p w14:paraId="4E052D9E" w14:textId="77777777" w:rsidR="00393ABF" w:rsidRDefault="00393ABF">
            <w:pPr>
              <w:pStyle w:val="TableParagraph"/>
              <w:spacing w:before="90" w:line="175" w:lineRule="exact"/>
              <w:ind w:left="93"/>
              <w:rPr>
                <w:sz w:val="16"/>
              </w:rPr>
            </w:pPr>
            <w:r>
              <w:rPr>
                <w:color w:val="231F20"/>
                <w:spacing w:val="-4"/>
                <w:w w:val="105"/>
                <w:sz w:val="16"/>
              </w:rPr>
              <w:t>&gt;500</w:t>
            </w:r>
          </w:p>
        </w:tc>
        <w:tc>
          <w:tcPr>
            <w:tcW w:w="1336" w:type="dxa"/>
          </w:tcPr>
          <w:p w14:paraId="37B3F0DF" w14:textId="77777777" w:rsidR="00393ABF" w:rsidRDefault="00393ABF">
            <w:pPr>
              <w:pStyle w:val="TableParagraph"/>
              <w:spacing w:before="90" w:line="175" w:lineRule="exact"/>
              <w:ind w:left="89"/>
              <w:rPr>
                <w:sz w:val="16"/>
              </w:rPr>
            </w:pPr>
            <w:r>
              <w:rPr>
                <w:color w:val="231F20"/>
                <w:spacing w:val="-2"/>
                <w:w w:val="105"/>
                <w:sz w:val="16"/>
              </w:rPr>
              <w:t>Ninguna</w:t>
            </w:r>
          </w:p>
        </w:tc>
      </w:tr>
      <w:tr w:rsidR="00393ABF" w14:paraId="5DD98753" w14:textId="77777777">
        <w:trPr>
          <w:trHeight w:val="191"/>
        </w:trPr>
        <w:tc>
          <w:tcPr>
            <w:tcW w:w="1762" w:type="dxa"/>
          </w:tcPr>
          <w:p w14:paraId="7E2F797E" w14:textId="77777777" w:rsidR="00393ABF" w:rsidRDefault="00393ABF">
            <w:pPr>
              <w:pStyle w:val="TableParagraph"/>
              <w:rPr>
                <w:rFonts w:ascii="Times New Roman"/>
                <w:sz w:val="12"/>
              </w:rPr>
            </w:pPr>
          </w:p>
        </w:tc>
        <w:tc>
          <w:tcPr>
            <w:tcW w:w="1459" w:type="dxa"/>
          </w:tcPr>
          <w:p w14:paraId="7E54D1CD" w14:textId="77777777" w:rsidR="00393ABF" w:rsidRDefault="00393ABF">
            <w:pPr>
              <w:pStyle w:val="TableParagraph"/>
              <w:spacing w:line="172" w:lineRule="exact"/>
              <w:ind w:left="136"/>
              <w:rPr>
                <w:sz w:val="16"/>
              </w:rPr>
            </w:pPr>
            <w:r>
              <w:rPr>
                <w:color w:val="231F20"/>
                <w:sz w:val="16"/>
              </w:rPr>
              <w:t>cerebrales</w:t>
            </w:r>
            <w:r>
              <w:rPr>
                <w:color w:val="231F20"/>
                <w:spacing w:val="9"/>
                <w:sz w:val="16"/>
              </w:rPr>
              <w:t xml:space="preserve"> </w:t>
            </w:r>
            <w:r>
              <w:rPr>
                <w:color w:val="231F20"/>
                <w:spacing w:val="-10"/>
                <w:sz w:val="16"/>
              </w:rPr>
              <w:t>y</w:t>
            </w:r>
          </w:p>
        </w:tc>
        <w:tc>
          <w:tcPr>
            <w:tcW w:w="1584" w:type="dxa"/>
          </w:tcPr>
          <w:p w14:paraId="1701AF91" w14:textId="77777777" w:rsidR="00393ABF" w:rsidRDefault="00393ABF">
            <w:pPr>
              <w:pStyle w:val="TableParagraph"/>
              <w:spacing w:line="172" w:lineRule="exact"/>
              <w:ind w:left="165"/>
              <w:rPr>
                <w:sz w:val="16"/>
              </w:rPr>
            </w:pPr>
            <w:r>
              <w:rPr>
                <w:color w:val="231F20"/>
                <w:w w:val="105"/>
                <w:sz w:val="16"/>
              </w:rPr>
              <w:t>aeróbico</w:t>
            </w:r>
            <w:r>
              <w:rPr>
                <w:color w:val="231F20"/>
                <w:spacing w:val="-5"/>
                <w:w w:val="105"/>
                <w:sz w:val="16"/>
              </w:rPr>
              <w:t xml:space="preserve"> </w:t>
            </w:r>
            <w:r>
              <w:rPr>
                <w:color w:val="231F20"/>
                <w:spacing w:val="-10"/>
                <w:w w:val="105"/>
                <w:sz w:val="16"/>
              </w:rPr>
              <w:t>y</w:t>
            </w:r>
          </w:p>
        </w:tc>
        <w:tc>
          <w:tcPr>
            <w:tcW w:w="984" w:type="dxa"/>
          </w:tcPr>
          <w:p w14:paraId="36B91E86" w14:textId="77777777" w:rsidR="00393ABF" w:rsidRDefault="00393ABF">
            <w:pPr>
              <w:pStyle w:val="TableParagraph"/>
              <w:rPr>
                <w:rFonts w:ascii="Times New Roman"/>
                <w:sz w:val="12"/>
              </w:rPr>
            </w:pPr>
          </w:p>
        </w:tc>
        <w:tc>
          <w:tcPr>
            <w:tcW w:w="1100" w:type="dxa"/>
          </w:tcPr>
          <w:p w14:paraId="76D4D424" w14:textId="77777777" w:rsidR="00393ABF" w:rsidRDefault="00393ABF">
            <w:pPr>
              <w:pStyle w:val="TableParagraph"/>
              <w:rPr>
                <w:rFonts w:ascii="Times New Roman"/>
                <w:sz w:val="12"/>
              </w:rPr>
            </w:pPr>
          </w:p>
        </w:tc>
        <w:tc>
          <w:tcPr>
            <w:tcW w:w="826" w:type="dxa"/>
          </w:tcPr>
          <w:p w14:paraId="5DDB64A2" w14:textId="77777777" w:rsidR="00393ABF" w:rsidRDefault="00393ABF">
            <w:pPr>
              <w:pStyle w:val="TableParagraph"/>
              <w:rPr>
                <w:rFonts w:ascii="Times New Roman"/>
                <w:sz w:val="12"/>
              </w:rPr>
            </w:pPr>
          </w:p>
        </w:tc>
        <w:tc>
          <w:tcPr>
            <w:tcW w:w="996" w:type="dxa"/>
          </w:tcPr>
          <w:p w14:paraId="44B088EC" w14:textId="77777777" w:rsidR="00393ABF" w:rsidRDefault="00393ABF">
            <w:pPr>
              <w:pStyle w:val="TableParagraph"/>
              <w:rPr>
                <w:rFonts w:ascii="Times New Roman"/>
                <w:sz w:val="12"/>
              </w:rPr>
            </w:pPr>
          </w:p>
        </w:tc>
        <w:tc>
          <w:tcPr>
            <w:tcW w:w="1336" w:type="dxa"/>
          </w:tcPr>
          <w:p w14:paraId="4381990E" w14:textId="77777777" w:rsidR="00393ABF" w:rsidRDefault="00393ABF">
            <w:pPr>
              <w:pStyle w:val="TableParagraph"/>
              <w:rPr>
                <w:rFonts w:ascii="Times New Roman"/>
                <w:sz w:val="12"/>
              </w:rPr>
            </w:pPr>
          </w:p>
        </w:tc>
      </w:tr>
      <w:tr w:rsidR="00393ABF" w14:paraId="142FC7C1" w14:textId="77777777">
        <w:trPr>
          <w:trHeight w:val="191"/>
        </w:trPr>
        <w:tc>
          <w:tcPr>
            <w:tcW w:w="1762" w:type="dxa"/>
          </w:tcPr>
          <w:p w14:paraId="7D2961CD" w14:textId="77777777" w:rsidR="00393ABF" w:rsidRDefault="00393ABF">
            <w:pPr>
              <w:pStyle w:val="TableParagraph"/>
              <w:rPr>
                <w:rFonts w:ascii="Times New Roman"/>
                <w:sz w:val="12"/>
              </w:rPr>
            </w:pPr>
          </w:p>
        </w:tc>
        <w:tc>
          <w:tcPr>
            <w:tcW w:w="1459" w:type="dxa"/>
          </w:tcPr>
          <w:p w14:paraId="3799EFD5" w14:textId="77777777" w:rsidR="00393ABF" w:rsidRDefault="00393ABF">
            <w:pPr>
              <w:pStyle w:val="TableParagraph"/>
              <w:spacing w:line="172" w:lineRule="exact"/>
              <w:ind w:left="136"/>
              <w:rPr>
                <w:sz w:val="16"/>
              </w:rPr>
            </w:pPr>
            <w:r>
              <w:rPr>
                <w:color w:val="231F20"/>
                <w:spacing w:val="-2"/>
                <w:w w:val="105"/>
                <w:sz w:val="16"/>
              </w:rPr>
              <w:t>biomarcadores</w:t>
            </w:r>
          </w:p>
        </w:tc>
        <w:tc>
          <w:tcPr>
            <w:tcW w:w="1584" w:type="dxa"/>
          </w:tcPr>
          <w:p w14:paraId="279289AF" w14:textId="77777777" w:rsidR="00393ABF" w:rsidRDefault="00393ABF">
            <w:pPr>
              <w:pStyle w:val="TableParagraph"/>
              <w:spacing w:line="172" w:lineRule="exact"/>
              <w:ind w:left="165"/>
              <w:rPr>
                <w:sz w:val="16"/>
              </w:rPr>
            </w:pPr>
            <w:r>
              <w:rPr>
                <w:color w:val="231F20"/>
                <w:spacing w:val="-2"/>
                <w:w w:val="105"/>
                <w:sz w:val="16"/>
              </w:rPr>
              <w:t>anaeróbico,</w:t>
            </w:r>
          </w:p>
        </w:tc>
        <w:tc>
          <w:tcPr>
            <w:tcW w:w="984" w:type="dxa"/>
          </w:tcPr>
          <w:p w14:paraId="3BB8C71B" w14:textId="77777777" w:rsidR="00393ABF" w:rsidRDefault="00393ABF">
            <w:pPr>
              <w:pStyle w:val="TableParagraph"/>
              <w:rPr>
                <w:rFonts w:ascii="Times New Roman"/>
                <w:sz w:val="12"/>
              </w:rPr>
            </w:pPr>
          </w:p>
        </w:tc>
        <w:tc>
          <w:tcPr>
            <w:tcW w:w="1100" w:type="dxa"/>
          </w:tcPr>
          <w:p w14:paraId="3ABB2A0E" w14:textId="77777777" w:rsidR="00393ABF" w:rsidRDefault="00393ABF">
            <w:pPr>
              <w:pStyle w:val="TableParagraph"/>
              <w:rPr>
                <w:rFonts w:ascii="Times New Roman"/>
                <w:sz w:val="12"/>
              </w:rPr>
            </w:pPr>
          </w:p>
        </w:tc>
        <w:tc>
          <w:tcPr>
            <w:tcW w:w="826" w:type="dxa"/>
          </w:tcPr>
          <w:p w14:paraId="39492D5C" w14:textId="77777777" w:rsidR="00393ABF" w:rsidRDefault="00393ABF">
            <w:pPr>
              <w:pStyle w:val="TableParagraph"/>
              <w:rPr>
                <w:rFonts w:ascii="Times New Roman"/>
                <w:sz w:val="12"/>
              </w:rPr>
            </w:pPr>
          </w:p>
        </w:tc>
        <w:tc>
          <w:tcPr>
            <w:tcW w:w="996" w:type="dxa"/>
          </w:tcPr>
          <w:p w14:paraId="475DE6D5" w14:textId="77777777" w:rsidR="00393ABF" w:rsidRDefault="00393ABF">
            <w:pPr>
              <w:pStyle w:val="TableParagraph"/>
              <w:rPr>
                <w:rFonts w:ascii="Times New Roman"/>
                <w:sz w:val="12"/>
              </w:rPr>
            </w:pPr>
          </w:p>
        </w:tc>
        <w:tc>
          <w:tcPr>
            <w:tcW w:w="1336" w:type="dxa"/>
          </w:tcPr>
          <w:p w14:paraId="786D4CFF" w14:textId="77777777" w:rsidR="00393ABF" w:rsidRDefault="00393ABF">
            <w:pPr>
              <w:pStyle w:val="TableParagraph"/>
              <w:rPr>
                <w:rFonts w:ascii="Times New Roman"/>
                <w:sz w:val="12"/>
              </w:rPr>
            </w:pPr>
          </w:p>
        </w:tc>
      </w:tr>
      <w:tr w:rsidR="00393ABF" w14:paraId="5EC1AF09" w14:textId="77777777">
        <w:trPr>
          <w:trHeight w:val="191"/>
        </w:trPr>
        <w:tc>
          <w:tcPr>
            <w:tcW w:w="1762" w:type="dxa"/>
          </w:tcPr>
          <w:p w14:paraId="080EE6FF" w14:textId="77777777" w:rsidR="00393ABF" w:rsidRDefault="00393ABF">
            <w:pPr>
              <w:pStyle w:val="TableParagraph"/>
              <w:rPr>
                <w:rFonts w:ascii="Times New Roman"/>
                <w:sz w:val="12"/>
              </w:rPr>
            </w:pPr>
          </w:p>
        </w:tc>
        <w:tc>
          <w:tcPr>
            <w:tcW w:w="1459" w:type="dxa"/>
          </w:tcPr>
          <w:p w14:paraId="3EC07ABC" w14:textId="77777777" w:rsidR="00393ABF" w:rsidRDefault="00393ABF">
            <w:pPr>
              <w:pStyle w:val="TableParagraph"/>
              <w:rPr>
                <w:rFonts w:ascii="Times New Roman"/>
                <w:sz w:val="12"/>
              </w:rPr>
            </w:pPr>
          </w:p>
        </w:tc>
        <w:tc>
          <w:tcPr>
            <w:tcW w:w="1584" w:type="dxa"/>
          </w:tcPr>
          <w:p w14:paraId="79315DAD" w14:textId="77777777" w:rsidR="00393ABF" w:rsidRDefault="00393ABF">
            <w:pPr>
              <w:pStyle w:val="TableParagraph"/>
              <w:spacing w:line="172" w:lineRule="exact"/>
              <w:ind w:left="165"/>
              <w:rPr>
                <w:sz w:val="16"/>
              </w:rPr>
            </w:pPr>
            <w:r>
              <w:rPr>
                <w:color w:val="231F20"/>
                <w:w w:val="105"/>
                <w:sz w:val="16"/>
              </w:rPr>
              <w:t>gravedad</w:t>
            </w:r>
            <w:r>
              <w:rPr>
                <w:color w:val="231F20"/>
                <w:spacing w:val="-7"/>
                <w:w w:val="105"/>
                <w:sz w:val="16"/>
              </w:rPr>
              <w:t xml:space="preserve"> </w:t>
            </w:r>
            <w:r>
              <w:rPr>
                <w:color w:val="231F20"/>
                <w:w w:val="105"/>
                <w:sz w:val="16"/>
              </w:rPr>
              <w:t>de</w:t>
            </w:r>
            <w:r>
              <w:rPr>
                <w:color w:val="231F20"/>
                <w:spacing w:val="-7"/>
                <w:w w:val="105"/>
                <w:sz w:val="16"/>
              </w:rPr>
              <w:t xml:space="preserve"> </w:t>
            </w:r>
            <w:r>
              <w:rPr>
                <w:color w:val="231F20"/>
                <w:spacing w:val="-5"/>
                <w:w w:val="105"/>
                <w:sz w:val="16"/>
              </w:rPr>
              <w:t>la</w:t>
            </w:r>
          </w:p>
        </w:tc>
        <w:tc>
          <w:tcPr>
            <w:tcW w:w="984" w:type="dxa"/>
          </w:tcPr>
          <w:p w14:paraId="75E3BED0" w14:textId="77777777" w:rsidR="00393ABF" w:rsidRDefault="00393ABF">
            <w:pPr>
              <w:pStyle w:val="TableParagraph"/>
              <w:rPr>
                <w:rFonts w:ascii="Times New Roman"/>
                <w:sz w:val="12"/>
              </w:rPr>
            </w:pPr>
          </w:p>
        </w:tc>
        <w:tc>
          <w:tcPr>
            <w:tcW w:w="1100" w:type="dxa"/>
          </w:tcPr>
          <w:p w14:paraId="3D1C3344" w14:textId="77777777" w:rsidR="00393ABF" w:rsidRDefault="00393ABF">
            <w:pPr>
              <w:pStyle w:val="TableParagraph"/>
              <w:rPr>
                <w:rFonts w:ascii="Times New Roman"/>
                <w:sz w:val="12"/>
              </w:rPr>
            </w:pPr>
          </w:p>
        </w:tc>
        <w:tc>
          <w:tcPr>
            <w:tcW w:w="826" w:type="dxa"/>
          </w:tcPr>
          <w:p w14:paraId="7DE77B5C" w14:textId="77777777" w:rsidR="00393ABF" w:rsidRDefault="00393ABF">
            <w:pPr>
              <w:pStyle w:val="TableParagraph"/>
              <w:rPr>
                <w:rFonts w:ascii="Times New Roman"/>
                <w:sz w:val="12"/>
              </w:rPr>
            </w:pPr>
          </w:p>
        </w:tc>
        <w:tc>
          <w:tcPr>
            <w:tcW w:w="996" w:type="dxa"/>
          </w:tcPr>
          <w:p w14:paraId="34747973" w14:textId="77777777" w:rsidR="00393ABF" w:rsidRDefault="00393ABF">
            <w:pPr>
              <w:pStyle w:val="TableParagraph"/>
              <w:rPr>
                <w:rFonts w:ascii="Times New Roman"/>
                <w:sz w:val="12"/>
              </w:rPr>
            </w:pPr>
          </w:p>
        </w:tc>
        <w:tc>
          <w:tcPr>
            <w:tcW w:w="1336" w:type="dxa"/>
          </w:tcPr>
          <w:p w14:paraId="73640285" w14:textId="77777777" w:rsidR="00393ABF" w:rsidRDefault="00393ABF">
            <w:pPr>
              <w:pStyle w:val="TableParagraph"/>
              <w:rPr>
                <w:rFonts w:ascii="Times New Roman"/>
                <w:sz w:val="12"/>
              </w:rPr>
            </w:pPr>
          </w:p>
        </w:tc>
      </w:tr>
      <w:tr w:rsidR="00393ABF" w14:paraId="10EC2EDB" w14:textId="77777777">
        <w:trPr>
          <w:trHeight w:val="191"/>
        </w:trPr>
        <w:tc>
          <w:tcPr>
            <w:tcW w:w="1762" w:type="dxa"/>
          </w:tcPr>
          <w:p w14:paraId="4764DCE3" w14:textId="77777777" w:rsidR="00393ABF" w:rsidRDefault="00393ABF">
            <w:pPr>
              <w:pStyle w:val="TableParagraph"/>
              <w:rPr>
                <w:rFonts w:ascii="Times New Roman"/>
                <w:sz w:val="12"/>
              </w:rPr>
            </w:pPr>
          </w:p>
        </w:tc>
        <w:tc>
          <w:tcPr>
            <w:tcW w:w="1459" w:type="dxa"/>
          </w:tcPr>
          <w:p w14:paraId="037ACA88" w14:textId="77777777" w:rsidR="00393ABF" w:rsidRDefault="00393ABF">
            <w:pPr>
              <w:pStyle w:val="TableParagraph"/>
              <w:rPr>
                <w:rFonts w:ascii="Times New Roman"/>
                <w:sz w:val="12"/>
              </w:rPr>
            </w:pPr>
          </w:p>
        </w:tc>
        <w:tc>
          <w:tcPr>
            <w:tcW w:w="1584" w:type="dxa"/>
          </w:tcPr>
          <w:p w14:paraId="18B8839F" w14:textId="77777777" w:rsidR="00393ABF" w:rsidRDefault="00393ABF">
            <w:pPr>
              <w:pStyle w:val="TableParagraph"/>
              <w:spacing w:line="172" w:lineRule="exact"/>
              <w:ind w:left="165"/>
              <w:rPr>
                <w:sz w:val="16"/>
              </w:rPr>
            </w:pPr>
            <w:r>
              <w:rPr>
                <w:color w:val="231F20"/>
                <w:sz w:val="16"/>
              </w:rPr>
              <w:t>lesión</w:t>
            </w:r>
            <w:r>
              <w:rPr>
                <w:color w:val="231F20"/>
                <w:spacing w:val="11"/>
                <w:sz w:val="16"/>
              </w:rPr>
              <w:t xml:space="preserve"> </w:t>
            </w:r>
            <w:r>
              <w:rPr>
                <w:color w:val="231F20"/>
                <w:sz w:val="16"/>
              </w:rPr>
              <w:t>cerebral</w:t>
            </w:r>
            <w:r>
              <w:rPr>
                <w:color w:val="231F20"/>
                <w:spacing w:val="11"/>
                <w:sz w:val="16"/>
              </w:rPr>
              <w:t xml:space="preserve"> </w:t>
            </w:r>
            <w:r>
              <w:rPr>
                <w:color w:val="231F20"/>
                <w:spacing w:val="-10"/>
                <w:sz w:val="16"/>
              </w:rPr>
              <w:t>e</w:t>
            </w:r>
          </w:p>
        </w:tc>
        <w:tc>
          <w:tcPr>
            <w:tcW w:w="984" w:type="dxa"/>
          </w:tcPr>
          <w:p w14:paraId="799E37C9" w14:textId="77777777" w:rsidR="00393ABF" w:rsidRDefault="00393ABF">
            <w:pPr>
              <w:pStyle w:val="TableParagraph"/>
              <w:rPr>
                <w:rFonts w:ascii="Times New Roman"/>
                <w:sz w:val="12"/>
              </w:rPr>
            </w:pPr>
          </w:p>
        </w:tc>
        <w:tc>
          <w:tcPr>
            <w:tcW w:w="1100" w:type="dxa"/>
          </w:tcPr>
          <w:p w14:paraId="45CF0FBB" w14:textId="77777777" w:rsidR="00393ABF" w:rsidRDefault="00393ABF">
            <w:pPr>
              <w:pStyle w:val="TableParagraph"/>
              <w:rPr>
                <w:rFonts w:ascii="Times New Roman"/>
                <w:sz w:val="12"/>
              </w:rPr>
            </w:pPr>
          </w:p>
        </w:tc>
        <w:tc>
          <w:tcPr>
            <w:tcW w:w="826" w:type="dxa"/>
          </w:tcPr>
          <w:p w14:paraId="339B608F" w14:textId="77777777" w:rsidR="00393ABF" w:rsidRDefault="00393ABF">
            <w:pPr>
              <w:pStyle w:val="TableParagraph"/>
              <w:rPr>
                <w:rFonts w:ascii="Times New Roman"/>
                <w:sz w:val="12"/>
              </w:rPr>
            </w:pPr>
          </w:p>
        </w:tc>
        <w:tc>
          <w:tcPr>
            <w:tcW w:w="996" w:type="dxa"/>
          </w:tcPr>
          <w:p w14:paraId="6AD42FCE" w14:textId="77777777" w:rsidR="00393ABF" w:rsidRDefault="00393ABF">
            <w:pPr>
              <w:pStyle w:val="TableParagraph"/>
              <w:rPr>
                <w:rFonts w:ascii="Times New Roman"/>
                <w:sz w:val="12"/>
              </w:rPr>
            </w:pPr>
          </w:p>
        </w:tc>
        <w:tc>
          <w:tcPr>
            <w:tcW w:w="1336" w:type="dxa"/>
          </w:tcPr>
          <w:p w14:paraId="693AD437" w14:textId="77777777" w:rsidR="00393ABF" w:rsidRDefault="00393ABF">
            <w:pPr>
              <w:pStyle w:val="TableParagraph"/>
              <w:rPr>
                <w:rFonts w:ascii="Times New Roman"/>
                <w:sz w:val="12"/>
              </w:rPr>
            </w:pPr>
          </w:p>
        </w:tc>
      </w:tr>
      <w:tr w:rsidR="00393ABF" w14:paraId="75CDE4DB" w14:textId="77777777">
        <w:trPr>
          <w:trHeight w:val="226"/>
        </w:trPr>
        <w:tc>
          <w:tcPr>
            <w:tcW w:w="1762" w:type="dxa"/>
          </w:tcPr>
          <w:p w14:paraId="4FCE381D" w14:textId="77777777" w:rsidR="00393ABF" w:rsidRDefault="00393ABF">
            <w:pPr>
              <w:pStyle w:val="TableParagraph"/>
              <w:rPr>
                <w:rFonts w:ascii="Times New Roman"/>
                <w:sz w:val="16"/>
              </w:rPr>
            </w:pPr>
          </w:p>
        </w:tc>
        <w:tc>
          <w:tcPr>
            <w:tcW w:w="1459" w:type="dxa"/>
          </w:tcPr>
          <w:p w14:paraId="354B7EFC" w14:textId="77777777" w:rsidR="00393ABF" w:rsidRDefault="00393ABF">
            <w:pPr>
              <w:pStyle w:val="TableParagraph"/>
              <w:rPr>
                <w:rFonts w:ascii="Times New Roman"/>
                <w:sz w:val="16"/>
              </w:rPr>
            </w:pPr>
          </w:p>
        </w:tc>
        <w:tc>
          <w:tcPr>
            <w:tcW w:w="1584" w:type="dxa"/>
          </w:tcPr>
          <w:p w14:paraId="2C536A35" w14:textId="77777777" w:rsidR="00393ABF" w:rsidRDefault="00393ABF">
            <w:pPr>
              <w:pStyle w:val="TableParagraph"/>
              <w:spacing w:line="182" w:lineRule="exact"/>
              <w:ind w:left="165"/>
              <w:rPr>
                <w:rFonts w:ascii="Trebuchet MS" w:hAnsi="Trebuchet MS"/>
                <w:sz w:val="16"/>
              </w:rPr>
            </w:pPr>
            <w:r>
              <w:rPr>
                <w:rFonts w:ascii="Trebuchet MS" w:hAnsi="Trebuchet MS"/>
                <w:color w:val="231F20"/>
                <w:spacing w:val="-2"/>
                <w:sz w:val="16"/>
              </w:rPr>
              <w:t>inflamación</w:t>
            </w:r>
          </w:p>
        </w:tc>
        <w:tc>
          <w:tcPr>
            <w:tcW w:w="984" w:type="dxa"/>
          </w:tcPr>
          <w:p w14:paraId="171E32DF" w14:textId="77777777" w:rsidR="00393ABF" w:rsidRDefault="00393ABF">
            <w:pPr>
              <w:pStyle w:val="TableParagraph"/>
              <w:rPr>
                <w:rFonts w:ascii="Times New Roman"/>
                <w:sz w:val="16"/>
              </w:rPr>
            </w:pPr>
          </w:p>
        </w:tc>
        <w:tc>
          <w:tcPr>
            <w:tcW w:w="1100" w:type="dxa"/>
          </w:tcPr>
          <w:p w14:paraId="7C9250A7" w14:textId="77777777" w:rsidR="00393ABF" w:rsidRDefault="00393ABF">
            <w:pPr>
              <w:pStyle w:val="TableParagraph"/>
              <w:rPr>
                <w:rFonts w:ascii="Times New Roman"/>
                <w:sz w:val="16"/>
              </w:rPr>
            </w:pPr>
          </w:p>
        </w:tc>
        <w:tc>
          <w:tcPr>
            <w:tcW w:w="826" w:type="dxa"/>
          </w:tcPr>
          <w:p w14:paraId="142D06FD" w14:textId="77777777" w:rsidR="00393ABF" w:rsidRDefault="00393ABF">
            <w:pPr>
              <w:pStyle w:val="TableParagraph"/>
              <w:rPr>
                <w:rFonts w:ascii="Times New Roman"/>
                <w:sz w:val="16"/>
              </w:rPr>
            </w:pPr>
          </w:p>
        </w:tc>
        <w:tc>
          <w:tcPr>
            <w:tcW w:w="996" w:type="dxa"/>
          </w:tcPr>
          <w:p w14:paraId="1E71D62E" w14:textId="77777777" w:rsidR="00393ABF" w:rsidRDefault="00393ABF">
            <w:pPr>
              <w:pStyle w:val="TableParagraph"/>
              <w:rPr>
                <w:rFonts w:ascii="Times New Roman"/>
                <w:sz w:val="16"/>
              </w:rPr>
            </w:pPr>
          </w:p>
        </w:tc>
        <w:tc>
          <w:tcPr>
            <w:tcW w:w="1336" w:type="dxa"/>
          </w:tcPr>
          <w:p w14:paraId="10325404" w14:textId="77777777" w:rsidR="00393ABF" w:rsidRDefault="00393ABF">
            <w:pPr>
              <w:pStyle w:val="TableParagraph"/>
              <w:rPr>
                <w:rFonts w:ascii="Times New Roman"/>
                <w:sz w:val="16"/>
              </w:rPr>
            </w:pPr>
          </w:p>
        </w:tc>
      </w:tr>
      <w:tr w:rsidR="00393ABF" w14:paraId="4FDBEB00" w14:textId="77777777">
        <w:trPr>
          <w:trHeight w:val="285"/>
        </w:trPr>
        <w:tc>
          <w:tcPr>
            <w:tcW w:w="1762" w:type="dxa"/>
            <w:shd w:val="clear" w:color="auto" w:fill="E3EBEB"/>
          </w:tcPr>
          <w:p w14:paraId="76D1A9BB" w14:textId="77777777" w:rsidR="00393ABF" w:rsidRDefault="00393ABF">
            <w:pPr>
              <w:pStyle w:val="TableParagraph"/>
              <w:spacing w:before="90" w:line="175" w:lineRule="exact"/>
              <w:ind w:left="79"/>
              <w:rPr>
                <w:sz w:val="16"/>
              </w:rPr>
            </w:pPr>
            <w:r>
              <w:rPr>
                <w:color w:val="231F20"/>
                <w:spacing w:val="-2"/>
                <w:w w:val="105"/>
                <w:sz w:val="16"/>
              </w:rPr>
              <w:t>Monitorización</w:t>
            </w:r>
          </w:p>
        </w:tc>
        <w:tc>
          <w:tcPr>
            <w:tcW w:w="1459" w:type="dxa"/>
            <w:shd w:val="clear" w:color="auto" w:fill="E3EBEB"/>
          </w:tcPr>
          <w:p w14:paraId="646954A8" w14:textId="77777777" w:rsidR="00393ABF" w:rsidRDefault="00393ABF">
            <w:pPr>
              <w:pStyle w:val="TableParagraph"/>
              <w:spacing w:before="90" w:line="175" w:lineRule="exact"/>
              <w:ind w:left="136"/>
              <w:rPr>
                <w:sz w:val="16"/>
              </w:rPr>
            </w:pPr>
            <w:r>
              <w:rPr>
                <w:color w:val="231F20"/>
                <w:spacing w:val="-2"/>
                <w:w w:val="105"/>
                <w:sz w:val="16"/>
              </w:rPr>
              <w:t>Temperatura</w:t>
            </w:r>
          </w:p>
        </w:tc>
        <w:tc>
          <w:tcPr>
            <w:tcW w:w="1584" w:type="dxa"/>
            <w:shd w:val="clear" w:color="auto" w:fill="E3EBEB"/>
          </w:tcPr>
          <w:p w14:paraId="37E19643" w14:textId="77777777" w:rsidR="00393ABF" w:rsidRDefault="00393ABF">
            <w:pPr>
              <w:pStyle w:val="TableParagraph"/>
              <w:spacing w:before="90" w:line="175" w:lineRule="exact"/>
              <w:ind w:left="165"/>
              <w:rPr>
                <w:sz w:val="16"/>
              </w:rPr>
            </w:pPr>
            <w:r>
              <w:rPr>
                <w:color w:val="231F20"/>
                <w:sz w:val="16"/>
              </w:rPr>
              <w:t>Gradiente</w:t>
            </w:r>
            <w:r>
              <w:rPr>
                <w:color w:val="231F20"/>
                <w:spacing w:val="20"/>
                <w:w w:val="105"/>
                <w:sz w:val="16"/>
              </w:rPr>
              <w:t xml:space="preserve"> </w:t>
            </w:r>
            <w:r>
              <w:rPr>
                <w:color w:val="231F20"/>
                <w:spacing w:val="-2"/>
                <w:w w:val="105"/>
                <w:sz w:val="16"/>
              </w:rPr>
              <w:t>entre</w:t>
            </w:r>
          </w:p>
        </w:tc>
        <w:tc>
          <w:tcPr>
            <w:tcW w:w="984" w:type="dxa"/>
            <w:shd w:val="clear" w:color="auto" w:fill="E3EBEB"/>
          </w:tcPr>
          <w:p w14:paraId="644E4B06" w14:textId="77777777" w:rsidR="00393ABF" w:rsidRDefault="00393ABF">
            <w:pPr>
              <w:pStyle w:val="TableParagraph"/>
              <w:spacing w:before="90" w:line="175" w:lineRule="exact"/>
              <w:ind w:left="83"/>
              <w:rPr>
                <w:sz w:val="16"/>
              </w:rPr>
            </w:pPr>
            <w:r>
              <w:rPr>
                <w:color w:val="231F20"/>
                <w:spacing w:val="-2"/>
                <w:sz w:val="16"/>
              </w:rPr>
              <w:t>Focal</w:t>
            </w:r>
          </w:p>
        </w:tc>
        <w:tc>
          <w:tcPr>
            <w:tcW w:w="1100" w:type="dxa"/>
            <w:shd w:val="clear" w:color="auto" w:fill="E3EBEB"/>
          </w:tcPr>
          <w:p w14:paraId="2AA11859" w14:textId="77777777" w:rsidR="00393ABF" w:rsidRDefault="00393ABF">
            <w:pPr>
              <w:pStyle w:val="TableParagraph"/>
              <w:spacing w:before="90" w:line="175" w:lineRule="exact"/>
              <w:ind w:left="120"/>
              <w:rPr>
                <w:sz w:val="16"/>
              </w:rPr>
            </w:pPr>
            <w:r>
              <w:rPr>
                <w:color w:val="231F20"/>
                <w:spacing w:val="-2"/>
                <w:w w:val="105"/>
                <w:sz w:val="16"/>
              </w:rPr>
              <w:t>Continua</w:t>
            </w:r>
          </w:p>
        </w:tc>
        <w:tc>
          <w:tcPr>
            <w:tcW w:w="826" w:type="dxa"/>
            <w:shd w:val="clear" w:color="auto" w:fill="E3EBEB"/>
          </w:tcPr>
          <w:p w14:paraId="012FC8C8" w14:textId="77777777" w:rsidR="00393ABF" w:rsidRDefault="00393ABF">
            <w:pPr>
              <w:pStyle w:val="TableParagraph"/>
              <w:spacing w:before="90" w:line="175" w:lineRule="exact"/>
              <w:ind w:left="83"/>
              <w:rPr>
                <w:sz w:val="16"/>
              </w:rPr>
            </w:pPr>
            <w:r>
              <w:rPr>
                <w:color w:val="231F20"/>
                <w:spacing w:val="-5"/>
                <w:w w:val="95"/>
                <w:sz w:val="16"/>
              </w:rPr>
              <w:t>Sí</w:t>
            </w:r>
          </w:p>
        </w:tc>
        <w:tc>
          <w:tcPr>
            <w:tcW w:w="996" w:type="dxa"/>
            <w:shd w:val="clear" w:color="auto" w:fill="E3EBEB"/>
          </w:tcPr>
          <w:p w14:paraId="213647D9" w14:textId="77777777" w:rsidR="00393ABF" w:rsidRDefault="00393ABF">
            <w:pPr>
              <w:pStyle w:val="TableParagraph"/>
              <w:spacing w:before="90" w:line="175" w:lineRule="exact"/>
              <w:ind w:left="93"/>
              <w:rPr>
                <w:sz w:val="16"/>
              </w:rPr>
            </w:pPr>
            <w:r>
              <w:rPr>
                <w:color w:val="231F20"/>
                <w:sz w:val="16"/>
              </w:rPr>
              <w:t>50-</w:t>
            </w:r>
            <w:r>
              <w:rPr>
                <w:color w:val="231F20"/>
                <w:spacing w:val="-5"/>
                <w:w w:val="105"/>
                <w:sz w:val="16"/>
              </w:rPr>
              <w:t>500</w:t>
            </w:r>
          </w:p>
        </w:tc>
        <w:tc>
          <w:tcPr>
            <w:tcW w:w="1336" w:type="dxa"/>
            <w:shd w:val="clear" w:color="auto" w:fill="E3EBEB"/>
          </w:tcPr>
          <w:p w14:paraId="3A6F033C" w14:textId="77777777" w:rsidR="00393ABF" w:rsidRDefault="00393ABF">
            <w:pPr>
              <w:pStyle w:val="TableParagraph"/>
              <w:spacing w:before="90" w:line="175" w:lineRule="exact"/>
              <w:ind w:left="89"/>
              <w:rPr>
                <w:sz w:val="16"/>
              </w:rPr>
            </w:pPr>
            <w:r>
              <w:rPr>
                <w:color w:val="231F20"/>
                <w:spacing w:val="-2"/>
                <w:w w:val="105"/>
                <w:sz w:val="16"/>
              </w:rPr>
              <w:t>Ninguna</w:t>
            </w:r>
          </w:p>
        </w:tc>
      </w:tr>
      <w:tr w:rsidR="00393ABF" w14:paraId="497DD82F" w14:textId="77777777">
        <w:trPr>
          <w:trHeight w:val="191"/>
        </w:trPr>
        <w:tc>
          <w:tcPr>
            <w:tcW w:w="1762" w:type="dxa"/>
            <w:shd w:val="clear" w:color="auto" w:fill="E3EBEB"/>
          </w:tcPr>
          <w:p w14:paraId="42D34B32" w14:textId="77777777" w:rsidR="00393ABF" w:rsidRDefault="00393ABF">
            <w:pPr>
              <w:pStyle w:val="TableParagraph"/>
              <w:spacing w:line="172" w:lineRule="exact"/>
              <w:ind w:left="79"/>
              <w:rPr>
                <w:sz w:val="16"/>
              </w:rPr>
            </w:pPr>
            <w:r>
              <w:rPr>
                <w:color w:val="231F20"/>
                <w:w w:val="105"/>
                <w:sz w:val="16"/>
              </w:rPr>
              <w:t>de</w:t>
            </w:r>
            <w:r>
              <w:rPr>
                <w:color w:val="231F20"/>
                <w:spacing w:val="-8"/>
                <w:w w:val="105"/>
                <w:sz w:val="16"/>
              </w:rPr>
              <w:t xml:space="preserve"> </w:t>
            </w:r>
            <w:r>
              <w:rPr>
                <w:color w:val="231F20"/>
                <w:w w:val="105"/>
                <w:sz w:val="16"/>
              </w:rPr>
              <w:t>la</w:t>
            </w:r>
            <w:r>
              <w:rPr>
                <w:color w:val="231F20"/>
                <w:spacing w:val="-8"/>
                <w:w w:val="105"/>
                <w:sz w:val="16"/>
              </w:rPr>
              <w:t xml:space="preserve"> </w:t>
            </w:r>
            <w:r>
              <w:rPr>
                <w:color w:val="231F20"/>
                <w:spacing w:val="-2"/>
                <w:w w:val="105"/>
                <w:sz w:val="16"/>
              </w:rPr>
              <w:t>temperatura</w:t>
            </w:r>
          </w:p>
        </w:tc>
        <w:tc>
          <w:tcPr>
            <w:tcW w:w="1459" w:type="dxa"/>
            <w:shd w:val="clear" w:color="auto" w:fill="E3EBEB"/>
          </w:tcPr>
          <w:p w14:paraId="3EF8A218" w14:textId="77777777" w:rsidR="00393ABF" w:rsidRDefault="00393ABF">
            <w:pPr>
              <w:pStyle w:val="TableParagraph"/>
              <w:spacing w:line="172" w:lineRule="exact"/>
              <w:ind w:left="136"/>
              <w:rPr>
                <w:sz w:val="16"/>
              </w:rPr>
            </w:pPr>
            <w:r>
              <w:rPr>
                <w:color w:val="231F20"/>
                <w:spacing w:val="-2"/>
                <w:w w:val="105"/>
                <w:sz w:val="16"/>
              </w:rPr>
              <w:t>cerebral</w:t>
            </w:r>
          </w:p>
        </w:tc>
        <w:tc>
          <w:tcPr>
            <w:tcW w:w="1584" w:type="dxa"/>
            <w:shd w:val="clear" w:color="auto" w:fill="E3EBEB"/>
          </w:tcPr>
          <w:p w14:paraId="636F3FE5" w14:textId="77777777" w:rsidR="00393ABF" w:rsidRDefault="00393ABF">
            <w:pPr>
              <w:pStyle w:val="TableParagraph"/>
              <w:spacing w:line="172" w:lineRule="exact"/>
              <w:ind w:left="165"/>
              <w:rPr>
                <w:sz w:val="16"/>
              </w:rPr>
            </w:pPr>
            <w:r>
              <w:rPr>
                <w:color w:val="231F20"/>
                <w:sz w:val="16"/>
              </w:rPr>
              <w:t>la</w:t>
            </w:r>
            <w:r>
              <w:rPr>
                <w:color w:val="231F20"/>
                <w:spacing w:val="-5"/>
                <w:sz w:val="16"/>
              </w:rPr>
              <w:t xml:space="preserve"> </w:t>
            </w:r>
            <w:r>
              <w:rPr>
                <w:color w:val="231F20"/>
                <w:spacing w:val="-2"/>
                <w:w w:val="105"/>
                <w:sz w:val="16"/>
              </w:rPr>
              <w:t>temperatura</w:t>
            </w:r>
          </w:p>
        </w:tc>
        <w:tc>
          <w:tcPr>
            <w:tcW w:w="984" w:type="dxa"/>
            <w:shd w:val="clear" w:color="auto" w:fill="E3EBEB"/>
          </w:tcPr>
          <w:p w14:paraId="3DF3117A" w14:textId="77777777" w:rsidR="00393ABF" w:rsidRDefault="00393ABF">
            <w:pPr>
              <w:pStyle w:val="TableParagraph"/>
              <w:rPr>
                <w:rFonts w:ascii="Times New Roman"/>
                <w:sz w:val="12"/>
              </w:rPr>
            </w:pPr>
          </w:p>
        </w:tc>
        <w:tc>
          <w:tcPr>
            <w:tcW w:w="1100" w:type="dxa"/>
            <w:shd w:val="clear" w:color="auto" w:fill="E3EBEB"/>
          </w:tcPr>
          <w:p w14:paraId="30F254A1" w14:textId="77777777" w:rsidR="00393ABF" w:rsidRDefault="00393ABF">
            <w:pPr>
              <w:pStyle w:val="TableParagraph"/>
              <w:rPr>
                <w:rFonts w:ascii="Times New Roman"/>
                <w:sz w:val="12"/>
              </w:rPr>
            </w:pPr>
          </w:p>
        </w:tc>
        <w:tc>
          <w:tcPr>
            <w:tcW w:w="826" w:type="dxa"/>
            <w:shd w:val="clear" w:color="auto" w:fill="E3EBEB"/>
          </w:tcPr>
          <w:p w14:paraId="5BA58020" w14:textId="77777777" w:rsidR="00393ABF" w:rsidRDefault="00393ABF">
            <w:pPr>
              <w:pStyle w:val="TableParagraph"/>
              <w:rPr>
                <w:rFonts w:ascii="Times New Roman"/>
                <w:sz w:val="12"/>
              </w:rPr>
            </w:pPr>
          </w:p>
        </w:tc>
        <w:tc>
          <w:tcPr>
            <w:tcW w:w="996" w:type="dxa"/>
            <w:shd w:val="clear" w:color="auto" w:fill="E3EBEB"/>
          </w:tcPr>
          <w:p w14:paraId="77312B15" w14:textId="77777777" w:rsidR="00393ABF" w:rsidRDefault="00393ABF">
            <w:pPr>
              <w:pStyle w:val="TableParagraph"/>
              <w:rPr>
                <w:rFonts w:ascii="Times New Roman"/>
                <w:sz w:val="12"/>
              </w:rPr>
            </w:pPr>
          </w:p>
        </w:tc>
        <w:tc>
          <w:tcPr>
            <w:tcW w:w="1336" w:type="dxa"/>
            <w:shd w:val="clear" w:color="auto" w:fill="E3EBEB"/>
          </w:tcPr>
          <w:p w14:paraId="344EAE34" w14:textId="77777777" w:rsidR="00393ABF" w:rsidRDefault="00393ABF">
            <w:pPr>
              <w:pStyle w:val="TableParagraph"/>
              <w:rPr>
                <w:rFonts w:ascii="Times New Roman"/>
                <w:sz w:val="12"/>
              </w:rPr>
            </w:pPr>
          </w:p>
        </w:tc>
      </w:tr>
      <w:tr w:rsidR="00393ABF" w14:paraId="17A0A1D9" w14:textId="77777777">
        <w:trPr>
          <w:trHeight w:val="191"/>
        </w:trPr>
        <w:tc>
          <w:tcPr>
            <w:tcW w:w="1762" w:type="dxa"/>
            <w:shd w:val="clear" w:color="auto" w:fill="E3EBEB"/>
          </w:tcPr>
          <w:p w14:paraId="7BDB4E00" w14:textId="77777777" w:rsidR="00393ABF" w:rsidRDefault="00393ABF">
            <w:pPr>
              <w:pStyle w:val="TableParagraph"/>
              <w:spacing w:line="172" w:lineRule="exact"/>
              <w:ind w:left="79"/>
              <w:rPr>
                <w:sz w:val="16"/>
              </w:rPr>
            </w:pPr>
            <w:r>
              <w:rPr>
                <w:color w:val="231F20"/>
                <w:w w:val="105"/>
                <w:sz w:val="16"/>
              </w:rPr>
              <w:t>mediante</w:t>
            </w:r>
            <w:r>
              <w:rPr>
                <w:color w:val="231F20"/>
                <w:spacing w:val="-11"/>
                <w:w w:val="105"/>
                <w:sz w:val="16"/>
              </w:rPr>
              <w:t xml:space="preserve"> </w:t>
            </w:r>
            <w:r>
              <w:rPr>
                <w:color w:val="231F20"/>
                <w:w w:val="105"/>
                <w:sz w:val="16"/>
              </w:rPr>
              <w:t>la</w:t>
            </w:r>
            <w:r>
              <w:rPr>
                <w:color w:val="231F20"/>
                <w:spacing w:val="-10"/>
                <w:w w:val="105"/>
                <w:sz w:val="16"/>
              </w:rPr>
              <w:t xml:space="preserve"> </w:t>
            </w:r>
            <w:r>
              <w:rPr>
                <w:color w:val="231F20"/>
                <w:spacing w:val="-2"/>
                <w:w w:val="105"/>
                <w:sz w:val="16"/>
              </w:rPr>
              <w:t>sonda</w:t>
            </w:r>
          </w:p>
        </w:tc>
        <w:tc>
          <w:tcPr>
            <w:tcW w:w="1459" w:type="dxa"/>
            <w:shd w:val="clear" w:color="auto" w:fill="E3EBEB"/>
          </w:tcPr>
          <w:p w14:paraId="274C486B" w14:textId="77777777" w:rsidR="00393ABF" w:rsidRDefault="00393ABF">
            <w:pPr>
              <w:pStyle w:val="TableParagraph"/>
              <w:rPr>
                <w:rFonts w:ascii="Times New Roman"/>
                <w:sz w:val="12"/>
              </w:rPr>
            </w:pPr>
          </w:p>
        </w:tc>
        <w:tc>
          <w:tcPr>
            <w:tcW w:w="1584" w:type="dxa"/>
            <w:shd w:val="clear" w:color="auto" w:fill="E3EBEB"/>
          </w:tcPr>
          <w:p w14:paraId="3482F26F" w14:textId="77777777" w:rsidR="00393ABF" w:rsidRDefault="00393ABF">
            <w:pPr>
              <w:pStyle w:val="TableParagraph"/>
              <w:spacing w:line="172" w:lineRule="exact"/>
              <w:ind w:left="165"/>
              <w:rPr>
                <w:sz w:val="16"/>
              </w:rPr>
            </w:pPr>
            <w:r>
              <w:rPr>
                <w:color w:val="231F20"/>
                <w:sz w:val="16"/>
              </w:rPr>
              <w:t>central</w:t>
            </w:r>
            <w:r>
              <w:rPr>
                <w:color w:val="231F20"/>
                <w:spacing w:val="-1"/>
                <w:sz w:val="16"/>
              </w:rPr>
              <w:t xml:space="preserve"> </w:t>
            </w:r>
            <w:r>
              <w:rPr>
                <w:color w:val="231F20"/>
                <w:sz w:val="16"/>
              </w:rPr>
              <w:t xml:space="preserve">y </w:t>
            </w:r>
            <w:r>
              <w:rPr>
                <w:color w:val="231F20"/>
                <w:spacing w:val="-2"/>
                <w:sz w:val="16"/>
              </w:rPr>
              <w:t>cerebral</w:t>
            </w:r>
          </w:p>
        </w:tc>
        <w:tc>
          <w:tcPr>
            <w:tcW w:w="984" w:type="dxa"/>
            <w:shd w:val="clear" w:color="auto" w:fill="E3EBEB"/>
          </w:tcPr>
          <w:p w14:paraId="1E9B63B1" w14:textId="77777777" w:rsidR="00393ABF" w:rsidRDefault="00393ABF">
            <w:pPr>
              <w:pStyle w:val="TableParagraph"/>
              <w:rPr>
                <w:rFonts w:ascii="Times New Roman"/>
                <w:sz w:val="12"/>
              </w:rPr>
            </w:pPr>
          </w:p>
        </w:tc>
        <w:tc>
          <w:tcPr>
            <w:tcW w:w="1100" w:type="dxa"/>
            <w:shd w:val="clear" w:color="auto" w:fill="E3EBEB"/>
          </w:tcPr>
          <w:p w14:paraId="4A4C4F32" w14:textId="77777777" w:rsidR="00393ABF" w:rsidRDefault="00393ABF">
            <w:pPr>
              <w:pStyle w:val="TableParagraph"/>
              <w:rPr>
                <w:rFonts w:ascii="Times New Roman"/>
                <w:sz w:val="12"/>
              </w:rPr>
            </w:pPr>
          </w:p>
        </w:tc>
        <w:tc>
          <w:tcPr>
            <w:tcW w:w="826" w:type="dxa"/>
            <w:shd w:val="clear" w:color="auto" w:fill="E3EBEB"/>
          </w:tcPr>
          <w:p w14:paraId="6C871F75" w14:textId="77777777" w:rsidR="00393ABF" w:rsidRDefault="00393ABF">
            <w:pPr>
              <w:pStyle w:val="TableParagraph"/>
              <w:rPr>
                <w:rFonts w:ascii="Times New Roman"/>
                <w:sz w:val="12"/>
              </w:rPr>
            </w:pPr>
          </w:p>
        </w:tc>
        <w:tc>
          <w:tcPr>
            <w:tcW w:w="996" w:type="dxa"/>
            <w:shd w:val="clear" w:color="auto" w:fill="E3EBEB"/>
          </w:tcPr>
          <w:p w14:paraId="16CEB3BB" w14:textId="77777777" w:rsidR="00393ABF" w:rsidRDefault="00393ABF">
            <w:pPr>
              <w:pStyle w:val="TableParagraph"/>
              <w:rPr>
                <w:rFonts w:ascii="Times New Roman"/>
                <w:sz w:val="12"/>
              </w:rPr>
            </w:pPr>
          </w:p>
        </w:tc>
        <w:tc>
          <w:tcPr>
            <w:tcW w:w="1336" w:type="dxa"/>
            <w:shd w:val="clear" w:color="auto" w:fill="E3EBEB"/>
          </w:tcPr>
          <w:p w14:paraId="12D1D9E3" w14:textId="77777777" w:rsidR="00393ABF" w:rsidRDefault="00393ABF">
            <w:pPr>
              <w:pStyle w:val="TableParagraph"/>
              <w:rPr>
                <w:rFonts w:ascii="Times New Roman"/>
                <w:sz w:val="12"/>
              </w:rPr>
            </w:pPr>
          </w:p>
        </w:tc>
      </w:tr>
      <w:tr w:rsidR="00393ABF" w14:paraId="5AD7FA4D" w14:textId="77777777">
        <w:trPr>
          <w:trHeight w:val="226"/>
        </w:trPr>
        <w:tc>
          <w:tcPr>
            <w:tcW w:w="1762" w:type="dxa"/>
            <w:shd w:val="clear" w:color="auto" w:fill="E3EBEB"/>
          </w:tcPr>
          <w:p w14:paraId="086DC725" w14:textId="77777777" w:rsidR="00393ABF" w:rsidRDefault="00393ABF">
            <w:pPr>
              <w:pStyle w:val="TableParagraph"/>
              <w:spacing w:line="181" w:lineRule="exact"/>
              <w:ind w:left="79"/>
              <w:rPr>
                <w:sz w:val="16"/>
              </w:rPr>
            </w:pPr>
            <w:r>
              <w:rPr>
                <w:color w:val="231F20"/>
                <w:spacing w:val="-2"/>
                <w:w w:val="105"/>
                <w:sz w:val="16"/>
              </w:rPr>
              <w:t>parenquimatosa</w:t>
            </w:r>
          </w:p>
        </w:tc>
        <w:tc>
          <w:tcPr>
            <w:tcW w:w="1459" w:type="dxa"/>
            <w:shd w:val="clear" w:color="auto" w:fill="E3EBEB"/>
          </w:tcPr>
          <w:p w14:paraId="767D8A97" w14:textId="77777777" w:rsidR="00393ABF" w:rsidRDefault="00393ABF">
            <w:pPr>
              <w:pStyle w:val="TableParagraph"/>
              <w:rPr>
                <w:rFonts w:ascii="Times New Roman"/>
                <w:sz w:val="16"/>
              </w:rPr>
            </w:pPr>
          </w:p>
        </w:tc>
        <w:tc>
          <w:tcPr>
            <w:tcW w:w="1584" w:type="dxa"/>
            <w:shd w:val="clear" w:color="auto" w:fill="E3EBEB"/>
          </w:tcPr>
          <w:p w14:paraId="493AACE1" w14:textId="77777777" w:rsidR="00393ABF" w:rsidRDefault="00393ABF">
            <w:pPr>
              <w:pStyle w:val="TableParagraph"/>
              <w:rPr>
                <w:rFonts w:ascii="Times New Roman"/>
                <w:sz w:val="16"/>
              </w:rPr>
            </w:pPr>
          </w:p>
        </w:tc>
        <w:tc>
          <w:tcPr>
            <w:tcW w:w="984" w:type="dxa"/>
            <w:shd w:val="clear" w:color="auto" w:fill="E3EBEB"/>
          </w:tcPr>
          <w:p w14:paraId="6B070E79" w14:textId="77777777" w:rsidR="00393ABF" w:rsidRDefault="00393ABF">
            <w:pPr>
              <w:pStyle w:val="TableParagraph"/>
              <w:rPr>
                <w:rFonts w:ascii="Times New Roman"/>
                <w:sz w:val="16"/>
              </w:rPr>
            </w:pPr>
          </w:p>
        </w:tc>
        <w:tc>
          <w:tcPr>
            <w:tcW w:w="1100" w:type="dxa"/>
            <w:shd w:val="clear" w:color="auto" w:fill="E3EBEB"/>
          </w:tcPr>
          <w:p w14:paraId="08C336E4" w14:textId="77777777" w:rsidR="00393ABF" w:rsidRDefault="00393ABF">
            <w:pPr>
              <w:pStyle w:val="TableParagraph"/>
              <w:rPr>
                <w:rFonts w:ascii="Times New Roman"/>
                <w:sz w:val="16"/>
              </w:rPr>
            </w:pPr>
          </w:p>
        </w:tc>
        <w:tc>
          <w:tcPr>
            <w:tcW w:w="826" w:type="dxa"/>
            <w:shd w:val="clear" w:color="auto" w:fill="E3EBEB"/>
          </w:tcPr>
          <w:p w14:paraId="441D70EA" w14:textId="77777777" w:rsidR="00393ABF" w:rsidRDefault="00393ABF">
            <w:pPr>
              <w:pStyle w:val="TableParagraph"/>
              <w:rPr>
                <w:rFonts w:ascii="Times New Roman"/>
                <w:sz w:val="16"/>
              </w:rPr>
            </w:pPr>
          </w:p>
        </w:tc>
        <w:tc>
          <w:tcPr>
            <w:tcW w:w="996" w:type="dxa"/>
            <w:shd w:val="clear" w:color="auto" w:fill="E3EBEB"/>
          </w:tcPr>
          <w:p w14:paraId="3881A1AB" w14:textId="77777777" w:rsidR="00393ABF" w:rsidRDefault="00393ABF">
            <w:pPr>
              <w:pStyle w:val="TableParagraph"/>
              <w:rPr>
                <w:rFonts w:ascii="Times New Roman"/>
                <w:sz w:val="16"/>
              </w:rPr>
            </w:pPr>
          </w:p>
        </w:tc>
        <w:tc>
          <w:tcPr>
            <w:tcW w:w="1336" w:type="dxa"/>
            <w:shd w:val="clear" w:color="auto" w:fill="E3EBEB"/>
          </w:tcPr>
          <w:p w14:paraId="6023DCBC" w14:textId="77777777" w:rsidR="00393ABF" w:rsidRDefault="00393ABF">
            <w:pPr>
              <w:pStyle w:val="TableParagraph"/>
              <w:rPr>
                <w:rFonts w:ascii="Times New Roman"/>
                <w:sz w:val="16"/>
              </w:rPr>
            </w:pPr>
          </w:p>
        </w:tc>
      </w:tr>
    </w:tbl>
    <w:p w14:paraId="2AAA4C4B" w14:textId="77777777" w:rsidR="00393ABF" w:rsidRDefault="00393ABF">
      <w:pPr>
        <w:rPr>
          <w:sz w:val="16"/>
        </w:rPr>
        <w:sectPr w:rsidR="00393ABF" w:rsidSect="00393ABF">
          <w:headerReference w:type="default" r:id="rId6"/>
          <w:footerReference w:type="default" r:id="rId7"/>
          <w:pgSz w:w="12190" w:h="8230" w:orient="landscape"/>
          <w:pgMar w:top="740" w:right="1120" w:bottom="0" w:left="780" w:header="0" w:footer="0" w:gutter="0"/>
          <w:cols w:space="708"/>
        </w:sectPr>
      </w:pPr>
    </w:p>
    <w:p w14:paraId="623D976F" w14:textId="77777777" w:rsidR="00393ABF" w:rsidRDefault="00393ABF">
      <w:pPr>
        <w:pStyle w:val="BodyText"/>
        <w:rPr>
          <w:rFonts w:ascii="Arial"/>
        </w:rPr>
      </w:pPr>
      <w:r>
        <w:rPr>
          <w:noProof/>
        </w:rPr>
        <w:drawing>
          <wp:anchor distT="0" distB="0" distL="0" distR="0" simplePos="0" relativeHeight="251669504" behindDoc="0" locked="0" layoutInCell="1" allowOverlap="1" wp14:anchorId="38215EB3" wp14:editId="733AC860">
            <wp:simplePos x="0" y="0"/>
            <wp:positionH relativeFrom="page">
              <wp:posOffset>7188352</wp:posOffset>
            </wp:positionH>
            <wp:positionV relativeFrom="page">
              <wp:posOffset>0</wp:posOffset>
            </wp:positionV>
            <wp:extent cx="374396" cy="267543"/>
            <wp:effectExtent l="0" t="0" r="0" b="0"/>
            <wp:wrapNone/>
            <wp:docPr id="133"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57.png"/>
                    <pic:cNvPicPr/>
                  </pic:nvPicPr>
                  <pic:blipFill>
                    <a:blip r:embed="rId8" cstate="print"/>
                    <a:stretch>
                      <a:fillRect/>
                    </a:stretch>
                  </pic:blipFill>
                  <pic:spPr>
                    <a:xfrm>
                      <a:off x="0" y="0"/>
                      <a:ext cx="374396" cy="267543"/>
                    </a:xfrm>
                    <a:prstGeom prst="rect">
                      <a:avLst/>
                    </a:prstGeom>
                  </pic:spPr>
                </pic:pic>
              </a:graphicData>
            </a:graphic>
          </wp:anchor>
        </w:drawing>
      </w:r>
      <w:r>
        <w:pict w14:anchorId="65CA330A">
          <v:rect id="docshape1847" o:spid="_x0000_s2272" style="position:absolute;margin-left:565pt;margin-top:0;width:1pt;height:354.35pt;z-index:-251658240;mso-position-horizontal-relative:page;mso-position-vertical-relative:page" fillcolor="#00464f" stroked="f">
            <w10:wrap anchorx="page" anchory="page"/>
          </v:rect>
        </w:pict>
      </w:r>
      <w:r>
        <w:pict w14:anchorId="1914FCCC">
          <v:shape id="docshape1848" o:spid="_x0000_s2178" type="#_x0000_t202" style="position:absolute;margin-left:567.05pt;margin-top:41.5pt;width:12.95pt;height:126.9pt;z-index:251658240;mso-position-horizontal-relative:page;mso-position-vertical-relative:page" filled="f" stroked="f">
            <v:textbox style="layout-flow:vertical" inset="0,0,0,0">
              <w:txbxContent>
                <w:p w14:paraId="13E8396F" w14:textId="77777777" w:rsidR="00393ABF" w:rsidRDefault="00393ABF">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r>
        <w:pict w14:anchorId="5532E2BE">
          <v:shape id="docshape1849" o:spid="_x0000_s2179" type="#_x0000_t202" style="position:absolute;margin-left:16.55pt;margin-top:38.1pt;width:12.95pt;height:15.95pt;z-index:251658240;mso-position-horizontal-relative:page;mso-position-vertical-relative:page" filled="f" stroked="f">
            <v:textbox style="layout-flow:vertical" inset="0,0,0,0">
              <w:txbxContent>
                <w:p w14:paraId="6DDD5DF9" w14:textId="77777777" w:rsidR="00393ABF" w:rsidRDefault="00393ABF">
                  <w:pPr>
                    <w:spacing w:before="30"/>
                    <w:ind w:left="20"/>
                    <w:rPr>
                      <w:rFonts w:ascii="Arial"/>
                      <w:sz w:val="16"/>
                    </w:rPr>
                  </w:pPr>
                  <w:r>
                    <w:rPr>
                      <w:rFonts w:ascii="Arial"/>
                      <w:color w:val="231F20"/>
                      <w:spacing w:val="-5"/>
                      <w:w w:val="105"/>
                      <w:sz w:val="16"/>
                    </w:rPr>
                    <w:t>268</w:t>
                  </w:r>
                </w:p>
              </w:txbxContent>
            </v:textbox>
            <w10:wrap anchorx="page" anchory="page"/>
          </v:shape>
        </w:pict>
      </w:r>
    </w:p>
    <w:p w14:paraId="6FE77462" w14:textId="77777777" w:rsidR="00393ABF" w:rsidRDefault="00393ABF">
      <w:pPr>
        <w:pStyle w:val="BodyText"/>
        <w:rPr>
          <w:rFonts w:ascii="Arial"/>
        </w:rPr>
      </w:pPr>
    </w:p>
    <w:p w14:paraId="1D68C57F" w14:textId="77777777" w:rsidR="00393ABF" w:rsidRDefault="00393ABF">
      <w:pPr>
        <w:pStyle w:val="BodyText"/>
        <w:spacing w:before="2"/>
        <w:rPr>
          <w:rFonts w:ascii="Arial"/>
          <w:sz w:val="25"/>
        </w:rPr>
      </w:pPr>
    </w:p>
    <w:p w14:paraId="576D5035" w14:textId="77777777" w:rsidR="00393ABF" w:rsidRDefault="00393ABF">
      <w:pPr>
        <w:spacing w:before="110"/>
        <w:ind w:left="101"/>
        <w:rPr>
          <w:rFonts w:ascii="Arial" w:hAnsi="Arial"/>
          <w:sz w:val="16"/>
        </w:rPr>
      </w:pPr>
      <w:r>
        <w:rPr>
          <w:rFonts w:ascii="Trebuchet MS" w:hAnsi="Trebuchet MS"/>
          <w:b/>
          <w:color w:val="231F20"/>
          <w:sz w:val="16"/>
        </w:rPr>
        <w:t>Tabla</w:t>
      </w:r>
      <w:r>
        <w:rPr>
          <w:rFonts w:ascii="Trebuchet MS" w:hAnsi="Trebuchet MS"/>
          <w:b/>
          <w:color w:val="231F20"/>
          <w:spacing w:val="9"/>
          <w:sz w:val="16"/>
        </w:rPr>
        <w:t xml:space="preserve"> </w:t>
      </w:r>
      <w:r>
        <w:rPr>
          <w:rFonts w:ascii="Trebuchet MS" w:hAnsi="Trebuchet MS"/>
          <w:b/>
          <w:color w:val="231F20"/>
          <w:sz w:val="16"/>
        </w:rPr>
        <w:t>1</w:t>
      </w:r>
      <w:r>
        <w:rPr>
          <w:rFonts w:ascii="Arial" w:hAnsi="Arial"/>
          <w:b/>
          <w:color w:val="231F20"/>
          <w:sz w:val="16"/>
        </w:rPr>
        <w:t>.</w:t>
      </w:r>
      <w:r>
        <w:rPr>
          <w:rFonts w:ascii="Arial" w:hAnsi="Arial"/>
          <w:b/>
          <w:color w:val="231F20"/>
          <w:spacing w:val="14"/>
          <w:sz w:val="16"/>
        </w:rPr>
        <w:t xml:space="preserve"> </w:t>
      </w:r>
      <w:r>
        <w:rPr>
          <w:rFonts w:ascii="Arial" w:hAnsi="Arial"/>
          <w:color w:val="231F20"/>
          <w:sz w:val="16"/>
        </w:rPr>
        <w:t>Métodos</w:t>
      </w:r>
      <w:r>
        <w:rPr>
          <w:rFonts w:ascii="Arial" w:hAnsi="Arial"/>
          <w:color w:val="231F20"/>
          <w:spacing w:val="15"/>
          <w:sz w:val="16"/>
        </w:rPr>
        <w:t xml:space="preserve"> </w:t>
      </w:r>
      <w:r>
        <w:rPr>
          <w:rFonts w:ascii="Arial" w:hAnsi="Arial"/>
          <w:color w:val="231F20"/>
          <w:sz w:val="16"/>
        </w:rPr>
        <w:t>de</w:t>
      </w:r>
      <w:r>
        <w:rPr>
          <w:rFonts w:ascii="Arial" w:hAnsi="Arial"/>
          <w:color w:val="231F20"/>
          <w:spacing w:val="14"/>
          <w:sz w:val="16"/>
        </w:rPr>
        <w:t xml:space="preserve"> </w:t>
      </w:r>
      <w:r>
        <w:rPr>
          <w:rFonts w:ascii="Arial" w:hAnsi="Arial"/>
          <w:color w:val="231F20"/>
          <w:sz w:val="16"/>
        </w:rPr>
        <w:t>neuromonitorización</w:t>
      </w:r>
      <w:r>
        <w:rPr>
          <w:rFonts w:ascii="Arial" w:hAnsi="Arial"/>
          <w:color w:val="231F20"/>
          <w:spacing w:val="14"/>
          <w:sz w:val="16"/>
        </w:rPr>
        <w:t xml:space="preserve"> </w:t>
      </w:r>
      <w:r>
        <w:rPr>
          <w:rFonts w:ascii="Arial" w:hAnsi="Arial"/>
          <w:color w:val="231F20"/>
          <w:sz w:val="16"/>
        </w:rPr>
        <w:t>actuales</w:t>
      </w:r>
      <w:r>
        <w:rPr>
          <w:rFonts w:ascii="Arial" w:hAnsi="Arial"/>
          <w:color w:val="231F20"/>
          <w:spacing w:val="14"/>
          <w:sz w:val="16"/>
        </w:rPr>
        <w:t xml:space="preserve"> </w:t>
      </w:r>
      <w:r>
        <w:rPr>
          <w:rFonts w:ascii="Arial" w:hAnsi="Arial"/>
          <w:color w:val="231F20"/>
          <w:sz w:val="16"/>
        </w:rPr>
        <w:t>para</w:t>
      </w:r>
      <w:r>
        <w:rPr>
          <w:rFonts w:ascii="Arial" w:hAnsi="Arial"/>
          <w:color w:val="231F20"/>
          <w:spacing w:val="14"/>
          <w:sz w:val="16"/>
        </w:rPr>
        <w:t xml:space="preserve"> </w:t>
      </w:r>
      <w:r>
        <w:rPr>
          <w:rFonts w:ascii="Arial" w:hAnsi="Arial"/>
          <w:color w:val="231F20"/>
          <w:sz w:val="16"/>
        </w:rPr>
        <w:t>la</w:t>
      </w:r>
      <w:r>
        <w:rPr>
          <w:rFonts w:ascii="Arial" w:hAnsi="Arial"/>
          <w:color w:val="231F20"/>
          <w:spacing w:val="14"/>
          <w:sz w:val="16"/>
        </w:rPr>
        <w:t xml:space="preserve"> </w:t>
      </w:r>
      <w:r>
        <w:rPr>
          <w:rFonts w:ascii="Arial" w:hAnsi="Arial"/>
          <w:color w:val="231F20"/>
          <w:sz w:val="16"/>
        </w:rPr>
        <w:t>monitorización</w:t>
      </w:r>
      <w:r>
        <w:rPr>
          <w:rFonts w:ascii="Arial" w:hAnsi="Arial"/>
          <w:color w:val="231F20"/>
          <w:spacing w:val="14"/>
          <w:sz w:val="16"/>
        </w:rPr>
        <w:t xml:space="preserve"> </w:t>
      </w:r>
      <w:r>
        <w:rPr>
          <w:rFonts w:ascii="Arial" w:hAnsi="Arial"/>
          <w:color w:val="231F20"/>
          <w:sz w:val="16"/>
        </w:rPr>
        <w:t>del</w:t>
      </w:r>
      <w:r>
        <w:rPr>
          <w:rFonts w:ascii="Arial" w:hAnsi="Arial"/>
          <w:color w:val="231F20"/>
          <w:spacing w:val="14"/>
          <w:sz w:val="16"/>
        </w:rPr>
        <w:t xml:space="preserve"> </w:t>
      </w:r>
      <w:r>
        <w:rPr>
          <w:rFonts w:ascii="Arial" w:hAnsi="Arial"/>
          <w:color w:val="231F20"/>
          <w:sz w:val="16"/>
        </w:rPr>
        <w:t>paciente</w:t>
      </w:r>
      <w:r>
        <w:rPr>
          <w:rFonts w:ascii="Arial" w:hAnsi="Arial"/>
          <w:color w:val="231F20"/>
          <w:spacing w:val="14"/>
          <w:sz w:val="16"/>
        </w:rPr>
        <w:t xml:space="preserve"> </w:t>
      </w:r>
      <w:r>
        <w:rPr>
          <w:rFonts w:ascii="Arial" w:hAnsi="Arial"/>
          <w:color w:val="231F20"/>
          <w:sz w:val="16"/>
        </w:rPr>
        <w:t>con</w:t>
      </w:r>
      <w:r>
        <w:rPr>
          <w:rFonts w:ascii="Arial" w:hAnsi="Arial"/>
          <w:color w:val="231F20"/>
          <w:spacing w:val="14"/>
          <w:sz w:val="16"/>
        </w:rPr>
        <w:t xml:space="preserve"> </w:t>
      </w:r>
      <w:r>
        <w:rPr>
          <w:rFonts w:ascii="Arial" w:hAnsi="Arial"/>
          <w:color w:val="231F20"/>
          <w:sz w:val="16"/>
        </w:rPr>
        <w:t>trauma</w:t>
      </w:r>
      <w:r>
        <w:rPr>
          <w:rFonts w:ascii="Arial" w:hAnsi="Arial"/>
          <w:color w:val="231F20"/>
          <w:spacing w:val="14"/>
          <w:sz w:val="16"/>
        </w:rPr>
        <w:t xml:space="preserve"> </w:t>
      </w:r>
      <w:r>
        <w:rPr>
          <w:rFonts w:ascii="Arial" w:hAnsi="Arial"/>
          <w:color w:val="231F20"/>
          <w:sz w:val="16"/>
        </w:rPr>
        <w:t>craneoencefálico</w:t>
      </w:r>
      <w:r>
        <w:rPr>
          <w:rFonts w:ascii="Arial" w:hAnsi="Arial"/>
          <w:color w:val="231F20"/>
          <w:spacing w:val="14"/>
          <w:sz w:val="16"/>
        </w:rPr>
        <w:t xml:space="preserve"> </w:t>
      </w:r>
      <w:r>
        <w:rPr>
          <w:rFonts w:ascii="Arial" w:hAnsi="Arial"/>
          <w:color w:val="231F20"/>
          <w:spacing w:val="-2"/>
          <w:sz w:val="16"/>
        </w:rPr>
        <w:t>(</w:t>
      </w:r>
      <w:r>
        <w:rPr>
          <w:rFonts w:ascii="Arial" w:hAnsi="Arial"/>
          <w:i/>
          <w:color w:val="231F20"/>
          <w:spacing w:val="-2"/>
          <w:sz w:val="16"/>
        </w:rPr>
        <w:t>continuación</w:t>
      </w:r>
      <w:r>
        <w:rPr>
          <w:rFonts w:ascii="Arial" w:hAnsi="Arial"/>
          <w:color w:val="231F20"/>
          <w:spacing w:val="-2"/>
          <w:sz w:val="16"/>
        </w:rPr>
        <w:t>)</w:t>
      </w:r>
    </w:p>
    <w:p w14:paraId="17AAEE81" w14:textId="77777777" w:rsidR="00393ABF" w:rsidRDefault="00393ABF">
      <w:pPr>
        <w:pStyle w:val="BodyText"/>
        <w:spacing w:before="11"/>
        <w:rPr>
          <w:rFonts w:ascii="Arial"/>
        </w:rPr>
      </w:pPr>
    </w:p>
    <w:tbl>
      <w:tblPr>
        <w:tblW w:w="0" w:type="auto"/>
        <w:tblInd w:w="109" w:type="dxa"/>
        <w:tblLayout w:type="fixed"/>
        <w:tblCellMar>
          <w:left w:w="0" w:type="dxa"/>
          <w:right w:w="0" w:type="dxa"/>
        </w:tblCellMar>
        <w:tblLook w:val="01E0" w:firstRow="1" w:lastRow="1" w:firstColumn="1" w:lastColumn="1" w:noHBand="0" w:noVBand="0"/>
      </w:tblPr>
      <w:tblGrid>
        <w:gridCol w:w="1792"/>
        <w:gridCol w:w="1503"/>
        <w:gridCol w:w="1509"/>
        <w:gridCol w:w="984"/>
        <w:gridCol w:w="1102"/>
        <w:gridCol w:w="822"/>
        <w:gridCol w:w="995"/>
        <w:gridCol w:w="1335"/>
      </w:tblGrid>
      <w:tr w:rsidR="00393ABF" w14:paraId="0BC13ABE" w14:textId="77777777">
        <w:trPr>
          <w:trHeight w:val="704"/>
        </w:trPr>
        <w:tc>
          <w:tcPr>
            <w:tcW w:w="1792" w:type="dxa"/>
            <w:shd w:val="clear" w:color="auto" w:fill="00464F"/>
          </w:tcPr>
          <w:p w14:paraId="138C77E6" w14:textId="77777777" w:rsidR="00393ABF" w:rsidRDefault="00393ABF">
            <w:pPr>
              <w:pStyle w:val="TableParagraph"/>
              <w:rPr>
                <w:rFonts w:ascii="Times New Roman"/>
                <w:sz w:val="16"/>
              </w:rPr>
            </w:pPr>
          </w:p>
        </w:tc>
        <w:tc>
          <w:tcPr>
            <w:tcW w:w="1503" w:type="dxa"/>
            <w:shd w:val="clear" w:color="auto" w:fill="00464F"/>
          </w:tcPr>
          <w:p w14:paraId="0EE06C67" w14:textId="77777777" w:rsidR="00393ABF" w:rsidRDefault="00393ABF">
            <w:pPr>
              <w:pStyle w:val="TableParagraph"/>
              <w:spacing w:before="89" w:line="247" w:lineRule="auto"/>
              <w:ind w:left="278" w:firstLine="186"/>
              <w:rPr>
                <w:rFonts w:ascii="Trebuchet MS"/>
                <w:b/>
                <w:sz w:val="16"/>
              </w:rPr>
            </w:pPr>
            <w:r>
              <w:rPr>
                <w:rFonts w:ascii="Trebuchet MS"/>
                <w:b/>
                <w:color w:val="FFFFFF"/>
                <w:spacing w:val="-2"/>
                <w:sz w:val="16"/>
              </w:rPr>
              <w:t xml:space="preserve">Variable </w:t>
            </w:r>
            <w:r>
              <w:rPr>
                <w:rFonts w:ascii="Trebuchet MS"/>
                <w:b/>
                <w:color w:val="FFFFFF"/>
                <w:spacing w:val="-2"/>
                <w:w w:val="95"/>
                <w:sz w:val="16"/>
              </w:rPr>
              <w:t>monitorizada</w:t>
            </w:r>
          </w:p>
        </w:tc>
        <w:tc>
          <w:tcPr>
            <w:tcW w:w="1509" w:type="dxa"/>
            <w:shd w:val="clear" w:color="auto" w:fill="00464F"/>
          </w:tcPr>
          <w:p w14:paraId="52AB6796" w14:textId="77777777" w:rsidR="00393ABF" w:rsidRDefault="00393ABF">
            <w:pPr>
              <w:pStyle w:val="TableParagraph"/>
              <w:spacing w:before="89"/>
              <w:ind w:left="101"/>
              <w:rPr>
                <w:rFonts w:ascii="Trebuchet MS"/>
                <w:b/>
                <w:sz w:val="16"/>
              </w:rPr>
            </w:pPr>
            <w:r>
              <w:rPr>
                <w:rFonts w:ascii="Trebuchet MS"/>
                <w:b/>
                <w:color w:val="FFFFFF"/>
                <w:w w:val="95"/>
                <w:sz w:val="16"/>
              </w:rPr>
              <w:t>Variable</w:t>
            </w:r>
            <w:r>
              <w:rPr>
                <w:rFonts w:ascii="Trebuchet MS"/>
                <w:b/>
                <w:color w:val="FFFFFF"/>
                <w:spacing w:val="9"/>
                <w:sz w:val="16"/>
              </w:rPr>
              <w:t xml:space="preserve"> </w:t>
            </w:r>
            <w:r>
              <w:rPr>
                <w:rFonts w:ascii="Trebuchet MS"/>
                <w:b/>
                <w:color w:val="FFFFFF"/>
                <w:spacing w:val="-2"/>
                <w:sz w:val="16"/>
              </w:rPr>
              <w:t>obtenida</w:t>
            </w:r>
          </w:p>
        </w:tc>
        <w:tc>
          <w:tcPr>
            <w:tcW w:w="984" w:type="dxa"/>
            <w:shd w:val="clear" w:color="auto" w:fill="00464F"/>
          </w:tcPr>
          <w:p w14:paraId="14B1B9DD" w14:textId="77777777" w:rsidR="00393ABF" w:rsidRDefault="00393ABF">
            <w:pPr>
              <w:pStyle w:val="TableParagraph"/>
              <w:spacing w:before="89" w:line="247" w:lineRule="auto"/>
              <w:ind w:left="169" w:right="121"/>
              <w:jc w:val="center"/>
              <w:rPr>
                <w:rFonts w:ascii="Trebuchet MS" w:hAnsi="Trebuchet MS"/>
                <w:b/>
                <w:sz w:val="16"/>
              </w:rPr>
            </w:pPr>
            <w:r>
              <w:rPr>
                <w:rFonts w:ascii="Trebuchet MS" w:hAnsi="Trebuchet MS"/>
                <w:b/>
                <w:color w:val="FFFFFF"/>
                <w:spacing w:val="-2"/>
                <w:sz w:val="16"/>
              </w:rPr>
              <w:t xml:space="preserve">Medición </w:t>
            </w:r>
            <w:r>
              <w:rPr>
                <w:rFonts w:ascii="Trebuchet MS" w:hAnsi="Trebuchet MS"/>
                <w:b/>
                <w:color w:val="FFFFFF"/>
                <w:w w:val="105"/>
                <w:sz w:val="16"/>
              </w:rPr>
              <w:t>global</w:t>
            </w:r>
            <w:r>
              <w:rPr>
                <w:rFonts w:ascii="Trebuchet MS" w:hAnsi="Trebuchet MS"/>
                <w:b/>
                <w:color w:val="FFFFFF"/>
                <w:spacing w:val="-13"/>
                <w:w w:val="105"/>
                <w:sz w:val="16"/>
              </w:rPr>
              <w:t xml:space="preserve"> </w:t>
            </w:r>
            <w:r>
              <w:rPr>
                <w:rFonts w:ascii="Trebuchet MS" w:hAnsi="Trebuchet MS"/>
                <w:b/>
                <w:color w:val="FFFFFF"/>
                <w:w w:val="105"/>
                <w:sz w:val="16"/>
              </w:rPr>
              <w:t xml:space="preserve">o </w:t>
            </w:r>
            <w:r>
              <w:rPr>
                <w:rFonts w:ascii="Trebuchet MS" w:hAnsi="Trebuchet MS"/>
                <w:b/>
                <w:color w:val="FFFFFF"/>
                <w:spacing w:val="-4"/>
                <w:w w:val="105"/>
                <w:sz w:val="16"/>
              </w:rPr>
              <w:t>focal</w:t>
            </w:r>
          </w:p>
        </w:tc>
        <w:tc>
          <w:tcPr>
            <w:tcW w:w="1102" w:type="dxa"/>
            <w:shd w:val="clear" w:color="auto" w:fill="00464F"/>
          </w:tcPr>
          <w:p w14:paraId="01341AFF" w14:textId="77777777" w:rsidR="00393ABF" w:rsidRDefault="00393ABF">
            <w:pPr>
              <w:pStyle w:val="TableParagraph"/>
              <w:spacing w:before="89" w:line="247" w:lineRule="auto"/>
              <w:ind w:left="190" w:hanging="22"/>
              <w:rPr>
                <w:rFonts w:ascii="Trebuchet MS" w:hAnsi="Trebuchet MS"/>
                <w:b/>
                <w:sz w:val="16"/>
              </w:rPr>
            </w:pPr>
            <w:r>
              <w:rPr>
                <w:rFonts w:ascii="Trebuchet MS" w:hAnsi="Trebuchet MS"/>
                <w:b/>
                <w:color w:val="FFFFFF"/>
                <w:spacing w:val="-2"/>
                <w:sz w:val="16"/>
              </w:rPr>
              <w:t xml:space="preserve">Resolución </w:t>
            </w:r>
            <w:r>
              <w:rPr>
                <w:rFonts w:ascii="Trebuchet MS" w:hAnsi="Trebuchet MS"/>
                <w:b/>
                <w:color w:val="FFFFFF"/>
                <w:sz w:val="16"/>
              </w:rPr>
              <w:t>de</w:t>
            </w:r>
            <w:r>
              <w:rPr>
                <w:rFonts w:ascii="Trebuchet MS" w:hAnsi="Trebuchet MS"/>
                <w:b/>
                <w:color w:val="FFFFFF"/>
                <w:spacing w:val="-2"/>
                <w:sz w:val="16"/>
              </w:rPr>
              <w:t xml:space="preserve"> tiempo</w:t>
            </w:r>
          </w:p>
        </w:tc>
        <w:tc>
          <w:tcPr>
            <w:tcW w:w="822" w:type="dxa"/>
            <w:shd w:val="clear" w:color="auto" w:fill="00464F"/>
          </w:tcPr>
          <w:p w14:paraId="46FC5598" w14:textId="77777777" w:rsidR="00393ABF" w:rsidRDefault="00393ABF">
            <w:pPr>
              <w:pStyle w:val="TableParagraph"/>
              <w:spacing w:before="89" w:line="247" w:lineRule="auto"/>
              <w:ind w:left="113" w:right="24" w:firstLine="54"/>
              <w:rPr>
                <w:rFonts w:ascii="Trebuchet MS" w:hAnsi="Trebuchet MS"/>
                <w:b/>
                <w:sz w:val="16"/>
              </w:rPr>
            </w:pPr>
            <w:r>
              <w:rPr>
                <w:rFonts w:ascii="Trebuchet MS" w:hAnsi="Trebuchet MS"/>
                <w:b/>
                <w:color w:val="FFFFFF"/>
                <w:spacing w:val="-2"/>
                <w:sz w:val="16"/>
              </w:rPr>
              <w:t xml:space="preserve">Riesgo </w:t>
            </w:r>
            <w:r>
              <w:rPr>
                <w:rFonts w:ascii="Trebuchet MS" w:hAnsi="Trebuchet MS"/>
                <w:b/>
                <w:color w:val="FFFFFF"/>
                <w:sz w:val="16"/>
              </w:rPr>
              <w:t>de</w:t>
            </w:r>
            <w:r>
              <w:rPr>
                <w:rFonts w:ascii="Trebuchet MS" w:hAnsi="Trebuchet MS"/>
                <w:b/>
                <w:color w:val="FFFFFF"/>
                <w:spacing w:val="-13"/>
                <w:sz w:val="16"/>
              </w:rPr>
              <w:t xml:space="preserve"> </w:t>
            </w:r>
            <w:r>
              <w:rPr>
                <w:rFonts w:ascii="Trebuchet MS" w:hAnsi="Trebuchet MS"/>
                <w:b/>
                <w:color w:val="FFFFFF"/>
                <w:sz w:val="16"/>
              </w:rPr>
              <w:t xml:space="preserve">daño </w:t>
            </w:r>
            <w:r>
              <w:rPr>
                <w:rFonts w:ascii="Trebuchet MS" w:hAnsi="Trebuchet MS"/>
                <w:b/>
                <w:color w:val="FFFFFF"/>
                <w:spacing w:val="-2"/>
                <w:w w:val="95"/>
                <w:sz w:val="16"/>
              </w:rPr>
              <w:t>cerebral</w:t>
            </w:r>
          </w:p>
        </w:tc>
        <w:tc>
          <w:tcPr>
            <w:tcW w:w="995" w:type="dxa"/>
            <w:shd w:val="clear" w:color="auto" w:fill="00464F"/>
          </w:tcPr>
          <w:p w14:paraId="596C8175" w14:textId="77777777" w:rsidR="00393ABF" w:rsidRDefault="00393ABF">
            <w:pPr>
              <w:pStyle w:val="TableParagraph"/>
              <w:spacing w:before="89" w:line="247" w:lineRule="auto"/>
              <w:ind w:left="121" w:right="89"/>
              <w:jc w:val="center"/>
              <w:rPr>
                <w:rFonts w:ascii="Trebuchet MS"/>
                <w:b/>
                <w:sz w:val="16"/>
              </w:rPr>
            </w:pPr>
            <w:r>
              <w:rPr>
                <w:rFonts w:ascii="Trebuchet MS"/>
                <w:b/>
                <w:color w:val="FFFFFF"/>
                <w:spacing w:val="-2"/>
                <w:sz w:val="16"/>
              </w:rPr>
              <w:t>Gastos operativos (euros)*</w:t>
            </w:r>
          </w:p>
        </w:tc>
        <w:tc>
          <w:tcPr>
            <w:tcW w:w="1335" w:type="dxa"/>
            <w:shd w:val="clear" w:color="auto" w:fill="00464F"/>
          </w:tcPr>
          <w:p w14:paraId="32AF579F" w14:textId="77777777" w:rsidR="00393ABF" w:rsidRDefault="00393ABF">
            <w:pPr>
              <w:pStyle w:val="TableParagraph"/>
              <w:spacing w:before="89" w:line="247" w:lineRule="auto"/>
              <w:ind w:left="230" w:firstLine="241"/>
              <w:rPr>
                <w:rFonts w:ascii="Trebuchet MS"/>
                <w:b/>
                <w:sz w:val="16"/>
              </w:rPr>
            </w:pPr>
            <w:r>
              <w:rPr>
                <w:rFonts w:ascii="Trebuchet MS"/>
                <w:b/>
                <w:color w:val="FFFFFF"/>
                <w:spacing w:val="-2"/>
                <w:sz w:val="16"/>
              </w:rPr>
              <w:t xml:space="preserve">Otras </w:t>
            </w:r>
            <w:r>
              <w:rPr>
                <w:rFonts w:ascii="Trebuchet MS"/>
                <w:b/>
                <w:color w:val="FFFFFF"/>
                <w:spacing w:val="-2"/>
                <w:w w:val="95"/>
                <w:sz w:val="16"/>
              </w:rPr>
              <w:t>limitaciones</w:t>
            </w:r>
          </w:p>
        </w:tc>
      </w:tr>
      <w:tr w:rsidR="00393ABF" w14:paraId="20E173EC" w14:textId="77777777">
        <w:trPr>
          <w:trHeight w:val="285"/>
        </w:trPr>
        <w:tc>
          <w:tcPr>
            <w:tcW w:w="1792" w:type="dxa"/>
          </w:tcPr>
          <w:p w14:paraId="0EF7458C" w14:textId="77777777" w:rsidR="00393ABF" w:rsidRDefault="00393ABF">
            <w:pPr>
              <w:pStyle w:val="TableParagraph"/>
              <w:spacing w:before="90" w:line="175" w:lineRule="exact"/>
              <w:ind w:left="79"/>
              <w:rPr>
                <w:sz w:val="16"/>
              </w:rPr>
            </w:pPr>
            <w:r>
              <w:rPr>
                <w:color w:val="231F20"/>
                <w:sz w:val="16"/>
              </w:rPr>
              <w:t>Flujometría</w:t>
            </w:r>
            <w:r>
              <w:rPr>
                <w:color w:val="231F20"/>
                <w:spacing w:val="16"/>
                <w:w w:val="105"/>
                <w:sz w:val="16"/>
              </w:rPr>
              <w:t xml:space="preserve"> </w:t>
            </w:r>
            <w:r>
              <w:rPr>
                <w:color w:val="231F20"/>
                <w:spacing w:val="-5"/>
                <w:w w:val="105"/>
                <w:sz w:val="16"/>
              </w:rPr>
              <w:t>de</w:t>
            </w:r>
          </w:p>
        </w:tc>
        <w:tc>
          <w:tcPr>
            <w:tcW w:w="1503" w:type="dxa"/>
          </w:tcPr>
          <w:p w14:paraId="3F33BA04" w14:textId="77777777" w:rsidR="00393ABF" w:rsidRDefault="00393ABF">
            <w:pPr>
              <w:pStyle w:val="TableParagraph"/>
              <w:spacing w:before="90" w:line="175" w:lineRule="exact"/>
              <w:ind w:left="106"/>
              <w:rPr>
                <w:sz w:val="16"/>
              </w:rPr>
            </w:pPr>
            <w:r>
              <w:rPr>
                <w:color w:val="231F20"/>
                <w:w w:val="105"/>
                <w:sz w:val="16"/>
              </w:rPr>
              <w:t>Flujo</w:t>
            </w:r>
            <w:r>
              <w:rPr>
                <w:color w:val="231F20"/>
                <w:spacing w:val="-11"/>
                <w:w w:val="105"/>
                <w:sz w:val="16"/>
              </w:rPr>
              <w:t xml:space="preserve"> </w:t>
            </w:r>
            <w:r>
              <w:rPr>
                <w:color w:val="231F20"/>
                <w:spacing w:val="-2"/>
                <w:w w:val="105"/>
                <w:sz w:val="16"/>
              </w:rPr>
              <w:t>sanguíneo</w:t>
            </w:r>
          </w:p>
        </w:tc>
        <w:tc>
          <w:tcPr>
            <w:tcW w:w="1509" w:type="dxa"/>
          </w:tcPr>
          <w:p w14:paraId="3E740119" w14:textId="77777777" w:rsidR="00393ABF" w:rsidRDefault="00393ABF">
            <w:pPr>
              <w:pStyle w:val="TableParagraph"/>
              <w:spacing w:before="90" w:line="175" w:lineRule="exact"/>
              <w:ind w:left="91"/>
              <w:rPr>
                <w:sz w:val="16"/>
              </w:rPr>
            </w:pPr>
            <w:r>
              <w:rPr>
                <w:color w:val="231F20"/>
                <w:w w:val="105"/>
                <w:sz w:val="16"/>
              </w:rPr>
              <w:t>Hipoperfusión</w:t>
            </w:r>
            <w:r>
              <w:rPr>
                <w:color w:val="231F20"/>
                <w:spacing w:val="2"/>
                <w:w w:val="105"/>
                <w:sz w:val="16"/>
              </w:rPr>
              <w:t xml:space="preserve"> </w:t>
            </w:r>
            <w:r>
              <w:rPr>
                <w:color w:val="231F20"/>
                <w:spacing w:val="-10"/>
                <w:w w:val="105"/>
                <w:sz w:val="16"/>
              </w:rPr>
              <w:t>e</w:t>
            </w:r>
          </w:p>
        </w:tc>
        <w:tc>
          <w:tcPr>
            <w:tcW w:w="984" w:type="dxa"/>
          </w:tcPr>
          <w:p w14:paraId="035AE72A" w14:textId="77777777" w:rsidR="00393ABF" w:rsidRDefault="00393ABF">
            <w:pPr>
              <w:pStyle w:val="TableParagraph"/>
              <w:spacing w:before="90" w:line="175" w:lineRule="exact"/>
              <w:ind w:left="84"/>
              <w:rPr>
                <w:sz w:val="16"/>
              </w:rPr>
            </w:pPr>
            <w:r>
              <w:rPr>
                <w:color w:val="231F20"/>
                <w:spacing w:val="-2"/>
                <w:sz w:val="16"/>
              </w:rPr>
              <w:t>Focal</w:t>
            </w:r>
          </w:p>
        </w:tc>
        <w:tc>
          <w:tcPr>
            <w:tcW w:w="1102" w:type="dxa"/>
          </w:tcPr>
          <w:p w14:paraId="5162E9E2" w14:textId="77777777" w:rsidR="00393ABF" w:rsidRDefault="00393ABF">
            <w:pPr>
              <w:pStyle w:val="TableParagraph"/>
              <w:spacing w:before="90" w:line="175" w:lineRule="exact"/>
              <w:ind w:left="121"/>
              <w:rPr>
                <w:sz w:val="16"/>
              </w:rPr>
            </w:pPr>
            <w:r>
              <w:rPr>
                <w:color w:val="231F20"/>
                <w:spacing w:val="-2"/>
                <w:w w:val="105"/>
                <w:sz w:val="16"/>
              </w:rPr>
              <w:t>Continua</w:t>
            </w:r>
          </w:p>
        </w:tc>
        <w:tc>
          <w:tcPr>
            <w:tcW w:w="822" w:type="dxa"/>
          </w:tcPr>
          <w:p w14:paraId="5AB362B5" w14:textId="77777777" w:rsidR="00393ABF" w:rsidRDefault="00393ABF">
            <w:pPr>
              <w:pStyle w:val="TableParagraph"/>
              <w:spacing w:before="90" w:line="175" w:lineRule="exact"/>
              <w:ind w:left="82"/>
              <w:rPr>
                <w:sz w:val="16"/>
              </w:rPr>
            </w:pPr>
            <w:r>
              <w:rPr>
                <w:color w:val="231F20"/>
                <w:spacing w:val="-5"/>
                <w:w w:val="95"/>
                <w:sz w:val="16"/>
              </w:rPr>
              <w:t>Sí</w:t>
            </w:r>
          </w:p>
        </w:tc>
        <w:tc>
          <w:tcPr>
            <w:tcW w:w="995" w:type="dxa"/>
          </w:tcPr>
          <w:p w14:paraId="2EDEB144" w14:textId="77777777" w:rsidR="00393ABF" w:rsidRDefault="00393ABF">
            <w:pPr>
              <w:pStyle w:val="TableParagraph"/>
              <w:spacing w:before="90" w:line="175" w:lineRule="exact"/>
              <w:ind w:left="96"/>
              <w:rPr>
                <w:sz w:val="16"/>
              </w:rPr>
            </w:pPr>
            <w:r>
              <w:rPr>
                <w:color w:val="231F20"/>
                <w:spacing w:val="-4"/>
                <w:w w:val="105"/>
                <w:sz w:val="16"/>
              </w:rPr>
              <w:t>&gt;500</w:t>
            </w:r>
          </w:p>
        </w:tc>
        <w:tc>
          <w:tcPr>
            <w:tcW w:w="1335" w:type="dxa"/>
          </w:tcPr>
          <w:p w14:paraId="30434CAE" w14:textId="77777777" w:rsidR="00393ABF" w:rsidRDefault="00393ABF">
            <w:pPr>
              <w:pStyle w:val="TableParagraph"/>
              <w:spacing w:before="90" w:line="175" w:lineRule="exact"/>
              <w:ind w:left="93"/>
              <w:rPr>
                <w:sz w:val="16"/>
              </w:rPr>
            </w:pPr>
            <w:r>
              <w:rPr>
                <w:color w:val="231F20"/>
                <w:spacing w:val="-4"/>
                <w:sz w:val="16"/>
              </w:rPr>
              <w:t>Técnica</w:t>
            </w:r>
            <w:r>
              <w:rPr>
                <w:color w:val="231F20"/>
                <w:spacing w:val="4"/>
                <w:sz w:val="16"/>
              </w:rPr>
              <w:t xml:space="preserve"> </w:t>
            </w:r>
            <w:r>
              <w:rPr>
                <w:color w:val="231F20"/>
                <w:spacing w:val="-5"/>
                <w:sz w:val="16"/>
              </w:rPr>
              <w:t>no</w:t>
            </w:r>
          </w:p>
        </w:tc>
      </w:tr>
      <w:tr w:rsidR="00393ABF" w14:paraId="37CDB9F5" w14:textId="77777777">
        <w:trPr>
          <w:trHeight w:val="192"/>
        </w:trPr>
        <w:tc>
          <w:tcPr>
            <w:tcW w:w="1792" w:type="dxa"/>
          </w:tcPr>
          <w:p w14:paraId="0428EDDE" w14:textId="77777777" w:rsidR="00393ABF" w:rsidRDefault="00393ABF">
            <w:pPr>
              <w:pStyle w:val="TableParagraph"/>
              <w:spacing w:line="172" w:lineRule="exact"/>
              <w:ind w:left="79"/>
              <w:rPr>
                <w:sz w:val="16"/>
              </w:rPr>
            </w:pPr>
            <w:r>
              <w:rPr>
                <w:color w:val="231F20"/>
                <w:w w:val="105"/>
                <w:sz w:val="16"/>
              </w:rPr>
              <w:t>difusión</w:t>
            </w:r>
            <w:r>
              <w:rPr>
                <w:color w:val="231F20"/>
                <w:spacing w:val="-8"/>
                <w:w w:val="105"/>
                <w:sz w:val="16"/>
              </w:rPr>
              <w:t xml:space="preserve"> </w:t>
            </w:r>
            <w:r>
              <w:rPr>
                <w:color w:val="231F20"/>
                <w:spacing w:val="-2"/>
                <w:w w:val="105"/>
                <w:sz w:val="16"/>
              </w:rPr>
              <w:t>térmica</w:t>
            </w:r>
          </w:p>
        </w:tc>
        <w:tc>
          <w:tcPr>
            <w:tcW w:w="1503" w:type="dxa"/>
          </w:tcPr>
          <w:p w14:paraId="313A1BEA" w14:textId="77777777" w:rsidR="00393ABF" w:rsidRDefault="00393ABF">
            <w:pPr>
              <w:pStyle w:val="TableParagraph"/>
              <w:spacing w:line="172" w:lineRule="exact"/>
              <w:ind w:left="106"/>
              <w:rPr>
                <w:sz w:val="16"/>
              </w:rPr>
            </w:pPr>
            <w:r>
              <w:rPr>
                <w:color w:val="231F20"/>
                <w:spacing w:val="-2"/>
                <w:w w:val="105"/>
                <w:sz w:val="16"/>
              </w:rPr>
              <w:t>cerebral</w:t>
            </w:r>
          </w:p>
        </w:tc>
        <w:tc>
          <w:tcPr>
            <w:tcW w:w="1509" w:type="dxa"/>
          </w:tcPr>
          <w:p w14:paraId="1D4DB7AD" w14:textId="77777777" w:rsidR="00393ABF" w:rsidRDefault="00393ABF">
            <w:pPr>
              <w:pStyle w:val="TableParagraph"/>
              <w:spacing w:line="172" w:lineRule="exact"/>
              <w:ind w:left="91"/>
              <w:rPr>
                <w:sz w:val="16"/>
              </w:rPr>
            </w:pPr>
            <w:r>
              <w:rPr>
                <w:color w:val="231F20"/>
                <w:spacing w:val="-2"/>
                <w:w w:val="105"/>
                <w:sz w:val="16"/>
              </w:rPr>
              <w:t>hiperperfusión</w:t>
            </w:r>
          </w:p>
        </w:tc>
        <w:tc>
          <w:tcPr>
            <w:tcW w:w="984" w:type="dxa"/>
          </w:tcPr>
          <w:p w14:paraId="498C2F41" w14:textId="77777777" w:rsidR="00393ABF" w:rsidRDefault="00393ABF">
            <w:pPr>
              <w:pStyle w:val="TableParagraph"/>
              <w:rPr>
                <w:rFonts w:ascii="Times New Roman"/>
                <w:sz w:val="12"/>
              </w:rPr>
            </w:pPr>
          </w:p>
        </w:tc>
        <w:tc>
          <w:tcPr>
            <w:tcW w:w="1102" w:type="dxa"/>
          </w:tcPr>
          <w:p w14:paraId="21FDAE6D" w14:textId="77777777" w:rsidR="00393ABF" w:rsidRDefault="00393ABF">
            <w:pPr>
              <w:pStyle w:val="TableParagraph"/>
              <w:rPr>
                <w:rFonts w:ascii="Times New Roman"/>
                <w:sz w:val="12"/>
              </w:rPr>
            </w:pPr>
          </w:p>
        </w:tc>
        <w:tc>
          <w:tcPr>
            <w:tcW w:w="822" w:type="dxa"/>
          </w:tcPr>
          <w:p w14:paraId="1C194EF6" w14:textId="77777777" w:rsidR="00393ABF" w:rsidRDefault="00393ABF">
            <w:pPr>
              <w:pStyle w:val="TableParagraph"/>
              <w:rPr>
                <w:rFonts w:ascii="Times New Roman"/>
                <w:sz w:val="12"/>
              </w:rPr>
            </w:pPr>
          </w:p>
        </w:tc>
        <w:tc>
          <w:tcPr>
            <w:tcW w:w="995" w:type="dxa"/>
          </w:tcPr>
          <w:p w14:paraId="11F6F229" w14:textId="77777777" w:rsidR="00393ABF" w:rsidRDefault="00393ABF">
            <w:pPr>
              <w:pStyle w:val="TableParagraph"/>
              <w:rPr>
                <w:rFonts w:ascii="Times New Roman"/>
                <w:sz w:val="12"/>
              </w:rPr>
            </w:pPr>
          </w:p>
        </w:tc>
        <w:tc>
          <w:tcPr>
            <w:tcW w:w="1335" w:type="dxa"/>
          </w:tcPr>
          <w:p w14:paraId="49B4CA9D" w14:textId="77777777" w:rsidR="00393ABF" w:rsidRDefault="00393ABF">
            <w:pPr>
              <w:pStyle w:val="TableParagraph"/>
              <w:spacing w:line="172" w:lineRule="exact"/>
              <w:ind w:left="93"/>
              <w:rPr>
                <w:sz w:val="16"/>
              </w:rPr>
            </w:pPr>
            <w:r>
              <w:rPr>
                <w:color w:val="231F20"/>
                <w:spacing w:val="-2"/>
                <w:sz w:val="16"/>
              </w:rPr>
              <w:t>estándar</w:t>
            </w:r>
          </w:p>
        </w:tc>
      </w:tr>
      <w:tr w:rsidR="00393ABF" w14:paraId="55BF6F7A" w14:textId="77777777">
        <w:trPr>
          <w:trHeight w:val="226"/>
        </w:trPr>
        <w:tc>
          <w:tcPr>
            <w:tcW w:w="1792" w:type="dxa"/>
          </w:tcPr>
          <w:p w14:paraId="6A63CC6F" w14:textId="77777777" w:rsidR="00393ABF" w:rsidRDefault="00393ABF">
            <w:pPr>
              <w:pStyle w:val="TableParagraph"/>
              <w:spacing w:line="181" w:lineRule="exact"/>
              <w:ind w:left="79"/>
              <w:rPr>
                <w:sz w:val="16"/>
              </w:rPr>
            </w:pPr>
            <w:r>
              <w:rPr>
                <w:color w:val="231F20"/>
                <w:spacing w:val="-2"/>
                <w:w w:val="105"/>
                <w:sz w:val="16"/>
              </w:rPr>
              <w:t>intraparenquimatosa</w:t>
            </w:r>
          </w:p>
        </w:tc>
        <w:tc>
          <w:tcPr>
            <w:tcW w:w="1503" w:type="dxa"/>
          </w:tcPr>
          <w:p w14:paraId="11A6B5C3" w14:textId="77777777" w:rsidR="00393ABF" w:rsidRDefault="00393ABF">
            <w:pPr>
              <w:pStyle w:val="TableParagraph"/>
              <w:rPr>
                <w:rFonts w:ascii="Times New Roman"/>
                <w:sz w:val="16"/>
              </w:rPr>
            </w:pPr>
          </w:p>
        </w:tc>
        <w:tc>
          <w:tcPr>
            <w:tcW w:w="1509" w:type="dxa"/>
          </w:tcPr>
          <w:p w14:paraId="4397C1D9" w14:textId="77777777" w:rsidR="00393ABF" w:rsidRDefault="00393ABF">
            <w:pPr>
              <w:pStyle w:val="TableParagraph"/>
              <w:rPr>
                <w:rFonts w:ascii="Times New Roman"/>
                <w:sz w:val="16"/>
              </w:rPr>
            </w:pPr>
          </w:p>
        </w:tc>
        <w:tc>
          <w:tcPr>
            <w:tcW w:w="984" w:type="dxa"/>
          </w:tcPr>
          <w:p w14:paraId="2FF46AAA" w14:textId="77777777" w:rsidR="00393ABF" w:rsidRDefault="00393ABF">
            <w:pPr>
              <w:pStyle w:val="TableParagraph"/>
              <w:rPr>
                <w:rFonts w:ascii="Times New Roman"/>
                <w:sz w:val="16"/>
              </w:rPr>
            </w:pPr>
          </w:p>
        </w:tc>
        <w:tc>
          <w:tcPr>
            <w:tcW w:w="1102" w:type="dxa"/>
          </w:tcPr>
          <w:p w14:paraId="4EACC483" w14:textId="77777777" w:rsidR="00393ABF" w:rsidRDefault="00393ABF">
            <w:pPr>
              <w:pStyle w:val="TableParagraph"/>
              <w:rPr>
                <w:rFonts w:ascii="Times New Roman"/>
                <w:sz w:val="16"/>
              </w:rPr>
            </w:pPr>
          </w:p>
        </w:tc>
        <w:tc>
          <w:tcPr>
            <w:tcW w:w="822" w:type="dxa"/>
          </w:tcPr>
          <w:p w14:paraId="54FBBDBD" w14:textId="77777777" w:rsidR="00393ABF" w:rsidRDefault="00393ABF">
            <w:pPr>
              <w:pStyle w:val="TableParagraph"/>
              <w:rPr>
                <w:rFonts w:ascii="Times New Roman"/>
                <w:sz w:val="16"/>
              </w:rPr>
            </w:pPr>
          </w:p>
        </w:tc>
        <w:tc>
          <w:tcPr>
            <w:tcW w:w="995" w:type="dxa"/>
          </w:tcPr>
          <w:p w14:paraId="58AAE7EE" w14:textId="77777777" w:rsidR="00393ABF" w:rsidRDefault="00393ABF">
            <w:pPr>
              <w:pStyle w:val="TableParagraph"/>
              <w:rPr>
                <w:rFonts w:ascii="Times New Roman"/>
                <w:sz w:val="16"/>
              </w:rPr>
            </w:pPr>
          </w:p>
        </w:tc>
        <w:tc>
          <w:tcPr>
            <w:tcW w:w="1335" w:type="dxa"/>
          </w:tcPr>
          <w:p w14:paraId="2F90815C" w14:textId="77777777" w:rsidR="00393ABF" w:rsidRDefault="00393ABF">
            <w:pPr>
              <w:pStyle w:val="TableParagraph"/>
              <w:rPr>
                <w:rFonts w:ascii="Times New Roman"/>
                <w:sz w:val="16"/>
              </w:rPr>
            </w:pPr>
          </w:p>
        </w:tc>
      </w:tr>
      <w:tr w:rsidR="00393ABF" w14:paraId="0095D2E7" w14:textId="77777777">
        <w:trPr>
          <w:trHeight w:val="285"/>
        </w:trPr>
        <w:tc>
          <w:tcPr>
            <w:tcW w:w="1792" w:type="dxa"/>
            <w:shd w:val="clear" w:color="auto" w:fill="E3EBEB"/>
          </w:tcPr>
          <w:p w14:paraId="2C2478FB" w14:textId="77777777" w:rsidR="00393ABF" w:rsidRDefault="00393ABF">
            <w:pPr>
              <w:pStyle w:val="TableParagraph"/>
              <w:spacing w:before="90" w:line="175" w:lineRule="exact"/>
              <w:ind w:left="79"/>
              <w:rPr>
                <w:sz w:val="16"/>
              </w:rPr>
            </w:pPr>
            <w:r>
              <w:rPr>
                <w:color w:val="231F20"/>
                <w:spacing w:val="-2"/>
                <w:w w:val="105"/>
                <w:sz w:val="16"/>
              </w:rPr>
              <w:t>Electrocorticografía</w:t>
            </w:r>
          </w:p>
        </w:tc>
        <w:tc>
          <w:tcPr>
            <w:tcW w:w="1503" w:type="dxa"/>
            <w:shd w:val="clear" w:color="auto" w:fill="E3EBEB"/>
          </w:tcPr>
          <w:p w14:paraId="0E4210F9" w14:textId="77777777" w:rsidR="00393ABF" w:rsidRDefault="00393ABF">
            <w:pPr>
              <w:pStyle w:val="TableParagraph"/>
              <w:spacing w:before="90" w:line="175" w:lineRule="exact"/>
              <w:ind w:left="106"/>
              <w:rPr>
                <w:sz w:val="16"/>
              </w:rPr>
            </w:pPr>
            <w:r>
              <w:rPr>
                <w:color w:val="231F20"/>
                <w:spacing w:val="-2"/>
                <w:w w:val="105"/>
                <w:sz w:val="16"/>
              </w:rPr>
              <w:t>Actividad</w:t>
            </w:r>
          </w:p>
        </w:tc>
        <w:tc>
          <w:tcPr>
            <w:tcW w:w="1509" w:type="dxa"/>
            <w:shd w:val="clear" w:color="auto" w:fill="E3EBEB"/>
          </w:tcPr>
          <w:p w14:paraId="1791E77E" w14:textId="77777777" w:rsidR="00393ABF" w:rsidRDefault="00393ABF">
            <w:pPr>
              <w:pStyle w:val="TableParagraph"/>
              <w:spacing w:before="90" w:line="175" w:lineRule="exact"/>
              <w:ind w:left="91"/>
              <w:rPr>
                <w:sz w:val="16"/>
              </w:rPr>
            </w:pPr>
            <w:r>
              <w:rPr>
                <w:color w:val="231F20"/>
                <w:spacing w:val="-2"/>
                <w:w w:val="105"/>
                <w:sz w:val="16"/>
              </w:rPr>
              <w:t>Actividad</w:t>
            </w:r>
          </w:p>
        </w:tc>
        <w:tc>
          <w:tcPr>
            <w:tcW w:w="984" w:type="dxa"/>
            <w:shd w:val="clear" w:color="auto" w:fill="E3EBEB"/>
          </w:tcPr>
          <w:p w14:paraId="536A87BE" w14:textId="77777777" w:rsidR="00393ABF" w:rsidRDefault="00393ABF">
            <w:pPr>
              <w:pStyle w:val="TableParagraph"/>
              <w:spacing w:before="90" w:line="175" w:lineRule="exact"/>
              <w:ind w:left="84"/>
              <w:rPr>
                <w:sz w:val="16"/>
              </w:rPr>
            </w:pPr>
            <w:r>
              <w:rPr>
                <w:color w:val="231F20"/>
                <w:spacing w:val="-2"/>
                <w:sz w:val="16"/>
              </w:rPr>
              <w:t>Focal</w:t>
            </w:r>
          </w:p>
        </w:tc>
        <w:tc>
          <w:tcPr>
            <w:tcW w:w="1102" w:type="dxa"/>
            <w:shd w:val="clear" w:color="auto" w:fill="E3EBEB"/>
          </w:tcPr>
          <w:p w14:paraId="38E65BFD" w14:textId="77777777" w:rsidR="00393ABF" w:rsidRDefault="00393ABF">
            <w:pPr>
              <w:pStyle w:val="TableParagraph"/>
              <w:spacing w:before="90" w:line="175" w:lineRule="exact"/>
              <w:ind w:left="121"/>
              <w:rPr>
                <w:sz w:val="16"/>
              </w:rPr>
            </w:pPr>
            <w:r>
              <w:rPr>
                <w:color w:val="231F20"/>
                <w:spacing w:val="-2"/>
                <w:w w:val="105"/>
                <w:sz w:val="16"/>
              </w:rPr>
              <w:t>Continua</w:t>
            </w:r>
          </w:p>
        </w:tc>
        <w:tc>
          <w:tcPr>
            <w:tcW w:w="822" w:type="dxa"/>
            <w:shd w:val="clear" w:color="auto" w:fill="E3EBEB"/>
          </w:tcPr>
          <w:p w14:paraId="7863DC30" w14:textId="77777777" w:rsidR="00393ABF" w:rsidRDefault="00393ABF">
            <w:pPr>
              <w:pStyle w:val="TableParagraph"/>
              <w:spacing w:before="90" w:line="175" w:lineRule="exact"/>
              <w:ind w:left="82"/>
              <w:rPr>
                <w:sz w:val="16"/>
              </w:rPr>
            </w:pPr>
            <w:r>
              <w:rPr>
                <w:color w:val="231F20"/>
                <w:spacing w:val="-5"/>
                <w:w w:val="95"/>
                <w:sz w:val="16"/>
              </w:rPr>
              <w:t>Sí</w:t>
            </w:r>
          </w:p>
        </w:tc>
        <w:tc>
          <w:tcPr>
            <w:tcW w:w="995" w:type="dxa"/>
            <w:shd w:val="clear" w:color="auto" w:fill="E3EBEB"/>
          </w:tcPr>
          <w:p w14:paraId="2A031121" w14:textId="77777777" w:rsidR="00393ABF" w:rsidRDefault="00393ABF">
            <w:pPr>
              <w:pStyle w:val="TableParagraph"/>
              <w:spacing w:before="90" w:line="175" w:lineRule="exact"/>
              <w:ind w:left="96"/>
              <w:rPr>
                <w:sz w:val="16"/>
              </w:rPr>
            </w:pPr>
            <w:r>
              <w:rPr>
                <w:color w:val="231F20"/>
                <w:spacing w:val="-4"/>
                <w:w w:val="105"/>
                <w:sz w:val="16"/>
              </w:rPr>
              <w:t>&gt;500</w:t>
            </w:r>
          </w:p>
        </w:tc>
        <w:tc>
          <w:tcPr>
            <w:tcW w:w="1335" w:type="dxa"/>
            <w:shd w:val="clear" w:color="auto" w:fill="E3EBEB"/>
          </w:tcPr>
          <w:p w14:paraId="52B4E3D9" w14:textId="77777777" w:rsidR="00393ABF" w:rsidRDefault="00393ABF">
            <w:pPr>
              <w:pStyle w:val="TableParagraph"/>
              <w:spacing w:before="90" w:line="175" w:lineRule="exact"/>
              <w:ind w:left="93"/>
              <w:rPr>
                <w:sz w:val="16"/>
              </w:rPr>
            </w:pPr>
            <w:r>
              <w:rPr>
                <w:color w:val="231F20"/>
                <w:spacing w:val="-2"/>
                <w:w w:val="105"/>
                <w:sz w:val="16"/>
              </w:rPr>
              <w:t>Requiere</w:t>
            </w:r>
          </w:p>
        </w:tc>
      </w:tr>
      <w:tr w:rsidR="00393ABF" w14:paraId="6E117C66" w14:textId="77777777">
        <w:trPr>
          <w:trHeight w:val="191"/>
        </w:trPr>
        <w:tc>
          <w:tcPr>
            <w:tcW w:w="1792" w:type="dxa"/>
            <w:shd w:val="clear" w:color="auto" w:fill="E3EBEB"/>
          </w:tcPr>
          <w:p w14:paraId="0EC89DF2" w14:textId="77777777" w:rsidR="00393ABF" w:rsidRDefault="00393ABF">
            <w:pPr>
              <w:pStyle w:val="TableParagraph"/>
              <w:rPr>
                <w:rFonts w:ascii="Times New Roman"/>
                <w:sz w:val="12"/>
              </w:rPr>
            </w:pPr>
          </w:p>
        </w:tc>
        <w:tc>
          <w:tcPr>
            <w:tcW w:w="1503" w:type="dxa"/>
            <w:shd w:val="clear" w:color="auto" w:fill="E3EBEB"/>
          </w:tcPr>
          <w:p w14:paraId="415FFEF8" w14:textId="77777777" w:rsidR="00393ABF" w:rsidRDefault="00393ABF">
            <w:pPr>
              <w:pStyle w:val="TableParagraph"/>
              <w:spacing w:line="172" w:lineRule="exact"/>
              <w:ind w:left="106"/>
              <w:rPr>
                <w:sz w:val="16"/>
              </w:rPr>
            </w:pPr>
            <w:r>
              <w:rPr>
                <w:color w:val="231F20"/>
                <w:sz w:val="16"/>
              </w:rPr>
              <w:t>eléctrica</w:t>
            </w:r>
            <w:r>
              <w:rPr>
                <w:color w:val="231F20"/>
                <w:spacing w:val="14"/>
                <w:sz w:val="16"/>
              </w:rPr>
              <w:t xml:space="preserve"> </w:t>
            </w:r>
            <w:r>
              <w:rPr>
                <w:color w:val="231F20"/>
                <w:sz w:val="16"/>
              </w:rPr>
              <w:t>cortical</w:t>
            </w:r>
            <w:r>
              <w:rPr>
                <w:color w:val="231F20"/>
                <w:spacing w:val="14"/>
                <w:sz w:val="16"/>
              </w:rPr>
              <w:t xml:space="preserve"> </w:t>
            </w:r>
            <w:r>
              <w:rPr>
                <w:color w:val="231F20"/>
                <w:spacing w:val="-10"/>
                <w:sz w:val="16"/>
              </w:rPr>
              <w:t>y</w:t>
            </w:r>
          </w:p>
        </w:tc>
        <w:tc>
          <w:tcPr>
            <w:tcW w:w="1509" w:type="dxa"/>
            <w:shd w:val="clear" w:color="auto" w:fill="E3EBEB"/>
          </w:tcPr>
          <w:p w14:paraId="1AC53BF6" w14:textId="77777777" w:rsidR="00393ABF" w:rsidRDefault="00393ABF">
            <w:pPr>
              <w:pStyle w:val="TableParagraph"/>
              <w:spacing w:line="172" w:lineRule="exact"/>
              <w:ind w:left="91"/>
              <w:rPr>
                <w:sz w:val="16"/>
              </w:rPr>
            </w:pPr>
            <w:r>
              <w:rPr>
                <w:color w:val="231F20"/>
                <w:spacing w:val="-2"/>
                <w:sz w:val="16"/>
              </w:rPr>
              <w:t>convulsiva,</w:t>
            </w:r>
          </w:p>
        </w:tc>
        <w:tc>
          <w:tcPr>
            <w:tcW w:w="984" w:type="dxa"/>
            <w:shd w:val="clear" w:color="auto" w:fill="E3EBEB"/>
          </w:tcPr>
          <w:p w14:paraId="1B9A0FA8" w14:textId="77777777" w:rsidR="00393ABF" w:rsidRDefault="00393ABF">
            <w:pPr>
              <w:pStyle w:val="TableParagraph"/>
              <w:rPr>
                <w:rFonts w:ascii="Times New Roman"/>
                <w:sz w:val="12"/>
              </w:rPr>
            </w:pPr>
          </w:p>
        </w:tc>
        <w:tc>
          <w:tcPr>
            <w:tcW w:w="1102" w:type="dxa"/>
            <w:shd w:val="clear" w:color="auto" w:fill="E3EBEB"/>
          </w:tcPr>
          <w:p w14:paraId="005757DB" w14:textId="77777777" w:rsidR="00393ABF" w:rsidRDefault="00393ABF">
            <w:pPr>
              <w:pStyle w:val="TableParagraph"/>
              <w:rPr>
                <w:rFonts w:ascii="Times New Roman"/>
                <w:sz w:val="12"/>
              </w:rPr>
            </w:pPr>
          </w:p>
        </w:tc>
        <w:tc>
          <w:tcPr>
            <w:tcW w:w="822" w:type="dxa"/>
            <w:shd w:val="clear" w:color="auto" w:fill="E3EBEB"/>
          </w:tcPr>
          <w:p w14:paraId="31D22C66" w14:textId="77777777" w:rsidR="00393ABF" w:rsidRDefault="00393ABF">
            <w:pPr>
              <w:pStyle w:val="TableParagraph"/>
              <w:rPr>
                <w:rFonts w:ascii="Times New Roman"/>
                <w:sz w:val="12"/>
              </w:rPr>
            </w:pPr>
          </w:p>
        </w:tc>
        <w:tc>
          <w:tcPr>
            <w:tcW w:w="995" w:type="dxa"/>
            <w:shd w:val="clear" w:color="auto" w:fill="E3EBEB"/>
          </w:tcPr>
          <w:p w14:paraId="66FE159A" w14:textId="77777777" w:rsidR="00393ABF" w:rsidRDefault="00393ABF">
            <w:pPr>
              <w:pStyle w:val="TableParagraph"/>
              <w:rPr>
                <w:rFonts w:ascii="Times New Roman"/>
                <w:sz w:val="12"/>
              </w:rPr>
            </w:pPr>
          </w:p>
        </w:tc>
        <w:tc>
          <w:tcPr>
            <w:tcW w:w="1335" w:type="dxa"/>
            <w:shd w:val="clear" w:color="auto" w:fill="E3EBEB"/>
          </w:tcPr>
          <w:p w14:paraId="3C8FA749" w14:textId="77777777" w:rsidR="00393ABF" w:rsidRDefault="00393ABF">
            <w:pPr>
              <w:pStyle w:val="TableParagraph"/>
              <w:spacing w:line="172" w:lineRule="exact"/>
              <w:ind w:left="93"/>
              <w:rPr>
                <w:sz w:val="16"/>
              </w:rPr>
            </w:pPr>
            <w:r>
              <w:rPr>
                <w:color w:val="231F20"/>
                <w:spacing w:val="-2"/>
                <w:w w:val="105"/>
                <w:sz w:val="16"/>
              </w:rPr>
              <w:t>colocación</w:t>
            </w:r>
          </w:p>
        </w:tc>
      </w:tr>
      <w:tr w:rsidR="00393ABF" w14:paraId="18673D40" w14:textId="77777777">
        <w:trPr>
          <w:trHeight w:val="191"/>
        </w:trPr>
        <w:tc>
          <w:tcPr>
            <w:tcW w:w="1792" w:type="dxa"/>
            <w:shd w:val="clear" w:color="auto" w:fill="E3EBEB"/>
          </w:tcPr>
          <w:p w14:paraId="2FDE4FF0" w14:textId="77777777" w:rsidR="00393ABF" w:rsidRDefault="00393ABF">
            <w:pPr>
              <w:pStyle w:val="TableParagraph"/>
              <w:rPr>
                <w:rFonts w:ascii="Times New Roman"/>
                <w:sz w:val="12"/>
              </w:rPr>
            </w:pPr>
          </w:p>
        </w:tc>
        <w:tc>
          <w:tcPr>
            <w:tcW w:w="1503" w:type="dxa"/>
            <w:shd w:val="clear" w:color="auto" w:fill="E3EBEB"/>
          </w:tcPr>
          <w:p w14:paraId="7EAD7FD4" w14:textId="77777777" w:rsidR="00393ABF" w:rsidRDefault="00393ABF">
            <w:pPr>
              <w:pStyle w:val="TableParagraph"/>
              <w:spacing w:line="172" w:lineRule="exact"/>
              <w:ind w:left="106"/>
              <w:rPr>
                <w:sz w:val="16"/>
              </w:rPr>
            </w:pPr>
            <w:r>
              <w:rPr>
                <w:color w:val="231F20"/>
                <w:w w:val="105"/>
                <w:sz w:val="16"/>
              </w:rPr>
              <w:t>de</w:t>
            </w:r>
            <w:r>
              <w:rPr>
                <w:color w:val="231F20"/>
                <w:spacing w:val="-2"/>
                <w:w w:val="105"/>
                <w:sz w:val="16"/>
              </w:rPr>
              <w:t xml:space="preserve"> </w:t>
            </w:r>
            <w:r>
              <w:rPr>
                <w:color w:val="231F20"/>
                <w:spacing w:val="-2"/>
                <w:w w:val="110"/>
                <w:sz w:val="16"/>
              </w:rPr>
              <w:t>profundidad</w:t>
            </w:r>
          </w:p>
        </w:tc>
        <w:tc>
          <w:tcPr>
            <w:tcW w:w="1509" w:type="dxa"/>
            <w:shd w:val="clear" w:color="auto" w:fill="E3EBEB"/>
          </w:tcPr>
          <w:p w14:paraId="610DD975" w14:textId="77777777" w:rsidR="00393ABF" w:rsidRDefault="00393ABF">
            <w:pPr>
              <w:pStyle w:val="TableParagraph"/>
              <w:spacing w:line="172" w:lineRule="exact"/>
              <w:ind w:left="91"/>
              <w:rPr>
                <w:sz w:val="16"/>
              </w:rPr>
            </w:pPr>
            <w:r>
              <w:rPr>
                <w:color w:val="231F20"/>
                <w:spacing w:val="-2"/>
                <w:w w:val="105"/>
                <w:sz w:val="16"/>
              </w:rPr>
              <w:t>despolarización</w:t>
            </w:r>
          </w:p>
        </w:tc>
        <w:tc>
          <w:tcPr>
            <w:tcW w:w="984" w:type="dxa"/>
            <w:shd w:val="clear" w:color="auto" w:fill="E3EBEB"/>
          </w:tcPr>
          <w:p w14:paraId="6B5C37A4" w14:textId="77777777" w:rsidR="00393ABF" w:rsidRDefault="00393ABF">
            <w:pPr>
              <w:pStyle w:val="TableParagraph"/>
              <w:rPr>
                <w:rFonts w:ascii="Times New Roman"/>
                <w:sz w:val="12"/>
              </w:rPr>
            </w:pPr>
          </w:p>
        </w:tc>
        <w:tc>
          <w:tcPr>
            <w:tcW w:w="1102" w:type="dxa"/>
            <w:shd w:val="clear" w:color="auto" w:fill="E3EBEB"/>
          </w:tcPr>
          <w:p w14:paraId="4BCF7C1F" w14:textId="77777777" w:rsidR="00393ABF" w:rsidRDefault="00393ABF">
            <w:pPr>
              <w:pStyle w:val="TableParagraph"/>
              <w:rPr>
                <w:rFonts w:ascii="Times New Roman"/>
                <w:sz w:val="12"/>
              </w:rPr>
            </w:pPr>
          </w:p>
        </w:tc>
        <w:tc>
          <w:tcPr>
            <w:tcW w:w="822" w:type="dxa"/>
            <w:shd w:val="clear" w:color="auto" w:fill="E3EBEB"/>
          </w:tcPr>
          <w:p w14:paraId="71D9A0AD" w14:textId="77777777" w:rsidR="00393ABF" w:rsidRDefault="00393ABF">
            <w:pPr>
              <w:pStyle w:val="TableParagraph"/>
              <w:rPr>
                <w:rFonts w:ascii="Times New Roman"/>
                <w:sz w:val="12"/>
              </w:rPr>
            </w:pPr>
          </w:p>
        </w:tc>
        <w:tc>
          <w:tcPr>
            <w:tcW w:w="995" w:type="dxa"/>
            <w:shd w:val="clear" w:color="auto" w:fill="E3EBEB"/>
          </w:tcPr>
          <w:p w14:paraId="44F610DF" w14:textId="77777777" w:rsidR="00393ABF" w:rsidRDefault="00393ABF">
            <w:pPr>
              <w:pStyle w:val="TableParagraph"/>
              <w:rPr>
                <w:rFonts w:ascii="Times New Roman"/>
                <w:sz w:val="12"/>
              </w:rPr>
            </w:pPr>
          </w:p>
        </w:tc>
        <w:tc>
          <w:tcPr>
            <w:tcW w:w="1335" w:type="dxa"/>
            <w:shd w:val="clear" w:color="auto" w:fill="E3EBEB"/>
          </w:tcPr>
          <w:p w14:paraId="2EF216F3" w14:textId="77777777" w:rsidR="00393ABF" w:rsidRDefault="00393ABF">
            <w:pPr>
              <w:pStyle w:val="TableParagraph"/>
              <w:spacing w:line="172" w:lineRule="exact"/>
              <w:ind w:left="93"/>
              <w:rPr>
                <w:sz w:val="16"/>
              </w:rPr>
            </w:pPr>
            <w:r>
              <w:rPr>
                <w:color w:val="231F20"/>
                <w:spacing w:val="-2"/>
                <w:w w:val="105"/>
                <w:sz w:val="16"/>
              </w:rPr>
              <w:t>quirúrgica</w:t>
            </w:r>
          </w:p>
        </w:tc>
      </w:tr>
      <w:tr w:rsidR="00393ABF" w14:paraId="68C9624B" w14:textId="77777777">
        <w:trPr>
          <w:trHeight w:val="226"/>
        </w:trPr>
        <w:tc>
          <w:tcPr>
            <w:tcW w:w="1792" w:type="dxa"/>
            <w:shd w:val="clear" w:color="auto" w:fill="E3EBEB"/>
          </w:tcPr>
          <w:p w14:paraId="4BA572FA" w14:textId="77777777" w:rsidR="00393ABF" w:rsidRDefault="00393ABF">
            <w:pPr>
              <w:pStyle w:val="TableParagraph"/>
              <w:rPr>
                <w:rFonts w:ascii="Times New Roman"/>
                <w:sz w:val="16"/>
              </w:rPr>
            </w:pPr>
          </w:p>
        </w:tc>
        <w:tc>
          <w:tcPr>
            <w:tcW w:w="1503" w:type="dxa"/>
            <w:shd w:val="clear" w:color="auto" w:fill="E3EBEB"/>
          </w:tcPr>
          <w:p w14:paraId="2538B98A" w14:textId="77777777" w:rsidR="00393ABF" w:rsidRDefault="00393ABF">
            <w:pPr>
              <w:pStyle w:val="TableParagraph"/>
              <w:rPr>
                <w:rFonts w:ascii="Times New Roman"/>
                <w:sz w:val="16"/>
              </w:rPr>
            </w:pPr>
          </w:p>
        </w:tc>
        <w:tc>
          <w:tcPr>
            <w:tcW w:w="1509" w:type="dxa"/>
            <w:shd w:val="clear" w:color="auto" w:fill="E3EBEB"/>
          </w:tcPr>
          <w:p w14:paraId="0C329902" w14:textId="77777777" w:rsidR="00393ABF" w:rsidRDefault="00393ABF">
            <w:pPr>
              <w:pStyle w:val="TableParagraph"/>
              <w:spacing w:line="181" w:lineRule="exact"/>
              <w:ind w:left="91"/>
              <w:rPr>
                <w:sz w:val="16"/>
              </w:rPr>
            </w:pPr>
            <w:r>
              <w:rPr>
                <w:color w:val="231F20"/>
                <w:spacing w:val="-2"/>
                <w:w w:val="105"/>
                <w:sz w:val="16"/>
              </w:rPr>
              <w:t>diseminada</w:t>
            </w:r>
          </w:p>
        </w:tc>
        <w:tc>
          <w:tcPr>
            <w:tcW w:w="984" w:type="dxa"/>
            <w:shd w:val="clear" w:color="auto" w:fill="E3EBEB"/>
          </w:tcPr>
          <w:p w14:paraId="0C24AC35" w14:textId="77777777" w:rsidR="00393ABF" w:rsidRDefault="00393ABF">
            <w:pPr>
              <w:pStyle w:val="TableParagraph"/>
              <w:rPr>
                <w:rFonts w:ascii="Times New Roman"/>
                <w:sz w:val="16"/>
              </w:rPr>
            </w:pPr>
          </w:p>
        </w:tc>
        <w:tc>
          <w:tcPr>
            <w:tcW w:w="1102" w:type="dxa"/>
            <w:shd w:val="clear" w:color="auto" w:fill="E3EBEB"/>
          </w:tcPr>
          <w:p w14:paraId="75EF35DB" w14:textId="77777777" w:rsidR="00393ABF" w:rsidRDefault="00393ABF">
            <w:pPr>
              <w:pStyle w:val="TableParagraph"/>
              <w:rPr>
                <w:rFonts w:ascii="Times New Roman"/>
                <w:sz w:val="16"/>
              </w:rPr>
            </w:pPr>
          </w:p>
        </w:tc>
        <w:tc>
          <w:tcPr>
            <w:tcW w:w="822" w:type="dxa"/>
            <w:shd w:val="clear" w:color="auto" w:fill="E3EBEB"/>
          </w:tcPr>
          <w:p w14:paraId="74F21322" w14:textId="77777777" w:rsidR="00393ABF" w:rsidRDefault="00393ABF">
            <w:pPr>
              <w:pStyle w:val="TableParagraph"/>
              <w:rPr>
                <w:rFonts w:ascii="Times New Roman"/>
                <w:sz w:val="16"/>
              </w:rPr>
            </w:pPr>
          </w:p>
        </w:tc>
        <w:tc>
          <w:tcPr>
            <w:tcW w:w="995" w:type="dxa"/>
            <w:shd w:val="clear" w:color="auto" w:fill="E3EBEB"/>
          </w:tcPr>
          <w:p w14:paraId="05D4F3DE" w14:textId="77777777" w:rsidR="00393ABF" w:rsidRDefault="00393ABF">
            <w:pPr>
              <w:pStyle w:val="TableParagraph"/>
              <w:rPr>
                <w:rFonts w:ascii="Times New Roman"/>
                <w:sz w:val="16"/>
              </w:rPr>
            </w:pPr>
          </w:p>
        </w:tc>
        <w:tc>
          <w:tcPr>
            <w:tcW w:w="1335" w:type="dxa"/>
            <w:shd w:val="clear" w:color="auto" w:fill="E3EBEB"/>
          </w:tcPr>
          <w:p w14:paraId="559C5082" w14:textId="77777777" w:rsidR="00393ABF" w:rsidRDefault="00393ABF">
            <w:pPr>
              <w:pStyle w:val="TableParagraph"/>
              <w:spacing w:line="182" w:lineRule="exact"/>
              <w:ind w:left="93"/>
              <w:rPr>
                <w:rFonts w:ascii="Trebuchet MS" w:hAnsi="Trebuchet MS"/>
                <w:sz w:val="16"/>
              </w:rPr>
            </w:pPr>
            <w:r>
              <w:rPr>
                <w:rFonts w:ascii="Trebuchet MS" w:hAnsi="Trebuchet MS"/>
                <w:color w:val="231F20"/>
                <w:spacing w:val="-2"/>
                <w:sz w:val="16"/>
              </w:rPr>
              <w:t>específica</w:t>
            </w:r>
          </w:p>
        </w:tc>
      </w:tr>
      <w:tr w:rsidR="00393ABF" w14:paraId="699E34D2" w14:textId="77777777">
        <w:trPr>
          <w:trHeight w:val="285"/>
        </w:trPr>
        <w:tc>
          <w:tcPr>
            <w:tcW w:w="1792" w:type="dxa"/>
          </w:tcPr>
          <w:p w14:paraId="10CCB3A3" w14:textId="77777777" w:rsidR="00393ABF" w:rsidRDefault="00393ABF">
            <w:pPr>
              <w:pStyle w:val="TableParagraph"/>
              <w:spacing w:before="90" w:line="175" w:lineRule="exact"/>
              <w:ind w:left="79"/>
              <w:rPr>
                <w:sz w:val="16"/>
              </w:rPr>
            </w:pPr>
            <w:r>
              <w:rPr>
                <w:color w:val="231F20"/>
                <w:w w:val="105"/>
                <w:sz w:val="16"/>
              </w:rPr>
              <w:t>Oximetría</w:t>
            </w:r>
            <w:r>
              <w:rPr>
                <w:color w:val="231F20"/>
                <w:spacing w:val="-10"/>
                <w:w w:val="105"/>
                <w:sz w:val="16"/>
              </w:rPr>
              <w:t xml:space="preserve"> </w:t>
            </w:r>
            <w:r>
              <w:rPr>
                <w:color w:val="231F20"/>
                <w:w w:val="105"/>
                <w:sz w:val="16"/>
              </w:rPr>
              <w:t>del</w:t>
            </w:r>
            <w:r>
              <w:rPr>
                <w:color w:val="231F20"/>
                <w:spacing w:val="-10"/>
                <w:w w:val="105"/>
                <w:sz w:val="16"/>
              </w:rPr>
              <w:t xml:space="preserve"> </w:t>
            </w:r>
            <w:r>
              <w:rPr>
                <w:color w:val="231F20"/>
                <w:spacing w:val="-4"/>
                <w:w w:val="105"/>
                <w:sz w:val="16"/>
              </w:rPr>
              <w:t>bulbo</w:t>
            </w:r>
          </w:p>
        </w:tc>
        <w:tc>
          <w:tcPr>
            <w:tcW w:w="1503" w:type="dxa"/>
          </w:tcPr>
          <w:p w14:paraId="18142645" w14:textId="77777777" w:rsidR="00393ABF" w:rsidRDefault="00393ABF">
            <w:pPr>
              <w:pStyle w:val="TableParagraph"/>
              <w:spacing w:before="90" w:line="175" w:lineRule="exact"/>
              <w:ind w:left="106"/>
              <w:rPr>
                <w:sz w:val="16"/>
              </w:rPr>
            </w:pPr>
            <w:r>
              <w:rPr>
                <w:color w:val="231F20"/>
                <w:sz w:val="16"/>
              </w:rPr>
              <w:t>Saturación</w:t>
            </w:r>
            <w:r>
              <w:rPr>
                <w:color w:val="231F20"/>
                <w:spacing w:val="-6"/>
                <w:sz w:val="16"/>
              </w:rPr>
              <w:t xml:space="preserve"> </w:t>
            </w:r>
            <w:r>
              <w:rPr>
                <w:color w:val="231F20"/>
                <w:spacing w:val="-5"/>
                <w:w w:val="105"/>
                <w:sz w:val="16"/>
              </w:rPr>
              <w:t>de</w:t>
            </w:r>
          </w:p>
        </w:tc>
        <w:tc>
          <w:tcPr>
            <w:tcW w:w="1509" w:type="dxa"/>
          </w:tcPr>
          <w:p w14:paraId="580CE56E" w14:textId="77777777" w:rsidR="00393ABF" w:rsidRDefault="00393ABF">
            <w:pPr>
              <w:pStyle w:val="TableParagraph"/>
              <w:spacing w:before="90" w:line="175" w:lineRule="exact"/>
              <w:ind w:left="91"/>
              <w:rPr>
                <w:sz w:val="16"/>
              </w:rPr>
            </w:pPr>
            <w:r>
              <w:rPr>
                <w:color w:val="231F20"/>
                <w:spacing w:val="-2"/>
                <w:w w:val="105"/>
                <w:sz w:val="16"/>
              </w:rPr>
              <w:t>Diferencia</w:t>
            </w:r>
          </w:p>
        </w:tc>
        <w:tc>
          <w:tcPr>
            <w:tcW w:w="984" w:type="dxa"/>
          </w:tcPr>
          <w:p w14:paraId="01CA87EE" w14:textId="77777777" w:rsidR="00393ABF" w:rsidRDefault="00393ABF">
            <w:pPr>
              <w:pStyle w:val="TableParagraph"/>
              <w:spacing w:before="90" w:line="175" w:lineRule="exact"/>
              <w:ind w:left="84"/>
              <w:rPr>
                <w:sz w:val="16"/>
              </w:rPr>
            </w:pPr>
            <w:r>
              <w:rPr>
                <w:color w:val="231F20"/>
                <w:spacing w:val="-2"/>
                <w:w w:val="105"/>
                <w:sz w:val="16"/>
              </w:rPr>
              <w:t>Global</w:t>
            </w:r>
          </w:p>
        </w:tc>
        <w:tc>
          <w:tcPr>
            <w:tcW w:w="1102" w:type="dxa"/>
          </w:tcPr>
          <w:p w14:paraId="51CD5634" w14:textId="77777777" w:rsidR="00393ABF" w:rsidRDefault="00393ABF">
            <w:pPr>
              <w:pStyle w:val="TableParagraph"/>
              <w:spacing w:before="90" w:line="175" w:lineRule="exact"/>
              <w:ind w:left="121"/>
              <w:rPr>
                <w:sz w:val="16"/>
              </w:rPr>
            </w:pPr>
            <w:r>
              <w:rPr>
                <w:color w:val="231F20"/>
                <w:spacing w:val="-2"/>
                <w:w w:val="105"/>
                <w:sz w:val="16"/>
              </w:rPr>
              <w:t>Intermitente</w:t>
            </w:r>
          </w:p>
        </w:tc>
        <w:tc>
          <w:tcPr>
            <w:tcW w:w="822" w:type="dxa"/>
          </w:tcPr>
          <w:p w14:paraId="4D70F131" w14:textId="77777777" w:rsidR="00393ABF" w:rsidRDefault="00393ABF">
            <w:pPr>
              <w:pStyle w:val="TableParagraph"/>
              <w:spacing w:before="90" w:line="175" w:lineRule="exact"/>
              <w:ind w:left="82"/>
              <w:rPr>
                <w:sz w:val="16"/>
              </w:rPr>
            </w:pPr>
            <w:r>
              <w:rPr>
                <w:color w:val="231F20"/>
                <w:spacing w:val="-5"/>
                <w:w w:val="105"/>
                <w:sz w:val="16"/>
              </w:rPr>
              <w:t>No</w:t>
            </w:r>
          </w:p>
        </w:tc>
        <w:tc>
          <w:tcPr>
            <w:tcW w:w="995" w:type="dxa"/>
          </w:tcPr>
          <w:p w14:paraId="00E1CFA7" w14:textId="77777777" w:rsidR="00393ABF" w:rsidRDefault="00393ABF">
            <w:pPr>
              <w:pStyle w:val="TableParagraph"/>
              <w:spacing w:before="90" w:line="175" w:lineRule="exact"/>
              <w:ind w:left="96"/>
              <w:rPr>
                <w:sz w:val="16"/>
              </w:rPr>
            </w:pPr>
            <w:r>
              <w:rPr>
                <w:color w:val="231F20"/>
                <w:spacing w:val="-5"/>
                <w:w w:val="105"/>
                <w:sz w:val="16"/>
              </w:rPr>
              <w:t>&lt;50</w:t>
            </w:r>
          </w:p>
        </w:tc>
        <w:tc>
          <w:tcPr>
            <w:tcW w:w="1335" w:type="dxa"/>
          </w:tcPr>
          <w:p w14:paraId="71E7EDE4" w14:textId="77777777" w:rsidR="00393ABF" w:rsidRDefault="00393ABF">
            <w:pPr>
              <w:pStyle w:val="TableParagraph"/>
              <w:spacing w:before="90" w:line="175" w:lineRule="exact"/>
              <w:ind w:left="93"/>
              <w:rPr>
                <w:sz w:val="16"/>
              </w:rPr>
            </w:pPr>
            <w:r>
              <w:rPr>
                <w:color w:val="231F20"/>
                <w:spacing w:val="-2"/>
                <w:w w:val="105"/>
                <w:sz w:val="16"/>
              </w:rPr>
              <w:t>Ninguna</w:t>
            </w:r>
          </w:p>
        </w:tc>
      </w:tr>
      <w:tr w:rsidR="00393ABF" w14:paraId="2BB964F1" w14:textId="77777777">
        <w:trPr>
          <w:trHeight w:val="191"/>
        </w:trPr>
        <w:tc>
          <w:tcPr>
            <w:tcW w:w="1792" w:type="dxa"/>
          </w:tcPr>
          <w:p w14:paraId="755D3E5E" w14:textId="77777777" w:rsidR="00393ABF" w:rsidRDefault="00393ABF">
            <w:pPr>
              <w:pStyle w:val="TableParagraph"/>
              <w:spacing w:line="172" w:lineRule="exact"/>
              <w:ind w:left="79"/>
              <w:rPr>
                <w:sz w:val="16"/>
              </w:rPr>
            </w:pPr>
            <w:r>
              <w:rPr>
                <w:color w:val="231F20"/>
                <w:w w:val="105"/>
                <w:sz w:val="16"/>
              </w:rPr>
              <w:t>de</w:t>
            </w:r>
            <w:r>
              <w:rPr>
                <w:color w:val="231F20"/>
                <w:spacing w:val="-8"/>
                <w:w w:val="105"/>
                <w:sz w:val="16"/>
              </w:rPr>
              <w:t xml:space="preserve"> </w:t>
            </w:r>
            <w:r>
              <w:rPr>
                <w:color w:val="231F20"/>
                <w:w w:val="105"/>
                <w:sz w:val="16"/>
              </w:rPr>
              <w:t>la</w:t>
            </w:r>
            <w:r>
              <w:rPr>
                <w:color w:val="231F20"/>
                <w:spacing w:val="-8"/>
                <w:w w:val="105"/>
                <w:sz w:val="16"/>
              </w:rPr>
              <w:t xml:space="preserve"> </w:t>
            </w:r>
            <w:r>
              <w:rPr>
                <w:color w:val="231F20"/>
                <w:spacing w:val="-2"/>
                <w:w w:val="105"/>
                <w:sz w:val="16"/>
              </w:rPr>
              <w:t>yugular</w:t>
            </w:r>
          </w:p>
        </w:tc>
        <w:tc>
          <w:tcPr>
            <w:tcW w:w="1503" w:type="dxa"/>
          </w:tcPr>
          <w:p w14:paraId="152E9370" w14:textId="77777777" w:rsidR="00393ABF" w:rsidRDefault="00393ABF">
            <w:pPr>
              <w:pStyle w:val="TableParagraph"/>
              <w:spacing w:line="172" w:lineRule="exact"/>
              <w:ind w:left="106"/>
              <w:rPr>
                <w:sz w:val="16"/>
              </w:rPr>
            </w:pPr>
            <w:r>
              <w:rPr>
                <w:color w:val="231F20"/>
                <w:w w:val="105"/>
                <w:sz w:val="16"/>
              </w:rPr>
              <w:t>oxígeno</w:t>
            </w:r>
            <w:r>
              <w:rPr>
                <w:color w:val="231F20"/>
                <w:spacing w:val="-6"/>
                <w:w w:val="105"/>
                <w:sz w:val="16"/>
              </w:rPr>
              <w:t xml:space="preserve"> </w:t>
            </w:r>
            <w:r>
              <w:rPr>
                <w:color w:val="231F20"/>
                <w:w w:val="105"/>
                <w:sz w:val="16"/>
              </w:rPr>
              <w:t>de</w:t>
            </w:r>
            <w:r>
              <w:rPr>
                <w:color w:val="231F20"/>
                <w:spacing w:val="-6"/>
                <w:w w:val="105"/>
                <w:sz w:val="16"/>
              </w:rPr>
              <w:t xml:space="preserve"> </w:t>
            </w:r>
            <w:r>
              <w:rPr>
                <w:color w:val="231F20"/>
                <w:spacing w:val="-5"/>
                <w:w w:val="105"/>
                <w:sz w:val="16"/>
              </w:rPr>
              <w:t>la</w:t>
            </w:r>
          </w:p>
        </w:tc>
        <w:tc>
          <w:tcPr>
            <w:tcW w:w="1509" w:type="dxa"/>
          </w:tcPr>
          <w:p w14:paraId="36DAE9C2" w14:textId="77777777" w:rsidR="00393ABF" w:rsidRDefault="00393ABF">
            <w:pPr>
              <w:pStyle w:val="TableParagraph"/>
              <w:spacing w:line="172" w:lineRule="exact"/>
              <w:ind w:left="91"/>
              <w:rPr>
                <w:sz w:val="16"/>
              </w:rPr>
            </w:pPr>
            <w:r>
              <w:rPr>
                <w:color w:val="231F20"/>
                <w:spacing w:val="-2"/>
                <w:w w:val="105"/>
                <w:sz w:val="16"/>
              </w:rPr>
              <w:t>arterioyugular</w:t>
            </w:r>
          </w:p>
        </w:tc>
        <w:tc>
          <w:tcPr>
            <w:tcW w:w="984" w:type="dxa"/>
          </w:tcPr>
          <w:p w14:paraId="0746888E" w14:textId="77777777" w:rsidR="00393ABF" w:rsidRDefault="00393ABF">
            <w:pPr>
              <w:pStyle w:val="TableParagraph"/>
              <w:rPr>
                <w:rFonts w:ascii="Times New Roman"/>
                <w:sz w:val="12"/>
              </w:rPr>
            </w:pPr>
          </w:p>
        </w:tc>
        <w:tc>
          <w:tcPr>
            <w:tcW w:w="1102" w:type="dxa"/>
          </w:tcPr>
          <w:p w14:paraId="37F1513B" w14:textId="77777777" w:rsidR="00393ABF" w:rsidRDefault="00393ABF">
            <w:pPr>
              <w:pStyle w:val="TableParagraph"/>
              <w:spacing w:line="172" w:lineRule="exact"/>
              <w:ind w:left="121"/>
              <w:rPr>
                <w:sz w:val="16"/>
              </w:rPr>
            </w:pPr>
            <w:r>
              <w:rPr>
                <w:color w:val="231F20"/>
                <w:spacing w:val="-2"/>
                <w:w w:val="105"/>
                <w:sz w:val="16"/>
              </w:rPr>
              <w:t>(continua</w:t>
            </w:r>
          </w:p>
        </w:tc>
        <w:tc>
          <w:tcPr>
            <w:tcW w:w="822" w:type="dxa"/>
          </w:tcPr>
          <w:p w14:paraId="3FC60D44" w14:textId="77777777" w:rsidR="00393ABF" w:rsidRDefault="00393ABF">
            <w:pPr>
              <w:pStyle w:val="TableParagraph"/>
              <w:rPr>
                <w:rFonts w:ascii="Times New Roman"/>
                <w:sz w:val="12"/>
              </w:rPr>
            </w:pPr>
          </w:p>
        </w:tc>
        <w:tc>
          <w:tcPr>
            <w:tcW w:w="995" w:type="dxa"/>
          </w:tcPr>
          <w:p w14:paraId="2BF7B276" w14:textId="77777777" w:rsidR="00393ABF" w:rsidRDefault="00393ABF">
            <w:pPr>
              <w:pStyle w:val="TableParagraph"/>
              <w:spacing w:line="172" w:lineRule="exact"/>
              <w:ind w:left="96"/>
              <w:rPr>
                <w:sz w:val="16"/>
              </w:rPr>
            </w:pPr>
            <w:r>
              <w:rPr>
                <w:color w:val="231F20"/>
                <w:sz w:val="16"/>
              </w:rPr>
              <w:t>(50-</w:t>
            </w:r>
            <w:r>
              <w:rPr>
                <w:color w:val="231F20"/>
                <w:spacing w:val="-5"/>
                <w:sz w:val="16"/>
              </w:rPr>
              <w:t>500</w:t>
            </w:r>
          </w:p>
        </w:tc>
        <w:tc>
          <w:tcPr>
            <w:tcW w:w="1335" w:type="dxa"/>
          </w:tcPr>
          <w:p w14:paraId="58861AA7" w14:textId="77777777" w:rsidR="00393ABF" w:rsidRDefault="00393ABF">
            <w:pPr>
              <w:pStyle w:val="TableParagraph"/>
              <w:rPr>
                <w:rFonts w:ascii="Times New Roman"/>
                <w:sz w:val="12"/>
              </w:rPr>
            </w:pPr>
          </w:p>
        </w:tc>
      </w:tr>
      <w:tr w:rsidR="00393ABF" w14:paraId="2A6F6AB0" w14:textId="77777777">
        <w:trPr>
          <w:trHeight w:val="192"/>
        </w:trPr>
        <w:tc>
          <w:tcPr>
            <w:tcW w:w="1792" w:type="dxa"/>
          </w:tcPr>
          <w:p w14:paraId="02623717" w14:textId="77777777" w:rsidR="00393ABF" w:rsidRDefault="00393ABF">
            <w:pPr>
              <w:pStyle w:val="TableParagraph"/>
              <w:rPr>
                <w:rFonts w:ascii="Times New Roman"/>
                <w:sz w:val="12"/>
              </w:rPr>
            </w:pPr>
          </w:p>
        </w:tc>
        <w:tc>
          <w:tcPr>
            <w:tcW w:w="1503" w:type="dxa"/>
          </w:tcPr>
          <w:p w14:paraId="0CE8100D" w14:textId="77777777" w:rsidR="00393ABF" w:rsidRDefault="00393ABF">
            <w:pPr>
              <w:pStyle w:val="TableParagraph"/>
              <w:spacing w:line="172" w:lineRule="exact"/>
              <w:ind w:left="106"/>
              <w:rPr>
                <w:sz w:val="16"/>
              </w:rPr>
            </w:pPr>
            <w:r>
              <w:rPr>
                <w:color w:val="231F20"/>
                <w:spacing w:val="-2"/>
                <w:w w:val="105"/>
                <w:sz w:val="16"/>
              </w:rPr>
              <w:t>hemoglobina</w:t>
            </w:r>
          </w:p>
        </w:tc>
        <w:tc>
          <w:tcPr>
            <w:tcW w:w="1509" w:type="dxa"/>
          </w:tcPr>
          <w:p w14:paraId="3DBC7A06" w14:textId="77777777" w:rsidR="00393ABF" w:rsidRDefault="00393ABF">
            <w:pPr>
              <w:pStyle w:val="TableParagraph"/>
              <w:spacing w:line="172" w:lineRule="exact"/>
              <w:ind w:left="91"/>
              <w:rPr>
                <w:sz w:val="16"/>
              </w:rPr>
            </w:pPr>
            <w:r>
              <w:rPr>
                <w:color w:val="231F20"/>
                <w:spacing w:val="-2"/>
                <w:w w:val="105"/>
                <w:sz w:val="16"/>
              </w:rPr>
              <w:t>cerebral</w:t>
            </w:r>
            <w:r>
              <w:rPr>
                <w:color w:val="231F20"/>
                <w:spacing w:val="-4"/>
                <w:w w:val="105"/>
                <w:sz w:val="16"/>
              </w:rPr>
              <w:t xml:space="preserve"> </w:t>
            </w:r>
            <w:r>
              <w:rPr>
                <w:color w:val="231F20"/>
                <w:spacing w:val="-2"/>
                <w:w w:val="105"/>
                <w:sz w:val="16"/>
              </w:rPr>
              <w:t>en</w:t>
            </w:r>
            <w:r>
              <w:rPr>
                <w:color w:val="231F20"/>
                <w:spacing w:val="-3"/>
                <w:w w:val="105"/>
                <w:sz w:val="16"/>
              </w:rPr>
              <w:t xml:space="preserve"> </w:t>
            </w:r>
            <w:r>
              <w:rPr>
                <w:color w:val="231F20"/>
                <w:spacing w:val="-5"/>
                <w:w w:val="105"/>
                <w:sz w:val="16"/>
              </w:rPr>
              <w:t>el</w:t>
            </w:r>
          </w:p>
        </w:tc>
        <w:tc>
          <w:tcPr>
            <w:tcW w:w="984" w:type="dxa"/>
          </w:tcPr>
          <w:p w14:paraId="02A2049A" w14:textId="77777777" w:rsidR="00393ABF" w:rsidRDefault="00393ABF">
            <w:pPr>
              <w:pStyle w:val="TableParagraph"/>
              <w:rPr>
                <w:rFonts w:ascii="Times New Roman"/>
                <w:sz w:val="12"/>
              </w:rPr>
            </w:pPr>
          </w:p>
        </w:tc>
        <w:tc>
          <w:tcPr>
            <w:tcW w:w="1102" w:type="dxa"/>
          </w:tcPr>
          <w:p w14:paraId="1C9736A1" w14:textId="77777777" w:rsidR="00393ABF" w:rsidRDefault="00393ABF">
            <w:pPr>
              <w:pStyle w:val="TableParagraph"/>
              <w:spacing w:line="172" w:lineRule="exact"/>
              <w:ind w:left="121"/>
              <w:rPr>
                <w:sz w:val="16"/>
              </w:rPr>
            </w:pPr>
            <w:r>
              <w:rPr>
                <w:color w:val="231F20"/>
                <w:spacing w:val="-5"/>
                <w:w w:val="105"/>
                <w:sz w:val="16"/>
              </w:rPr>
              <w:t>con</w:t>
            </w:r>
          </w:p>
        </w:tc>
        <w:tc>
          <w:tcPr>
            <w:tcW w:w="822" w:type="dxa"/>
          </w:tcPr>
          <w:p w14:paraId="7017782F" w14:textId="77777777" w:rsidR="00393ABF" w:rsidRDefault="00393ABF">
            <w:pPr>
              <w:pStyle w:val="TableParagraph"/>
              <w:rPr>
                <w:rFonts w:ascii="Times New Roman"/>
                <w:sz w:val="12"/>
              </w:rPr>
            </w:pPr>
          </w:p>
        </w:tc>
        <w:tc>
          <w:tcPr>
            <w:tcW w:w="995" w:type="dxa"/>
          </w:tcPr>
          <w:p w14:paraId="4F6A8EAC" w14:textId="77777777" w:rsidR="00393ABF" w:rsidRDefault="00393ABF">
            <w:pPr>
              <w:pStyle w:val="TableParagraph"/>
              <w:spacing w:line="172" w:lineRule="exact"/>
              <w:ind w:left="96"/>
              <w:rPr>
                <w:sz w:val="16"/>
              </w:rPr>
            </w:pPr>
            <w:r>
              <w:rPr>
                <w:color w:val="231F20"/>
                <w:sz w:val="16"/>
              </w:rPr>
              <w:t>para</w:t>
            </w:r>
            <w:r>
              <w:rPr>
                <w:color w:val="231F20"/>
                <w:spacing w:val="1"/>
                <w:sz w:val="16"/>
              </w:rPr>
              <w:t xml:space="preserve"> </w:t>
            </w:r>
            <w:r>
              <w:rPr>
                <w:color w:val="231F20"/>
                <w:spacing w:val="-5"/>
                <w:sz w:val="16"/>
              </w:rPr>
              <w:t>los</w:t>
            </w:r>
          </w:p>
        </w:tc>
        <w:tc>
          <w:tcPr>
            <w:tcW w:w="1335" w:type="dxa"/>
          </w:tcPr>
          <w:p w14:paraId="45F03008" w14:textId="77777777" w:rsidR="00393ABF" w:rsidRDefault="00393ABF">
            <w:pPr>
              <w:pStyle w:val="TableParagraph"/>
              <w:rPr>
                <w:rFonts w:ascii="Times New Roman"/>
                <w:sz w:val="12"/>
              </w:rPr>
            </w:pPr>
          </w:p>
        </w:tc>
      </w:tr>
      <w:tr w:rsidR="00393ABF" w14:paraId="18332196" w14:textId="77777777">
        <w:trPr>
          <w:trHeight w:val="191"/>
        </w:trPr>
        <w:tc>
          <w:tcPr>
            <w:tcW w:w="1792" w:type="dxa"/>
          </w:tcPr>
          <w:p w14:paraId="0F5CBC3B" w14:textId="77777777" w:rsidR="00393ABF" w:rsidRDefault="00393ABF">
            <w:pPr>
              <w:pStyle w:val="TableParagraph"/>
              <w:rPr>
                <w:rFonts w:ascii="Times New Roman"/>
                <w:sz w:val="12"/>
              </w:rPr>
            </w:pPr>
          </w:p>
        </w:tc>
        <w:tc>
          <w:tcPr>
            <w:tcW w:w="1503" w:type="dxa"/>
          </w:tcPr>
          <w:p w14:paraId="73ADD230" w14:textId="77777777" w:rsidR="00393ABF" w:rsidRDefault="00393ABF">
            <w:pPr>
              <w:pStyle w:val="TableParagraph"/>
              <w:spacing w:line="172" w:lineRule="exact"/>
              <w:ind w:left="106"/>
              <w:rPr>
                <w:sz w:val="16"/>
              </w:rPr>
            </w:pPr>
            <w:r>
              <w:rPr>
                <w:color w:val="231F20"/>
                <w:sz w:val="16"/>
              </w:rPr>
              <w:t>yugular</w:t>
            </w:r>
            <w:r>
              <w:rPr>
                <w:color w:val="231F20"/>
                <w:spacing w:val="14"/>
                <w:sz w:val="16"/>
              </w:rPr>
              <w:t xml:space="preserve"> </w:t>
            </w:r>
            <w:r>
              <w:rPr>
                <w:color w:val="231F20"/>
                <w:spacing w:val="-2"/>
                <w:sz w:val="16"/>
              </w:rPr>
              <w:t>venosa</w:t>
            </w:r>
          </w:p>
        </w:tc>
        <w:tc>
          <w:tcPr>
            <w:tcW w:w="1509" w:type="dxa"/>
          </w:tcPr>
          <w:p w14:paraId="6E656276" w14:textId="77777777" w:rsidR="00393ABF" w:rsidRDefault="00393ABF">
            <w:pPr>
              <w:pStyle w:val="TableParagraph"/>
              <w:spacing w:line="172" w:lineRule="exact"/>
              <w:ind w:left="91"/>
              <w:rPr>
                <w:sz w:val="16"/>
              </w:rPr>
            </w:pPr>
            <w:r>
              <w:rPr>
                <w:color w:val="231F20"/>
                <w:w w:val="105"/>
                <w:sz w:val="16"/>
              </w:rPr>
              <w:t>contenido</w:t>
            </w:r>
            <w:r>
              <w:rPr>
                <w:color w:val="231F20"/>
                <w:spacing w:val="4"/>
                <w:w w:val="110"/>
                <w:sz w:val="16"/>
              </w:rPr>
              <w:t xml:space="preserve"> </w:t>
            </w:r>
            <w:r>
              <w:rPr>
                <w:color w:val="231F20"/>
                <w:spacing w:val="-5"/>
                <w:w w:val="110"/>
                <w:sz w:val="16"/>
              </w:rPr>
              <w:t>de</w:t>
            </w:r>
          </w:p>
        </w:tc>
        <w:tc>
          <w:tcPr>
            <w:tcW w:w="984" w:type="dxa"/>
          </w:tcPr>
          <w:p w14:paraId="427F3FC7" w14:textId="77777777" w:rsidR="00393ABF" w:rsidRDefault="00393ABF">
            <w:pPr>
              <w:pStyle w:val="TableParagraph"/>
              <w:rPr>
                <w:rFonts w:ascii="Times New Roman"/>
                <w:sz w:val="12"/>
              </w:rPr>
            </w:pPr>
          </w:p>
        </w:tc>
        <w:tc>
          <w:tcPr>
            <w:tcW w:w="1102" w:type="dxa"/>
          </w:tcPr>
          <w:p w14:paraId="26BE9953" w14:textId="77777777" w:rsidR="00393ABF" w:rsidRDefault="00393ABF">
            <w:pPr>
              <w:pStyle w:val="TableParagraph"/>
              <w:spacing w:line="172" w:lineRule="exact"/>
              <w:ind w:left="121"/>
              <w:rPr>
                <w:sz w:val="16"/>
              </w:rPr>
            </w:pPr>
            <w:r>
              <w:rPr>
                <w:color w:val="231F20"/>
                <w:sz w:val="16"/>
              </w:rPr>
              <w:t>catéteres</w:t>
            </w:r>
            <w:r>
              <w:rPr>
                <w:color w:val="231F20"/>
                <w:spacing w:val="-3"/>
                <w:sz w:val="16"/>
              </w:rPr>
              <w:t xml:space="preserve"> </w:t>
            </w:r>
            <w:r>
              <w:rPr>
                <w:color w:val="231F20"/>
                <w:spacing w:val="-5"/>
                <w:w w:val="105"/>
                <w:sz w:val="16"/>
              </w:rPr>
              <w:t>de</w:t>
            </w:r>
          </w:p>
        </w:tc>
        <w:tc>
          <w:tcPr>
            <w:tcW w:w="822" w:type="dxa"/>
          </w:tcPr>
          <w:p w14:paraId="790CCB6F" w14:textId="77777777" w:rsidR="00393ABF" w:rsidRDefault="00393ABF">
            <w:pPr>
              <w:pStyle w:val="TableParagraph"/>
              <w:rPr>
                <w:rFonts w:ascii="Times New Roman"/>
                <w:sz w:val="12"/>
              </w:rPr>
            </w:pPr>
          </w:p>
        </w:tc>
        <w:tc>
          <w:tcPr>
            <w:tcW w:w="995" w:type="dxa"/>
          </w:tcPr>
          <w:p w14:paraId="7AE549B2" w14:textId="77777777" w:rsidR="00393ABF" w:rsidRDefault="00393ABF">
            <w:pPr>
              <w:pStyle w:val="TableParagraph"/>
              <w:spacing w:line="172" w:lineRule="exact"/>
              <w:ind w:left="96"/>
              <w:rPr>
                <w:sz w:val="16"/>
              </w:rPr>
            </w:pPr>
            <w:r>
              <w:rPr>
                <w:color w:val="231F20"/>
                <w:spacing w:val="-2"/>
                <w:sz w:val="16"/>
              </w:rPr>
              <w:t>catéteres</w:t>
            </w:r>
          </w:p>
        </w:tc>
        <w:tc>
          <w:tcPr>
            <w:tcW w:w="1335" w:type="dxa"/>
          </w:tcPr>
          <w:p w14:paraId="494932EA" w14:textId="77777777" w:rsidR="00393ABF" w:rsidRDefault="00393ABF">
            <w:pPr>
              <w:pStyle w:val="TableParagraph"/>
              <w:rPr>
                <w:rFonts w:ascii="Times New Roman"/>
                <w:sz w:val="12"/>
              </w:rPr>
            </w:pPr>
          </w:p>
        </w:tc>
      </w:tr>
      <w:tr w:rsidR="00393ABF" w14:paraId="778DE39B" w14:textId="77777777">
        <w:trPr>
          <w:trHeight w:val="191"/>
        </w:trPr>
        <w:tc>
          <w:tcPr>
            <w:tcW w:w="1792" w:type="dxa"/>
          </w:tcPr>
          <w:p w14:paraId="7C9C4484" w14:textId="77777777" w:rsidR="00393ABF" w:rsidRDefault="00393ABF">
            <w:pPr>
              <w:pStyle w:val="TableParagraph"/>
              <w:rPr>
                <w:rFonts w:ascii="Times New Roman"/>
                <w:sz w:val="12"/>
              </w:rPr>
            </w:pPr>
          </w:p>
        </w:tc>
        <w:tc>
          <w:tcPr>
            <w:tcW w:w="1503" w:type="dxa"/>
          </w:tcPr>
          <w:p w14:paraId="11FD71AB" w14:textId="77777777" w:rsidR="00393ABF" w:rsidRDefault="00393ABF">
            <w:pPr>
              <w:pStyle w:val="TableParagraph"/>
              <w:rPr>
                <w:rFonts w:ascii="Times New Roman"/>
                <w:sz w:val="12"/>
              </w:rPr>
            </w:pPr>
          </w:p>
        </w:tc>
        <w:tc>
          <w:tcPr>
            <w:tcW w:w="1509" w:type="dxa"/>
          </w:tcPr>
          <w:p w14:paraId="42FE6E62" w14:textId="77777777" w:rsidR="00393ABF" w:rsidRDefault="00393ABF">
            <w:pPr>
              <w:pStyle w:val="TableParagraph"/>
              <w:spacing w:line="172" w:lineRule="exact"/>
              <w:ind w:left="91"/>
              <w:rPr>
                <w:sz w:val="16"/>
              </w:rPr>
            </w:pPr>
            <w:r>
              <w:rPr>
                <w:color w:val="231F20"/>
                <w:spacing w:val="-2"/>
                <w:w w:val="105"/>
                <w:sz w:val="16"/>
              </w:rPr>
              <w:t>oxígeno</w:t>
            </w:r>
          </w:p>
        </w:tc>
        <w:tc>
          <w:tcPr>
            <w:tcW w:w="984" w:type="dxa"/>
          </w:tcPr>
          <w:p w14:paraId="35DD8775" w14:textId="77777777" w:rsidR="00393ABF" w:rsidRDefault="00393ABF">
            <w:pPr>
              <w:pStyle w:val="TableParagraph"/>
              <w:rPr>
                <w:rFonts w:ascii="Times New Roman"/>
                <w:sz w:val="12"/>
              </w:rPr>
            </w:pPr>
          </w:p>
        </w:tc>
        <w:tc>
          <w:tcPr>
            <w:tcW w:w="1102" w:type="dxa"/>
          </w:tcPr>
          <w:p w14:paraId="0EA275E3" w14:textId="77777777" w:rsidR="00393ABF" w:rsidRDefault="00393ABF">
            <w:pPr>
              <w:pStyle w:val="TableParagraph"/>
              <w:spacing w:line="172" w:lineRule="exact"/>
              <w:ind w:left="121"/>
              <w:rPr>
                <w:rFonts w:ascii="Trebuchet MS" w:hAnsi="Trebuchet MS"/>
                <w:sz w:val="16"/>
              </w:rPr>
            </w:pPr>
            <w:r>
              <w:rPr>
                <w:rFonts w:ascii="Trebuchet MS" w:hAnsi="Trebuchet MS"/>
                <w:color w:val="231F20"/>
                <w:w w:val="95"/>
                <w:sz w:val="16"/>
              </w:rPr>
              <w:t>fibra</w:t>
            </w:r>
            <w:r>
              <w:rPr>
                <w:rFonts w:ascii="Trebuchet MS" w:hAnsi="Trebuchet MS"/>
                <w:color w:val="231F20"/>
                <w:spacing w:val="-1"/>
                <w:w w:val="95"/>
                <w:sz w:val="16"/>
              </w:rPr>
              <w:t xml:space="preserve"> </w:t>
            </w:r>
            <w:r>
              <w:rPr>
                <w:rFonts w:ascii="Trebuchet MS" w:hAnsi="Trebuchet MS"/>
                <w:color w:val="231F20"/>
                <w:spacing w:val="-2"/>
                <w:sz w:val="16"/>
              </w:rPr>
              <w:t>óptica)</w:t>
            </w:r>
          </w:p>
        </w:tc>
        <w:tc>
          <w:tcPr>
            <w:tcW w:w="822" w:type="dxa"/>
          </w:tcPr>
          <w:p w14:paraId="09914BE7" w14:textId="77777777" w:rsidR="00393ABF" w:rsidRDefault="00393ABF">
            <w:pPr>
              <w:pStyle w:val="TableParagraph"/>
              <w:rPr>
                <w:rFonts w:ascii="Times New Roman"/>
                <w:sz w:val="12"/>
              </w:rPr>
            </w:pPr>
          </w:p>
        </w:tc>
        <w:tc>
          <w:tcPr>
            <w:tcW w:w="995" w:type="dxa"/>
          </w:tcPr>
          <w:p w14:paraId="26198681" w14:textId="77777777" w:rsidR="00393ABF" w:rsidRDefault="00393ABF">
            <w:pPr>
              <w:pStyle w:val="TableParagraph"/>
              <w:spacing w:line="172" w:lineRule="exact"/>
              <w:ind w:left="96"/>
              <w:rPr>
                <w:rFonts w:ascii="Trebuchet MS"/>
                <w:sz w:val="16"/>
              </w:rPr>
            </w:pPr>
            <w:r>
              <w:rPr>
                <w:rFonts w:ascii="Trebuchet MS"/>
                <w:color w:val="231F20"/>
                <w:w w:val="105"/>
                <w:sz w:val="16"/>
              </w:rPr>
              <w:t>de</w:t>
            </w:r>
            <w:r>
              <w:rPr>
                <w:rFonts w:ascii="Trebuchet MS"/>
                <w:color w:val="231F20"/>
                <w:spacing w:val="-5"/>
                <w:w w:val="105"/>
                <w:sz w:val="16"/>
              </w:rPr>
              <w:t xml:space="preserve"> </w:t>
            </w:r>
            <w:r>
              <w:rPr>
                <w:rFonts w:ascii="Trebuchet MS"/>
                <w:color w:val="231F20"/>
                <w:spacing w:val="-2"/>
                <w:w w:val="105"/>
                <w:sz w:val="16"/>
              </w:rPr>
              <w:t>fibra</w:t>
            </w:r>
          </w:p>
        </w:tc>
        <w:tc>
          <w:tcPr>
            <w:tcW w:w="1335" w:type="dxa"/>
          </w:tcPr>
          <w:p w14:paraId="3C49D56F" w14:textId="77777777" w:rsidR="00393ABF" w:rsidRDefault="00393ABF">
            <w:pPr>
              <w:pStyle w:val="TableParagraph"/>
              <w:rPr>
                <w:rFonts w:ascii="Times New Roman"/>
                <w:sz w:val="12"/>
              </w:rPr>
            </w:pPr>
          </w:p>
        </w:tc>
      </w:tr>
      <w:tr w:rsidR="00393ABF" w14:paraId="0FD8F326" w14:textId="77777777">
        <w:trPr>
          <w:trHeight w:val="226"/>
        </w:trPr>
        <w:tc>
          <w:tcPr>
            <w:tcW w:w="1792" w:type="dxa"/>
          </w:tcPr>
          <w:p w14:paraId="19619ACF" w14:textId="77777777" w:rsidR="00393ABF" w:rsidRDefault="00393ABF">
            <w:pPr>
              <w:pStyle w:val="TableParagraph"/>
              <w:rPr>
                <w:rFonts w:ascii="Times New Roman"/>
                <w:sz w:val="16"/>
              </w:rPr>
            </w:pPr>
          </w:p>
        </w:tc>
        <w:tc>
          <w:tcPr>
            <w:tcW w:w="1503" w:type="dxa"/>
          </w:tcPr>
          <w:p w14:paraId="507CC772" w14:textId="77777777" w:rsidR="00393ABF" w:rsidRDefault="00393ABF">
            <w:pPr>
              <w:pStyle w:val="TableParagraph"/>
              <w:rPr>
                <w:rFonts w:ascii="Times New Roman"/>
                <w:sz w:val="16"/>
              </w:rPr>
            </w:pPr>
          </w:p>
        </w:tc>
        <w:tc>
          <w:tcPr>
            <w:tcW w:w="1509" w:type="dxa"/>
          </w:tcPr>
          <w:p w14:paraId="5DFC4EDB" w14:textId="77777777" w:rsidR="00393ABF" w:rsidRDefault="00393ABF">
            <w:pPr>
              <w:pStyle w:val="TableParagraph"/>
              <w:rPr>
                <w:rFonts w:ascii="Times New Roman"/>
                <w:sz w:val="16"/>
              </w:rPr>
            </w:pPr>
          </w:p>
        </w:tc>
        <w:tc>
          <w:tcPr>
            <w:tcW w:w="984" w:type="dxa"/>
          </w:tcPr>
          <w:p w14:paraId="336A1DB9" w14:textId="77777777" w:rsidR="00393ABF" w:rsidRDefault="00393ABF">
            <w:pPr>
              <w:pStyle w:val="TableParagraph"/>
              <w:rPr>
                <w:rFonts w:ascii="Times New Roman"/>
                <w:sz w:val="16"/>
              </w:rPr>
            </w:pPr>
          </w:p>
        </w:tc>
        <w:tc>
          <w:tcPr>
            <w:tcW w:w="1102" w:type="dxa"/>
          </w:tcPr>
          <w:p w14:paraId="090306D8" w14:textId="77777777" w:rsidR="00393ABF" w:rsidRDefault="00393ABF">
            <w:pPr>
              <w:pStyle w:val="TableParagraph"/>
              <w:rPr>
                <w:rFonts w:ascii="Times New Roman"/>
                <w:sz w:val="16"/>
              </w:rPr>
            </w:pPr>
          </w:p>
        </w:tc>
        <w:tc>
          <w:tcPr>
            <w:tcW w:w="822" w:type="dxa"/>
          </w:tcPr>
          <w:p w14:paraId="542A4EA1" w14:textId="77777777" w:rsidR="00393ABF" w:rsidRDefault="00393ABF">
            <w:pPr>
              <w:pStyle w:val="TableParagraph"/>
              <w:rPr>
                <w:rFonts w:ascii="Times New Roman"/>
                <w:sz w:val="16"/>
              </w:rPr>
            </w:pPr>
          </w:p>
        </w:tc>
        <w:tc>
          <w:tcPr>
            <w:tcW w:w="995" w:type="dxa"/>
          </w:tcPr>
          <w:p w14:paraId="76175F3C" w14:textId="77777777" w:rsidR="00393ABF" w:rsidRDefault="00393ABF">
            <w:pPr>
              <w:pStyle w:val="TableParagraph"/>
              <w:spacing w:line="181" w:lineRule="exact"/>
              <w:ind w:left="96"/>
              <w:rPr>
                <w:sz w:val="16"/>
              </w:rPr>
            </w:pPr>
            <w:r>
              <w:rPr>
                <w:color w:val="231F20"/>
                <w:spacing w:val="-2"/>
                <w:w w:val="105"/>
                <w:sz w:val="16"/>
              </w:rPr>
              <w:t>óptica)</w:t>
            </w:r>
          </w:p>
        </w:tc>
        <w:tc>
          <w:tcPr>
            <w:tcW w:w="1335" w:type="dxa"/>
          </w:tcPr>
          <w:p w14:paraId="79AD7E73" w14:textId="77777777" w:rsidR="00393ABF" w:rsidRDefault="00393ABF">
            <w:pPr>
              <w:pStyle w:val="TableParagraph"/>
              <w:rPr>
                <w:rFonts w:ascii="Times New Roman"/>
                <w:sz w:val="16"/>
              </w:rPr>
            </w:pPr>
          </w:p>
        </w:tc>
      </w:tr>
      <w:tr w:rsidR="00393ABF" w14:paraId="265B3AF0" w14:textId="77777777">
        <w:trPr>
          <w:trHeight w:val="285"/>
        </w:trPr>
        <w:tc>
          <w:tcPr>
            <w:tcW w:w="1792" w:type="dxa"/>
            <w:shd w:val="clear" w:color="auto" w:fill="E3EBEB"/>
          </w:tcPr>
          <w:p w14:paraId="10F4A58A" w14:textId="77777777" w:rsidR="00393ABF" w:rsidRDefault="00393ABF">
            <w:pPr>
              <w:pStyle w:val="TableParagraph"/>
              <w:spacing w:before="90" w:line="175" w:lineRule="exact"/>
              <w:ind w:left="79"/>
              <w:rPr>
                <w:sz w:val="16"/>
              </w:rPr>
            </w:pPr>
            <w:r>
              <w:rPr>
                <w:color w:val="231F20"/>
                <w:spacing w:val="-2"/>
                <w:w w:val="105"/>
                <w:sz w:val="16"/>
              </w:rPr>
              <w:t>Electroencefalograma</w:t>
            </w:r>
          </w:p>
        </w:tc>
        <w:tc>
          <w:tcPr>
            <w:tcW w:w="1503" w:type="dxa"/>
            <w:shd w:val="clear" w:color="auto" w:fill="E3EBEB"/>
          </w:tcPr>
          <w:p w14:paraId="147F6378" w14:textId="77777777" w:rsidR="00393ABF" w:rsidRDefault="00393ABF">
            <w:pPr>
              <w:pStyle w:val="TableParagraph"/>
              <w:spacing w:before="90" w:line="175" w:lineRule="exact"/>
              <w:ind w:left="106"/>
              <w:rPr>
                <w:sz w:val="16"/>
              </w:rPr>
            </w:pPr>
            <w:r>
              <w:rPr>
                <w:color w:val="231F20"/>
                <w:spacing w:val="-2"/>
                <w:w w:val="105"/>
                <w:sz w:val="16"/>
              </w:rPr>
              <w:t>Actividad</w:t>
            </w:r>
          </w:p>
        </w:tc>
        <w:tc>
          <w:tcPr>
            <w:tcW w:w="1509" w:type="dxa"/>
            <w:shd w:val="clear" w:color="auto" w:fill="E3EBEB"/>
          </w:tcPr>
          <w:p w14:paraId="7617BF3E" w14:textId="77777777" w:rsidR="00393ABF" w:rsidRDefault="00393ABF">
            <w:pPr>
              <w:pStyle w:val="TableParagraph"/>
              <w:spacing w:before="90" w:line="175" w:lineRule="exact"/>
              <w:ind w:left="91"/>
              <w:rPr>
                <w:sz w:val="16"/>
              </w:rPr>
            </w:pPr>
            <w:r>
              <w:rPr>
                <w:color w:val="231F20"/>
                <w:spacing w:val="-2"/>
                <w:w w:val="105"/>
                <w:sz w:val="16"/>
              </w:rPr>
              <w:t>Actividad</w:t>
            </w:r>
          </w:p>
        </w:tc>
        <w:tc>
          <w:tcPr>
            <w:tcW w:w="984" w:type="dxa"/>
            <w:shd w:val="clear" w:color="auto" w:fill="E3EBEB"/>
          </w:tcPr>
          <w:p w14:paraId="0810A6C3" w14:textId="77777777" w:rsidR="00393ABF" w:rsidRDefault="00393ABF">
            <w:pPr>
              <w:pStyle w:val="TableParagraph"/>
              <w:spacing w:before="90" w:line="175" w:lineRule="exact"/>
              <w:ind w:left="84"/>
              <w:rPr>
                <w:sz w:val="16"/>
              </w:rPr>
            </w:pPr>
            <w:r>
              <w:rPr>
                <w:color w:val="231F20"/>
                <w:spacing w:val="-2"/>
                <w:w w:val="105"/>
                <w:sz w:val="16"/>
              </w:rPr>
              <w:t>Global</w:t>
            </w:r>
          </w:p>
        </w:tc>
        <w:tc>
          <w:tcPr>
            <w:tcW w:w="1102" w:type="dxa"/>
            <w:shd w:val="clear" w:color="auto" w:fill="E3EBEB"/>
          </w:tcPr>
          <w:p w14:paraId="01DA366C" w14:textId="77777777" w:rsidR="00393ABF" w:rsidRDefault="00393ABF">
            <w:pPr>
              <w:pStyle w:val="TableParagraph"/>
              <w:spacing w:before="90" w:line="175" w:lineRule="exact"/>
              <w:ind w:left="121"/>
              <w:rPr>
                <w:sz w:val="16"/>
              </w:rPr>
            </w:pPr>
            <w:r>
              <w:rPr>
                <w:color w:val="231F20"/>
                <w:spacing w:val="-2"/>
                <w:w w:val="105"/>
                <w:sz w:val="16"/>
              </w:rPr>
              <w:t>Continua</w:t>
            </w:r>
          </w:p>
        </w:tc>
        <w:tc>
          <w:tcPr>
            <w:tcW w:w="822" w:type="dxa"/>
            <w:shd w:val="clear" w:color="auto" w:fill="E3EBEB"/>
          </w:tcPr>
          <w:p w14:paraId="2B668DD3" w14:textId="77777777" w:rsidR="00393ABF" w:rsidRDefault="00393ABF">
            <w:pPr>
              <w:pStyle w:val="TableParagraph"/>
              <w:spacing w:before="90" w:line="175" w:lineRule="exact"/>
              <w:ind w:left="82"/>
              <w:rPr>
                <w:sz w:val="16"/>
              </w:rPr>
            </w:pPr>
            <w:r>
              <w:rPr>
                <w:color w:val="231F20"/>
                <w:spacing w:val="-5"/>
                <w:w w:val="105"/>
                <w:sz w:val="16"/>
              </w:rPr>
              <w:t>No</w:t>
            </w:r>
          </w:p>
        </w:tc>
        <w:tc>
          <w:tcPr>
            <w:tcW w:w="995" w:type="dxa"/>
            <w:shd w:val="clear" w:color="auto" w:fill="E3EBEB"/>
          </w:tcPr>
          <w:p w14:paraId="185BA129" w14:textId="77777777" w:rsidR="00393ABF" w:rsidRDefault="00393ABF">
            <w:pPr>
              <w:pStyle w:val="TableParagraph"/>
              <w:spacing w:before="90" w:line="175" w:lineRule="exact"/>
              <w:ind w:left="96"/>
              <w:rPr>
                <w:sz w:val="16"/>
              </w:rPr>
            </w:pPr>
            <w:r>
              <w:rPr>
                <w:color w:val="231F20"/>
                <w:spacing w:val="-5"/>
                <w:w w:val="105"/>
                <w:sz w:val="16"/>
              </w:rPr>
              <w:t>&lt;50</w:t>
            </w:r>
          </w:p>
        </w:tc>
        <w:tc>
          <w:tcPr>
            <w:tcW w:w="1335" w:type="dxa"/>
            <w:shd w:val="clear" w:color="auto" w:fill="E3EBEB"/>
          </w:tcPr>
          <w:p w14:paraId="0E4273A5" w14:textId="77777777" w:rsidR="00393ABF" w:rsidRDefault="00393ABF">
            <w:pPr>
              <w:pStyle w:val="TableParagraph"/>
              <w:spacing w:before="90" w:line="175" w:lineRule="exact"/>
              <w:ind w:left="93"/>
              <w:rPr>
                <w:sz w:val="16"/>
              </w:rPr>
            </w:pPr>
            <w:r>
              <w:rPr>
                <w:color w:val="231F20"/>
                <w:spacing w:val="-2"/>
                <w:w w:val="105"/>
                <w:sz w:val="16"/>
              </w:rPr>
              <w:t>Entrenamiento</w:t>
            </w:r>
          </w:p>
        </w:tc>
      </w:tr>
      <w:tr w:rsidR="00393ABF" w14:paraId="6BB83530" w14:textId="77777777">
        <w:trPr>
          <w:trHeight w:val="192"/>
        </w:trPr>
        <w:tc>
          <w:tcPr>
            <w:tcW w:w="1792" w:type="dxa"/>
            <w:shd w:val="clear" w:color="auto" w:fill="E3EBEB"/>
          </w:tcPr>
          <w:p w14:paraId="14F0D34B" w14:textId="77777777" w:rsidR="00393ABF" w:rsidRDefault="00393ABF">
            <w:pPr>
              <w:pStyle w:val="TableParagraph"/>
              <w:rPr>
                <w:rFonts w:ascii="Times New Roman"/>
                <w:sz w:val="12"/>
              </w:rPr>
            </w:pPr>
          </w:p>
        </w:tc>
        <w:tc>
          <w:tcPr>
            <w:tcW w:w="1503" w:type="dxa"/>
            <w:shd w:val="clear" w:color="auto" w:fill="E3EBEB"/>
          </w:tcPr>
          <w:p w14:paraId="75E6B05F" w14:textId="77777777" w:rsidR="00393ABF" w:rsidRDefault="00393ABF">
            <w:pPr>
              <w:pStyle w:val="TableParagraph"/>
              <w:spacing w:line="172" w:lineRule="exact"/>
              <w:ind w:left="106"/>
              <w:rPr>
                <w:sz w:val="16"/>
              </w:rPr>
            </w:pPr>
            <w:r>
              <w:rPr>
                <w:color w:val="231F20"/>
                <w:sz w:val="16"/>
              </w:rPr>
              <w:t>eléctrica</w:t>
            </w:r>
            <w:r>
              <w:rPr>
                <w:color w:val="231F20"/>
                <w:spacing w:val="10"/>
                <w:w w:val="105"/>
                <w:sz w:val="16"/>
              </w:rPr>
              <w:t xml:space="preserve"> </w:t>
            </w:r>
            <w:r>
              <w:rPr>
                <w:color w:val="231F20"/>
                <w:spacing w:val="-2"/>
                <w:w w:val="105"/>
                <w:sz w:val="16"/>
              </w:rPr>
              <w:t>cortical</w:t>
            </w:r>
          </w:p>
        </w:tc>
        <w:tc>
          <w:tcPr>
            <w:tcW w:w="1509" w:type="dxa"/>
            <w:shd w:val="clear" w:color="auto" w:fill="E3EBEB"/>
          </w:tcPr>
          <w:p w14:paraId="2E091B55" w14:textId="77777777" w:rsidR="00393ABF" w:rsidRDefault="00393ABF">
            <w:pPr>
              <w:pStyle w:val="TableParagraph"/>
              <w:spacing w:line="172" w:lineRule="exact"/>
              <w:ind w:left="91"/>
              <w:rPr>
                <w:sz w:val="16"/>
              </w:rPr>
            </w:pPr>
            <w:r>
              <w:rPr>
                <w:color w:val="231F20"/>
                <w:spacing w:val="-2"/>
                <w:sz w:val="16"/>
              </w:rPr>
              <w:t>convulsiva,</w:t>
            </w:r>
          </w:p>
        </w:tc>
        <w:tc>
          <w:tcPr>
            <w:tcW w:w="984" w:type="dxa"/>
            <w:shd w:val="clear" w:color="auto" w:fill="E3EBEB"/>
          </w:tcPr>
          <w:p w14:paraId="2E6A583B" w14:textId="77777777" w:rsidR="00393ABF" w:rsidRDefault="00393ABF">
            <w:pPr>
              <w:pStyle w:val="TableParagraph"/>
              <w:rPr>
                <w:rFonts w:ascii="Times New Roman"/>
                <w:sz w:val="12"/>
              </w:rPr>
            </w:pPr>
          </w:p>
        </w:tc>
        <w:tc>
          <w:tcPr>
            <w:tcW w:w="1102" w:type="dxa"/>
            <w:shd w:val="clear" w:color="auto" w:fill="E3EBEB"/>
          </w:tcPr>
          <w:p w14:paraId="40C7ACCB" w14:textId="77777777" w:rsidR="00393ABF" w:rsidRDefault="00393ABF">
            <w:pPr>
              <w:pStyle w:val="TableParagraph"/>
              <w:rPr>
                <w:rFonts w:ascii="Times New Roman"/>
                <w:sz w:val="12"/>
              </w:rPr>
            </w:pPr>
          </w:p>
        </w:tc>
        <w:tc>
          <w:tcPr>
            <w:tcW w:w="822" w:type="dxa"/>
            <w:shd w:val="clear" w:color="auto" w:fill="E3EBEB"/>
          </w:tcPr>
          <w:p w14:paraId="473CCE06" w14:textId="77777777" w:rsidR="00393ABF" w:rsidRDefault="00393ABF">
            <w:pPr>
              <w:pStyle w:val="TableParagraph"/>
              <w:rPr>
                <w:rFonts w:ascii="Times New Roman"/>
                <w:sz w:val="12"/>
              </w:rPr>
            </w:pPr>
          </w:p>
        </w:tc>
        <w:tc>
          <w:tcPr>
            <w:tcW w:w="995" w:type="dxa"/>
            <w:shd w:val="clear" w:color="auto" w:fill="E3EBEB"/>
          </w:tcPr>
          <w:p w14:paraId="02B893B3" w14:textId="77777777" w:rsidR="00393ABF" w:rsidRDefault="00393ABF">
            <w:pPr>
              <w:pStyle w:val="TableParagraph"/>
              <w:rPr>
                <w:rFonts w:ascii="Times New Roman"/>
                <w:sz w:val="12"/>
              </w:rPr>
            </w:pPr>
          </w:p>
        </w:tc>
        <w:tc>
          <w:tcPr>
            <w:tcW w:w="1335" w:type="dxa"/>
            <w:shd w:val="clear" w:color="auto" w:fill="E3EBEB"/>
          </w:tcPr>
          <w:p w14:paraId="7E06F37E" w14:textId="77777777" w:rsidR="00393ABF" w:rsidRDefault="00393ABF">
            <w:pPr>
              <w:pStyle w:val="TableParagraph"/>
              <w:spacing w:line="172" w:lineRule="exact"/>
              <w:ind w:left="93"/>
              <w:rPr>
                <w:sz w:val="16"/>
              </w:rPr>
            </w:pPr>
            <w:r>
              <w:rPr>
                <w:color w:val="231F20"/>
                <w:spacing w:val="-2"/>
                <w:sz w:val="16"/>
              </w:rPr>
              <w:t>necesario</w:t>
            </w:r>
          </w:p>
        </w:tc>
      </w:tr>
      <w:tr w:rsidR="00393ABF" w14:paraId="37641EE5" w14:textId="77777777">
        <w:trPr>
          <w:trHeight w:val="191"/>
        </w:trPr>
        <w:tc>
          <w:tcPr>
            <w:tcW w:w="1792" w:type="dxa"/>
            <w:shd w:val="clear" w:color="auto" w:fill="E3EBEB"/>
          </w:tcPr>
          <w:p w14:paraId="14DD727E" w14:textId="77777777" w:rsidR="00393ABF" w:rsidRDefault="00393ABF">
            <w:pPr>
              <w:pStyle w:val="TableParagraph"/>
              <w:rPr>
                <w:rFonts w:ascii="Times New Roman"/>
                <w:sz w:val="12"/>
              </w:rPr>
            </w:pPr>
          </w:p>
        </w:tc>
        <w:tc>
          <w:tcPr>
            <w:tcW w:w="1503" w:type="dxa"/>
            <w:shd w:val="clear" w:color="auto" w:fill="E3EBEB"/>
          </w:tcPr>
          <w:p w14:paraId="0E7E0F96" w14:textId="77777777" w:rsidR="00393ABF" w:rsidRDefault="00393ABF">
            <w:pPr>
              <w:pStyle w:val="TableParagraph"/>
              <w:rPr>
                <w:rFonts w:ascii="Times New Roman"/>
                <w:sz w:val="12"/>
              </w:rPr>
            </w:pPr>
          </w:p>
        </w:tc>
        <w:tc>
          <w:tcPr>
            <w:tcW w:w="1509" w:type="dxa"/>
            <w:shd w:val="clear" w:color="auto" w:fill="E3EBEB"/>
          </w:tcPr>
          <w:p w14:paraId="1528AFBB" w14:textId="77777777" w:rsidR="00393ABF" w:rsidRDefault="00393ABF">
            <w:pPr>
              <w:pStyle w:val="TableParagraph"/>
              <w:spacing w:line="172" w:lineRule="exact"/>
              <w:ind w:left="91"/>
              <w:rPr>
                <w:sz w:val="16"/>
              </w:rPr>
            </w:pPr>
            <w:r>
              <w:rPr>
                <w:color w:val="231F20"/>
                <w:spacing w:val="-2"/>
                <w:w w:val="105"/>
                <w:sz w:val="16"/>
              </w:rPr>
              <w:t>patrones</w:t>
            </w:r>
          </w:p>
        </w:tc>
        <w:tc>
          <w:tcPr>
            <w:tcW w:w="984" w:type="dxa"/>
            <w:shd w:val="clear" w:color="auto" w:fill="E3EBEB"/>
          </w:tcPr>
          <w:p w14:paraId="54EA624A" w14:textId="77777777" w:rsidR="00393ABF" w:rsidRDefault="00393ABF">
            <w:pPr>
              <w:pStyle w:val="TableParagraph"/>
              <w:rPr>
                <w:rFonts w:ascii="Times New Roman"/>
                <w:sz w:val="12"/>
              </w:rPr>
            </w:pPr>
          </w:p>
        </w:tc>
        <w:tc>
          <w:tcPr>
            <w:tcW w:w="1102" w:type="dxa"/>
            <w:shd w:val="clear" w:color="auto" w:fill="E3EBEB"/>
          </w:tcPr>
          <w:p w14:paraId="3EC9840E" w14:textId="77777777" w:rsidR="00393ABF" w:rsidRDefault="00393ABF">
            <w:pPr>
              <w:pStyle w:val="TableParagraph"/>
              <w:rPr>
                <w:rFonts w:ascii="Times New Roman"/>
                <w:sz w:val="12"/>
              </w:rPr>
            </w:pPr>
          </w:p>
        </w:tc>
        <w:tc>
          <w:tcPr>
            <w:tcW w:w="822" w:type="dxa"/>
            <w:shd w:val="clear" w:color="auto" w:fill="E3EBEB"/>
          </w:tcPr>
          <w:p w14:paraId="53DBD863" w14:textId="77777777" w:rsidR="00393ABF" w:rsidRDefault="00393ABF">
            <w:pPr>
              <w:pStyle w:val="TableParagraph"/>
              <w:rPr>
                <w:rFonts w:ascii="Times New Roman"/>
                <w:sz w:val="12"/>
              </w:rPr>
            </w:pPr>
          </w:p>
        </w:tc>
        <w:tc>
          <w:tcPr>
            <w:tcW w:w="995" w:type="dxa"/>
            <w:shd w:val="clear" w:color="auto" w:fill="E3EBEB"/>
          </w:tcPr>
          <w:p w14:paraId="34093CDC" w14:textId="77777777" w:rsidR="00393ABF" w:rsidRDefault="00393ABF">
            <w:pPr>
              <w:pStyle w:val="TableParagraph"/>
              <w:rPr>
                <w:rFonts w:ascii="Times New Roman"/>
                <w:sz w:val="12"/>
              </w:rPr>
            </w:pPr>
          </w:p>
        </w:tc>
        <w:tc>
          <w:tcPr>
            <w:tcW w:w="1335" w:type="dxa"/>
            <w:shd w:val="clear" w:color="auto" w:fill="E3EBEB"/>
          </w:tcPr>
          <w:p w14:paraId="6170972A" w14:textId="77777777" w:rsidR="00393ABF" w:rsidRDefault="00393ABF">
            <w:pPr>
              <w:pStyle w:val="TableParagraph"/>
              <w:rPr>
                <w:rFonts w:ascii="Times New Roman"/>
                <w:sz w:val="12"/>
              </w:rPr>
            </w:pPr>
          </w:p>
        </w:tc>
      </w:tr>
      <w:tr w:rsidR="00393ABF" w14:paraId="50B58047" w14:textId="77777777">
        <w:trPr>
          <w:trHeight w:val="226"/>
        </w:trPr>
        <w:tc>
          <w:tcPr>
            <w:tcW w:w="1792" w:type="dxa"/>
            <w:shd w:val="clear" w:color="auto" w:fill="E3EBEB"/>
          </w:tcPr>
          <w:p w14:paraId="1701FB9B" w14:textId="77777777" w:rsidR="00393ABF" w:rsidRDefault="00393ABF">
            <w:pPr>
              <w:pStyle w:val="TableParagraph"/>
              <w:rPr>
                <w:rFonts w:ascii="Times New Roman"/>
                <w:sz w:val="16"/>
              </w:rPr>
            </w:pPr>
          </w:p>
        </w:tc>
        <w:tc>
          <w:tcPr>
            <w:tcW w:w="1503" w:type="dxa"/>
            <w:shd w:val="clear" w:color="auto" w:fill="E3EBEB"/>
          </w:tcPr>
          <w:p w14:paraId="421E1691" w14:textId="77777777" w:rsidR="00393ABF" w:rsidRDefault="00393ABF">
            <w:pPr>
              <w:pStyle w:val="TableParagraph"/>
              <w:rPr>
                <w:rFonts w:ascii="Times New Roman"/>
                <w:sz w:val="16"/>
              </w:rPr>
            </w:pPr>
          </w:p>
        </w:tc>
        <w:tc>
          <w:tcPr>
            <w:tcW w:w="1509" w:type="dxa"/>
            <w:shd w:val="clear" w:color="auto" w:fill="E3EBEB"/>
          </w:tcPr>
          <w:p w14:paraId="1754876E" w14:textId="77777777" w:rsidR="00393ABF" w:rsidRDefault="00393ABF">
            <w:pPr>
              <w:pStyle w:val="TableParagraph"/>
              <w:spacing w:line="181" w:lineRule="exact"/>
              <w:ind w:left="91"/>
              <w:rPr>
                <w:sz w:val="16"/>
              </w:rPr>
            </w:pPr>
            <w:r>
              <w:rPr>
                <w:color w:val="231F20"/>
                <w:spacing w:val="-2"/>
                <w:sz w:val="16"/>
              </w:rPr>
              <w:t>anormales</w:t>
            </w:r>
          </w:p>
        </w:tc>
        <w:tc>
          <w:tcPr>
            <w:tcW w:w="984" w:type="dxa"/>
            <w:shd w:val="clear" w:color="auto" w:fill="E3EBEB"/>
          </w:tcPr>
          <w:p w14:paraId="20DC36C4" w14:textId="77777777" w:rsidR="00393ABF" w:rsidRDefault="00393ABF">
            <w:pPr>
              <w:pStyle w:val="TableParagraph"/>
              <w:rPr>
                <w:rFonts w:ascii="Times New Roman"/>
                <w:sz w:val="16"/>
              </w:rPr>
            </w:pPr>
          </w:p>
        </w:tc>
        <w:tc>
          <w:tcPr>
            <w:tcW w:w="1102" w:type="dxa"/>
            <w:shd w:val="clear" w:color="auto" w:fill="E3EBEB"/>
          </w:tcPr>
          <w:p w14:paraId="3B2DD2B2" w14:textId="77777777" w:rsidR="00393ABF" w:rsidRDefault="00393ABF">
            <w:pPr>
              <w:pStyle w:val="TableParagraph"/>
              <w:rPr>
                <w:rFonts w:ascii="Times New Roman"/>
                <w:sz w:val="16"/>
              </w:rPr>
            </w:pPr>
          </w:p>
        </w:tc>
        <w:tc>
          <w:tcPr>
            <w:tcW w:w="822" w:type="dxa"/>
            <w:shd w:val="clear" w:color="auto" w:fill="E3EBEB"/>
          </w:tcPr>
          <w:p w14:paraId="67F8DA2B" w14:textId="77777777" w:rsidR="00393ABF" w:rsidRDefault="00393ABF">
            <w:pPr>
              <w:pStyle w:val="TableParagraph"/>
              <w:rPr>
                <w:rFonts w:ascii="Times New Roman"/>
                <w:sz w:val="16"/>
              </w:rPr>
            </w:pPr>
          </w:p>
        </w:tc>
        <w:tc>
          <w:tcPr>
            <w:tcW w:w="995" w:type="dxa"/>
            <w:shd w:val="clear" w:color="auto" w:fill="E3EBEB"/>
          </w:tcPr>
          <w:p w14:paraId="50D685DA" w14:textId="77777777" w:rsidR="00393ABF" w:rsidRDefault="00393ABF">
            <w:pPr>
              <w:pStyle w:val="TableParagraph"/>
              <w:rPr>
                <w:rFonts w:ascii="Times New Roman"/>
                <w:sz w:val="16"/>
              </w:rPr>
            </w:pPr>
          </w:p>
        </w:tc>
        <w:tc>
          <w:tcPr>
            <w:tcW w:w="1335" w:type="dxa"/>
            <w:shd w:val="clear" w:color="auto" w:fill="E3EBEB"/>
          </w:tcPr>
          <w:p w14:paraId="50D9DB0E" w14:textId="77777777" w:rsidR="00393ABF" w:rsidRDefault="00393ABF">
            <w:pPr>
              <w:pStyle w:val="TableParagraph"/>
              <w:rPr>
                <w:rFonts w:ascii="Times New Roman"/>
                <w:sz w:val="16"/>
              </w:rPr>
            </w:pPr>
          </w:p>
        </w:tc>
      </w:tr>
    </w:tbl>
    <w:p w14:paraId="5E06F59D" w14:textId="77777777" w:rsidR="00393ABF" w:rsidRDefault="00393ABF">
      <w:pPr>
        <w:rPr>
          <w:sz w:val="16"/>
        </w:rPr>
        <w:sectPr w:rsidR="00393ABF" w:rsidSect="00393ABF">
          <w:headerReference w:type="even" r:id="rId9"/>
          <w:footerReference w:type="even" r:id="rId10"/>
          <w:pgSz w:w="12190" w:h="8230" w:orient="landscape"/>
          <w:pgMar w:top="0" w:right="1120" w:bottom="280" w:left="780" w:header="0" w:footer="0" w:gutter="0"/>
          <w:cols w:space="708"/>
        </w:sectPr>
      </w:pPr>
    </w:p>
    <w:p w14:paraId="4C096F5C" w14:textId="77777777" w:rsidR="00393ABF" w:rsidRDefault="00393ABF">
      <w:pPr>
        <w:pStyle w:val="BodyText"/>
        <w:spacing w:before="5"/>
        <w:rPr>
          <w:rFonts w:ascii="Arial"/>
          <w:sz w:val="25"/>
        </w:rPr>
      </w:pPr>
      <w:r>
        <w:pict w14:anchorId="1C317B8D">
          <v:rect id="docshape1850" o:spid="_x0000_s2273" style="position:absolute;margin-left:565pt;margin-top:56.7pt;width:1pt;height:354.35pt;z-index:-251658240;mso-position-horizontal-relative:page;mso-position-vertical-relative:page" fillcolor="#00464f" stroked="f">
            <w10:wrap anchorx="page" anchory="page"/>
          </v:rect>
        </w:pict>
      </w:r>
      <w:r>
        <w:rPr>
          <w:noProof/>
        </w:rPr>
        <w:drawing>
          <wp:anchor distT="0" distB="0" distL="0" distR="0" simplePos="0" relativeHeight="251672576" behindDoc="0" locked="0" layoutInCell="1" allowOverlap="1" wp14:anchorId="3125F26D" wp14:editId="17D21AA3">
            <wp:simplePos x="0" y="0"/>
            <wp:positionH relativeFrom="page">
              <wp:posOffset>7186765</wp:posOffset>
            </wp:positionH>
            <wp:positionV relativeFrom="page">
              <wp:posOffset>4901400</wp:posOffset>
            </wp:positionV>
            <wp:extent cx="379171" cy="318604"/>
            <wp:effectExtent l="0" t="0" r="0" b="0"/>
            <wp:wrapNone/>
            <wp:docPr id="135"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237.png"/>
                    <pic:cNvPicPr/>
                  </pic:nvPicPr>
                  <pic:blipFill>
                    <a:blip r:embed="rId5" cstate="print"/>
                    <a:stretch>
                      <a:fillRect/>
                    </a:stretch>
                  </pic:blipFill>
                  <pic:spPr>
                    <a:xfrm>
                      <a:off x="0" y="0"/>
                      <a:ext cx="379171" cy="318604"/>
                    </a:xfrm>
                    <a:prstGeom prst="rect">
                      <a:avLst/>
                    </a:prstGeom>
                  </pic:spPr>
                </pic:pic>
              </a:graphicData>
            </a:graphic>
          </wp:anchor>
        </w:drawing>
      </w:r>
      <w:r>
        <w:pict w14:anchorId="315D929C">
          <v:shape id="docshape1851" o:spid="_x0000_s2180" type="#_x0000_t202" style="position:absolute;margin-left:567.05pt;margin-top:192.95pt;width:12.95pt;height:44.8pt;z-index:251658240;mso-position-horizontal-relative:page;mso-position-vertical-relative:page" filled="f" stroked="f">
            <v:textbox style="layout-flow:vertical" inset="0,0,0,0">
              <w:txbxContent>
                <w:p w14:paraId="05B07225" w14:textId="77777777" w:rsidR="00393ABF" w:rsidRDefault="00393ABF">
                  <w:pPr>
                    <w:spacing w:before="30"/>
                    <w:ind w:left="20"/>
                    <w:rPr>
                      <w:rFonts w:ascii="Arial" w:hAnsi="Arial"/>
                      <w:sz w:val="16"/>
                    </w:rPr>
                  </w:pPr>
                  <w:r>
                    <w:rPr>
                      <w:rFonts w:ascii="Arial" w:hAnsi="Arial"/>
                      <w:color w:val="256870"/>
                      <w:w w:val="105"/>
                      <w:sz w:val="16"/>
                    </w:rPr>
                    <w:t>Capítulo</w:t>
                  </w:r>
                  <w:r>
                    <w:rPr>
                      <w:rFonts w:ascii="Arial" w:hAnsi="Arial"/>
                      <w:color w:val="256870"/>
                      <w:spacing w:val="-9"/>
                      <w:w w:val="105"/>
                      <w:sz w:val="16"/>
                    </w:rPr>
                    <w:t xml:space="preserve"> </w:t>
                  </w:r>
                  <w:r>
                    <w:rPr>
                      <w:rFonts w:ascii="Arial" w:hAnsi="Arial"/>
                      <w:color w:val="256870"/>
                      <w:spacing w:val="-5"/>
                      <w:w w:val="105"/>
                      <w:sz w:val="16"/>
                    </w:rPr>
                    <w:t>17</w:t>
                  </w:r>
                </w:p>
              </w:txbxContent>
            </v:textbox>
            <w10:wrap anchorx="page" anchory="page"/>
          </v:shape>
        </w:pict>
      </w:r>
      <w:r>
        <w:pict w14:anchorId="6DCE41F6">
          <v:shape id="docshape1852" o:spid="_x0000_s2181" type="#_x0000_t202" style="position:absolute;margin-left:567.05pt;margin-top:241.7pt;width:12.95pt;height:3.8pt;z-index:251658240;mso-position-horizontal-relative:page;mso-position-vertical-relative:page" filled="f" stroked="f">
            <v:textbox style="layout-flow:vertical" inset="0,0,0,0">
              <w:txbxContent>
                <w:p w14:paraId="7102A22B" w14:textId="77777777" w:rsidR="00393ABF" w:rsidRDefault="00393ABF">
                  <w:pPr>
                    <w:spacing w:before="30"/>
                    <w:ind w:left="20"/>
                    <w:rPr>
                      <w:rFonts w:ascii="Arial"/>
                      <w:sz w:val="16"/>
                    </w:rPr>
                  </w:pPr>
                  <w:r>
                    <w:rPr>
                      <w:rFonts w:ascii="Arial"/>
                      <w:color w:val="256870"/>
                      <w:w w:val="85"/>
                      <w:sz w:val="16"/>
                    </w:rPr>
                    <w:t>|</w:t>
                  </w:r>
                </w:p>
              </w:txbxContent>
            </v:textbox>
            <w10:wrap anchorx="page" anchory="page"/>
          </v:shape>
        </w:pict>
      </w:r>
      <w:r>
        <w:pict w14:anchorId="1CC56BA9">
          <v:shape id="docshape1853" o:spid="_x0000_s2182" type="#_x0000_t202" style="position:absolute;margin-left:567.05pt;margin-top:249.3pt;width:12.95pt;height:120.25pt;z-index:251658240;mso-position-horizontal-relative:page;mso-position-vertical-relative:page" filled="f" stroked="f">
            <v:textbox style="layout-flow:vertical" inset="0,0,0,0">
              <w:txbxContent>
                <w:p w14:paraId="5C942782" w14:textId="77777777" w:rsidR="00393ABF" w:rsidRDefault="00393ABF">
                  <w:pPr>
                    <w:spacing w:before="30"/>
                    <w:ind w:left="20"/>
                    <w:rPr>
                      <w:rFonts w:ascii="Arial" w:hAnsi="Arial"/>
                      <w:sz w:val="16"/>
                    </w:rPr>
                  </w:pPr>
                  <w:r>
                    <w:rPr>
                      <w:rFonts w:ascii="Arial" w:hAnsi="Arial"/>
                      <w:color w:val="256870"/>
                      <w:sz w:val="16"/>
                    </w:rPr>
                    <w:t>Trauma</w:t>
                  </w:r>
                  <w:r>
                    <w:rPr>
                      <w:rFonts w:ascii="Arial" w:hAnsi="Arial"/>
                      <w:color w:val="256870"/>
                      <w:spacing w:val="10"/>
                      <w:sz w:val="16"/>
                    </w:rPr>
                    <w:t xml:space="preserve"> </w:t>
                  </w:r>
                  <w:r>
                    <w:rPr>
                      <w:rFonts w:ascii="Arial" w:hAnsi="Arial"/>
                      <w:color w:val="256870"/>
                      <w:sz w:val="16"/>
                    </w:rPr>
                    <w:t>craneoencefálico</w:t>
                  </w:r>
                  <w:r>
                    <w:rPr>
                      <w:rFonts w:ascii="Arial" w:hAnsi="Arial"/>
                      <w:color w:val="256870"/>
                      <w:spacing w:val="10"/>
                      <w:sz w:val="16"/>
                    </w:rPr>
                    <w:t xml:space="preserve"> </w:t>
                  </w:r>
                  <w:r>
                    <w:rPr>
                      <w:rFonts w:ascii="Arial" w:hAnsi="Arial"/>
                      <w:color w:val="256870"/>
                      <w:spacing w:val="-2"/>
                      <w:sz w:val="16"/>
                    </w:rPr>
                    <w:t>severo</w:t>
                  </w:r>
                </w:p>
              </w:txbxContent>
            </v:textbox>
            <w10:wrap anchorx="page" anchory="page"/>
          </v:shape>
        </w:pict>
      </w:r>
      <w:r>
        <w:pict w14:anchorId="5CBFFE72">
          <v:shape id="docshape1854" o:spid="_x0000_s2183" type="#_x0000_t202" style="position:absolute;margin-left:16.55pt;margin-top:357pt;width:12.95pt;height:15.95pt;z-index:251658240;mso-position-horizontal-relative:page;mso-position-vertical-relative:page" filled="f" stroked="f">
            <v:textbox style="layout-flow:vertical" inset="0,0,0,0">
              <w:txbxContent>
                <w:p w14:paraId="6CF9F8CD" w14:textId="77777777" w:rsidR="00393ABF" w:rsidRDefault="00393ABF">
                  <w:pPr>
                    <w:spacing w:before="30"/>
                    <w:ind w:left="20"/>
                    <w:rPr>
                      <w:rFonts w:ascii="Arial"/>
                      <w:sz w:val="16"/>
                    </w:rPr>
                  </w:pPr>
                  <w:r>
                    <w:rPr>
                      <w:rFonts w:ascii="Arial"/>
                      <w:color w:val="231F20"/>
                      <w:spacing w:val="-5"/>
                      <w:w w:val="105"/>
                      <w:sz w:val="16"/>
                    </w:rPr>
                    <w:t>269</w:t>
                  </w:r>
                </w:p>
              </w:txbxContent>
            </v:textbox>
            <w10:wrap anchorx="page" anchory="page"/>
          </v:shape>
        </w:pict>
      </w:r>
    </w:p>
    <w:p w14:paraId="210208C5" w14:textId="77777777" w:rsidR="00393ABF" w:rsidRDefault="00393ABF">
      <w:pPr>
        <w:spacing w:before="110"/>
        <w:ind w:left="127"/>
        <w:rPr>
          <w:rFonts w:ascii="Arial" w:hAnsi="Arial"/>
          <w:sz w:val="16"/>
        </w:rPr>
      </w:pPr>
      <w:r>
        <w:rPr>
          <w:rFonts w:ascii="Trebuchet MS" w:hAnsi="Trebuchet MS"/>
          <w:b/>
          <w:color w:val="231F20"/>
          <w:sz w:val="16"/>
        </w:rPr>
        <w:t>Tabla</w:t>
      </w:r>
      <w:r>
        <w:rPr>
          <w:rFonts w:ascii="Trebuchet MS" w:hAnsi="Trebuchet MS"/>
          <w:b/>
          <w:color w:val="231F20"/>
          <w:spacing w:val="9"/>
          <w:sz w:val="16"/>
        </w:rPr>
        <w:t xml:space="preserve"> </w:t>
      </w:r>
      <w:r>
        <w:rPr>
          <w:rFonts w:ascii="Trebuchet MS" w:hAnsi="Trebuchet MS"/>
          <w:b/>
          <w:color w:val="231F20"/>
          <w:sz w:val="16"/>
        </w:rPr>
        <w:t>1</w:t>
      </w:r>
      <w:r>
        <w:rPr>
          <w:rFonts w:ascii="Arial" w:hAnsi="Arial"/>
          <w:b/>
          <w:color w:val="231F20"/>
          <w:sz w:val="16"/>
        </w:rPr>
        <w:t>.</w:t>
      </w:r>
      <w:r>
        <w:rPr>
          <w:rFonts w:ascii="Arial" w:hAnsi="Arial"/>
          <w:b/>
          <w:color w:val="231F20"/>
          <w:spacing w:val="14"/>
          <w:sz w:val="16"/>
        </w:rPr>
        <w:t xml:space="preserve"> </w:t>
      </w:r>
      <w:r>
        <w:rPr>
          <w:rFonts w:ascii="Arial" w:hAnsi="Arial"/>
          <w:color w:val="231F20"/>
          <w:sz w:val="16"/>
        </w:rPr>
        <w:t>Métodos</w:t>
      </w:r>
      <w:r>
        <w:rPr>
          <w:rFonts w:ascii="Arial" w:hAnsi="Arial"/>
          <w:color w:val="231F20"/>
          <w:spacing w:val="15"/>
          <w:sz w:val="16"/>
        </w:rPr>
        <w:t xml:space="preserve"> </w:t>
      </w:r>
      <w:r>
        <w:rPr>
          <w:rFonts w:ascii="Arial" w:hAnsi="Arial"/>
          <w:color w:val="231F20"/>
          <w:sz w:val="16"/>
        </w:rPr>
        <w:t>de</w:t>
      </w:r>
      <w:r>
        <w:rPr>
          <w:rFonts w:ascii="Arial" w:hAnsi="Arial"/>
          <w:color w:val="231F20"/>
          <w:spacing w:val="14"/>
          <w:sz w:val="16"/>
        </w:rPr>
        <w:t xml:space="preserve"> </w:t>
      </w:r>
      <w:r>
        <w:rPr>
          <w:rFonts w:ascii="Arial" w:hAnsi="Arial"/>
          <w:color w:val="231F20"/>
          <w:sz w:val="16"/>
        </w:rPr>
        <w:t>neuromonitorización</w:t>
      </w:r>
      <w:r>
        <w:rPr>
          <w:rFonts w:ascii="Arial" w:hAnsi="Arial"/>
          <w:color w:val="231F20"/>
          <w:spacing w:val="14"/>
          <w:sz w:val="16"/>
        </w:rPr>
        <w:t xml:space="preserve"> </w:t>
      </w:r>
      <w:r>
        <w:rPr>
          <w:rFonts w:ascii="Arial" w:hAnsi="Arial"/>
          <w:color w:val="231F20"/>
          <w:sz w:val="16"/>
        </w:rPr>
        <w:t>actuales</w:t>
      </w:r>
      <w:r>
        <w:rPr>
          <w:rFonts w:ascii="Arial" w:hAnsi="Arial"/>
          <w:color w:val="231F20"/>
          <w:spacing w:val="14"/>
          <w:sz w:val="16"/>
        </w:rPr>
        <w:t xml:space="preserve"> </w:t>
      </w:r>
      <w:r>
        <w:rPr>
          <w:rFonts w:ascii="Arial" w:hAnsi="Arial"/>
          <w:color w:val="231F20"/>
          <w:sz w:val="16"/>
        </w:rPr>
        <w:t>para</w:t>
      </w:r>
      <w:r>
        <w:rPr>
          <w:rFonts w:ascii="Arial" w:hAnsi="Arial"/>
          <w:color w:val="231F20"/>
          <w:spacing w:val="14"/>
          <w:sz w:val="16"/>
        </w:rPr>
        <w:t xml:space="preserve"> </w:t>
      </w:r>
      <w:r>
        <w:rPr>
          <w:rFonts w:ascii="Arial" w:hAnsi="Arial"/>
          <w:color w:val="231F20"/>
          <w:sz w:val="16"/>
        </w:rPr>
        <w:t>la</w:t>
      </w:r>
      <w:r>
        <w:rPr>
          <w:rFonts w:ascii="Arial" w:hAnsi="Arial"/>
          <w:color w:val="231F20"/>
          <w:spacing w:val="14"/>
          <w:sz w:val="16"/>
        </w:rPr>
        <w:t xml:space="preserve"> </w:t>
      </w:r>
      <w:r>
        <w:rPr>
          <w:rFonts w:ascii="Arial" w:hAnsi="Arial"/>
          <w:color w:val="231F20"/>
          <w:sz w:val="16"/>
        </w:rPr>
        <w:t>monitorización</w:t>
      </w:r>
      <w:r>
        <w:rPr>
          <w:rFonts w:ascii="Arial" w:hAnsi="Arial"/>
          <w:color w:val="231F20"/>
          <w:spacing w:val="14"/>
          <w:sz w:val="16"/>
        </w:rPr>
        <w:t xml:space="preserve"> </w:t>
      </w:r>
      <w:r>
        <w:rPr>
          <w:rFonts w:ascii="Arial" w:hAnsi="Arial"/>
          <w:color w:val="231F20"/>
          <w:sz w:val="16"/>
        </w:rPr>
        <w:t>del</w:t>
      </w:r>
      <w:r>
        <w:rPr>
          <w:rFonts w:ascii="Arial" w:hAnsi="Arial"/>
          <w:color w:val="231F20"/>
          <w:spacing w:val="14"/>
          <w:sz w:val="16"/>
        </w:rPr>
        <w:t xml:space="preserve"> </w:t>
      </w:r>
      <w:r>
        <w:rPr>
          <w:rFonts w:ascii="Arial" w:hAnsi="Arial"/>
          <w:color w:val="231F20"/>
          <w:sz w:val="16"/>
        </w:rPr>
        <w:t>paciente</w:t>
      </w:r>
      <w:r>
        <w:rPr>
          <w:rFonts w:ascii="Arial" w:hAnsi="Arial"/>
          <w:color w:val="231F20"/>
          <w:spacing w:val="14"/>
          <w:sz w:val="16"/>
        </w:rPr>
        <w:t xml:space="preserve"> </w:t>
      </w:r>
      <w:r>
        <w:rPr>
          <w:rFonts w:ascii="Arial" w:hAnsi="Arial"/>
          <w:color w:val="231F20"/>
          <w:sz w:val="16"/>
        </w:rPr>
        <w:t>con</w:t>
      </w:r>
      <w:r>
        <w:rPr>
          <w:rFonts w:ascii="Arial" w:hAnsi="Arial"/>
          <w:color w:val="231F20"/>
          <w:spacing w:val="14"/>
          <w:sz w:val="16"/>
        </w:rPr>
        <w:t xml:space="preserve"> </w:t>
      </w:r>
      <w:r>
        <w:rPr>
          <w:rFonts w:ascii="Arial" w:hAnsi="Arial"/>
          <w:color w:val="231F20"/>
          <w:sz w:val="16"/>
        </w:rPr>
        <w:t>trauma</w:t>
      </w:r>
      <w:r>
        <w:rPr>
          <w:rFonts w:ascii="Arial" w:hAnsi="Arial"/>
          <w:color w:val="231F20"/>
          <w:spacing w:val="14"/>
          <w:sz w:val="16"/>
        </w:rPr>
        <w:t xml:space="preserve"> </w:t>
      </w:r>
      <w:r>
        <w:rPr>
          <w:rFonts w:ascii="Arial" w:hAnsi="Arial"/>
          <w:color w:val="231F20"/>
          <w:sz w:val="16"/>
        </w:rPr>
        <w:t>craneoencefálico</w:t>
      </w:r>
      <w:r>
        <w:rPr>
          <w:rFonts w:ascii="Arial" w:hAnsi="Arial"/>
          <w:color w:val="231F20"/>
          <w:spacing w:val="14"/>
          <w:sz w:val="16"/>
        </w:rPr>
        <w:t xml:space="preserve"> </w:t>
      </w:r>
      <w:r>
        <w:rPr>
          <w:rFonts w:ascii="Arial" w:hAnsi="Arial"/>
          <w:color w:val="231F20"/>
          <w:spacing w:val="-2"/>
          <w:sz w:val="16"/>
        </w:rPr>
        <w:t>(</w:t>
      </w:r>
      <w:r>
        <w:rPr>
          <w:rFonts w:ascii="Arial" w:hAnsi="Arial"/>
          <w:i/>
          <w:color w:val="231F20"/>
          <w:spacing w:val="-2"/>
          <w:sz w:val="16"/>
        </w:rPr>
        <w:t>continuación</w:t>
      </w:r>
      <w:r>
        <w:rPr>
          <w:rFonts w:ascii="Arial" w:hAnsi="Arial"/>
          <w:color w:val="231F20"/>
          <w:spacing w:val="-2"/>
          <w:sz w:val="16"/>
        </w:rPr>
        <w:t>)</w:t>
      </w:r>
    </w:p>
    <w:p w14:paraId="66173A11" w14:textId="77777777" w:rsidR="00393ABF" w:rsidRDefault="00393ABF">
      <w:pPr>
        <w:pStyle w:val="BodyText"/>
        <w:rPr>
          <w:rFonts w:ascii="Arial"/>
          <w:sz w:val="21"/>
        </w:rPr>
      </w:pPr>
    </w:p>
    <w:tbl>
      <w:tblPr>
        <w:tblW w:w="0" w:type="auto"/>
        <w:tblInd w:w="134" w:type="dxa"/>
        <w:tblLayout w:type="fixed"/>
        <w:tblCellMar>
          <w:left w:w="0" w:type="dxa"/>
          <w:right w:w="0" w:type="dxa"/>
        </w:tblCellMar>
        <w:tblLook w:val="01E0" w:firstRow="1" w:lastRow="1" w:firstColumn="1" w:lastColumn="1" w:noHBand="0" w:noVBand="0"/>
      </w:tblPr>
      <w:tblGrid>
        <w:gridCol w:w="1758"/>
        <w:gridCol w:w="1466"/>
        <w:gridCol w:w="1580"/>
        <w:gridCol w:w="984"/>
        <w:gridCol w:w="1099"/>
        <w:gridCol w:w="825"/>
        <w:gridCol w:w="995"/>
        <w:gridCol w:w="1335"/>
      </w:tblGrid>
      <w:tr w:rsidR="00393ABF" w14:paraId="39297D14" w14:textId="77777777">
        <w:trPr>
          <w:trHeight w:val="704"/>
        </w:trPr>
        <w:tc>
          <w:tcPr>
            <w:tcW w:w="1758" w:type="dxa"/>
            <w:shd w:val="clear" w:color="auto" w:fill="00464F"/>
          </w:tcPr>
          <w:p w14:paraId="241B897A" w14:textId="77777777" w:rsidR="00393ABF" w:rsidRDefault="00393ABF">
            <w:pPr>
              <w:pStyle w:val="TableParagraph"/>
              <w:rPr>
                <w:rFonts w:ascii="Times New Roman"/>
                <w:sz w:val="16"/>
              </w:rPr>
            </w:pPr>
          </w:p>
        </w:tc>
        <w:tc>
          <w:tcPr>
            <w:tcW w:w="1466" w:type="dxa"/>
            <w:shd w:val="clear" w:color="auto" w:fill="00464F"/>
          </w:tcPr>
          <w:p w14:paraId="4F75C4FE" w14:textId="77777777" w:rsidR="00393ABF" w:rsidRDefault="00393ABF">
            <w:pPr>
              <w:pStyle w:val="TableParagraph"/>
              <w:spacing w:before="89" w:line="247" w:lineRule="auto"/>
              <w:ind w:left="312" w:right="157" w:firstLine="186"/>
              <w:rPr>
                <w:rFonts w:ascii="Trebuchet MS"/>
                <w:b/>
                <w:sz w:val="16"/>
              </w:rPr>
            </w:pPr>
            <w:r>
              <w:rPr>
                <w:rFonts w:ascii="Trebuchet MS"/>
                <w:b/>
                <w:color w:val="FFFFFF"/>
                <w:spacing w:val="-2"/>
                <w:sz w:val="16"/>
              </w:rPr>
              <w:t xml:space="preserve">Variable </w:t>
            </w:r>
            <w:r>
              <w:rPr>
                <w:rFonts w:ascii="Trebuchet MS"/>
                <w:b/>
                <w:color w:val="FFFFFF"/>
                <w:spacing w:val="-2"/>
                <w:w w:val="95"/>
                <w:sz w:val="16"/>
              </w:rPr>
              <w:t>monitorizada</w:t>
            </w:r>
          </w:p>
        </w:tc>
        <w:tc>
          <w:tcPr>
            <w:tcW w:w="1580" w:type="dxa"/>
            <w:shd w:val="clear" w:color="auto" w:fill="00464F"/>
          </w:tcPr>
          <w:p w14:paraId="74131C89" w14:textId="77777777" w:rsidR="00393ABF" w:rsidRDefault="00393ABF">
            <w:pPr>
              <w:pStyle w:val="TableParagraph"/>
              <w:spacing w:before="89"/>
              <w:ind w:left="172"/>
              <w:rPr>
                <w:rFonts w:ascii="Trebuchet MS"/>
                <w:b/>
                <w:sz w:val="16"/>
              </w:rPr>
            </w:pPr>
            <w:r>
              <w:rPr>
                <w:rFonts w:ascii="Trebuchet MS"/>
                <w:b/>
                <w:color w:val="FFFFFF"/>
                <w:w w:val="95"/>
                <w:sz w:val="16"/>
              </w:rPr>
              <w:t>Variable</w:t>
            </w:r>
            <w:r>
              <w:rPr>
                <w:rFonts w:ascii="Trebuchet MS"/>
                <w:b/>
                <w:color w:val="FFFFFF"/>
                <w:spacing w:val="9"/>
                <w:sz w:val="16"/>
              </w:rPr>
              <w:t xml:space="preserve"> </w:t>
            </w:r>
            <w:r>
              <w:rPr>
                <w:rFonts w:ascii="Trebuchet MS"/>
                <w:b/>
                <w:color w:val="FFFFFF"/>
                <w:spacing w:val="-2"/>
                <w:sz w:val="16"/>
              </w:rPr>
              <w:t>obtenida</w:t>
            </w:r>
          </w:p>
        </w:tc>
        <w:tc>
          <w:tcPr>
            <w:tcW w:w="984" w:type="dxa"/>
            <w:shd w:val="clear" w:color="auto" w:fill="00464F"/>
          </w:tcPr>
          <w:p w14:paraId="1C3AB2ED" w14:textId="77777777" w:rsidR="00393ABF" w:rsidRDefault="00393ABF">
            <w:pPr>
              <w:pStyle w:val="TableParagraph"/>
              <w:spacing w:before="89" w:line="247" w:lineRule="auto"/>
              <w:ind w:left="169" w:right="121"/>
              <w:jc w:val="center"/>
              <w:rPr>
                <w:rFonts w:ascii="Trebuchet MS" w:hAnsi="Trebuchet MS"/>
                <w:b/>
                <w:sz w:val="16"/>
              </w:rPr>
            </w:pPr>
            <w:r>
              <w:rPr>
                <w:rFonts w:ascii="Trebuchet MS" w:hAnsi="Trebuchet MS"/>
                <w:b/>
                <w:color w:val="FFFFFF"/>
                <w:spacing w:val="-2"/>
                <w:sz w:val="16"/>
              </w:rPr>
              <w:t xml:space="preserve">Medición </w:t>
            </w:r>
            <w:r>
              <w:rPr>
                <w:rFonts w:ascii="Trebuchet MS" w:hAnsi="Trebuchet MS"/>
                <w:b/>
                <w:color w:val="FFFFFF"/>
                <w:w w:val="105"/>
                <w:sz w:val="16"/>
              </w:rPr>
              <w:t>global</w:t>
            </w:r>
            <w:r>
              <w:rPr>
                <w:rFonts w:ascii="Trebuchet MS" w:hAnsi="Trebuchet MS"/>
                <w:b/>
                <w:color w:val="FFFFFF"/>
                <w:spacing w:val="-13"/>
                <w:w w:val="105"/>
                <w:sz w:val="16"/>
              </w:rPr>
              <w:t xml:space="preserve"> </w:t>
            </w:r>
            <w:r>
              <w:rPr>
                <w:rFonts w:ascii="Trebuchet MS" w:hAnsi="Trebuchet MS"/>
                <w:b/>
                <w:color w:val="FFFFFF"/>
                <w:w w:val="105"/>
                <w:sz w:val="16"/>
              </w:rPr>
              <w:t xml:space="preserve">o </w:t>
            </w:r>
            <w:r>
              <w:rPr>
                <w:rFonts w:ascii="Trebuchet MS" w:hAnsi="Trebuchet MS"/>
                <w:b/>
                <w:color w:val="FFFFFF"/>
                <w:spacing w:val="-4"/>
                <w:w w:val="105"/>
                <w:sz w:val="16"/>
              </w:rPr>
              <w:t>focal</w:t>
            </w:r>
          </w:p>
        </w:tc>
        <w:tc>
          <w:tcPr>
            <w:tcW w:w="1099" w:type="dxa"/>
            <w:shd w:val="clear" w:color="auto" w:fill="00464F"/>
          </w:tcPr>
          <w:p w14:paraId="12EEEB04" w14:textId="77777777" w:rsidR="00393ABF" w:rsidRDefault="00393ABF">
            <w:pPr>
              <w:pStyle w:val="TableParagraph"/>
              <w:spacing w:before="89" w:line="247" w:lineRule="auto"/>
              <w:ind w:left="190" w:hanging="22"/>
              <w:rPr>
                <w:rFonts w:ascii="Trebuchet MS" w:hAnsi="Trebuchet MS"/>
                <w:b/>
                <w:sz w:val="16"/>
              </w:rPr>
            </w:pPr>
            <w:r>
              <w:rPr>
                <w:rFonts w:ascii="Trebuchet MS" w:hAnsi="Trebuchet MS"/>
                <w:b/>
                <w:color w:val="FFFFFF"/>
                <w:spacing w:val="-2"/>
                <w:sz w:val="16"/>
              </w:rPr>
              <w:t xml:space="preserve">Resolución </w:t>
            </w:r>
            <w:r>
              <w:rPr>
                <w:rFonts w:ascii="Trebuchet MS" w:hAnsi="Trebuchet MS"/>
                <w:b/>
                <w:color w:val="FFFFFF"/>
                <w:sz w:val="16"/>
              </w:rPr>
              <w:t>de</w:t>
            </w:r>
            <w:r>
              <w:rPr>
                <w:rFonts w:ascii="Trebuchet MS" w:hAnsi="Trebuchet MS"/>
                <w:b/>
                <w:color w:val="FFFFFF"/>
                <w:spacing w:val="-2"/>
                <w:sz w:val="16"/>
              </w:rPr>
              <w:t xml:space="preserve"> tiempo</w:t>
            </w:r>
          </w:p>
        </w:tc>
        <w:tc>
          <w:tcPr>
            <w:tcW w:w="825" w:type="dxa"/>
            <w:shd w:val="clear" w:color="auto" w:fill="00464F"/>
          </w:tcPr>
          <w:p w14:paraId="72BAC5C7" w14:textId="77777777" w:rsidR="00393ABF" w:rsidRDefault="00393ABF">
            <w:pPr>
              <w:pStyle w:val="TableParagraph"/>
              <w:spacing w:before="89" w:line="247" w:lineRule="auto"/>
              <w:ind w:left="116" w:right="24" w:firstLine="54"/>
              <w:rPr>
                <w:rFonts w:ascii="Trebuchet MS" w:hAnsi="Trebuchet MS"/>
                <w:b/>
                <w:sz w:val="16"/>
              </w:rPr>
            </w:pPr>
            <w:r>
              <w:rPr>
                <w:rFonts w:ascii="Trebuchet MS" w:hAnsi="Trebuchet MS"/>
                <w:b/>
                <w:color w:val="FFFFFF"/>
                <w:spacing w:val="-2"/>
                <w:sz w:val="16"/>
              </w:rPr>
              <w:t xml:space="preserve">Riesgo </w:t>
            </w:r>
            <w:r>
              <w:rPr>
                <w:rFonts w:ascii="Trebuchet MS" w:hAnsi="Trebuchet MS"/>
                <w:b/>
                <w:color w:val="FFFFFF"/>
                <w:sz w:val="16"/>
              </w:rPr>
              <w:t>de</w:t>
            </w:r>
            <w:r>
              <w:rPr>
                <w:rFonts w:ascii="Trebuchet MS" w:hAnsi="Trebuchet MS"/>
                <w:b/>
                <w:color w:val="FFFFFF"/>
                <w:spacing w:val="-13"/>
                <w:sz w:val="16"/>
              </w:rPr>
              <w:t xml:space="preserve"> </w:t>
            </w:r>
            <w:r>
              <w:rPr>
                <w:rFonts w:ascii="Trebuchet MS" w:hAnsi="Trebuchet MS"/>
                <w:b/>
                <w:color w:val="FFFFFF"/>
                <w:sz w:val="16"/>
              </w:rPr>
              <w:t xml:space="preserve">daño </w:t>
            </w:r>
            <w:r>
              <w:rPr>
                <w:rFonts w:ascii="Trebuchet MS" w:hAnsi="Trebuchet MS"/>
                <w:b/>
                <w:color w:val="FFFFFF"/>
                <w:spacing w:val="-2"/>
                <w:w w:val="95"/>
                <w:sz w:val="16"/>
              </w:rPr>
              <w:t>cerebral</w:t>
            </w:r>
          </w:p>
        </w:tc>
        <w:tc>
          <w:tcPr>
            <w:tcW w:w="995" w:type="dxa"/>
            <w:shd w:val="clear" w:color="auto" w:fill="00464F"/>
          </w:tcPr>
          <w:p w14:paraId="02424E85" w14:textId="77777777" w:rsidR="00393ABF" w:rsidRDefault="00393ABF">
            <w:pPr>
              <w:pStyle w:val="TableParagraph"/>
              <w:spacing w:before="89" w:line="247" w:lineRule="auto"/>
              <w:ind w:left="121" w:right="89"/>
              <w:jc w:val="center"/>
              <w:rPr>
                <w:rFonts w:ascii="Trebuchet MS"/>
                <w:b/>
                <w:sz w:val="16"/>
              </w:rPr>
            </w:pPr>
            <w:r>
              <w:rPr>
                <w:rFonts w:ascii="Trebuchet MS"/>
                <w:b/>
                <w:color w:val="FFFFFF"/>
                <w:spacing w:val="-2"/>
                <w:sz w:val="16"/>
              </w:rPr>
              <w:t>Gastos operativos (euros)*</w:t>
            </w:r>
          </w:p>
        </w:tc>
        <w:tc>
          <w:tcPr>
            <w:tcW w:w="1335" w:type="dxa"/>
            <w:shd w:val="clear" w:color="auto" w:fill="00464F"/>
          </w:tcPr>
          <w:p w14:paraId="44CAF518" w14:textId="77777777" w:rsidR="00393ABF" w:rsidRDefault="00393ABF">
            <w:pPr>
              <w:pStyle w:val="TableParagraph"/>
              <w:spacing w:before="89" w:line="247" w:lineRule="auto"/>
              <w:ind w:left="230" w:firstLine="241"/>
              <w:rPr>
                <w:rFonts w:ascii="Trebuchet MS"/>
                <w:b/>
                <w:sz w:val="16"/>
              </w:rPr>
            </w:pPr>
            <w:r>
              <w:rPr>
                <w:rFonts w:ascii="Trebuchet MS"/>
                <w:b/>
                <w:color w:val="FFFFFF"/>
                <w:spacing w:val="-2"/>
                <w:sz w:val="16"/>
              </w:rPr>
              <w:t xml:space="preserve">Otras </w:t>
            </w:r>
            <w:r>
              <w:rPr>
                <w:rFonts w:ascii="Trebuchet MS"/>
                <w:b/>
                <w:color w:val="FFFFFF"/>
                <w:spacing w:val="-2"/>
                <w:w w:val="95"/>
                <w:sz w:val="16"/>
              </w:rPr>
              <w:t>limitaciones</w:t>
            </w:r>
          </w:p>
        </w:tc>
      </w:tr>
      <w:tr w:rsidR="00393ABF" w14:paraId="1D1617B4" w14:textId="77777777">
        <w:trPr>
          <w:trHeight w:val="925"/>
        </w:trPr>
        <w:tc>
          <w:tcPr>
            <w:tcW w:w="1758" w:type="dxa"/>
          </w:tcPr>
          <w:p w14:paraId="07B02D34" w14:textId="77777777" w:rsidR="00393ABF" w:rsidRDefault="00393ABF">
            <w:pPr>
              <w:pStyle w:val="TableParagraph"/>
              <w:spacing w:before="90"/>
              <w:ind w:left="79"/>
              <w:rPr>
                <w:sz w:val="16"/>
              </w:rPr>
            </w:pPr>
            <w:r>
              <w:rPr>
                <w:color w:val="231F20"/>
                <w:w w:val="105"/>
                <w:sz w:val="16"/>
              </w:rPr>
              <w:t>Doppler</w:t>
            </w:r>
            <w:r>
              <w:rPr>
                <w:color w:val="231F20"/>
                <w:spacing w:val="15"/>
                <w:w w:val="105"/>
                <w:sz w:val="16"/>
              </w:rPr>
              <w:t xml:space="preserve"> </w:t>
            </w:r>
            <w:r>
              <w:rPr>
                <w:color w:val="231F20"/>
                <w:spacing w:val="-2"/>
                <w:w w:val="105"/>
                <w:sz w:val="16"/>
              </w:rPr>
              <w:t>transcraneal</w:t>
            </w:r>
          </w:p>
        </w:tc>
        <w:tc>
          <w:tcPr>
            <w:tcW w:w="1466" w:type="dxa"/>
          </w:tcPr>
          <w:p w14:paraId="0CC2DB91" w14:textId="77777777" w:rsidR="00393ABF" w:rsidRDefault="00393ABF">
            <w:pPr>
              <w:pStyle w:val="TableParagraph"/>
              <w:spacing w:before="90" w:line="249" w:lineRule="auto"/>
              <w:ind w:left="140" w:right="571"/>
              <w:jc w:val="both"/>
              <w:rPr>
                <w:sz w:val="16"/>
              </w:rPr>
            </w:pPr>
            <w:r>
              <w:rPr>
                <w:color w:val="231F20"/>
                <w:spacing w:val="-2"/>
                <w:w w:val="105"/>
                <w:sz w:val="16"/>
              </w:rPr>
              <w:t xml:space="preserve">Velocidad </w:t>
            </w:r>
            <w:r>
              <w:rPr>
                <w:color w:val="231F20"/>
                <w:spacing w:val="-2"/>
                <w:sz w:val="16"/>
              </w:rPr>
              <w:t xml:space="preserve">sanguínea </w:t>
            </w:r>
            <w:r>
              <w:rPr>
                <w:color w:val="231F20"/>
                <w:spacing w:val="-2"/>
                <w:w w:val="105"/>
                <w:sz w:val="16"/>
              </w:rPr>
              <w:t>cerebral</w:t>
            </w:r>
          </w:p>
        </w:tc>
        <w:tc>
          <w:tcPr>
            <w:tcW w:w="1580" w:type="dxa"/>
          </w:tcPr>
          <w:p w14:paraId="2A6DFB94" w14:textId="77777777" w:rsidR="00393ABF" w:rsidRDefault="00393ABF">
            <w:pPr>
              <w:pStyle w:val="TableParagraph"/>
              <w:spacing w:before="90" w:line="249" w:lineRule="auto"/>
              <w:ind w:left="162" w:right="240"/>
              <w:rPr>
                <w:sz w:val="16"/>
              </w:rPr>
            </w:pPr>
            <w:r>
              <w:rPr>
                <w:color w:val="231F20"/>
                <w:w w:val="105"/>
                <w:sz w:val="16"/>
              </w:rPr>
              <w:t>Presión</w:t>
            </w:r>
            <w:r>
              <w:rPr>
                <w:color w:val="231F20"/>
                <w:spacing w:val="-8"/>
                <w:w w:val="105"/>
                <w:sz w:val="16"/>
              </w:rPr>
              <w:t xml:space="preserve"> </w:t>
            </w:r>
            <w:r>
              <w:rPr>
                <w:color w:val="231F20"/>
                <w:w w:val="105"/>
                <w:sz w:val="16"/>
              </w:rPr>
              <w:t>de cierre</w:t>
            </w:r>
            <w:r>
              <w:rPr>
                <w:color w:val="231F20"/>
                <w:spacing w:val="-8"/>
                <w:w w:val="105"/>
                <w:sz w:val="16"/>
              </w:rPr>
              <w:t xml:space="preserve"> </w:t>
            </w:r>
            <w:r>
              <w:rPr>
                <w:color w:val="231F20"/>
                <w:w w:val="105"/>
                <w:sz w:val="16"/>
              </w:rPr>
              <w:t xml:space="preserve">crítica, </w:t>
            </w:r>
            <w:r>
              <w:rPr>
                <w:color w:val="231F20"/>
                <w:spacing w:val="-2"/>
                <w:w w:val="105"/>
                <w:sz w:val="16"/>
              </w:rPr>
              <w:t>impedancia arterial</w:t>
            </w:r>
            <w:r>
              <w:rPr>
                <w:color w:val="231F20"/>
                <w:spacing w:val="-10"/>
                <w:w w:val="105"/>
                <w:sz w:val="16"/>
              </w:rPr>
              <w:t xml:space="preserve"> </w:t>
            </w:r>
            <w:r>
              <w:rPr>
                <w:color w:val="231F20"/>
                <w:spacing w:val="-2"/>
                <w:w w:val="105"/>
                <w:sz w:val="16"/>
              </w:rPr>
              <w:t>cerebral</w:t>
            </w:r>
          </w:p>
        </w:tc>
        <w:tc>
          <w:tcPr>
            <w:tcW w:w="984" w:type="dxa"/>
          </w:tcPr>
          <w:p w14:paraId="5859358E" w14:textId="77777777" w:rsidR="00393ABF" w:rsidRDefault="00393ABF">
            <w:pPr>
              <w:pStyle w:val="TableParagraph"/>
              <w:spacing w:before="90"/>
              <w:ind w:left="84"/>
              <w:rPr>
                <w:sz w:val="16"/>
              </w:rPr>
            </w:pPr>
            <w:r>
              <w:rPr>
                <w:color w:val="231F20"/>
                <w:spacing w:val="-2"/>
                <w:w w:val="105"/>
                <w:sz w:val="16"/>
              </w:rPr>
              <w:t>Global</w:t>
            </w:r>
          </w:p>
        </w:tc>
        <w:tc>
          <w:tcPr>
            <w:tcW w:w="1099" w:type="dxa"/>
          </w:tcPr>
          <w:p w14:paraId="71686BCA" w14:textId="77777777" w:rsidR="00393ABF" w:rsidRDefault="00393ABF">
            <w:pPr>
              <w:pStyle w:val="TableParagraph"/>
              <w:spacing w:before="90"/>
              <w:ind w:left="121"/>
              <w:rPr>
                <w:sz w:val="16"/>
              </w:rPr>
            </w:pPr>
            <w:r>
              <w:rPr>
                <w:color w:val="231F20"/>
                <w:spacing w:val="-2"/>
                <w:w w:val="105"/>
                <w:sz w:val="16"/>
              </w:rPr>
              <w:t>Intermitente</w:t>
            </w:r>
          </w:p>
        </w:tc>
        <w:tc>
          <w:tcPr>
            <w:tcW w:w="825" w:type="dxa"/>
          </w:tcPr>
          <w:p w14:paraId="4DFC111A" w14:textId="77777777" w:rsidR="00393ABF" w:rsidRDefault="00393ABF">
            <w:pPr>
              <w:pStyle w:val="TableParagraph"/>
              <w:spacing w:before="90"/>
              <w:ind w:left="85"/>
              <w:rPr>
                <w:sz w:val="16"/>
              </w:rPr>
            </w:pPr>
            <w:r>
              <w:rPr>
                <w:color w:val="231F20"/>
                <w:spacing w:val="-5"/>
                <w:w w:val="105"/>
                <w:sz w:val="16"/>
              </w:rPr>
              <w:t>No</w:t>
            </w:r>
          </w:p>
        </w:tc>
        <w:tc>
          <w:tcPr>
            <w:tcW w:w="995" w:type="dxa"/>
          </w:tcPr>
          <w:p w14:paraId="5A2901DD" w14:textId="77777777" w:rsidR="00393ABF" w:rsidRDefault="00393ABF">
            <w:pPr>
              <w:pStyle w:val="TableParagraph"/>
              <w:spacing w:before="90"/>
              <w:ind w:left="96"/>
              <w:rPr>
                <w:sz w:val="16"/>
              </w:rPr>
            </w:pPr>
            <w:r>
              <w:rPr>
                <w:color w:val="231F20"/>
                <w:spacing w:val="-5"/>
                <w:w w:val="105"/>
                <w:sz w:val="16"/>
              </w:rPr>
              <w:t>&lt;50</w:t>
            </w:r>
          </w:p>
        </w:tc>
        <w:tc>
          <w:tcPr>
            <w:tcW w:w="1335" w:type="dxa"/>
          </w:tcPr>
          <w:p w14:paraId="723958F1" w14:textId="77777777" w:rsidR="00393ABF" w:rsidRDefault="00393ABF">
            <w:pPr>
              <w:pStyle w:val="TableParagraph"/>
              <w:spacing w:before="90" w:line="249" w:lineRule="auto"/>
              <w:ind w:left="93" w:right="120"/>
              <w:rPr>
                <w:sz w:val="16"/>
              </w:rPr>
            </w:pPr>
            <w:r>
              <w:rPr>
                <w:color w:val="231F20"/>
                <w:spacing w:val="-2"/>
                <w:w w:val="105"/>
                <w:sz w:val="16"/>
              </w:rPr>
              <w:t xml:space="preserve">Dependiente </w:t>
            </w:r>
            <w:r>
              <w:rPr>
                <w:color w:val="231F20"/>
                <w:w w:val="110"/>
                <w:sz w:val="16"/>
              </w:rPr>
              <w:t>del</w:t>
            </w:r>
            <w:r>
              <w:rPr>
                <w:color w:val="231F20"/>
                <w:spacing w:val="-12"/>
                <w:w w:val="110"/>
                <w:sz w:val="16"/>
              </w:rPr>
              <w:t xml:space="preserve"> </w:t>
            </w:r>
            <w:r>
              <w:rPr>
                <w:color w:val="231F20"/>
                <w:spacing w:val="-4"/>
                <w:w w:val="110"/>
                <w:sz w:val="16"/>
              </w:rPr>
              <w:t>operador</w:t>
            </w:r>
          </w:p>
        </w:tc>
      </w:tr>
      <w:tr w:rsidR="00393ABF" w14:paraId="748C3638" w14:textId="77777777">
        <w:trPr>
          <w:trHeight w:val="674"/>
        </w:trPr>
        <w:tc>
          <w:tcPr>
            <w:tcW w:w="1758" w:type="dxa"/>
          </w:tcPr>
          <w:p w14:paraId="73981B7F" w14:textId="77777777" w:rsidR="00393ABF" w:rsidRDefault="00393ABF">
            <w:pPr>
              <w:pStyle w:val="TableParagraph"/>
              <w:spacing w:before="60" w:line="249" w:lineRule="auto"/>
              <w:ind w:left="79" w:right="4"/>
              <w:rPr>
                <w:sz w:val="16"/>
              </w:rPr>
            </w:pPr>
            <w:r>
              <w:rPr>
                <w:color w:val="231F20"/>
                <w:sz w:val="16"/>
              </w:rPr>
              <w:t>Ecografía</w:t>
            </w:r>
            <w:r>
              <w:rPr>
                <w:color w:val="231F20"/>
                <w:spacing w:val="-11"/>
                <w:sz w:val="16"/>
              </w:rPr>
              <w:t xml:space="preserve"> </w:t>
            </w:r>
            <w:r>
              <w:rPr>
                <w:color w:val="231F20"/>
                <w:sz w:val="16"/>
              </w:rPr>
              <w:t>de</w:t>
            </w:r>
            <w:r>
              <w:rPr>
                <w:color w:val="231F20"/>
                <w:spacing w:val="-11"/>
                <w:sz w:val="16"/>
              </w:rPr>
              <w:t xml:space="preserve"> </w:t>
            </w:r>
            <w:r>
              <w:rPr>
                <w:color w:val="231F20"/>
                <w:sz w:val="16"/>
              </w:rPr>
              <w:t>la</w:t>
            </w:r>
            <w:r>
              <w:rPr>
                <w:color w:val="231F20"/>
                <w:spacing w:val="-11"/>
                <w:sz w:val="16"/>
              </w:rPr>
              <w:t xml:space="preserve"> </w:t>
            </w:r>
            <w:r>
              <w:rPr>
                <w:color w:val="231F20"/>
                <w:sz w:val="16"/>
              </w:rPr>
              <w:t xml:space="preserve">vaina </w:t>
            </w:r>
            <w:r>
              <w:rPr>
                <w:color w:val="231F20"/>
                <w:w w:val="105"/>
                <w:sz w:val="16"/>
              </w:rPr>
              <w:t>del nervio óptico</w:t>
            </w:r>
          </w:p>
        </w:tc>
        <w:tc>
          <w:tcPr>
            <w:tcW w:w="1466" w:type="dxa"/>
          </w:tcPr>
          <w:p w14:paraId="2D63BF70" w14:textId="77777777" w:rsidR="00393ABF" w:rsidRDefault="00393ABF">
            <w:pPr>
              <w:pStyle w:val="TableParagraph"/>
              <w:spacing w:before="60" w:line="249" w:lineRule="auto"/>
              <w:ind w:left="140" w:right="157"/>
              <w:rPr>
                <w:sz w:val="16"/>
              </w:rPr>
            </w:pPr>
            <w:r>
              <w:rPr>
                <w:color w:val="231F20"/>
                <w:w w:val="105"/>
                <w:sz w:val="16"/>
              </w:rPr>
              <w:t xml:space="preserve">Diámetro de la </w:t>
            </w:r>
            <w:r>
              <w:rPr>
                <w:color w:val="231F20"/>
                <w:spacing w:val="-2"/>
                <w:w w:val="105"/>
                <w:sz w:val="16"/>
              </w:rPr>
              <w:t>vaina</w:t>
            </w:r>
            <w:r>
              <w:rPr>
                <w:color w:val="231F20"/>
                <w:spacing w:val="-10"/>
                <w:w w:val="105"/>
                <w:sz w:val="16"/>
              </w:rPr>
              <w:t xml:space="preserve"> </w:t>
            </w:r>
            <w:r>
              <w:rPr>
                <w:color w:val="231F20"/>
                <w:spacing w:val="-2"/>
                <w:w w:val="105"/>
                <w:sz w:val="16"/>
              </w:rPr>
              <w:t>del</w:t>
            </w:r>
            <w:r>
              <w:rPr>
                <w:color w:val="231F20"/>
                <w:spacing w:val="-10"/>
                <w:w w:val="105"/>
                <w:sz w:val="16"/>
              </w:rPr>
              <w:t xml:space="preserve"> </w:t>
            </w:r>
            <w:r>
              <w:rPr>
                <w:color w:val="231F20"/>
                <w:spacing w:val="-2"/>
                <w:w w:val="105"/>
                <w:sz w:val="16"/>
              </w:rPr>
              <w:t>nervio óptico</w:t>
            </w:r>
          </w:p>
        </w:tc>
        <w:tc>
          <w:tcPr>
            <w:tcW w:w="1580" w:type="dxa"/>
          </w:tcPr>
          <w:p w14:paraId="66B3FF88" w14:textId="77777777" w:rsidR="00393ABF" w:rsidRDefault="00393ABF">
            <w:pPr>
              <w:pStyle w:val="TableParagraph"/>
              <w:spacing w:before="60" w:line="249" w:lineRule="auto"/>
              <w:ind w:left="162" w:right="240"/>
              <w:rPr>
                <w:sz w:val="16"/>
              </w:rPr>
            </w:pPr>
            <w:r>
              <w:rPr>
                <w:color w:val="231F20"/>
                <w:spacing w:val="-2"/>
                <w:sz w:val="16"/>
              </w:rPr>
              <w:t>Presión intracraneal</w:t>
            </w:r>
          </w:p>
        </w:tc>
        <w:tc>
          <w:tcPr>
            <w:tcW w:w="984" w:type="dxa"/>
          </w:tcPr>
          <w:p w14:paraId="225EE810" w14:textId="77777777" w:rsidR="00393ABF" w:rsidRDefault="00393ABF">
            <w:pPr>
              <w:pStyle w:val="TableParagraph"/>
              <w:spacing w:before="60"/>
              <w:ind w:left="84"/>
              <w:rPr>
                <w:sz w:val="16"/>
              </w:rPr>
            </w:pPr>
            <w:r>
              <w:rPr>
                <w:color w:val="231F20"/>
                <w:spacing w:val="-2"/>
                <w:w w:val="105"/>
                <w:sz w:val="16"/>
              </w:rPr>
              <w:t>Global</w:t>
            </w:r>
          </w:p>
        </w:tc>
        <w:tc>
          <w:tcPr>
            <w:tcW w:w="1099" w:type="dxa"/>
          </w:tcPr>
          <w:p w14:paraId="2DF9779E" w14:textId="77777777" w:rsidR="00393ABF" w:rsidRDefault="00393ABF">
            <w:pPr>
              <w:pStyle w:val="TableParagraph"/>
              <w:spacing w:before="60"/>
              <w:ind w:left="121"/>
              <w:rPr>
                <w:sz w:val="16"/>
              </w:rPr>
            </w:pPr>
            <w:r>
              <w:rPr>
                <w:color w:val="231F20"/>
                <w:spacing w:val="-2"/>
                <w:w w:val="105"/>
                <w:sz w:val="16"/>
              </w:rPr>
              <w:t>Intermitente</w:t>
            </w:r>
          </w:p>
        </w:tc>
        <w:tc>
          <w:tcPr>
            <w:tcW w:w="825" w:type="dxa"/>
          </w:tcPr>
          <w:p w14:paraId="566EBF04" w14:textId="77777777" w:rsidR="00393ABF" w:rsidRDefault="00393ABF">
            <w:pPr>
              <w:pStyle w:val="TableParagraph"/>
              <w:spacing w:before="60"/>
              <w:ind w:left="85"/>
              <w:rPr>
                <w:sz w:val="16"/>
              </w:rPr>
            </w:pPr>
            <w:r>
              <w:rPr>
                <w:color w:val="231F20"/>
                <w:spacing w:val="-5"/>
                <w:w w:val="105"/>
                <w:sz w:val="16"/>
              </w:rPr>
              <w:t>No</w:t>
            </w:r>
          </w:p>
        </w:tc>
        <w:tc>
          <w:tcPr>
            <w:tcW w:w="995" w:type="dxa"/>
          </w:tcPr>
          <w:p w14:paraId="71A2D564" w14:textId="77777777" w:rsidR="00393ABF" w:rsidRDefault="00393ABF">
            <w:pPr>
              <w:pStyle w:val="TableParagraph"/>
              <w:spacing w:before="60"/>
              <w:ind w:left="96"/>
              <w:rPr>
                <w:sz w:val="16"/>
              </w:rPr>
            </w:pPr>
            <w:r>
              <w:rPr>
                <w:color w:val="231F20"/>
                <w:spacing w:val="-5"/>
                <w:w w:val="105"/>
                <w:sz w:val="16"/>
              </w:rPr>
              <w:t>&lt;50</w:t>
            </w:r>
          </w:p>
        </w:tc>
        <w:tc>
          <w:tcPr>
            <w:tcW w:w="1335" w:type="dxa"/>
          </w:tcPr>
          <w:p w14:paraId="0EE14E79" w14:textId="77777777" w:rsidR="00393ABF" w:rsidRDefault="00393ABF">
            <w:pPr>
              <w:pStyle w:val="TableParagraph"/>
              <w:spacing w:before="60" w:line="249" w:lineRule="auto"/>
              <w:ind w:left="93" w:right="120"/>
              <w:rPr>
                <w:sz w:val="16"/>
              </w:rPr>
            </w:pPr>
            <w:r>
              <w:rPr>
                <w:color w:val="231F20"/>
                <w:spacing w:val="-2"/>
                <w:w w:val="105"/>
                <w:sz w:val="16"/>
              </w:rPr>
              <w:t xml:space="preserve">Dependiente </w:t>
            </w:r>
            <w:r>
              <w:rPr>
                <w:color w:val="231F20"/>
                <w:w w:val="110"/>
                <w:sz w:val="16"/>
              </w:rPr>
              <w:t>del</w:t>
            </w:r>
            <w:r>
              <w:rPr>
                <w:color w:val="231F20"/>
                <w:spacing w:val="-12"/>
                <w:w w:val="110"/>
                <w:sz w:val="16"/>
              </w:rPr>
              <w:t xml:space="preserve"> </w:t>
            </w:r>
            <w:r>
              <w:rPr>
                <w:color w:val="231F20"/>
                <w:spacing w:val="-4"/>
                <w:w w:val="110"/>
                <w:sz w:val="16"/>
              </w:rPr>
              <w:t>operador</w:t>
            </w:r>
          </w:p>
        </w:tc>
      </w:tr>
      <w:tr w:rsidR="00393ABF" w14:paraId="566F180F" w14:textId="77777777">
        <w:trPr>
          <w:trHeight w:val="1280"/>
        </w:trPr>
        <w:tc>
          <w:tcPr>
            <w:tcW w:w="1758" w:type="dxa"/>
            <w:shd w:val="clear" w:color="auto" w:fill="E3EBEB"/>
          </w:tcPr>
          <w:p w14:paraId="42090060" w14:textId="77777777" w:rsidR="00393ABF" w:rsidRDefault="00393ABF">
            <w:pPr>
              <w:pStyle w:val="TableParagraph"/>
              <w:spacing w:before="90" w:line="249" w:lineRule="auto"/>
              <w:ind w:left="79" w:right="283"/>
              <w:rPr>
                <w:sz w:val="16"/>
              </w:rPr>
            </w:pPr>
            <w:r>
              <w:rPr>
                <w:color w:val="231F20"/>
                <w:spacing w:val="-2"/>
                <w:w w:val="105"/>
                <w:sz w:val="16"/>
              </w:rPr>
              <w:t>Espectroscopia</w:t>
            </w:r>
            <w:r>
              <w:rPr>
                <w:color w:val="231F20"/>
                <w:spacing w:val="-10"/>
                <w:w w:val="105"/>
                <w:sz w:val="16"/>
              </w:rPr>
              <w:t xml:space="preserve"> </w:t>
            </w:r>
            <w:r>
              <w:rPr>
                <w:color w:val="231F20"/>
                <w:spacing w:val="-2"/>
                <w:w w:val="105"/>
                <w:sz w:val="16"/>
              </w:rPr>
              <w:t xml:space="preserve">del </w:t>
            </w:r>
            <w:r>
              <w:rPr>
                <w:color w:val="231F20"/>
                <w:w w:val="105"/>
                <w:sz w:val="16"/>
              </w:rPr>
              <w:t>infrarrojo</w:t>
            </w:r>
            <w:r>
              <w:rPr>
                <w:color w:val="231F20"/>
                <w:spacing w:val="-8"/>
                <w:w w:val="105"/>
                <w:sz w:val="16"/>
              </w:rPr>
              <w:t xml:space="preserve"> </w:t>
            </w:r>
            <w:r>
              <w:rPr>
                <w:color w:val="231F20"/>
                <w:w w:val="105"/>
                <w:sz w:val="16"/>
              </w:rPr>
              <w:t>cercano</w:t>
            </w:r>
          </w:p>
        </w:tc>
        <w:tc>
          <w:tcPr>
            <w:tcW w:w="1466" w:type="dxa"/>
            <w:shd w:val="clear" w:color="auto" w:fill="E3EBEB"/>
          </w:tcPr>
          <w:p w14:paraId="6E602A6E" w14:textId="77777777" w:rsidR="00393ABF" w:rsidRDefault="00393ABF">
            <w:pPr>
              <w:pStyle w:val="TableParagraph"/>
              <w:spacing w:before="90" w:line="249" w:lineRule="auto"/>
              <w:ind w:left="140" w:right="449"/>
              <w:rPr>
                <w:sz w:val="16"/>
              </w:rPr>
            </w:pPr>
            <w:r>
              <w:rPr>
                <w:color w:val="231F20"/>
                <w:spacing w:val="-2"/>
                <w:w w:val="105"/>
                <w:sz w:val="16"/>
              </w:rPr>
              <w:t xml:space="preserve">Saturación </w:t>
            </w:r>
            <w:r>
              <w:rPr>
                <w:color w:val="231F20"/>
                <w:w w:val="105"/>
                <w:sz w:val="16"/>
              </w:rPr>
              <w:t>del</w:t>
            </w:r>
            <w:r>
              <w:rPr>
                <w:color w:val="231F20"/>
                <w:spacing w:val="-12"/>
                <w:w w:val="105"/>
                <w:sz w:val="16"/>
              </w:rPr>
              <w:t xml:space="preserve"> </w:t>
            </w:r>
            <w:r>
              <w:rPr>
                <w:color w:val="231F20"/>
                <w:w w:val="105"/>
                <w:sz w:val="16"/>
              </w:rPr>
              <w:t>oxígeno</w:t>
            </w:r>
          </w:p>
          <w:p w14:paraId="7A48A9B4" w14:textId="77777777" w:rsidR="00393ABF" w:rsidRDefault="00393ABF">
            <w:pPr>
              <w:pStyle w:val="TableParagraph"/>
              <w:spacing w:before="1" w:line="249" w:lineRule="auto"/>
              <w:ind w:left="140" w:right="157"/>
              <w:rPr>
                <w:sz w:val="16"/>
              </w:rPr>
            </w:pPr>
            <w:r>
              <w:rPr>
                <w:color w:val="231F20"/>
                <w:spacing w:val="-2"/>
                <w:sz w:val="16"/>
              </w:rPr>
              <w:t xml:space="preserve">cerebrovascular </w:t>
            </w:r>
            <w:r>
              <w:rPr>
                <w:color w:val="231F20"/>
                <w:sz w:val="16"/>
              </w:rPr>
              <w:t>y</w:t>
            </w:r>
            <w:r>
              <w:rPr>
                <w:color w:val="231F20"/>
                <w:spacing w:val="-6"/>
                <w:sz w:val="16"/>
              </w:rPr>
              <w:t xml:space="preserve"> </w:t>
            </w:r>
            <w:r>
              <w:rPr>
                <w:color w:val="231F20"/>
                <w:sz w:val="16"/>
              </w:rPr>
              <w:t xml:space="preserve">volumen </w:t>
            </w:r>
            <w:r>
              <w:rPr>
                <w:color w:val="231F20"/>
                <w:spacing w:val="-2"/>
                <w:sz w:val="16"/>
              </w:rPr>
              <w:t>sanguíneo relativo</w:t>
            </w:r>
          </w:p>
        </w:tc>
        <w:tc>
          <w:tcPr>
            <w:tcW w:w="1580" w:type="dxa"/>
            <w:shd w:val="clear" w:color="auto" w:fill="E3EBEB"/>
          </w:tcPr>
          <w:p w14:paraId="50A36663" w14:textId="77777777" w:rsidR="00393ABF" w:rsidRDefault="00393ABF">
            <w:pPr>
              <w:pStyle w:val="TableParagraph"/>
              <w:spacing w:before="90" w:line="249" w:lineRule="auto"/>
              <w:ind w:left="162" w:right="240"/>
              <w:rPr>
                <w:sz w:val="16"/>
              </w:rPr>
            </w:pPr>
            <w:r>
              <w:rPr>
                <w:color w:val="231F20"/>
                <w:spacing w:val="-2"/>
                <w:w w:val="105"/>
                <w:sz w:val="16"/>
              </w:rPr>
              <w:t>Flujo</w:t>
            </w:r>
            <w:r>
              <w:rPr>
                <w:color w:val="231F20"/>
                <w:spacing w:val="-10"/>
                <w:w w:val="105"/>
                <w:sz w:val="16"/>
              </w:rPr>
              <w:t xml:space="preserve"> </w:t>
            </w:r>
            <w:r>
              <w:rPr>
                <w:color w:val="231F20"/>
                <w:spacing w:val="-2"/>
                <w:w w:val="105"/>
                <w:sz w:val="16"/>
              </w:rPr>
              <w:t>sanguíneo cerebral, autorregulación cerebral</w:t>
            </w:r>
          </w:p>
        </w:tc>
        <w:tc>
          <w:tcPr>
            <w:tcW w:w="984" w:type="dxa"/>
            <w:shd w:val="clear" w:color="auto" w:fill="E3EBEB"/>
          </w:tcPr>
          <w:p w14:paraId="279BB184" w14:textId="77777777" w:rsidR="00393ABF" w:rsidRDefault="00393ABF">
            <w:pPr>
              <w:pStyle w:val="TableParagraph"/>
              <w:spacing w:before="90"/>
              <w:ind w:left="84"/>
              <w:rPr>
                <w:sz w:val="16"/>
              </w:rPr>
            </w:pPr>
            <w:r>
              <w:rPr>
                <w:color w:val="231F20"/>
                <w:spacing w:val="-2"/>
                <w:sz w:val="16"/>
              </w:rPr>
              <w:t>Focal</w:t>
            </w:r>
          </w:p>
        </w:tc>
        <w:tc>
          <w:tcPr>
            <w:tcW w:w="1099" w:type="dxa"/>
            <w:shd w:val="clear" w:color="auto" w:fill="E3EBEB"/>
          </w:tcPr>
          <w:p w14:paraId="1AF5EEB8" w14:textId="77777777" w:rsidR="00393ABF" w:rsidRDefault="00393ABF">
            <w:pPr>
              <w:pStyle w:val="TableParagraph"/>
              <w:spacing w:before="90"/>
              <w:ind w:left="121"/>
              <w:rPr>
                <w:sz w:val="16"/>
              </w:rPr>
            </w:pPr>
            <w:r>
              <w:rPr>
                <w:color w:val="231F20"/>
                <w:spacing w:val="-2"/>
                <w:w w:val="105"/>
                <w:sz w:val="16"/>
              </w:rPr>
              <w:t>Continua</w:t>
            </w:r>
          </w:p>
        </w:tc>
        <w:tc>
          <w:tcPr>
            <w:tcW w:w="825" w:type="dxa"/>
            <w:shd w:val="clear" w:color="auto" w:fill="E3EBEB"/>
          </w:tcPr>
          <w:p w14:paraId="67D3D38C" w14:textId="77777777" w:rsidR="00393ABF" w:rsidRDefault="00393ABF">
            <w:pPr>
              <w:pStyle w:val="TableParagraph"/>
              <w:spacing w:before="90"/>
              <w:ind w:left="85"/>
              <w:rPr>
                <w:sz w:val="16"/>
              </w:rPr>
            </w:pPr>
            <w:r>
              <w:rPr>
                <w:color w:val="231F20"/>
                <w:spacing w:val="-5"/>
                <w:w w:val="105"/>
                <w:sz w:val="16"/>
              </w:rPr>
              <w:t>No</w:t>
            </w:r>
          </w:p>
        </w:tc>
        <w:tc>
          <w:tcPr>
            <w:tcW w:w="995" w:type="dxa"/>
            <w:shd w:val="clear" w:color="auto" w:fill="E3EBEB"/>
          </w:tcPr>
          <w:p w14:paraId="44677F5F" w14:textId="77777777" w:rsidR="00393ABF" w:rsidRDefault="00393ABF">
            <w:pPr>
              <w:pStyle w:val="TableParagraph"/>
              <w:spacing w:before="90"/>
              <w:ind w:left="96"/>
              <w:rPr>
                <w:sz w:val="16"/>
              </w:rPr>
            </w:pPr>
            <w:r>
              <w:rPr>
                <w:color w:val="231F20"/>
                <w:sz w:val="16"/>
              </w:rPr>
              <w:t>50-</w:t>
            </w:r>
            <w:r>
              <w:rPr>
                <w:color w:val="231F20"/>
                <w:spacing w:val="-5"/>
                <w:w w:val="105"/>
                <w:sz w:val="16"/>
              </w:rPr>
              <w:t>500</w:t>
            </w:r>
          </w:p>
        </w:tc>
        <w:tc>
          <w:tcPr>
            <w:tcW w:w="1335" w:type="dxa"/>
            <w:shd w:val="clear" w:color="auto" w:fill="E3EBEB"/>
          </w:tcPr>
          <w:p w14:paraId="518E2D5D" w14:textId="77777777" w:rsidR="00393ABF" w:rsidRDefault="00393ABF">
            <w:pPr>
              <w:pStyle w:val="TableParagraph"/>
              <w:spacing w:before="90" w:line="249" w:lineRule="auto"/>
              <w:ind w:left="93" w:right="120"/>
              <w:rPr>
                <w:sz w:val="16"/>
              </w:rPr>
            </w:pPr>
            <w:r>
              <w:rPr>
                <w:color w:val="231F20"/>
                <w:spacing w:val="-2"/>
                <w:sz w:val="16"/>
              </w:rPr>
              <w:t xml:space="preserve">Contaminación </w:t>
            </w:r>
            <w:r>
              <w:rPr>
                <w:color w:val="231F20"/>
                <w:spacing w:val="-2"/>
                <w:w w:val="105"/>
                <w:sz w:val="16"/>
              </w:rPr>
              <w:t xml:space="preserve">extracerebral </w:t>
            </w:r>
            <w:r>
              <w:rPr>
                <w:color w:val="231F20"/>
                <w:w w:val="105"/>
                <w:sz w:val="16"/>
              </w:rPr>
              <w:t>de la señal</w:t>
            </w:r>
          </w:p>
        </w:tc>
      </w:tr>
    </w:tbl>
    <w:p w14:paraId="7EFAD807" w14:textId="77777777" w:rsidR="00393ABF" w:rsidRDefault="00393ABF">
      <w:pPr>
        <w:pStyle w:val="BodyText"/>
        <w:spacing w:before="7"/>
        <w:rPr>
          <w:rFonts w:ascii="Arial"/>
          <w:sz w:val="17"/>
        </w:rPr>
      </w:pPr>
    </w:p>
    <w:p w14:paraId="783E89EA" w14:textId="77777777" w:rsidR="00393ABF" w:rsidRDefault="00393ABF">
      <w:pPr>
        <w:ind w:left="127"/>
        <w:rPr>
          <w:rFonts w:ascii="Arial" w:hAnsi="Arial"/>
          <w:sz w:val="16"/>
        </w:rPr>
      </w:pPr>
      <w:r>
        <w:rPr>
          <w:rFonts w:ascii="Arial" w:hAnsi="Arial"/>
          <w:color w:val="231F20"/>
          <w:sz w:val="16"/>
        </w:rPr>
        <w:t>En la</w:t>
      </w:r>
      <w:r>
        <w:rPr>
          <w:rFonts w:ascii="Arial" w:hAnsi="Arial"/>
          <w:color w:val="231F20"/>
          <w:spacing w:val="1"/>
          <w:sz w:val="16"/>
        </w:rPr>
        <w:t xml:space="preserve"> </w:t>
      </w:r>
      <w:r>
        <w:rPr>
          <w:rFonts w:ascii="Arial" w:hAnsi="Arial"/>
          <w:color w:val="231F20"/>
          <w:sz w:val="16"/>
        </w:rPr>
        <w:t>tabla</w:t>
      </w:r>
      <w:r>
        <w:rPr>
          <w:rFonts w:ascii="Arial" w:hAnsi="Arial"/>
          <w:color w:val="231F20"/>
          <w:spacing w:val="1"/>
          <w:sz w:val="16"/>
        </w:rPr>
        <w:t xml:space="preserve"> </w:t>
      </w:r>
      <w:r>
        <w:rPr>
          <w:rFonts w:ascii="Arial" w:hAnsi="Arial"/>
          <w:color w:val="231F20"/>
          <w:sz w:val="16"/>
        </w:rPr>
        <w:t>se</w:t>
      </w:r>
      <w:r>
        <w:rPr>
          <w:rFonts w:ascii="Arial" w:hAnsi="Arial"/>
          <w:color w:val="231F20"/>
          <w:spacing w:val="1"/>
          <w:sz w:val="16"/>
        </w:rPr>
        <w:t xml:space="preserve"> </w:t>
      </w:r>
      <w:r>
        <w:rPr>
          <w:rFonts w:ascii="Arial" w:hAnsi="Arial"/>
          <w:color w:val="231F20"/>
          <w:sz w:val="16"/>
        </w:rPr>
        <w:t>nombran</w:t>
      </w:r>
      <w:r>
        <w:rPr>
          <w:rFonts w:ascii="Arial" w:hAnsi="Arial"/>
          <w:color w:val="231F20"/>
          <w:spacing w:val="1"/>
          <w:sz w:val="16"/>
        </w:rPr>
        <w:t xml:space="preserve"> </w:t>
      </w:r>
      <w:r>
        <w:rPr>
          <w:rFonts w:ascii="Arial" w:hAnsi="Arial"/>
          <w:color w:val="231F20"/>
          <w:sz w:val="16"/>
        </w:rPr>
        <w:t>las tecnologías</w:t>
      </w:r>
      <w:r>
        <w:rPr>
          <w:rFonts w:ascii="Arial" w:hAnsi="Arial"/>
          <w:color w:val="231F20"/>
          <w:spacing w:val="1"/>
          <w:sz w:val="16"/>
        </w:rPr>
        <w:t xml:space="preserve"> </w:t>
      </w:r>
      <w:r>
        <w:rPr>
          <w:rFonts w:ascii="Arial" w:hAnsi="Arial"/>
          <w:color w:val="231F20"/>
          <w:sz w:val="16"/>
        </w:rPr>
        <w:t>más</w:t>
      </w:r>
      <w:r>
        <w:rPr>
          <w:rFonts w:ascii="Arial" w:hAnsi="Arial"/>
          <w:color w:val="231F20"/>
          <w:spacing w:val="1"/>
          <w:sz w:val="16"/>
        </w:rPr>
        <w:t xml:space="preserve"> </w:t>
      </w:r>
      <w:r>
        <w:rPr>
          <w:rFonts w:ascii="Arial" w:hAnsi="Arial"/>
          <w:color w:val="231F20"/>
          <w:sz w:val="16"/>
        </w:rPr>
        <w:t>utilizadas</w:t>
      </w:r>
      <w:r>
        <w:rPr>
          <w:rFonts w:ascii="Arial" w:hAnsi="Arial"/>
          <w:color w:val="231F20"/>
          <w:spacing w:val="1"/>
          <w:sz w:val="16"/>
        </w:rPr>
        <w:t xml:space="preserve"> </w:t>
      </w:r>
      <w:r>
        <w:rPr>
          <w:rFonts w:ascii="Arial" w:hAnsi="Arial"/>
          <w:color w:val="231F20"/>
          <w:sz w:val="16"/>
        </w:rPr>
        <w:t>a</w:t>
      </w:r>
      <w:r>
        <w:rPr>
          <w:rFonts w:ascii="Arial" w:hAnsi="Arial"/>
          <w:color w:val="231F20"/>
          <w:spacing w:val="1"/>
          <w:sz w:val="16"/>
        </w:rPr>
        <w:t xml:space="preserve"> </w:t>
      </w:r>
      <w:r>
        <w:rPr>
          <w:rFonts w:ascii="Arial" w:hAnsi="Arial"/>
          <w:color w:val="231F20"/>
          <w:sz w:val="16"/>
        </w:rPr>
        <w:t>la</w:t>
      </w:r>
      <w:r>
        <w:rPr>
          <w:rFonts w:ascii="Arial" w:hAnsi="Arial"/>
          <w:color w:val="231F20"/>
          <w:spacing w:val="1"/>
          <w:sz w:val="16"/>
        </w:rPr>
        <w:t xml:space="preserve"> </w:t>
      </w:r>
      <w:r>
        <w:rPr>
          <w:rFonts w:ascii="Arial" w:hAnsi="Arial"/>
          <w:color w:val="231F20"/>
          <w:sz w:val="16"/>
        </w:rPr>
        <w:t>cabecera del</w:t>
      </w:r>
      <w:r>
        <w:rPr>
          <w:rFonts w:ascii="Arial" w:hAnsi="Arial"/>
          <w:color w:val="231F20"/>
          <w:spacing w:val="1"/>
          <w:sz w:val="16"/>
        </w:rPr>
        <w:t xml:space="preserve"> </w:t>
      </w:r>
      <w:r>
        <w:rPr>
          <w:rFonts w:ascii="Arial" w:hAnsi="Arial"/>
          <w:color w:val="231F20"/>
          <w:spacing w:val="-2"/>
          <w:sz w:val="16"/>
        </w:rPr>
        <w:t>paciente.</w:t>
      </w:r>
    </w:p>
    <w:p w14:paraId="123DBC23" w14:textId="77777777" w:rsidR="00393ABF" w:rsidRDefault="00393ABF">
      <w:pPr>
        <w:spacing w:before="8" w:line="249" w:lineRule="auto"/>
        <w:ind w:left="127"/>
        <w:rPr>
          <w:rFonts w:ascii="Arial" w:hAnsi="Arial"/>
          <w:sz w:val="16"/>
        </w:rPr>
      </w:pPr>
      <w:r>
        <w:rPr>
          <w:rFonts w:ascii="Arial" w:hAnsi="Arial"/>
          <w:color w:val="231F20"/>
          <w:w w:val="105"/>
          <w:sz w:val="16"/>
        </w:rPr>
        <w:t>*Con</w:t>
      </w:r>
      <w:r>
        <w:rPr>
          <w:rFonts w:ascii="Arial" w:hAnsi="Arial"/>
          <w:color w:val="231F20"/>
          <w:spacing w:val="-1"/>
          <w:w w:val="105"/>
          <w:sz w:val="16"/>
        </w:rPr>
        <w:t xml:space="preserve"> </w:t>
      </w:r>
      <w:r>
        <w:rPr>
          <w:rFonts w:ascii="Arial" w:hAnsi="Arial"/>
          <w:color w:val="231F20"/>
          <w:w w:val="105"/>
          <w:sz w:val="16"/>
        </w:rPr>
        <w:t>base</w:t>
      </w:r>
      <w:r>
        <w:rPr>
          <w:rFonts w:ascii="Arial" w:hAnsi="Arial"/>
          <w:color w:val="231F20"/>
          <w:spacing w:val="-1"/>
          <w:w w:val="105"/>
          <w:sz w:val="16"/>
        </w:rPr>
        <w:t xml:space="preserve"> </w:t>
      </w:r>
      <w:r>
        <w:rPr>
          <w:rFonts w:ascii="Arial" w:hAnsi="Arial"/>
          <w:color w:val="231F20"/>
          <w:w w:val="105"/>
          <w:sz w:val="16"/>
        </w:rPr>
        <w:t>en</w:t>
      </w:r>
      <w:r>
        <w:rPr>
          <w:rFonts w:ascii="Arial" w:hAnsi="Arial"/>
          <w:color w:val="231F20"/>
          <w:spacing w:val="-1"/>
          <w:w w:val="105"/>
          <w:sz w:val="16"/>
        </w:rPr>
        <w:t xml:space="preserve"> </w:t>
      </w:r>
      <w:r>
        <w:rPr>
          <w:rFonts w:ascii="Arial" w:hAnsi="Arial"/>
          <w:color w:val="231F20"/>
          <w:w w:val="105"/>
          <w:sz w:val="16"/>
        </w:rPr>
        <w:t>la</w:t>
      </w:r>
      <w:r>
        <w:rPr>
          <w:rFonts w:ascii="Arial" w:hAnsi="Arial"/>
          <w:color w:val="231F20"/>
          <w:spacing w:val="-1"/>
          <w:w w:val="105"/>
          <w:sz w:val="16"/>
        </w:rPr>
        <w:t xml:space="preserve"> </w:t>
      </w:r>
      <w:r>
        <w:rPr>
          <w:rFonts w:ascii="Arial" w:hAnsi="Arial"/>
          <w:color w:val="231F20"/>
          <w:w w:val="105"/>
          <w:sz w:val="16"/>
        </w:rPr>
        <w:t>información</w:t>
      </w:r>
      <w:r>
        <w:rPr>
          <w:rFonts w:ascii="Arial" w:hAnsi="Arial"/>
          <w:color w:val="231F20"/>
          <w:spacing w:val="-1"/>
          <w:w w:val="105"/>
          <w:sz w:val="16"/>
        </w:rPr>
        <w:t xml:space="preserve"> </w:t>
      </w:r>
      <w:r>
        <w:rPr>
          <w:rFonts w:ascii="Arial" w:hAnsi="Arial"/>
          <w:color w:val="231F20"/>
          <w:w w:val="105"/>
          <w:sz w:val="16"/>
        </w:rPr>
        <w:t>proporcionada</w:t>
      </w:r>
      <w:r>
        <w:rPr>
          <w:rFonts w:ascii="Arial" w:hAnsi="Arial"/>
          <w:color w:val="231F20"/>
          <w:spacing w:val="-1"/>
          <w:w w:val="105"/>
          <w:sz w:val="16"/>
        </w:rPr>
        <w:t xml:space="preserve"> </w:t>
      </w:r>
      <w:r>
        <w:rPr>
          <w:rFonts w:ascii="Arial" w:hAnsi="Arial"/>
          <w:color w:val="231F20"/>
          <w:w w:val="105"/>
          <w:sz w:val="16"/>
        </w:rPr>
        <w:t>por</w:t>
      </w:r>
      <w:r>
        <w:rPr>
          <w:rFonts w:ascii="Arial" w:hAnsi="Arial"/>
          <w:color w:val="231F20"/>
          <w:spacing w:val="-1"/>
          <w:w w:val="105"/>
          <w:sz w:val="16"/>
        </w:rPr>
        <w:t xml:space="preserve"> </w:t>
      </w:r>
      <w:r>
        <w:rPr>
          <w:rFonts w:ascii="Arial" w:hAnsi="Arial"/>
          <w:color w:val="231F20"/>
          <w:w w:val="105"/>
          <w:sz w:val="16"/>
        </w:rPr>
        <w:t>los</w:t>
      </w:r>
      <w:r>
        <w:rPr>
          <w:rFonts w:ascii="Arial" w:hAnsi="Arial"/>
          <w:color w:val="231F20"/>
          <w:spacing w:val="-1"/>
          <w:w w:val="105"/>
          <w:sz w:val="16"/>
        </w:rPr>
        <w:t xml:space="preserve"> </w:t>
      </w:r>
      <w:r>
        <w:rPr>
          <w:rFonts w:ascii="Arial" w:hAnsi="Arial"/>
          <w:color w:val="231F20"/>
          <w:w w:val="105"/>
          <w:sz w:val="16"/>
        </w:rPr>
        <w:t>proveedores</w:t>
      </w:r>
      <w:r>
        <w:rPr>
          <w:rFonts w:ascii="Arial" w:hAnsi="Arial"/>
          <w:color w:val="231F20"/>
          <w:spacing w:val="-1"/>
          <w:w w:val="105"/>
          <w:sz w:val="16"/>
        </w:rPr>
        <w:t xml:space="preserve"> </w:t>
      </w:r>
      <w:r>
        <w:rPr>
          <w:rFonts w:ascii="Arial" w:hAnsi="Arial"/>
          <w:color w:val="231F20"/>
          <w:w w:val="105"/>
          <w:sz w:val="16"/>
        </w:rPr>
        <w:t>de</w:t>
      </w:r>
      <w:r>
        <w:rPr>
          <w:rFonts w:ascii="Arial" w:hAnsi="Arial"/>
          <w:color w:val="231F20"/>
          <w:spacing w:val="-1"/>
          <w:w w:val="105"/>
          <w:sz w:val="16"/>
        </w:rPr>
        <w:t xml:space="preserve"> </w:t>
      </w:r>
      <w:r>
        <w:rPr>
          <w:rFonts w:ascii="Arial" w:hAnsi="Arial"/>
          <w:color w:val="231F20"/>
          <w:w w:val="105"/>
          <w:sz w:val="16"/>
        </w:rPr>
        <w:t>dispositivos</w:t>
      </w:r>
      <w:r>
        <w:rPr>
          <w:rFonts w:ascii="Arial" w:hAnsi="Arial"/>
          <w:color w:val="231F20"/>
          <w:spacing w:val="-1"/>
          <w:w w:val="105"/>
          <w:sz w:val="16"/>
        </w:rPr>
        <w:t xml:space="preserve"> </w:t>
      </w:r>
      <w:r>
        <w:rPr>
          <w:rFonts w:ascii="Arial" w:hAnsi="Arial"/>
          <w:color w:val="231F20"/>
          <w:w w:val="105"/>
          <w:sz w:val="16"/>
        </w:rPr>
        <w:t>en</w:t>
      </w:r>
      <w:r>
        <w:rPr>
          <w:rFonts w:ascii="Arial" w:hAnsi="Arial"/>
          <w:color w:val="231F20"/>
          <w:spacing w:val="-1"/>
          <w:w w:val="105"/>
          <w:sz w:val="16"/>
        </w:rPr>
        <w:t xml:space="preserve"> </w:t>
      </w:r>
      <w:r>
        <w:rPr>
          <w:rFonts w:ascii="Arial" w:hAnsi="Arial"/>
          <w:color w:val="231F20"/>
          <w:w w:val="105"/>
          <w:sz w:val="16"/>
        </w:rPr>
        <w:t>la</w:t>
      </w:r>
      <w:r>
        <w:rPr>
          <w:rFonts w:ascii="Arial" w:hAnsi="Arial"/>
          <w:color w:val="231F20"/>
          <w:spacing w:val="-1"/>
          <w:w w:val="105"/>
          <w:sz w:val="16"/>
        </w:rPr>
        <w:t xml:space="preserve"> </w:t>
      </w:r>
      <w:r>
        <w:rPr>
          <w:rFonts w:ascii="Arial" w:hAnsi="Arial"/>
          <w:color w:val="231F20"/>
          <w:w w:val="105"/>
          <w:sz w:val="16"/>
        </w:rPr>
        <w:t>mayoría</w:t>
      </w:r>
      <w:r>
        <w:rPr>
          <w:rFonts w:ascii="Arial" w:hAnsi="Arial"/>
          <w:color w:val="231F20"/>
          <w:spacing w:val="-1"/>
          <w:w w:val="105"/>
          <w:sz w:val="16"/>
        </w:rPr>
        <w:t xml:space="preserve"> </w:t>
      </w:r>
      <w:r>
        <w:rPr>
          <w:rFonts w:ascii="Arial" w:hAnsi="Arial"/>
          <w:color w:val="231F20"/>
          <w:w w:val="105"/>
          <w:sz w:val="16"/>
        </w:rPr>
        <w:t>de</w:t>
      </w:r>
      <w:r>
        <w:rPr>
          <w:rFonts w:ascii="Arial" w:hAnsi="Arial"/>
          <w:color w:val="231F20"/>
          <w:spacing w:val="-1"/>
          <w:w w:val="105"/>
          <w:sz w:val="16"/>
        </w:rPr>
        <w:t xml:space="preserve"> </w:t>
      </w:r>
      <w:r>
        <w:rPr>
          <w:rFonts w:ascii="Arial" w:hAnsi="Arial"/>
          <w:color w:val="231F20"/>
          <w:w w:val="105"/>
          <w:sz w:val="16"/>
        </w:rPr>
        <w:t>los</w:t>
      </w:r>
      <w:r>
        <w:rPr>
          <w:rFonts w:ascii="Arial" w:hAnsi="Arial"/>
          <w:color w:val="231F20"/>
          <w:spacing w:val="-1"/>
          <w:w w:val="105"/>
          <w:sz w:val="16"/>
        </w:rPr>
        <w:t xml:space="preserve"> </w:t>
      </w:r>
      <w:r>
        <w:rPr>
          <w:rFonts w:ascii="Arial" w:hAnsi="Arial"/>
          <w:color w:val="231F20"/>
          <w:w w:val="105"/>
          <w:sz w:val="16"/>
        </w:rPr>
        <w:t>países</w:t>
      </w:r>
      <w:r>
        <w:rPr>
          <w:rFonts w:ascii="Arial" w:hAnsi="Arial"/>
          <w:color w:val="231F20"/>
          <w:spacing w:val="-1"/>
          <w:w w:val="105"/>
          <w:sz w:val="16"/>
        </w:rPr>
        <w:t xml:space="preserve"> </w:t>
      </w:r>
      <w:r>
        <w:rPr>
          <w:rFonts w:ascii="Arial" w:hAnsi="Arial"/>
          <w:color w:val="231F20"/>
          <w:w w:val="105"/>
          <w:sz w:val="16"/>
        </w:rPr>
        <w:t>europeos;</w:t>
      </w:r>
      <w:r>
        <w:rPr>
          <w:rFonts w:ascii="Arial" w:hAnsi="Arial"/>
          <w:color w:val="231F20"/>
          <w:spacing w:val="-1"/>
          <w:w w:val="105"/>
          <w:sz w:val="16"/>
        </w:rPr>
        <w:t xml:space="preserve"> </w:t>
      </w:r>
      <w:r>
        <w:rPr>
          <w:rFonts w:ascii="Arial" w:hAnsi="Arial"/>
          <w:color w:val="231F20"/>
          <w:w w:val="105"/>
          <w:sz w:val="16"/>
        </w:rPr>
        <w:t>no</w:t>
      </w:r>
      <w:r>
        <w:rPr>
          <w:rFonts w:ascii="Arial" w:hAnsi="Arial"/>
          <w:color w:val="231F20"/>
          <w:spacing w:val="-1"/>
          <w:w w:val="105"/>
          <w:sz w:val="16"/>
        </w:rPr>
        <w:t xml:space="preserve"> </w:t>
      </w:r>
      <w:r>
        <w:rPr>
          <w:rFonts w:ascii="Arial" w:hAnsi="Arial"/>
          <w:color w:val="231F20"/>
          <w:w w:val="105"/>
          <w:sz w:val="16"/>
        </w:rPr>
        <w:t>se</w:t>
      </w:r>
      <w:r>
        <w:rPr>
          <w:rFonts w:ascii="Arial" w:hAnsi="Arial"/>
          <w:color w:val="231F20"/>
          <w:spacing w:val="-1"/>
          <w:w w:val="105"/>
          <w:sz w:val="16"/>
        </w:rPr>
        <w:t xml:space="preserve"> </w:t>
      </w:r>
      <w:r>
        <w:rPr>
          <w:rFonts w:ascii="Arial" w:hAnsi="Arial"/>
          <w:color w:val="231F20"/>
          <w:w w:val="105"/>
          <w:sz w:val="16"/>
        </w:rPr>
        <w:t>toman</w:t>
      </w:r>
      <w:r>
        <w:rPr>
          <w:rFonts w:ascii="Arial" w:hAnsi="Arial"/>
          <w:color w:val="231F20"/>
          <w:spacing w:val="-1"/>
          <w:w w:val="105"/>
          <w:sz w:val="16"/>
        </w:rPr>
        <w:t xml:space="preserve"> </w:t>
      </w:r>
      <w:r>
        <w:rPr>
          <w:rFonts w:ascii="Arial" w:hAnsi="Arial"/>
          <w:color w:val="231F20"/>
          <w:w w:val="105"/>
          <w:sz w:val="16"/>
        </w:rPr>
        <w:t>en cuenta los monitores, personal y mantenimiento.</w:t>
      </w:r>
    </w:p>
    <w:p w14:paraId="6567545E" w14:textId="77777777" w:rsidR="00393ABF" w:rsidRDefault="00393ABF">
      <w:pPr>
        <w:spacing w:line="249" w:lineRule="auto"/>
        <w:rPr>
          <w:rFonts w:ascii="Arial" w:hAnsi="Arial"/>
          <w:sz w:val="16"/>
        </w:rPr>
        <w:sectPr w:rsidR="00393ABF" w:rsidSect="00393ABF">
          <w:headerReference w:type="default" r:id="rId11"/>
          <w:footerReference w:type="default" r:id="rId12"/>
          <w:pgSz w:w="12190" w:h="8230" w:orient="landscape"/>
          <w:pgMar w:top="740" w:right="1120" w:bottom="0" w:left="780" w:header="0" w:footer="0" w:gutter="0"/>
          <w:cols w:space="708"/>
        </w:sectPr>
      </w:pPr>
    </w:p>
    <w:p w14:paraId="481C8931" w14:textId="77777777" w:rsidR="00393ABF" w:rsidRDefault="00393ABF">
      <w:pPr>
        <w:pStyle w:val="BodyText"/>
        <w:rPr>
          <w:rFonts w:ascii="Arial"/>
        </w:rPr>
      </w:pPr>
      <w:r>
        <w:rPr>
          <w:noProof/>
        </w:rPr>
        <w:drawing>
          <wp:anchor distT="0" distB="0" distL="0" distR="0" simplePos="0" relativeHeight="251677696" behindDoc="0" locked="0" layoutInCell="1" allowOverlap="1" wp14:anchorId="7254AD4A" wp14:editId="3588D410">
            <wp:simplePos x="0" y="0"/>
            <wp:positionH relativeFrom="page">
              <wp:posOffset>7188352</wp:posOffset>
            </wp:positionH>
            <wp:positionV relativeFrom="page">
              <wp:posOffset>0</wp:posOffset>
            </wp:positionV>
            <wp:extent cx="374396" cy="267543"/>
            <wp:effectExtent l="0" t="0" r="0" b="0"/>
            <wp:wrapNone/>
            <wp:docPr id="137"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57.png"/>
                    <pic:cNvPicPr/>
                  </pic:nvPicPr>
                  <pic:blipFill>
                    <a:blip r:embed="rId8" cstate="print"/>
                    <a:stretch>
                      <a:fillRect/>
                    </a:stretch>
                  </pic:blipFill>
                  <pic:spPr>
                    <a:xfrm>
                      <a:off x="0" y="0"/>
                      <a:ext cx="374396" cy="267543"/>
                    </a:xfrm>
                    <a:prstGeom prst="rect">
                      <a:avLst/>
                    </a:prstGeom>
                  </pic:spPr>
                </pic:pic>
              </a:graphicData>
            </a:graphic>
          </wp:anchor>
        </w:drawing>
      </w:r>
      <w:r>
        <w:pict w14:anchorId="4C914344">
          <v:rect id="docshape1855" o:spid="_x0000_s2274" style="position:absolute;margin-left:565pt;margin-top:0;width:1pt;height:354.35pt;z-index:-251658240;mso-position-horizontal-relative:page;mso-position-vertical-relative:page" fillcolor="#00464f" stroked="f">
            <w10:wrap anchorx="page" anchory="page"/>
          </v:rect>
        </w:pict>
      </w:r>
      <w:r>
        <w:pict w14:anchorId="7BCE5819">
          <v:shape id="docshape1856" o:spid="_x0000_s2184" type="#_x0000_t202" style="position:absolute;margin-left:567.05pt;margin-top:41.5pt;width:12.95pt;height:126.9pt;z-index:251658240;mso-position-horizontal-relative:page;mso-position-vertical-relative:page" filled="f" stroked="f">
            <v:textbox style="layout-flow:vertical" inset="0,0,0,0">
              <w:txbxContent>
                <w:p w14:paraId="1A8C3BD8" w14:textId="77777777" w:rsidR="00393ABF" w:rsidRDefault="00393ABF">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r>
        <w:pict w14:anchorId="3616B377">
          <v:shape id="docshape1857" o:spid="_x0000_s2185" type="#_x0000_t202" style="position:absolute;margin-left:16.55pt;margin-top:38.1pt;width:12.95pt;height:15.95pt;z-index:251658240;mso-position-horizontal-relative:page;mso-position-vertical-relative:page" filled="f" stroked="f">
            <v:textbox style="layout-flow:vertical" inset="0,0,0,0">
              <w:txbxContent>
                <w:p w14:paraId="100D3219" w14:textId="77777777" w:rsidR="00393ABF" w:rsidRDefault="00393ABF">
                  <w:pPr>
                    <w:spacing w:before="30"/>
                    <w:ind w:left="20"/>
                    <w:rPr>
                      <w:rFonts w:ascii="Arial"/>
                      <w:sz w:val="16"/>
                    </w:rPr>
                  </w:pPr>
                  <w:r>
                    <w:rPr>
                      <w:rFonts w:ascii="Arial"/>
                      <w:color w:val="231F20"/>
                      <w:spacing w:val="-5"/>
                      <w:w w:val="105"/>
                      <w:sz w:val="16"/>
                    </w:rPr>
                    <w:t>270</w:t>
                  </w:r>
                </w:p>
              </w:txbxContent>
            </v:textbox>
            <w10:wrap anchorx="page" anchory="page"/>
          </v:shape>
        </w:pict>
      </w:r>
    </w:p>
    <w:p w14:paraId="09C7FDFD" w14:textId="77777777" w:rsidR="00393ABF" w:rsidRDefault="00393ABF">
      <w:pPr>
        <w:pStyle w:val="BodyText"/>
        <w:rPr>
          <w:rFonts w:ascii="Arial"/>
        </w:rPr>
      </w:pPr>
    </w:p>
    <w:p w14:paraId="58677693" w14:textId="77777777" w:rsidR="00393ABF" w:rsidRDefault="00393ABF">
      <w:pPr>
        <w:pStyle w:val="BodyText"/>
        <w:spacing w:before="2"/>
        <w:rPr>
          <w:rFonts w:ascii="Arial"/>
          <w:sz w:val="25"/>
        </w:rPr>
      </w:pPr>
    </w:p>
    <w:p w14:paraId="143CD0ED" w14:textId="77777777" w:rsidR="00393ABF" w:rsidRDefault="00393ABF">
      <w:pPr>
        <w:spacing w:before="110"/>
        <w:ind w:left="127"/>
        <w:jc w:val="both"/>
        <w:rPr>
          <w:rFonts w:ascii="Arial" w:hAnsi="Arial"/>
          <w:sz w:val="16"/>
        </w:rPr>
      </w:pPr>
      <w:r>
        <w:rPr>
          <w:rFonts w:ascii="Trebuchet MS" w:hAnsi="Trebuchet MS"/>
          <w:b/>
          <w:color w:val="231F20"/>
          <w:sz w:val="16"/>
        </w:rPr>
        <w:t>Tabla</w:t>
      </w:r>
      <w:r>
        <w:rPr>
          <w:rFonts w:ascii="Trebuchet MS" w:hAnsi="Trebuchet MS"/>
          <w:b/>
          <w:color w:val="231F20"/>
          <w:spacing w:val="1"/>
          <w:sz w:val="16"/>
        </w:rPr>
        <w:t xml:space="preserve"> </w:t>
      </w:r>
      <w:r>
        <w:rPr>
          <w:rFonts w:ascii="Trebuchet MS" w:hAnsi="Trebuchet MS"/>
          <w:b/>
          <w:color w:val="231F20"/>
          <w:sz w:val="16"/>
        </w:rPr>
        <w:t>2.</w:t>
      </w:r>
      <w:r>
        <w:rPr>
          <w:rFonts w:ascii="Trebuchet MS" w:hAnsi="Trebuchet MS"/>
          <w:b/>
          <w:color w:val="231F20"/>
          <w:spacing w:val="1"/>
          <w:sz w:val="16"/>
        </w:rPr>
        <w:t xml:space="preserve"> </w:t>
      </w:r>
      <w:r>
        <w:rPr>
          <w:rFonts w:ascii="Arial" w:hAnsi="Arial"/>
          <w:color w:val="231F20"/>
          <w:sz w:val="16"/>
        </w:rPr>
        <w:t>Métodos</w:t>
      </w:r>
      <w:r>
        <w:rPr>
          <w:rFonts w:ascii="Arial" w:hAnsi="Arial"/>
          <w:color w:val="231F20"/>
          <w:spacing w:val="6"/>
          <w:sz w:val="16"/>
        </w:rPr>
        <w:t xml:space="preserve"> </w:t>
      </w:r>
      <w:r>
        <w:rPr>
          <w:rFonts w:ascii="Arial" w:hAnsi="Arial"/>
          <w:color w:val="231F20"/>
          <w:sz w:val="16"/>
        </w:rPr>
        <w:t>actuales</w:t>
      </w:r>
      <w:r>
        <w:rPr>
          <w:rFonts w:ascii="Arial" w:hAnsi="Arial"/>
          <w:color w:val="231F20"/>
          <w:spacing w:val="5"/>
          <w:sz w:val="16"/>
        </w:rPr>
        <w:t xml:space="preserve"> </w:t>
      </w:r>
      <w:r>
        <w:rPr>
          <w:rFonts w:ascii="Arial" w:hAnsi="Arial"/>
          <w:color w:val="231F20"/>
          <w:sz w:val="16"/>
        </w:rPr>
        <w:t>de</w:t>
      </w:r>
      <w:r>
        <w:rPr>
          <w:rFonts w:ascii="Arial" w:hAnsi="Arial"/>
          <w:color w:val="231F20"/>
          <w:spacing w:val="6"/>
          <w:sz w:val="16"/>
        </w:rPr>
        <w:t xml:space="preserve"> </w:t>
      </w:r>
      <w:r>
        <w:rPr>
          <w:rFonts w:ascii="Arial" w:hAnsi="Arial"/>
          <w:color w:val="231F20"/>
          <w:sz w:val="16"/>
        </w:rPr>
        <w:t>imagen</w:t>
      </w:r>
      <w:r>
        <w:rPr>
          <w:rFonts w:ascii="Arial" w:hAnsi="Arial"/>
          <w:color w:val="231F20"/>
          <w:spacing w:val="5"/>
          <w:sz w:val="16"/>
        </w:rPr>
        <w:t xml:space="preserve"> </w:t>
      </w:r>
      <w:r>
        <w:rPr>
          <w:rFonts w:ascii="Arial" w:hAnsi="Arial"/>
          <w:color w:val="231F20"/>
          <w:sz w:val="16"/>
        </w:rPr>
        <w:t>para</w:t>
      </w:r>
      <w:r>
        <w:rPr>
          <w:rFonts w:ascii="Arial" w:hAnsi="Arial"/>
          <w:color w:val="231F20"/>
          <w:spacing w:val="6"/>
          <w:sz w:val="16"/>
        </w:rPr>
        <w:t xml:space="preserve"> </w:t>
      </w:r>
      <w:r>
        <w:rPr>
          <w:rFonts w:ascii="Arial" w:hAnsi="Arial"/>
          <w:color w:val="231F20"/>
          <w:sz w:val="16"/>
        </w:rPr>
        <w:t>la</w:t>
      </w:r>
      <w:r>
        <w:rPr>
          <w:rFonts w:ascii="Arial" w:hAnsi="Arial"/>
          <w:color w:val="231F20"/>
          <w:spacing w:val="5"/>
          <w:sz w:val="16"/>
        </w:rPr>
        <w:t xml:space="preserve"> </w:t>
      </w:r>
      <w:r>
        <w:rPr>
          <w:rFonts w:ascii="Arial" w:hAnsi="Arial"/>
          <w:color w:val="231F20"/>
          <w:sz w:val="16"/>
        </w:rPr>
        <w:t>evaluación</w:t>
      </w:r>
      <w:r>
        <w:rPr>
          <w:rFonts w:ascii="Arial" w:hAnsi="Arial"/>
          <w:color w:val="231F20"/>
          <w:spacing w:val="6"/>
          <w:sz w:val="16"/>
        </w:rPr>
        <w:t xml:space="preserve"> </w:t>
      </w:r>
      <w:r>
        <w:rPr>
          <w:rFonts w:ascii="Arial" w:hAnsi="Arial"/>
          <w:color w:val="231F20"/>
          <w:sz w:val="16"/>
        </w:rPr>
        <w:t>del</w:t>
      </w:r>
      <w:r>
        <w:rPr>
          <w:rFonts w:ascii="Arial" w:hAnsi="Arial"/>
          <w:color w:val="231F20"/>
          <w:spacing w:val="5"/>
          <w:sz w:val="16"/>
        </w:rPr>
        <w:t xml:space="preserve"> </w:t>
      </w:r>
      <w:r>
        <w:rPr>
          <w:rFonts w:ascii="Arial" w:hAnsi="Arial"/>
          <w:color w:val="231F20"/>
          <w:sz w:val="16"/>
        </w:rPr>
        <w:t>paciente</w:t>
      </w:r>
      <w:r>
        <w:rPr>
          <w:rFonts w:ascii="Arial" w:hAnsi="Arial"/>
          <w:color w:val="231F20"/>
          <w:spacing w:val="5"/>
          <w:sz w:val="16"/>
        </w:rPr>
        <w:t xml:space="preserve"> </w:t>
      </w:r>
      <w:r>
        <w:rPr>
          <w:rFonts w:ascii="Arial" w:hAnsi="Arial"/>
          <w:color w:val="231F20"/>
          <w:sz w:val="16"/>
        </w:rPr>
        <w:t>con</w:t>
      </w:r>
      <w:r>
        <w:rPr>
          <w:rFonts w:ascii="Arial" w:hAnsi="Arial"/>
          <w:color w:val="231F20"/>
          <w:spacing w:val="6"/>
          <w:sz w:val="16"/>
        </w:rPr>
        <w:t xml:space="preserve"> </w:t>
      </w:r>
      <w:r>
        <w:rPr>
          <w:rFonts w:ascii="Arial" w:hAnsi="Arial"/>
          <w:color w:val="231F20"/>
          <w:sz w:val="16"/>
        </w:rPr>
        <w:t>trauma</w:t>
      </w:r>
      <w:r>
        <w:rPr>
          <w:rFonts w:ascii="Arial" w:hAnsi="Arial"/>
          <w:color w:val="231F20"/>
          <w:spacing w:val="5"/>
          <w:sz w:val="16"/>
        </w:rPr>
        <w:t xml:space="preserve"> </w:t>
      </w:r>
      <w:r>
        <w:rPr>
          <w:rFonts w:ascii="Arial" w:hAnsi="Arial"/>
          <w:color w:val="231F20"/>
          <w:spacing w:val="-2"/>
          <w:sz w:val="16"/>
        </w:rPr>
        <w:t>craneoencefálico</w:t>
      </w:r>
    </w:p>
    <w:p w14:paraId="7C27E0AC" w14:textId="77777777" w:rsidR="00393ABF" w:rsidRDefault="00393ABF">
      <w:pPr>
        <w:pStyle w:val="BodyText"/>
        <w:spacing w:before="7" w:after="1"/>
        <w:rPr>
          <w:rFonts w:ascii="Arial"/>
          <w:sz w:val="18"/>
        </w:rPr>
      </w:pPr>
    </w:p>
    <w:tbl>
      <w:tblPr>
        <w:tblW w:w="0" w:type="auto"/>
        <w:tblInd w:w="134" w:type="dxa"/>
        <w:tblLayout w:type="fixed"/>
        <w:tblCellMar>
          <w:left w:w="0" w:type="dxa"/>
          <w:right w:w="0" w:type="dxa"/>
        </w:tblCellMar>
        <w:tblLook w:val="01E0" w:firstRow="1" w:lastRow="1" w:firstColumn="1" w:lastColumn="1" w:noHBand="0" w:noVBand="0"/>
      </w:tblPr>
      <w:tblGrid>
        <w:gridCol w:w="1092"/>
        <w:gridCol w:w="1263"/>
        <w:gridCol w:w="2464"/>
        <w:gridCol w:w="1001"/>
        <w:gridCol w:w="1249"/>
        <w:gridCol w:w="1096"/>
        <w:gridCol w:w="1844"/>
      </w:tblGrid>
      <w:tr w:rsidR="00393ABF" w14:paraId="1F33C64E" w14:textId="77777777">
        <w:trPr>
          <w:trHeight w:val="704"/>
        </w:trPr>
        <w:tc>
          <w:tcPr>
            <w:tcW w:w="1092" w:type="dxa"/>
            <w:shd w:val="clear" w:color="auto" w:fill="00464F"/>
          </w:tcPr>
          <w:p w14:paraId="20E318C1" w14:textId="77777777" w:rsidR="00393ABF" w:rsidRDefault="00393ABF">
            <w:pPr>
              <w:pStyle w:val="TableParagraph"/>
              <w:rPr>
                <w:rFonts w:ascii="Times New Roman"/>
                <w:sz w:val="16"/>
              </w:rPr>
            </w:pPr>
          </w:p>
        </w:tc>
        <w:tc>
          <w:tcPr>
            <w:tcW w:w="1263" w:type="dxa"/>
            <w:shd w:val="clear" w:color="auto" w:fill="00464F"/>
          </w:tcPr>
          <w:p w14:paraId="433957BD" w14:textId="77777777" w:rsidR="00393ABF" w:rsidRDefault="00393ABF">
            <w:pPr>
              <w:pStyle w:val="TableParagraph"/>
              <w:spacing w:before="89" w:line="247" w:lineRule="auto"/>
              <w:ind w:left="152" w:firstLine="186"/>
              <w:rPr>
                <w:rFonts w:ascii="Trebuchet MS"/>
                <w:b/>
                <w:sz w:val="16"/>
              </w:rPr>
            </w:pPr>
            <w:r>
              <w:rPr>
                <w:rFonts w:ascii="Trebuchet MS"/>
                <w:b/>
                <w:color w:val="FFFFFF"/>
                <w:spacing w:val="-2"/>
                <w:sz w:val="16"/>
              </w:rPr>
              <w:t xml:space="preserve">Variable </w:t>
            </w:r>
            <w:r>
              <w:rPr>
                <w:rFonts w:ascii="Trebuchet MS"/>
                <w:b/>
                <w:color w:val="FFFFFF"/>
                <w:spacing w:val="-2"/>
                <w:w w:val="95"/>
                <w:sz w:val="16"/>
              </w:rPr>
              <w:t>monitorizada</w:t>
            </w:r>
          </w:p>
        </w:tc>
        <w:tc>
          <w:tcPr>
            <w:tcW w:w="2464" w:type="dxa"/>
            <w:shd w:val="clear" w:color="auto" w:fill="00464F"/>
          </w:tcPr>
          <w:p w14:paraId="09E7CD46" w14:textId="77777777" w:rsidR="00393ABF" w:rsidRDefault="00393ABF">
            <w:pPr>
              <w:pStyle w:val="TableParagraph"/>
              <w:spacing w:before="89"/>
              <w:ind w:left="435"/>
              <w:rPr>
                <w:rFonts w:ascii="Trebuchet MS" w:hAnsi="Trebuchet MS"/>
                <w:b/>
                <w:sz w:val="16"/>
              </w:rPr>
            </w:pPr>
            <w:r>
              <w:rPr>
                <w:rFonts w:ascii="Trebuchet MS" w:hAnsi="Trebuchet MS"/>
                <w:b/>
                <w:color w:val="FFFFFF"/>
                <w:w w:val="95"/>
                <w:sz w:val="16"/>
              </w:rPr>
              <w:t>Información</w:t>
            </w:r>
            <w:r>
              <w:rPr>
                <w:rFonts w:ascii="Trebuchet MS" w:hAnsi="Trebuchet MS"/>
                <w:b/>
                <w:color w:val="FFFFFF"/>
                <w:spacing w:val="26"/>
                <w:sz w:val="16"/>
              </w:rPr>
              <w:t xml:space="preserve"> </w:t>
            </w:r>
            <w:r>
              <w:rPr>
                <w:rFonts w:ascii="Trebuchet MS" w:hAnsi="Trebuchet MS"/>
                <w:b/>
                <w:color w:val="FFFFFF"/>
                <w:spacing w:val="-2"/>
                <w:sz w:val="16"/>
              </w:rPr>
              <w:t>obtenida</w:t>
            </w:r>
          </w:p>
        </w:tc>
        <w:tc>
          <w:tcPr>
            <w:tcW w:w="1001" w:type="dxa"/>
            <w:shd w:val="clear" w:color="auto" w:fill="00464F"/>
          </w:tcPr>
          <w:p w14:paraId="1CBAA137" w14:textId="77777777" w:rsidR="00393ABF" w:rsidRDefault="00393ABF">
            <w:pPr>
              <w:pStyle w:val="TableParagraph"/>
              <w:spacing w:before="89" w:line="247" w:lineRule="auto"/>
              <w:ind w:left="205" w:hanging="102"/>
              <w:rPr>
                <w:rFonts w:ascii="Trebuchet MS" w:hAnsi="Trebuchet MS"/>
                <w:b/>
                <w:sz w:val="16"/>
              </w:rPr>
            </w:pPr>
            <w:r>
              <w:rPr>
                <w:rFonts w:ascii="Trebuchet MS" w:hAnsi="Trebuchet MS"/>
                <w:b/>
                <w:color w:val="FFFFFF"/>
                <w:spacing w:val="-2"/>
                <w:sz w:val="16"/>
              </w:rPr>
              <w:t>Resolución espacial</w:t>
            </w:r>
          </w:p>
        </w:tc>
        <w:tc>
          <w:tcPr>
            <w:tcW w:w="1249" w:type="dxa"/>
            <w:shd w:val="clear" w:color="auto" w:fill="00464F"/>
          </w:tcPr>
          <w:p w14:paraId="3EC789F5" w14:textId="77777777" w:rsidR="00393ABF" w:rsidRDefault="00393ABF">
            <w:pPr>
              <w:pStyle w:val="TableParagraph"/>
              <w:spacing w:before="89" w:line="247" w:lineRule="auto"/>
              <w:ind w:left="219" w:right="23" w:hanging="63"/>
              <w:rPr>
                <w:rFonts w:ascii="Trebuchet MS" w:hAnsi="Trebuchet MS"/>
                <w:b/>
                <w:sz w:val="16"/>
              </w:rPr>
            </w:pPr>
            <w:r>
              <w:rPr>
                <w:rFonts w:ascii="Trebuchet MS" w:hAnsi="Trebuchet MS"/>
                <w:b/>
                <w:color w:val="FFFFFF"/>
                <w:sz w:val="16"/>
              </w:rPr>
              <w:t>Absorción</w:t>
            </w:r>
            <w:r>
              <w:rPr>
                <w:rFonts w:ascii="Trebuchet MS" w:hAnsi="Trebuchet MS"/>
                <w:b/>
                <w:color w:val="FFFFFF"/>
                <w:spacing w:val="-13"/>
                <w:sz w:val="16"/>
              </w:rPr>
              <w:t xml:space="preserve"> </w:t>
            </w:r>
            <w:r>
              <w:rPr>
                <w:rFonts w:ascii="Trebuchet MS" w:hAnsi="Trebuchet MS"/>
                <w:b/>
                <w:color w:val="FFFFFF"/>
                <w:sz w:val="16"/>
              </w:rPr>
              <w:t>de la</w:t>
            </w:r>
            <w:r>
              <w:rPr>
                <w:rFonts w:ascii="Trebuchet MS" w:hAnsi="Trebuchet MS"/>
                <w:b/>
                <w:color w:val="FFFFFF"/>
                <w:spacing w:val="-10"/>
                <w:sz w:val="16"/>
              </w:rPr>
              <w:t xml:space="preserve"> </w:t>
            </w:r>
            <w:r>
              <w:rPr>
                <w:rFonts w:ascii="Trebuchet MS" w:hAnsi="Trebuchet MS"/>
                <w:b/>
                <w:color w:val="FFFFFF"/>
                <w:sz w:val="16"/>
              </w:rPr>
              <w:t>radiación</w:t>
            </w:r>
          </w:p>
        </w:tc>
        <w:tc>
          <w:tcPr>
            <w:tcW w:w="1096" w:type="dxa"/>
            <w:shd w:val="clear" w:color="auto" w:fill="00464F"/>
          </w:tcPr>
          <w:p w14:paraId="080440B8" w14:textId="77777777" w:rsidR="00393ABF" w:rsidRDefault="00393ABF">
            <w:pPr>
              <w:pStyle w:val="TableParagraph"/>
              <w:spacing w:before="89" w:line="247" w:lineRule="auto"/>
              <w:ind w:left="149" w:right="91" w:firstLine="26"/>
              <w:jc w:val="both"/>
              <w:rPr>
                <w:rFonts w:ascii="Trebuchet MS" w:hAnsi="Trebuchet MS"/>
                <w:b/>
                <w:sz w:val="16"/>
              </w:rPr>
            </w:pPr>
            <w:r>
              <w:rPr>
                <w:rFonts w:ascii="Trebuchet MS" w:hAnsi="Trebuchet MS"/>
                <w:b/>
                <w:color w:val="FFFFFF"/>
                <w:sz w:val="16"/>
              </w:rPr>
              <w:t>Tiempo</w:t>
            </w:r>
            <w:r>
              <w:rPr>
                <w:rFonts w:ascii="Trebuchet MS" w:hAnsi="Trebuchet MS"/>
                <w:b/>
                <w:color w:val="FFFFFF"/>
                <w:spacing w:val="-10"/>
                <w:sz w:val="16"/>
              </w:rPr>
              <w:t xml:space="preserve"> </w:t>
            </w:r>
            <w:r>
              <w:rPr>
                <w:rFonts w:ascii="Trebuchet MS" w:hAnsi="Trebuchet MS"/>
                <w:b/>
                <w:color w:val="FFFFFF"/>
                <w:sz w:val="16"/>
              </w:rPr>
              <w:t xml:space="preserve">de </w:t>
            </w:r>
            <w:r>
              <w:rPr>
                <w:rFonts w:ascii="Trebuchet MS" w:hAnsi="Trebuchet MS"/>
                <w:b/>
                <w:color w:val="FFFFFF"/>
                <w:spacing w:val="-2"/>
                <w:sz w:val="16"/>
              </w:rPr>
              <w:t>adquisición (minutos)</w:t>
            </w:r>
          </w:p>
        </w:tc>
        <w:tc>
          <w:tcPr>
            <w:tcW w:w="1844" w:type="dxa"/>
            <w:shd w:val="clear" w:color="auto" w:fill="00464F"/>
          </w:tcPr>
          <w:p w14:paraId="2633759D" w14:textId="77777777" w:rsidR="00393ABF" w:rsidRDefault="00393ABF">
            <w:pPr>
              <w:pStyle w:val="TableParagraph"/>
              <w:spacing w:before="89"/>
              <w:ind w:left="268"/>
              <w:rPr>
                <w:rFonts w:ascii="Trebuchet MS"/>
                <w:b/>
                <w:sz w:val="16"/>
              </w:rPr>
            </w:pPr>
            <w:r>
              <w:rPr>
                <w:rFonts w:ascii="Trebuchet MS"/>
                <w:b/>
                <w:color w:val="FFFFFF"/>
                <w:sz w:val="16"/>
              </w:rPr>
              <w:t>Otras</w:t>
            </w:r>
            <w:r>
              <w:rPr>
                <w:rFonts w:ascii="Trebuchet MS"/>
                <w:b/>
                <w:color w:val="FFFFFF"/>
                <w:spacing w:val="-5"/>
                <w:sz w:val="16"/>
              </w:rPr>
              <w:t xml:space="preserve"> </w:t>
            </w:r>
            <w:r>
              <w:rPr>
                <w:rFonts w:ascii="Trebuchet MS"/>
                <w:b/>
                <w:color w:val="FFFFFF"/>
                <w:spacing w:val="-2"/>
                <w:sz w:val="16"/>
              </w:rPr>
              <w:t>limitaciones</w:t>
            </w:r>
          </w:p>
        </w:tc>
      </w:tr>
      <w:tr w:rsidR="00393ABF" w14:paraId="75967CB2" w14:textId="77777777">
        <w:trPr>
          <w:trHeight w:val="285"/>
        </w:trPr>
        <w:tc>
          <w:tcPr>
            <w:tcW w:w="1092" w:type="dxa"/>
          </w:tcPr>
          <w:p w14:paraId="204B4FA4" w14:textId="77777777" w:rsidR="00393ABF" w:rsidRDefault="00393ABF">
            <w:pPr>
              <w:pStyle w:val="TableParagraph"/>
              <w:spacing w:before="90" w:line="175" w:lineRule="exact"/>
              <w:ind w:left="80"/>
              <w:rPr>
                <w:sz w:val="16"/>
              </w:rPr>
            </w:pPr>
            <w:r>
              <w:rPr>
                <w:color w:val="231F20"/>
                <w:spacing w:val="-5"/>
                <w:sz w:val="16"/>
              </w:rPr>
              <w:t>TC</w:t>
            </w:r>
          </w:p>
        </w:tc>
        <w:tc>
          <w:tcPr>
            <w:tcW w:w="1263" w:type="dxa"/>
          </w:tcPr>
          <w:p w14:paraId="043B0DFD" w14:textId="77777777" w:rsidR="00393ABF" w:rsidRDefault="00393ABF">
            <w:pPr>
              <w:pStyle w:val="TableParagraph"/>
              <w:spacing w:before="90" w:line="175" w:lineRule="exact"/>
              <w:ind w:left="100"/>
              <w:rPr>
                <w:sz w:val="16"/>
              </w:rPr>
            </w:pPr>
            <w:r>
              <w:rPr>
                <w:color w:val="231F20"/>
                <w:spacing w:val="-2"/>
                <w:w w:val="105"/>
                <w:sz w:val="16"/>
              </w:rPr>
              <w:t>Integridad</w:t>
            </w:r>
          </w:p>
        </w:tc>
        <w:tc>
          <w:tcPr>
            <w:tcW w:w="2464" w:type="dxa"/>
          </w:tcPr>
          <w:p w14:paraId="68945A5B" w14:textId="77777777" w:rsidR="00393ABF" w:rsidRDefault="00393ABF">
            <w:pPr>
              <w:pStyle w:val="TableParagraph"/>
              <w:spacing w:before="90" w:line="175" w:lineRule="exact"/>
              <w:ind w:left="84"/>
              <w:rPr>
                <w:sz w:val="16"/>
              </w:rPr>
            </w:pPr>
            <w:r>
              <w:rPr>
                <w:color w:val="231F20"/>
                <w:w w:val="105"/>
                <w:sz w:val="16"/>
              </w:rPr>
              <w:t>Espacio</w:t>
            </w:r>
            <w:r>
              <w:rPr>
                <w:color w:val="231F20"/>
                <w:spacing w:val="-10"/>
                <w:w w:val="105"/>
                <w:sz w:val="16"/>
              </w:rPr>
              <w:t xml:space="preserve"> </w:t>
            </w:r>
            <w:r>
              <w:rPr>
                <w:color w:val="231F20"/>
                <w:w w:val="105"/>
                <w:sz w:val="16"/>
              </w:rPr>
              <w:t>ocupado</w:t>
            </w:r>
            <w:r>
              <w:rPr>
                <w:color w:val="231F20"/>
                <w:spacing w:val="-9"/>
                <w:w w:val="105"/>
                <w:sz w:val="16"/>
              </w:rPr>
              <w:t xml:space="preserve"> </w:t>
            </w:r>
            <w:r>
              <w:rPr>
                <w:color w:val="231F20"/>
                <w:w w:val="105"/>
                <w:sz w:val="16"/>
              </w:rPr>
              <w:t>por</w:t>
            </w:r>
            <w:r>
              <w:rPr>
                <w:color w:val="231F20"/>
                <w:spacing w:val="-10"/>
                <w:w w:val="105"/>
                <w:sz w:val="16"/>
              </w:rPr>
              <w:t xml:space="preserve"> </w:t>
            </w:r>
            <w:r>
              <w:rPr>
                <w:color w:val="231F20"/>
                <w:w w:val="105"/>
                <w:sz w:val="16"/>
              </w:rPr>
              <w:t>la</w:t>
            </w:r>
            <w:r>
              <w:rPr>
                <w:color w:val="231F20"/>
                <w:spacing w:val="-9"/>
                <w:w w:val="105"/>
                <w:sz w:val="16"/>
              </w:rPr>
              <w:t xml:space="preserve"> </w:t>
            </w:r>
            <w:r>
              <w:rPr>
                <w:color w:val="231F20"/>
                <w:spacing w:val="-2"/>
                <w:w w:val="105"/>
                <w:sz w:val="16"/>
              </w:rPr>
              <w:t>lesión,</w:t>
            </w:r>
          </w:p>
        </w:tc>
        <w:tc>
          <w:tcPr>
            <w:tcW w:w="1001" w:type="dxa"/>
          </w:tcPr>
          <w:p w14:paraId="1E5B3EC9" w14:textId="77777777" w:rsidR="00393ABF" w:rsidRDefault="00393ABF">
            <w:pPr>
              <w:pStyle w:val="TableParagraph"/>
              <w:spacing w:before="90" w:line="175" w:lineRule="exact"/>
              <w:ind w:left="81"/>
              <w:rPr>
                <w:sz w:val="16"/>
              </w:rPr>
            </w:pPr>
            <w:r>
              <w:rPr>
                <w:color w:val="231F20"/>
                <w:spacing w:val="-4"/>
                <w:w w:val="105"/>
                <w:sz w:val="16"/>
              </w:rPr>
              <w:t>Media</w:t>
            </w:r>
          </w:p>
        </w:tc>
        <w:tc>
          <w:tcPr>
            <w:tcW w:w="1249" w:type="dxa"/>
          </w:tcPr>
          <w:p w14:paraId="2D8463D0" w14:textId="77777777" w:rsidR="00393ABF" w:rsidRDefault="00393ABF">
            <w:pPr>
              <w:pStyle w:val="TableParagraph"/>
              <w:spacing w:before="90" w:line="175" w:lineRule="exact"/>
              <w:ind w:left="93"/>
              <w:rPr>
                <w:sz w:val="16"/>
              </w:rPr>
            </w:pPr>
            <w:r>
              <w:rPr>
                <w:color w:val="231F20"/>
                <w:spacing w:val="-4"/>
                <w:sz w:val="16"/>
              </w:rPr>
              <w:t>Baja</w:t>
            </w:r>
          </w:p>
        </w:tc>
        <w:tc>
          <w:tcPr>
            <w:tcW w:w="1096" w:type="dxa"/>
          </w:tcPr>
          <w:p w14:paraId="4AF5DE48" w14:textId="77777777" w:rsidR="00393ABF" w:rsidRDefault="00393ABF">
            <w:pPr>
              <w:pStyle w:val="TableParagraph"/>
              <w:spacing w:before="90" w:line="175" w:lineRule="exact"/>
              <w:ind w:left="114"/>
              <w:rPr>
                <w:sz w:val="16"/>
              </w:rPr>
            </w:pPr>
            <w:r>
              <w:rPr>
                <w:color w:val="231F20"/>
                <w:spacing w:val="-5"/>
                <w:w w:val="110"/>
                <w:sz w:val="16"/>
              </w:rPr>
              <w:t>&lt;5</w:t>
            </w:r>
          </w:p>
        </w:tc>
        <w:tc>
          <w:tcPr>
            <w:tcW w:w="1844" w:type="dxa"/>
          </w:tcPr>
          <w:p w14:paraId="555D4114" w14:textId="77777777" w:rsidR="00393ABF" w:rsidRDefault="00393ABF">
            <w:pPr>
              <w:pStyle w:val="TableParagraph"/>
              <w:spacing w:before="90" w:line="175" w:lineRule="exact"/>
              <w:ind w:left="101"/>
              <w:rPr>
                <w:sz w:val="16"/>
              </w:rPr>
            </w:pPr>
            <w:r>
              <w:rPr>
                <w:color w:val="231F20"/>
                <w:sz w:val="16"/>
              </w:rPr>
              <w:t>Resolución</w:t>
            </w:r>
            <w:r>
              <w:rPr>
                <w:color w:val="231F20"/>
                <w:spacing w:val="-1"/>
                <w:sz w:val="16"/>
              </w:rPr>
              <w:t xml:space="preserve"> </w:t>
            </w:r>
            <w:r>
              <w:rPr>
                <w:color w:val="231F20"/>
                <w:spacing w:val="-2"/>
                <w:w w:val="105"/>
                <w:sz w:val="16"/>
              </w:rPr>
              <w:t>limitada</w:t>
            </w:r>
          </w:p>
        </w:tc>
      </w:tr>
      <w:tr w:rsidR="00393ABF" w14:paraId="0319A221" w14:textId="77777777">
        <w:trPr>
          <w:trHeight w:val="191"/>
        </w:trPr>
        <w:tc>
          <w:tcPr>
            <w:tcW w:w="1092" w:type="dxa"/>
          </w:tcPr>
          <w:p w14:paraId="293AB01A" w14:textId="77777777" w:rsidR="00393ABF" w:rsidRDefault="00393ABF">
            <w:pPr>
              <w:pStyle w:val="TableParagraph"/>
              <w:rPr>
                <w:rFonts w:ascii="Times New Roman"/>
                <w:sz w:val="12"/>
              </w:rPr>
            </w:pPr>
          </w:p>
        </w:tc>
        <w:tc>
          <w:tcPr>
            <w:tcW w:w="1263" w:type="dxa"/>
          </w:tcPr>
          <w:p w14:paraId="4B829D9A" w14:textId="77777777" w:rsidR="00393ABF" w:rsidRDefault="00393ABF">
            <w:pPr>
              <w:pStyle w:val="TableParagraph"/>
              <w:spacing w:line="172" w:lineRule="exact"/>
              <w:ind w:left="100"/>
              <w:rPr>
                <w:sz w:val="16"/>
              </w:rPr>
            </w:pPr>
            <w:r>
              <w:rPr>
                <w:color w:val="231F20"/>
                <w:spacing w:val="-2"/>
                <w:sz w:val="16"/>
              </w:rPr>
              <w:t>estructural</w:t>
            </w:r>
          </w:p>
        </w:tc>
        <w:tc>
          <w:tcPr>
            <w:tcW w:w="2464" w:type="dxa"/>
          </w:tcPr>
          <w:p w14:paraId="6CE4F3B6" w14:textId="77777777" w:rsidR="00393ABF" w:rsidRDefault="00393ABF">
            <w:pPr>
              <w:pStyle w:val="TableParagraph"/>
              <w:spacing w:line="172" w:lineRule="exact"/>
              <w:ind w:left="84"/>
              <w:rPr>
                <w:rFonts w:ascii="Trebuchet MS"/>
                <w:sz w:val="16"/>
              </w:rPr>
            </w:pPr>
            <w:r>
              <w:rPr>
                <w:rFonts w:ascii="Trebuchet MS"/>
                <w:color w:val="231F20"/>
                <w:sz w:val="16"/>
              </w:rPr>
              <w:t>modificaciones</w:t>
            </w:r>
            <w:r>
              <w:rPr>
                <w:rFonts w:ascii="Trebuchet MS"/>
                <w:color w:val="231F20"/>
                <w:spacing w:val="11"/>
                <w:sz w:val="16"/>
              </w:rPr>
              <w:t xml:space="preserve"> </w:t>
            </w:r>
            <w:r>
              <w:rPr>
                <w:rFonts w:ascii="Trebuchet MS"/>
                <w:color w:val="231F20"/>
                <w:sz w:val="16"/>
              </w:rPr>
              <w:t>del</w:t>
            </w:r>
            <w:r>
              <w:rPr>
                <w:rFonts w:ascii="Trebuchet MS"/>
                <w:color w:val="231F20"/>
                <w:spacing w:val="12"/>
                <w:sz w:val="16"/>
              </w:rPr>
              <w:t xml:space="preserve"> </w:t>
            </w:r>
            <w:r>
              <w:rPr>
                <w:rFonts w:ascii="Trebuchet MS"/>
                <w:color w:val="231F20"/>
                <w:spacing w:val="-2"/>
                <w:sz w:val="16"/>
              </w:rPr>
              <w:t>espacio</w:t>
            </w:r>
          </w:p>
        </w:tc>
        <w:tc>
          <w:tcPr>
            <w:tcW w:w="1001" w:type="dxa"/>
          </w:tcPr>
          <w:p w14:paraId="266673FF" w14:textId="77777777" w:rsidR="00393ABF" w:rsidRDefault="00393ABF">
            <w:pPr>
              <w:pStyle w:val="TableParagraph"/>
              <w:rPr>
                <w:rFonts w:ascii="Times New Roman"/>
                <w:sz w:val="12"/>
              </w:rPr>
            </w:pPr>
          </w:p>
        </w:tc>
        <w:tc>
          <w:tcPr>
            <w:tcW w:w="1249" w:type="dxa"/>
          </w:tcPr>
          <w:p w14:paraId="437CC040" w14:textId="77777777" w:rsidR="00393ABF" w:rsidRDefault="00393ABF">
            <w:pPr>
              <w:pStyle w:val="TableParagraph"/>
              <w:rPr>
                <w:rFonts w:ascii="Times New Roman"/>
                <w:sz w:val="12"/>
              </w:rPr>
            </w:pPr>
          </w:p>
        </w:tc>
        <w:tc>
          <w:tcPr>
            <w:tcW w:w="1096" w:type="dxa"/>
          </w:tcPr>
          <w:p w14:paraId="23E81D16" w14:textId="77777777" w:rsidR="00393ABF" w:rsidRDefault="00393ABF">
            <w:pPr>
              <w:pStyle w:val="TableParagraph"/>
              <w:rPr>
                <w:rFonts w:ascii="Times New Roman"/>
                <w:sz w:val="12"/>
              </w:rPr>
            </w:pPr>
          </w:p>
        </w:tc>
        <w:tc>
          <w:tcPr>
            <w:tcW w:w="1844" w:type="dxa"/>
          </w:tcPr>
          <w:p w14:paraId="1AB0938F" w14:textId="77777777" w:rsidR="00393ABF" w:rsidRDefault="00393ABF">
            <w:pPr>
              <w:pStyle w:val="TableParagraph"/>
              <w:spacing w:line="172" w:lineRule="exact"/>
              <w:ind w:left="101"/>
              <w:rPr>
                <w:sz w:val="16"/>
              </w:rPr>
            </w:pPr>
            <w:r>
              <w:rPr>
                <w:color w:val="231F20"/>
                <w:w w:val="105"/>
                <w:sz w:val="16"/>
              </w:rPr>
              <w:t>para</w:t>
            </w:r>
            <w:r>
              <w:rPr>
                <w:color w:val="231F20"/>
                <w:spacing w:val="-10"/>
                <w:w w:val="105"/>
                <w:sz w:val="16"/>
              </w:rPr>
              <w:t xml:space="preserve"> </w:t>
            </w:r>
            <w:r>
              <w:rPr>
                <w:color w:val="231F20"/>
                <w:w w:val="105"/>
                <w:sz w:val="16"/>
              </w:rPr>
              <w:t>la</w:t>
            </w:r>
            <w:r>
              <w:rPr>
                <w:color w:val="231F20"/>
                <w:spacing w:val="-9"/>
                <w:w w:val="105"/>
                <w:sz w:val="16"/>
              </w:rPr>
              <w:t xml:space="preserve"> </w:t>
            </w:r>
            <w:r>
              <w:rPr>
                <w:color w:val="231F20"/>
                <w:w w:val="105"/>
                <w:sz w:val="16"/>
              </w:rPr>
              <w:t>patología</w:t>
            </w:r>
            <w:r>
              <w:rPr>
                <w:color w:val="231F20"/>
                <w:spacing w:val="-9"/>
                <w:w w:val="105"/>
                <w:sz w:val="16"/>
              </w:rPr>
              <w:t xml:space="preserve"> </w:t>
            </w:r>
            <w:r>
              <w:rPr>
                <w:color w:val="231F20"/>
                <w:w w:val="105"/>
                <w:sz w:val="16"/>
              </w:rPr>
              <w:t>de</w:t>
            </w:r>
            <w:r>
              <w:rPr>
                <w:color w:val="231F20"/>
                <w:spacing w:val="-9"/>
                <w:w w:val="105"/>
                <w:sz w:val="16"/>
              </w:rPr>
              <w:t xml:space="preserve"> </w:t>
            </w:r>
            <w:r>
              <w:rPr>
                <w:color w:val="231F20"/>
                <w:spacing w:val="-5"/>
                <w:w w:val="105"/>
                <w:sz w:val="16"/>
              </w:rPr>
              <w:t>la</w:t>
            </w:r>
          </w:p>
        </w:tc>
      </w:tr>
      <w:tr w:rsidR="00393ABF" w14:paraId="38AB90C8" w14:textId="77777777">
        <w:trPr>
          <w:trHeight w:val="192"/>
        </w:trPr>
        <w:tc>
          <w:tcPr>
            <w:tcW w:w="1092" w:type="dxa"/>
          </w:tcPr>
          <w:p w14:paraId="096D82EA" w14:textId="77777777" w:rsidR="00393ABF" w:rsidRDefault="00393ABF">
            <w:pPr>
              <w:pStyle w:val="TableParagraph"/>
              <w:rPr>
                <w:rFonts w:ascii="Times New Roman"/>
                <w:sz w:val="12"/>
              </w:rPr>
            </w:pPr>
          </w:p>
        </w:tc>
        <w:tc>
          <w:tcPr>
            <w:tcW w:w="1263" w:type="dxa"/>
          </w:tcPr>
          <w:p w14:paraId="494403F5" w14:textId="77777777" w:rsidR="00393ABF" w:rsidRDefault="00393ABF">
            <w:pPr>
              <w:pStyle w:val="TableParagraph"/>
              <w:rPr>
                <w:rFonts w:ascii="Times New Roman"/>
                <w:sz w:val="12"/>
              </w:rPr>
            </w:pPr>
          </w:p>
        </w:tc>
        <w:tc>
          <w:tcPr>
            <w:tcW w:w="2464" w:type="dxa"/>
          </w:tcPr>
          <w:p w14:paraId="51589A45" w14:textId="77777777" w:rsidR="00393ABF" w:rsidRDefault="00393ABF">
            <w:pPr>
              <w:pStyle w:val="TableParagraph"/>
              <w:spacing w:line="172" w:lineRule="exact"/>
              <w:ind w:left="84"/>
              <w:rPr>
                <w:sz w:val="16"/>
              </w:rPr>
            </w:pPr>
            <w:r>
              <w:rPr>
                <w:color w:val="231F20"/>
                <w:spacing w:val="-2"/>
                <w:sz w:val="16"/>
              </w:rPr>
              <w:t>del</w:t>
            </w:r>
            <w:r>
              <w:rPr>
                <w:color w:val="231F20"/>
                <w:spacing w:val="-1"/>
                <w:sz w:val="16"/>
              </w:rPr>
              <w:t xml:space="preserve"> </w:t>
            </w:r>
            <w:r>
              <w:rPr>
                <w:color w:val="231F20"/>
                <w:spacing w:val="-2"/>
                <w:sz w:val="16"/>
              </w:rPr>
              <w:t>LCR,</w:t>
            </w:r>
            <w:r>
              <w:rPr>
                <w:color w:val="231F20"/>
                <w:spacing w:val="-6"/>
                <w:sz w:val="16"/>
              </w:rPr>
              <w:t xml:space="preserve"> </w:t>
            </w:r>
            <w:r>
              <w:rPr>
                <w:color w:val="231F20"/>
                <w:spacing w:val="-2"/>
                <w:sz w:val="16"/>
              </w:rPr>
              <w:t>fracturas</w:t>
            </w:r>
            <w:r>
              <w:rPr>
                <w:color w:val="231F20"/>
                <w:sz w:val="16"/>
              </w:rPr>
              <w:t xml:space="preserve"> </w:t>
            </w:r>
            <w:r>
              <w:rPr>
                <w:color w:val="231F20"/>
                <w:spacing w:val="-2"/>
                <w:sz w:val="16"/>
              </w:rPr>
              <w:t>craneales,</w:t>
            </w:r>
          </w:p>
        </w:tc>
        <w:tc>
          <w:tcPr>
            <w:tcW w:w="1001" w:type="dxa"/>
          </w:tcPr>
          <w:p w14:paraId="4F233689" w14:textId="77777777" w:rsidR="00393ABF" w:rsidRDefault="00393ABF">
            <w:pPr>
              <w:pStyle w:val="TableParagraph"/>
              <w:rPr>
                <w:rFonts w:ascii="Times New Roman"/>
                <w:sz w:val="12"/>
              </w:rPr>
            </w:pPr>
          </w:p>
        </w:tc>
        <w:tc>
          <w:tcPr>
            <w:tcW w:w="1249" w:type="dxa"/>
          </w:tcPr>
          <w:p w14:paraId="14F00E13" w14:textId="77777777" w:rsidR="00393ABF" w:rsidRDefault="00393ABF">
            <w:pPr>
              <w:pStyle w:val="TableParagraph"/>
              <w:rPr>
                <w:rFonts w:ascii="Times New Roman"/>
                <w:sz w:val="12"/>
              </w:rPr>
            </w:pPr>
          </w:p>
        </w:tc>
        <w:tc>
          <w:tcPr>
            <w:tcW w:w="1096" w:type="dxa"/>
          </w:tcPr>
          <w:p w14:paraId="58589C62" w14:textId="77777777" w:rsidR="00393ABF" w:rsidRDefault="00393ABF">
            <w:pPr>
              <w:pStyle w:val="TableParagraph"/>
              <w:rPr>
                <w:rFonts w:ascii="Times New Roman"/>
                <w:sz w:val="12"/>
              </w:rPr>
            </w:pPr>
          </w:p>
        </w:tc>
        <w:tc>
          <w:tcPr>
            <w:tcW w:w="1844" w:type="dxa"/>
          </w:tcPr>
          <w:p w14:paraId="5A743F41" w14:textId="77777777" w:rsidR="00393ABF" w:rsidRDefault="00393ABF">
            <w:pPr>
              <w:pStyle w:val="TableParagraph"/>
              <w:spacing w:line="172" w:lineRule="exact"/>
              <w:ind w:left="101"/>
              <w:rPr>
                <w:sz w:val="16"/>
              </w:rPr>
            </w:pPr>
            <w:r>
              <w:rPr>
                <w:color w:val="231F20"/>
                <w:sz w:val="16"/>
              </w:rPr>
              <w:t>fosa</w:t>
            </w:r>
            <w:r>
              <w:rPr>
                <w:color w:val="231F20"/>
                <w:spacing w:val="-9"/>
                <w:sz w:val="16"/>
              </w:rPr>
              <w:t xml:space="preserve"> </w:t>
            </w:r>
            <w:r>
              <w:rPr>
                <w:color w:val="231F20"/>
                <w:spacing w:val="-2"/>
                <w:w w:val="105"/>
                <w:sz w:val="16"/>
              </w:rPr>
              <w:t>posterior</w:t>
            </w:r>
          </w:p>
        </w:tc>
      </w:tr>
      <w:tr w:rsidR="00393ABF" w14:paraId="4C604E2A" w14:textId="77777777">
        <w:trPr>
          <w:trHeight w:val="226"/>
        </w:trPr>
        <w:tc>
          <w:tcPr>
            <w:tcW w:w="1092" w:type="dxa"/>
          </w:tcPr>
          <w:p w14:paraId="28DE1F46" w14:textId="77777777" w:rsidR="00393ABF" w:rsidRDefault="00393ABF">
            <w:pPr>
              <w:pStyle w:val="TableParagraph"/>
              <w:rPr>
                <w:rFonts w:ascii="Times New Roman"/>
                <w:sz w:val="16"/>
              </w:rPr>
            </w:pPr>
          </w:p>
        </w:tc>
        <w:tc>
          <w:tcPr>
            <w:tcW w:w="1263" w:type="dxa"/>
          </w:tcPr>
          <w:p w14:paraId="6C62995E" w14:textId="77777777" w:rsidR="00393ABF" w:rsidRDefault="00393ABF">
            <w:pPr>
              <w:pStyle w:val="TableParagraph"/>
              <w:rPr>
                <w:rFonts w:ascii="Times New Roman"/>
                <w:sz w:val="16"/>
              </w:rPr>
            </w:pPr>
          </w:p>
        </w:tc>
        <w:tc>
          <w:tcPr>
            <w:tcW w:w="2464" w:type="dxa"/>
          </w:tcPr>
          <w:p w14:paraId="1DA29C4B" w14:textId="77777777" w:rsidR="00393ABF" w:rsidRDefault="00393ABF">
            <w:pPr>
              <w:pStyle w:val="TableParagraph"/>
              <w:spacing w:line="182" w:lineRule="exact"/>
              <w:ind w:left="84"/>
              <w:rPr>
                <w:rFonts w:ascii="Trebuchet MS" w:hAnsi="Trebuchet MS"/>
                <w:sz w:val="16"/>
              </w:rPr>
            </w:pPr>
            <w:r>
              <w:rPr>
                <w:rFonts w:ascii="Trebuchet MS" w:hAnsi="Trebuchet MS"/>
                <w:color w:val="231F20"/>
                <w:sz w:val="16"/>
              </w:rPr>
              <w:t>inflamación</w:t>
            </w:r>
            <w:r>
              <w:rPr>
                <w:rFonts w:ascii="Trebuchet MS" w:hAnsi="Trebuchet MS"/>
                <w:color w:val="231F20"/>
                <w:spacing w:val="-9"/>
                <w:sz w:val="16"/>
              </w:rPr>
              <w:t xml:space="preserve"> </w:t>
            </w:r>
            <w:r>
              <w:rPr>
                <w:rFonts w:ascii="Trebuchet MS" w:hAnsi="Trebuchet MS"/>
                <w:color w:val="231F20"/>
                <w:spacing w:val="-2"/>
                <w:sz w:val="16"/>
              </w:rPr>
              <w:t>cerebral</w:t>
            </w:r>
          </w:p>
        </w:tc>
        <w:tc>
          <w:tcPr>
            <w:tcW w:w="1001" w:type="dxa"/>
          </w:tcPr>
          <w:p w14:paraId="0252A784" w14:textId="77777777" w:rsidR="00393ABF" w:rsidRDefault="00393ABF">
            <w:pPr>
              <w:pStyle w:val="TableParagraph"/>
              <w:rPr>
                <w:rFonts w:ascii="Times New Roman"/>
                <w:sz w:val="16"/>
              </w:rPr>
            </w:pPr>
          </w:p>
        </w:tc>
        <w:tc>
          <w:tcPr>
            <w:tcW w:w="1249" w:type="dxa"/>
          </w:tcPr>
          <w:p w14:paraId="37F12442" w14:textId="77777777" w:rsidR="00393ABF" w:rsidRDefault="00393ABF">
            <w:pPr>
              <w:pStyle w:val="TableParagraph"/>
              <w:rPr>
                <w:rFonts w:ascii="Times New Roman"/>
                <w:sz w:val="16"/>
              </w:rPr>
            </w:pPr>
          </w:p>
        </w:tc>
        <w:tc>
          <w:tcPr>
            <w:tcW w:w="1096" w:type="dxa"/>
          </w:tcPr>
          <w:p w14:paraId="3908BF63" w14:textId="77777777" w:rsidR="00393ABF" w:rsidRDefault="00393ABF">
            <w:pPr>
              <w:pStyle w:val="TableParagraph"/>
              <w:rPr>
                <w:rFonts w:ascii="Times New Roman"/>
                <w:sz w:val="16"/>
              </w:rPr>
            </w:pPr>
          </w:p>
        </w:tc>
        <w:tc>
          <w:tcPr>
            <w:tcW w:w="1844" w:type="dxa"/>
          </w:tcPr>
          <w:p w14:paraId="1FA3076B" w14:textId="77777777" w:rsidR="00393ABF" w:rsidRDefault="00393ABF">
            <w:pPr>
              <w:pStyle w:val="TableParagraph"/>
              <w:rPr>
                <w:rFonts w:ascii="Times New Roman"/>
                <w:sz w:val="16"/>
              </w:rPr>
            </w:pPr>
          </w:p>
        </w:tc>
      </w:tr>
      <w:tr w:rsidR="00393ABF" w14:paraId="7433E34B" w14:textId="77777777">
        <w:trPr>
          <w:trHeight w:val="285"/>
        </w:trPr>
        <w:tc>
          <w:tcPr>
            <w:tcW w:w="1092" w:type="dxa"/>
            <w:shd w:val="clear" w:color="auto" w:fill="E3EBEB"/>
          </w:tcPr>
          <w:p w14:paraId="25A3873D" w14:textId="77777777" w:rsidR="00393ABF" w:rsidRDefault="00393ABF">
            <w:pPr>
              <w:pStyle w:val="TableParagraph"/>
              <w:spacing w:before="90" w:line="175" w:lineRule="exact"/>
              <w:ind w:left="80"/>
              <w:rPr>
                <w:sz w:val="16"/>
              </w:rPr>
            </w:pPr>
            <w:r>
              <w:rPr>
                <w:color w:val="231F20"/>
                <w:spacing w:val="-5"/>
                <w:sz w:val="16"/>
              </w:rPr>
              <w:t>TC</w:t>
            </w:r>
          </w:p>
        </w:tc>
        <w:tc>
          <w:tcPr>
            <w:tcW w:w="1263" w:type="dxa"/>
            <w:shd w:val="clear" w:color="auto" w:fill="E3EBEB"/>
          </w:tcPr>
          <w:p w14:paraId="0D87EACE" w14:textId="77777777" w:rsidR="00393ABF" w:rsidRDefault="00393ABF">
            <w:pPr>
              <w:pStyle w:val="TableParagraph"/>
              <w:spacing w:before="90" w:line="175" w:lineRule="exact"/>
              <w:ind w:left="100"/>
              <w:rPr>
                <w:sz w:val="16"/>
              </w:rPr>
            </w:pPr>
            <w:r>
              <w:rPr>
                <w:color w:val="231F20"/>
                <w:spacing w:val="-2"/>
                <w:w w:val="105"/>
                <w:sz w:val="16"/>
              </w:rPr>
              <w:t>Permeabilidad</w:t>
            </w:r>
          </w:p>
        </w:tc>
        <w:tc>
          <w:tcPr>
            <w:tcW w:w="2464" w:type="dxa"/>
            <w:shd w:val="clear" w:color="auto" w:fill="E3EBEB"/>
          </w:tcPr>
          <w:p w14:paraId="3247AACB" w14:textId="77777777" w:rsidR="00393ABF" w:rsidRDefault="00393ABF">
            <w:pPr>
              <w:pStyle w:val="TableParagraph"/>
              <w:spacing w:before="90" w:line="175" w:lineRule="exact"/>
              <w:ind w:left="84"/>
              <w:rPr>
                <w:sz w:val="16"/>
              </w:rPr>
            </w:pPr>
            <w:r>
              <w:rPr>
                <w:color w:val="231F20"/>
                <w:sz w:val="16"/>
              </w:rPr>
              <w:t>Trombosis</w:t>
            </w:r>
            <w:r>
              <w:rPr>
                <w:color w:val="231F20"/>
                <w:spacing w:val="3"/>
                <w:sz w:val="16"/>
              </w:rPr>
              <w:t xml:space="preserve"> </w:t>
            </w:r>
            <w:r>
              <w:rPr>
                <w:color w:val="231F20"/>
                <w:sz w:val="16"/>
              </w:rPr>
              <w:t>y</w:t>
            </w:r>
            <w:r>
              <w:rPr>
                <w:color w:val="231F20"/>
                <w:spacing w:val="3"/>
                <w:sz w:val="16"/>
              </w:rPr>
              <w:t xml:space="preserve"> </w:t>
            </w:r>
            <w:r>
              <w:rPr>
                <w:color w:val="231F20"/>
                <w:sz w:val="16"/>
              </w:rPr>
              <w:t>disección</w:t>
            </w:r>
            <w:r>
              <w:rPr>
                <w:color w:val="231F20"/>
                <w:spacing w:val="3"/>
                <w:sz w:val="16"/>
              </w:rPr>
              <w:t xml:space="preserve"> </w:t>
            </w:r>
            <w:r>
              <w:rPr>
                <w:color w:val="231F20"/>
                <w:sz w:val="16"/>
              </w:rPr>
              <w:t>en</w:t>
            </w:r>
            <w:r>
              <w:rPr>
                <w:color w:val="231F20"/>
                <w:spacing w:val="3"/>
                <w:sz w:val="16"/>
              </w:rPr>
              <w:t xml:space="preserve"> </w:t>
            </w:r>
            <w:r>
              <w:rPr>
                <w:color w:val="231F20"/>
                <w:spacing w:val="-5"/>
                <w:sz w:val="16"/>
              </w:rPr>
              <w:t>los</w:t>
            </w:r>
          </w:p>
        </w:tc>
        <w:tc>
          <w:tcPr>
            <w:tcW w:w="1001" w:type="dxa"/>
            <w:shd w:val="clear" w:color="auto" w:fill="E3EBEB"/>
          </w:tcPr>
          <w:p w14:paraId="026FEBF1" w14:textId="77777777" w:rsidR="00393ABF" w:rsidRDefault="00393ABF">
            <w:pPr>
              <w:pStyle w:val="TableParagraph"/>
              <w:spacing w:before="90" w:line="175" w:lineRule="exact"/>
              <w:ind w:left="81"/>
              <w:rPr>
                <w:sz w:val="16"/>
              </w:rPr>
            </w:pPr>
            <w:r>
              <w:rPr>
                <w:color w:val="231F20"/>
                <w:spacing w:val="-4"/>
                <w:w w:val="105"/>
                <w:sz w:val="16"/>
              </w:rPr>
              <w:t>Media</w:t>
            </w:r>
          </w:p>
        </w:tc>
        <w:tc>
          <w:tcPr>
            <w:tcW w:w="1249" w:type="dxa"/>
            <w:shd w:val="clear" w:color="auto" w:fill="E3EBEB"/>
          </w:tcPr>
          <w:p w14:paraId="1ABB26E3" w14:textId="77777777" w:rsidR="00393ABF" w:rsidRDefault="00393ABF">
            <w:pPr>
              <w:pStyle w:val="TableParagraph"/>
              <w:spacing w:before="90" w:line="175" w:lineRule="exact"/>
              <w:ind w:left="93"/>
              <w:rPr>
                <w:sz w:val="16"/>
              </w:rPr>
            </w:pPr>
            <w:r>
              <w:rPr>
                <w:color w:val="231F20"/>
                <w:spacing w:val="-4"/>
                <w:w w:val="105"/>
                <w:sz w:val="16"/>
              </w:rPr>
              <w:t>Media</w:t>
            </w:r>
          </w:p>
        </w:tc>
        <w:tc>
          <w:tcPr>
            <w:tcW w:w="1096" w:type="dxa"/>
            <w:shd w:val="clear" w:color="auto" w:fill="E3EBEB"/>
          </w:tcPr>
          <w:p w14:paraId="18CF9DFF" w14:textId="77777777" w:rsidR="00393ABF" w:rsidRDefault="00393ABF">
            <w:pPr>
              <w:pStyle w:val="TableParagraph"/>
              <w:spacing w:before="90" w:line="175" w:lineRule="exact"/>
              <w:ind w:left="114"/>
              <w:rPr>
                <w:sz w:val="16"/>
              </w:rPr>
            </w:pPr>
            <w:r>
              <w:rPr>
                <w:color w:val="231F20"/>
                <w:spacing w:val="-5"/>
                <w:w w:val="110"/>
                <w:sz w:val="16"/>
              </w:rPr>
              <w:t>&lt;5</w:t>
            </w:r>
          </w:p>
        </w:tc>
        <w:tc>
          <w:tcPr>
            <w:tcW w:w="1844" w:type="dxa"/>
            <w:shd w:val="clear" w:color="auto" w:fill="E3EBEB"/>
          </w:tcPr>
          <w:p w14:paraId="6FED0DB6" w14:textId="77777777" w:rsidR="00393ABF" w:rsidRDefault="00393ABF">
            <w:pPr>
              <w:pStyle w:val="TableParagraph"/>
              <w:spacing w:before="90" w:line="175" w:lineRule="exact"/>
              <w:ind w:left="101"/>
              <w:rPr>
                <w:sz w:val="16"/>
              </w:rPr>
            </w:pPr>
            <w:r>
              <w:rPr>
                <w:color w:val="231F20"/>
                <w:sz w:val="16"/>
              </w:rPr>
              <w:t>Inyección</w:t>
            </w:r>
            <w:r>
              <w:rPr>
                <w:color w:val="231F20"/>
                <w:spacing w:val="8"/>
                <w:sz w:val="16"/>
              </w:rPr>
              <w:t xml:space="preserve"> </w:t>
            </w:r>
            <w:r>
              <w:rPr>
                <w:color w:val="231F20"/>
                <w:sz w:val="16"/>
              </w:rPr>
              <w:t>de</w:t>
            </w:r>
            <w:r>
              <w:rPr>
                <w:color w:val="231F20"/>
                <w:spacing w:val="9"/>
                <w:sz w:val="16"/>
              </w:rPr>
              <w:t xml:space="preserve"> </w:t>
            </w:r>
            <w:r>
              <w:rPr>
                <w:color w:val="231F20"/>
                <w:spacing w:val="-2"/>
                <w:sz w:val="16"/>
              </w:rPr>
              <w:t>medio</w:t>
            </w:r>
          </w:p>
        </w:tc>
      </w:tr>
      <w:tr w:rsidR="00393ABF" w14:paraId="1EA70F78" w14:textId="77777777">
        <w:trPr>
          <w:trHeight w:val="192"/>
        </w:trPr>
        <w:tc>
          <w:tcPr>
            <w:tcW w:w="1092" w:type="dxa"/>
            <w:shd w:val="clear" w:color="auto" w:fill="E3EBEB"/>
          </w:tcPr>
          <w:p w14:paraId="05A3AEE8" w14:textId="77777777" w:rsidR="00393ABF" w:rsidRDefault="00393ABF">
            <w:pPr>
              <w:pStyle w:val="TableParagraph"/>
              <w:spacing w:line="172" w:lineRule="exact"/>
              <w:ind w:left="80"/>
              <w:rPr>
                <w:rFonts w:ascii="Trebuchet MS" w:hAnsi="Trebuchet MS"/>
                <w:sz w:val="16"/>
              </w:rPr>
            </w:pPr>
            <w:r>
              <w:rPr>
                <w:rFonts w:ascii="Trebuchet MS" w:hAnsi="Trebuchet MS"/>
                <w:color w:val="231F20"/>
                <w:spacing w:val="-2"/>
                <w:w w:val="105"/>
                <w:sz w:val="16"/>
              </w:rPr>
              <w:t>angiográfica</w:t>
            </w:r>
          </w:p>
        </w:tc>
        <w:tc>
          <w:tcPr>
            <w:tcW w:w="1263" w:type="dxa"/>
            <w:shd w:val="clear" w:color="auto" w:fill="E3EBEB"/>
          </w:tcPr>
          <w:p w14:paraId="7379BB17" w14:textId="77777777" w:rsidR="00393ABF" w:rsidRDefault="00393ABF">
            <w:pPr>
              <w:pStyle w:val="TableParagraph"/>
              <w:spacing w:line="172" w:lineRule="exact"/>
              <w:ind w:left="100"/>
              <w:rPr>
                <w:sz w:val="16"/>
              </w:rPr>
            </w:pPr>
            <w:r>
              <w:rPr>
                <w:color w:val="231F20"/>
                <w:w w:val="105"/>
                <w:sz w:val="16"/>
              </w:rPr>
              <w:t>e</w:t>
            </w:r>
            <w:r>
              <w:rPr>
                <w:color w:val="231F20"/>
                <w:spacing w:val="-10"/>
                <w:w w:val="105"/>
                <w:sz w:val="16"/>
              </w:rPr>
              <w:t xml:space="preserve"> </w:t>
            </w:r>
            <w:r>
              <w:rPr>
                <w:color w:val="231F20"/>
                <w:spacing w:val="-2"/>
                <w:w w:val="105"/>
                <w:sz w:val="16"/>
              </w:rPr>
              <w:t>integridad</w:t>
            </w:r>
          </w:p>
        </w:tc>
        <w:tc>
          <w:tcPr>
            <w:tcW w:w="2464" w:type="dxa"/>
            <w:shd w:val="clear" w:color="auto" w:fill="E3EBEB"/>
          </w:tcPr>
          <w:p w14:paraId="200B6621" w14:textId="77777777" w:rsidR="00393ABF" w:rsidRDefault="00393ABF">
            <w:pPr>
              <w:pStyle w:val="TableParagraph"/>
              <w:spacing w:line="172" w:lineRule="exact"/>
              <w:ind w:left="84"/>
              <w:rPr>
                <w:sz w:val="16"/>
              </w:rPr>
            </w:pPr>
            <w:r>
              <w:rPr>
                <w:color w:val="231F20"/>
                <w:sz w:val="16"/>
              </w:rPr>
              <w:t>vasos</w:t>
            </w:r>
            <w:r>
              <w:rPr>
                <w:color w:val="231F20"/>
                <w:spacing w:val="-10"/>
                <w:sz w:val="16"/>
              </w:rPr>
              <w:t xml:space="preserve"> </w:t>
            </w:r>
            <w:r>
              <w:rPr>
                <w:color w:val="231F20"/>
                <w:sz w:val="16"/>
              </w:rPr>
              <w:t>intracraneales</w:t>
            </w:r>
            <w:r>
              <w:rPr>
                <w:color w:val="231F20"/>
                <w:spacing w:val="-10"/>
                <w:sz w:val="16"/>
              </w:rPr>
              <w:t xml:space="preserve"> </w:t>
            </w:r>
            <w:r>
              <w:rPr>
                <w:color w:val="231F20"/>
                <w:spacing w:val="-2"/>
                <w:sz w:val="16"/>
              </w:rPr>
              <w:t>principales</w:t>
            </w:r>
          </w:p>
        </w:tc>
        <w:tc>
          <w:tcPr>
            <w:tcW w:w="1001" w:type="dxa"/>
            <w:shd w:val="clear" w:color="auto" w:fill="E3EBEB"/>
          </w:tcPr>
          <w:p w14:paraId="7059D4BB" w14:textId="77777777" w:rsidR="00393ABF" w:rsidRDefault="00393ABF">
            <w:pPr>
              <w:pStyle w:val="TableParagraph"/>
              <w:rPr>
                <w:rFonts w:ascii="Times New Roman"/>
                <w:sz w:val="12"/>
              </w:rPr>
            </w:pPr>
          </w:p>
        </w:tc>
        <w:tc>
          <w:tcPr>
            <w:tcW w:w="1249" w:type="dxa"/>
            <w:shd w:val="clear" w:color="auto" w:fill="E3EBEB"/>
          </w:tcPr>
          <w:p w14:paraId="4142F47B" w14:textId="77777777" w:rsidR="00393ABF" w:rsidRDefault="00393ABF">
            <w:pPr>
              <w:pStyle w:val="TableParagraph"/>
              <w:rPr>
                <w:rFonts w:ascii="Times New Roman"/>
                <w:sz w:val="12"/>
              </w:rPr>
            </w:pPr>
          </w:p>
        </w:tc>
        <w:tc>
          <w:tcPr>
            <w:tcW w:w="1096" w:type="dxa"/>
            <w:shd w:val="clear" w:color="auto" w:fill="E3EBEB"/>
          </w:tcPr>
          <w:p w14:paraId="40A9F7E9" w14:textId="77777777" w:rsidR="00393ABF" w:rsidRDefault="00393ABF">
            <w:pPr>
              <w:pStyle w:val="TableParagraph"/>
              <w:rPr>
                <w:rFonts w:ascii="Times New Roman"/>
                <w:sz w:val="12"/>
              </w:rPr>
            </w:pPr>
          </w:p>
        </w:tc>
        <w:tc>
          <w:tcPr>
            <w:tcW w:w="1844" w:type="dxa"/>
            <w:shd w:val="clear" w:color="auto" w:fill="E3EBEB"/>
          </w:tcPr>
          <w:p w14:paraId="53988EB1" w14:textId="77777777" w:rsidR="00393ABF" w:rsidRDefault="00393ABF">
            <w:pPr>
              <w:pStyle w:val="TableParagraph"/>
              <w:spacing w:line="172" w:lineRule="exact"/>
              <w:ind w:left="101"/>
              <w:rPr>
                <w:sz w:val="16"/>
              </w:rPr>
            </w:pPr>
            <w:r>
              <w:rPr>
                <w:color w:val="231F20"/>
                <w:sz w:val="16"/>
              </w:rPr>
              <w:t>de</w:t>
            </w:r>
            <w:r>
              <w:rPr>
                <w:color w:val="231F20"/>
                <w:spacing w:val="8"/>
                <w:sz w:val="16"/>
              </w:rPr>
              <w:t xml:space="preserve"> </w:t>
            </w:r>
            <w:r>
              <w:rPr>
                <w:color w:val="231F20"/>
                <w:sz w:val="16"/>
              </w:rPr>
              <w:t>contraste</w:t>
            </w:r>
            <w:r>
              <w:rPr>
                <w:color w:val="231F20"/>
                <w:spacing w:val="9"/>
                <w:sz w:val="16"/>
              </w:rPr>
              <w:t xml:space="preserve"> </w:t>
            </w:r>
            <w:r>
              <w:rPr>
                <w:color w:val="231F20"/>
                <w:spacing w:val="-2"/>
                <w:sz w:val="16"/>
              </w:rPr>
              <w:t>necesaria</w:t>
            </w:r>
          </w:p>
        </w:tc>
      </w:tr>
      <w:tr w:rsidR="00393ABF" w14:paraId="2DE558BC" w14:textId="77777777">
        <w:trPr>
          <w:trHeight w:val="191"/>
        </w:trPr>
        <w:tc>
          <w:tcPr>
            <w:tcW w:w="1092" w:type="dxa"/>
            <w:shd w:val="clear" w:color="auto" w:fill="E3EBEB"/>
          </w:tcPr>
          <w:p w14:paraId="0A09290B" w14:textId="77777777" w:rsidR="00393ABF" w:rsidRDefault="00393ABF">
            <w:pPr>
              <w:pStyle w:val="TableParagraph"/>
              <w:rPr>
                <w:rFonts w:ascii="Times New Roman"/>
                <w:sz w:val="12"/>
              </w:rPr>
            </w:pPr>
          </w:p>
        </w:tc>
        <w:tc>
          <w:tcPr>
            <w:tcW w:w="1263" w:type="dxa"/>
            <w:shd w:val="clear" w:color="auto" w:fill="E3EBEB"/>
          </w:tcPr>
          <w:p w14:paraId="1C783230" w14:textId="77777777" w:rsidR="00393ABF" w:rsidRDefault="00393ABF">
            <w:pPr>
              <w:pStyle w:val="TableParagraph"/>
              <w:spacing w:line="172" w:lineRule="exact"/>
              <w:ind w:left="100"/>
              <w:rPr>
                <w:sz w:val="16"/>
              </w:rPr>
            </w:pPr>
            <w:r>
              <w:rPr>
                <w:color w:val="231F20"/>
                <w:sz w:val="16"/>
              </w:rPr>
              <w:t>de</w:t>
            </w:r>
            <w:r>
              <w:rPr>
                <w:color w:val="231F20"/>
                <w:spacing w:val="4"/>
                <w:sz w:val="16"/>
              </w:rPr>
              <w:t xml:space="preserve"> </w:t>
            </w:r>
            <w:r>
              <w:rPr>
                <w:color w:val="231F20"/>
                <w:sz w:val="16"/>
              </w:rPr>
              <w:t>los</w:t>
            </w:r>
            <w:r>
              <w:rPr>
                <w:color w:val="231F20"/>
                <w:spacing w:val="4"/>
                <w:sz w:val="16"/>
              </w:rPr>
              <w:t xml:space="preserve"> </w:t>
            </w:r>
            <w:r>
              <w:rPr>
                <w:color w:val="231F20"/>
                <w:spacing w:val="-2"/>
                <w:sz w:val="16"/>
              </w:rPr>
              <w:t>vasos</w:t>
            </w:r>
          </w:p>
        </w:tc>
        <w:tc>
          <w:tcPr>
            <w:tcW w:w="2464" w:type="dxa"/>
            <w:shd w:val="clear" w:color="auto" w:fill="E3EBEB"/>
          </w:tcPr>
          <w:p w14:paraId="4A2A0ED7" w14:textId="77777777" w:rsidR="00393ABF" w:rsidRDefault="00393ABF">
            <w:pPr>
              <w:pStyle w:val="TableParagraph"/>
              <w:rPr>
                <w:rFonts w:ascii="Times New Roman"/>
                <w:sz w:val="12"/>
              </w:rPr>
            </w:pPr>
          </w:p>
        </w:tc>
        <w:tc>
          <w:tcPr>
            <w:tcW w:w="1001" w:type="dxa"/>
            <w:shd w:val="clear" w:color="auto" w:fill="E3EBEB"/>
          </w:tcPr>
          <w:p w14:paraId="4A8818CF" w14:textId="77777777" w:rsidR="00393ABF" w:rsidRDefault="00393ABF">
            <w:pPr>
              <w:pStyle w:val="TableParagraph"/>
              <w:rPr>
                <w:rFonts w:ascii="Times New Roman"/>
                <w:sz w:val="12"/>
              </w:rPr>
            </w:pPr>
          </w:p>
        </w:tc>
        <w:tc>
          <w:tcPr>
            <w:tcW w:w="1249" w:type="dxa"/>
            <w:shd w:val="clear" w:color="auto" w:fill="E3EBEB"/>
          </w:tcPr>
          <w:p w14:paraId="622C9AB5" w14:textId="77777777" w:rsidR="00393ABF" w:rsidRDefault="00393ABF">
            <w:pPr>
              <w:pStyle w:val="TableParagraph"/>
              <w:rPr>
                <w:rFonts w:ascii="Times New Roman"/>
                <w:sz w:val="12"/>
              </w:rPr>
            </w:pPr>
          </w:p>
        </w:tc>
        <w:tc>
          <w:tcPr>
            <w:tcW w:w="1096" w:type="dxa"/>
            <w:shd w:val="clear" w:color="auto" w:fill="E3EBEB"/>
          </w:tcPr>
          <w:p w14:paraId="643805F7" w14:textId="77777777" w:rsidR="00393ABF" w:rsidRDefault="00393ABF">
            <w:pPr>
              <w:pStyle w:val="TableParagraph"/>
              <w:rPr>
                <w:rFonts w:ascii="Times New Roman"/>
                <w:sz w:val="12"/>
              </w:rPr>
            </w:pPr>
          </w:p>
        </w:tc>
        <w:tc>
          <w:tcPr>
            <w:tcW w:w="1844" w:type="dxa"/>
            <w:shd w:val="clear" w:color="auto" w:fill="E3EBEB"/>
          </w:tcPr>
          <w:p w14:paraId="5449CA5E" w14:textId="77777777" w:rsidR="00393ABF" w:rsidRDefault="00393ABF">
            <w:pPr>
              <w:pStyle w:val="TableParagraph"/>
              <w:rPr>
                <w:rFonts w:ascii="Times New Roman"/>
                <w:sz w:val="12"/>
              </w:rPr>
            </w:pPr>
          </w:p>
        </w:tc>
      </w:tr>
      <w:tr w:rsidR="00393ABF" w14:paraId="005AE6A0" w14:textId="77777777">
        <w:trPr>
          <w:trHeight w:val="226"/>
        </w:trPr>
        <w:tc>
          <w:tcPr>
            <w:tcW w:w="1092" w:type="dxa"/>
            <w:shd w:val="clear" w:color="auto" w:fill="E3EBEB"/>
          </w:tcPr>
          <w:p w14:paraId="5289DCF1" w14:textId="77777777" w:rsidR="00393ABF" w:rsidRDefault="00393ABF">
            <w:pPr>
              <w:pStyle w:val="TableParagraph"/>
              <w:rPr>
                <w:rFonts w:ascii="Times New Roman"/>
                <w:sz w:val="16"/>
              </w:rPr>
            </w:pPr>
          </w:p>
        </w:tc>
        <w:tc>
          <w:tcPr>
            <w:tcW w:w="1263" w:type="dxa"/>
            <w:shd w:val="clear" w:color="auto" w:fill="E3EBEB"/>
          </w:tcPr>
          <w:p w14:paraId="0DEDEFAE" w14:textId="77777777" w:rsidR="00393ABF" w:rsidRDefault="00393ABF">
            <w:pPr>
              <w:pStyle w:val="TableParagraph"/>
              <w:spacing w:line="181" w:lineRule="exact"/>
              <w:ind w:left="100"/>
              <w:rPr>
                <w:sz w:val="16"/>
              </w:rPr>
            </w:pPr>
            <w:r>
              <w:rPr>
                <w:color w:val="231F20"/>
                <w:spacing w:val="-2"/>
                <w:w w:val="105"/>
                <w:sz w:val="16"/>
              </w:rPr>
              <w:t>cerebrales</w:t>
            </w:r>
          </w:p>
        </w:tc>
        <w:tc>
          <w:tcPr>
            <w:tcW w:w="2464" w:type="dxa"/>
            <w:shd w:val="clear" w:color="auto" w:fill="E3EBEB"/>
          </w:tcPr>
          <w:p w14:paraId="7C10AFCA" w14:textId="77777777" w:rsidR="00393ABF" w:rsidRDefault="00393ABF">
            <w:pPr>
              <w:pStyle w:val="TableParagraph"/>
              <w:rPr>
                <w:rFonts w:ascii="Times New Roman"/>
                <w:sz w:val="16"/>
              </w:rPr>
            </w:pPr>
          </w:p>
        </w:tc>
        <w:tc>
          <w:tcPr>
            <w:tcW w:w="1001" w:type="dxa"/>
            <w:shd w:val="clear" w:color="auto" w:fill="E3EBEB"/>
          </w:tcPr>
          <w:p w14:paraId="2734C076" w14:textId="77777777" w:rsidR="00393ABF" w:rsidRDefault="00393ABF">
            <w:pPr>
              <w:pStyle w:val="TableParagraph"/>
              <w:rPr>
                <w:rFonts w:ascii="Times New Roman"/>
                <w:sz w:val="16"/>
              </w:rPr>
            </w:pPr>
          </w:p>
        </w:tc>
        <w:tc>
          <w:tcPr>
            <w:tcW w:w="1249" w:type="dxa"/>
            <w:shd w:val="clear" w:color="auto" w:fill="E3EBEB"/>
          </w:tcPr>
          <w:p w14:paraId="2DC82DE2" w14:textId="77777777" w:rsidR="00393ABF" w:rsidRDefault="00393ABF">
            <w:pPr>
              <w:pStyle w:val="TableParagraph"/>
              <w:rPr>
                <w:rFonts w:ascii="Times New Roman"/>
                <w:sz w:val="16"/>
              </w:rPr>
            </w:pPr>
          </w:p>
        </w:tc>
        <w:tc>
          <w:tcPr>
            <w:tcW w:w="1096" w:type="dxa"/>
            <w:shd w:val="clear" w:color="auto" w:fill="E3EBEB"/>
          </w:tcPr>
          <w:p w14:paraId="739507B9" w14:textId="77777777" w:rsidR="00393ABF" w:rsidRDefault="00393ABF">
            <w:pPr>
              <w:pStyle w:val="TableParagraph"/>
              <w:rPr>
                <w:rFonts w:ascii="Times New Roman"/>
                <w:sz w:val="16"/>
              </w:rPr>
            </w:pPr>
          </w:p>
        </w:tc>
        <w:tc>
          <w:tcPr>
            <w:tcW w:w="1844" w:type="dxa"/>
            <w:shd w:val="clear" w:color="auto" w:fill="E3EBEB"/>
          </w:tcPr>
          <w:p w14:paraId="37562F21" w14:textId="77777777" w:rsidR="00393ABF" w:rsidRDefault="00393ABF">
            <w:pPr>
              <w:pStyle w:val="TableParagraph"/>
              <w:rPr>
                <w:rFonts w:ascii="Times New Roman"/>
                <w:sz w:val="16"/>
              </w:rPr>
            </w:pPr>
          </w:p>
        </w:tc>
      </w:tr>
      <w:tr w:rsidR="00393ABF" w14:paraId="295750C4" w14:textId="77777777">
        <w:trPr>
          <w:trHeight w:val="285"/>
        </w:trPr>
        <w:tc>
          <w:tcPr>
            <w:tcW w:w="1092" w:type="dxa"/>
          </w:tcPr>
          <w:p w14:paraId="3A4E2F3D" w14:textId="77777777" w:rsidR="00393ABF" w:rsidRDefault="00393ABF">
            <w:pPr>
              <w:pStyle w:val="TableParagraph"/>
              <w:spacing w:before="90" w:line="175" w:lineRule="exact"/>
              <w:ind w:left="80"/>
              <w:rPr>
                <w:sz w:val="16"/>
              </w:rPr>
            </w:pPr>
            <w:r>
              <w:rPr>
                <w:color w:val="231F20"/>
                <w:w w:val="95"/>
                <w:sz w:val="16"/>
              </w:rPr>
              <w:t>TC</w:t>
            </w:r>
            <w:r>
              <w:rPr>
                <w:color w:val="231F20"/>
                <w:spacing w:val="-6"/>
                <w:w w:val="95"/>
                <w:sz w:val="16"/>
              </w:rPr>
              <w:t xml:space="preserve"> </w:t>
            </w:r>
            <w:r>
              <w:rPr>
                <w:color w:val="231F20"/>
                <w:spacing w:val="-5"/>
                <w:w w:val="105"/>
                <w:sz w:val="16"/>
              </w:rPr>
              <w:t>de</w:t>
            </w:r>
          </w:p>
        </w:tc>
        <w:tc>
          <w:tcPr>
            <w:tcW w:w="1263" w:type="dxa"/>
          </w:tcPr>
          <w:p w14:paraId="647709F5" w14:textId="77777777" w:rsidR="00393ABF" w:rsidRDefault="00393ABF">
            <w:pPr>
              <w:pStyle w:val="TableParagraph"/>
              <w:spacing w:before="90" w:line="175" w:lineRule="exact"/>
              <w:ind w:left="100"/>
              <w:rPr>
                <w:sz w:val="16"/>
              </w:rPr>
            </w:pPr>
            <w:r>
              <w:rPr>
                <w:color w:val="231F20"/>
                <w:spacing w:val="-2"/>
                <w:sz w:val="16"/>
              </w:rPr>
              <w:t>Perfusión</w:t>
            </w:r>
          </w:p>
        </w:tc>
        <w:tc>
          <w:tcPr>
            <w:tcW w:w="2464" w:type="dxa"/>
          </w:tcPr>
          <w:p w14:paraId="45C5D937" w14:textId="77777777" w:rsidR="00393ABF" w:rsidRDefault="00393ABF">
            <w:pPr>
              <w:pStyle w:val="TableParagraph"/>
              <w:spacing w:before="90" w:line="175" w:lineRule="exact"/>
              <w:ind w:left="84"/>
              <w:rPr>
                <w:sz w:val="16"/>
              </w:rPr>
            </w:pPr>
            <w:r>
              <w:rPr>
                <w:color w:val="231F20"/>
                <w:w w:val="105"/>
                <w:sz w:val="16"/>
              </w:rPr>
              <w:t>Hipoperfusión</w:t>
            </w:r>
            <w:r>
              <w:rPr>
                <w:color w:val="231F20"/>
                <w:spacing w:val="-1"/>
                <w:w w:val="105"/>
                <w:sz w:val="16"/>
              </w:rPr>
              <w:t xml:space="preserve"> </w:t>
            </w:r>
            <w:r>
              <w:rPr>
                <w:color w:val="231F20"/>
                <w:w w:val="105"/>
                <w:sz w:val="16"/>
              </w:rPr>
              <w:t>o</w:t>
            </w:r>
            <w:r>
              <w:rPr>
                <w:color w:val="231F20"/>
                <w:spacing w:val="-1"/>
                <w:w w:val="105"/>
                <w:sz w:val="16"/>
              </w:rPr>
              <w:t xml:space="preserve"> </w:t>
            </w:r>
            <w:r>
              <w:rPr>
                <w:color w:val="231F20"/>
                <w:spacing w:val="-2"/>
                <w:w w:val="105"/>
                <w:sz w:val="16"/>
              </w:rPr>
              <w:t>hiperperfusión</w:t>
            </w:r>
          </w:p>
        </w:tc>
        <w:tc>
          <w:tcPr>
            <w:tcW w:w="1001" w:type="dxa"/>
          </w:tcPr>
          <w:p w14:paraId="522AEB52" w14:textId="77777777" w:rsidR="00393ABF" w:rsidRDefault="00393ABF">
            <w:pPr>
              <w:pStyle w:val="TableParagraph"/>
              <w:spacing w:before="90" w:line="175" w:lineRule="exact"/>
              <w:ind w:left="81"/>
              <w:rPr>
                <w:sz w:val="16"/>
              </w:rPr>
            </w:pPr>
            <w:r>
              <w:rPr>
                <w:color w:val="231F20"/>
                <w:spacing w:val="-4"/>
                <w:sz w:val="16"/>
              </w:rPr>
              <w:t>Baja</w:t>
            </w:r>
          </w:p>
        </w:tc>
        <w:tc>
          <w:tcPr>
            <w:tcW w:w="1249" w:type="dxa"/>
          </w:tcPr>
          <w:p w14:paraId="5392888C" w14:textId="77777777" w:rsidR="00393ABF" w:rsidRDefault="00393ABF">
            <w:pPr>
              <w:pStyle w:val="TableParagraph"/>
              <w:spacing w:before="90" w:line="175" w:lineRule="exact"/>
              <w:ind w:left="93"/>
              <w:rPr>
                <w:sz w:val="16"/>
              </w:rPr>
            </w:pPr>
            <w:r>
              <w:rPr>
                <w:color w:val="231F20"/>
                <w:spacing w:val="-4"/>
                <w:w w:val="105"/>
                <w:sz w:val="16"/>
              </w:rPr>
              <w:t>Alta</w:t>
            </w:r>
          </w:p>
        </w:tc>
        <w:tc>
          <w:tcPr>
            <w:tcW w:w="1096" w:type="dxa"/>
          </w:tcPr>
          <w:p w14:paraId="378D41F2" w14:textId="77777777" w:rsidR="00393ABF" w:rsidRDefault="00393ABF">
            <w:pPr>
              <w:pStyle w:val="TableParagraph"/>
              <w:spacing w:before="90" w:line="175" w:lineRule="exact"/>
              <w:ind w:left="114"/>
              <w:rPr>
                <w:sz w:val="16"/>
              </w:rPr>
            </w:pPr>
            <w:r>
              <w:rPr>
                <w:color w:val="231F20"/>
                <w:spacing w:val="-5"/>
                <w:w w:val="110"/>
                <w:sz w:val="16"/>
              </w:rPr>
              <w:t>&lt;5</w:t>
            </w:r>
          </w:p>
        </w:tc>
        <w:tc>
          <w:tcPr>
            <w:tcW w:w="1844" w:type="dxa"/>
          </w:tcPr>
          <w:p w14:paraId="4127A7A6" w14:textId="77777777" w:rsidR="00393ABF" w:rsidRDefault="00393ABF">
            <w:pPr>
              <w:pStyle w:val="TableParagraph"/>
              <w:spacing w:before="90" w:line="175" w:lineRule="exact"/>
              <w:ind w:left="101"/>
              <w:rPr>
                <w:sz w:val="16"/>
              </w:rPr>
            </w:pPr>
            <w:r>
              <w:rPr>
                <w:color w:val="231F20"/>
                <w:sz w:val="16"/>
              </w:rPr>
              <w:t>Inyección</w:t>
            </w:r>
            <w:r>
              <w:rPr>
                <w:color w:val="231F20"/>
                <w:spacing w:val="8"/>
                <w:sz w:val="16"/>
              </w:rPr>
              <w:t xml:space="preserve"> </w:t>
            </w:r>
            <w:r>
              <w:rPr>
                <w:color w:val="231F20"/>
                <w:sz w:val="16"/>
              </w:rPr>
              <w:t>de</w:t>
            </w:r>
            <w:r>
              <w:rPr>
                <w:color w:val="231F20"/>
                <w:spacing w:val="9"/>
                <w:sz w:val="16"/>
              </w:rPr>
              <w:t xml:space="preserve"> </w:t>
            </w:r>
            <w:r>
              <w:rPr>
                <w:color w:val="231F20"/>
                <w:spacing w:val="-2"/>
                <w:sz w:val="16"/>
              </w:rPr>
              <w:t>medio</w:t>
            </w:r>
          </w:p>
        </w:tc>
      </w:tr>
      <w:tr w:rsidR="00393ABF" w14:paraId="6D816FAF" w14:textId="77777777">
        <w:trPr>
          <w:trHeight w:val="226"/>
        </w:trPr>
        <w:tc>
          <w:tcPr>
            <w:tcW w:w="1092" w:type="dxa"/>
          </w:tcPr>
          <w:p w14:paraId="15C2314B" w14:textId="77777777" w:rsidR="00393ABF" w:rsidRDefault="00393ABF">
            <w:pPr>
              <w:pStyle w:val="TableParagraph"/>
              <w:spacing w:line="181" w:lineRule="exact"/>
              <w:ind w:left="80"/>
              <w:rPr>
                <w:sz w:val="16"/>
              </w:rPr>
            </w:pPr>
            <w:r>
              <w:rPr>
                <w:color w:val="231F20"/>
                <w:spacing w:val="-2"/>
                <w:w w:val="105"/>
                <w:sz w:val="16"/>
              </w:rPr>
              <w:t>perfusión</w:t>
            </w:r>
          </w:p>
        </w:tc>
        <w:tc>
          <w:tcPr>
            <w:tcW w:w="1263" w:type="dxa"/>
          </w:tcPr>
          <w:p w14:paraId="55E9C5AA" w14:textId="77777777" w:rsidR="00393ABF" w:rsidRDefault="00393ABF">
            <w:pPr>
              <w:pStyle w:val="TableParagraph"/>
              <w:spacing w:line="181" w:lineRule="exact"/>
              <w:ind w:left="100"/>
              <w:rPr>
                <w:sz w:val="16"/>
              </w:rPr>
            </w:pPr>
            <w:r>
              <w:rPr>
                <w:color w:val="231F20"/>
                <w:spacing w:val="-2"/>
                <w:w w:val="105"/>
                <w:sz w:val="16"/>
              </w:rPr>
              <w:t>cerebral</w:t>
            </w:r>
          </w:p>
        </w:tc>
        <w:tc>
          <w:tcPr>
            <w:tcW w:w="2464" w:type="dxa"/>
          </w:tcPr>
          <w:p w14:paraId="0450E62D" w14:textId="77777777" w:rsidR="00393ABF" w:rsidRDefault="00393ABF">
            <w:pPr>
              <w:pStyle w:val="TableParagraph"/>
              <w:rPr>
                <w:rFonts w:ascii="Times New Roman"/>
                <w:sz w:val="16"/>
              </w:rPr>
            </w:pPr>
          </w:p>
        </w:tc>
        <w:tc>
          <w:tcPr>
            <w:tcW w:w="1001" w:type="dxa"/>
          </w:tcPr>
          <w:p w14:paraId="2E9AF08A" w14:textId="77777777" w:rsidR="00393ABF" w:rsidRDefault="00393ABF">
            <w:pPr>
              <w:pStyle w:val="TableParagraph"/>
              <w:rPr>
                <w:rFonts w:ascii="Times New Roman"/>
                <w:sz w:val="16"/>
              </w:rPr>
            </w:pPr>
          </w:p>
        </w:tc>
        <w:tc>
          <w:tcPr>
            <w:tcW w:w="1249" w:type="dxa"/>
          </w:tcPr>
          <w:p w14:paraId="090AADB6" w14:textId="77777777" w:rsidR="00393ABF" w:rsidRDefault="00393ABF">
            <w:pPr>
              <w:pStyle w:val="TableParagraph"/>
              <w:rPr>
                <w:rFonts w:ascii="Times New Roman"/>
                <w:sz w:val="16"/>
              </w:rPr>
            </w:pPr>
          </w:p>
        </w:tc>
        <w:tc>
          <w:tcPr>
            <w:tcW w:w="1096" w:type="dxa"/>
          </w:tcPr>
          <w:p w14:paraId="79B6CED8" w14:textId="77777777" w:rsidR="00393ABF" w:rsidRDefault="00393ABF">
            <w:pPr>
              <w:pStyle w:val="TableParagraph"/>
              <w:rPr>
                <w:rFonts w:ascii="Times New Roman"/>
                <w:sz w:val="16"/>
              </w:rPr>
            </w:pPr>
          </w:p>
        </w:tc>
        <w:tc>
          <w:tcPr>
            <w:tcW w:w="1844" w:type="dxa"/>
          </w:tcPr>
          <w:p w14:paraId="752A295B" w14:textId="77777777" w:rsidR="00393ABF" w:rsidRDefault="00393ABF">
            <w:pPr>
              <w:pStyle w:val="TableParagraph"/>
              <w:spacing w:line="181" w:lineRule="exact"/>
              <w:ind w:left="101"/>
              <w:rPr>
                <w:sz w:val="16"/>
              </w:rPr>
            </w:pPr>
            <w:r>
              <w:rPr>
                <w:color w:val="231F20"/>
                <w:sz w:val="16"/>
              </w:rPr>
              <w:t>de</w:t>
            </w:r>
            <w:r>
              <w:rPr>
                <w:color w:val="231F20"/>
                <w:spacing w:val="8"/>
                <w:sz w:val="16"/>
              </w:rPr>
              <w:t xml:space="preserve"> </w:t>
            </w:r>
            <w:r>
              <w:rPr>
                <w:color w:val="231F20"/>
                <w:sz w:val="16"/>
              </w:rPr>
              <w:t>contraste</w:t>
            </w:r>
            <w:r>
              <w:rPr>
                <w:color w:val="231F20"/>
                <w:spacing w:val="9"/>
                <w:sz w:val="16"/>
              </w:rPr>
              <w:t xml:space="preserve"> </w:t>
            </w:r>
            <w:r>
              <w:rPr>
                <w:color w:val="231F20"/>
                <w:spacing w:val="-2"/>
                <w:sz w:val="16"/>
              </w:rPr>
              <w:t>necesaria</w:t>
            </w:r>
          </w:p>
        </w:tc>
      </w:tr>
      <w:tr w:rsidR="00393ABF" w14:paraId="22E2FDF4" w14:textId="77777777">
        <w:trPr>
          <w:trHeight w:val="285"/>
        </w:trPr>
        <w:tc>
          <w:tcPr>
            <w:tcW w:w="1092" w:type="dxa"/>
            <w:shd w:val="clear" w:color="auto" w:fill="E3EBEB"/>
          </w:tcPr>
          <w:p w14:paraId="19A66E82" w14:textId="77777777" w:rsidR="00393ABF" w:rsidRDefault="00393ABF">
            <w:pPr>
              <w:pStyle w:val="TableParagraph"/>
              <w:spacing w:before="90" w:line="175" w:lineRule="exact"/>
              <w:ind w:left="80"/>
              <w:rPr>
                <w:sz w:val="16"/>
              </w:rPr>
            </w:pPr>
            <w:r>
              <w:rPr>
                <w:color w:val="231F20"/>
                <w:spacing w:val="-5"/>
                <w:sz w:val="16"/>
              </w:rPr>
              <w:t>RM</w:t>
            </w:r>
          </w:p>
        </w:tc>
        <w:tc>
          <w:tcPr>
            <w:tcW w:w="1263" w:type="dxa"/>
            <w:shd w:val="clear" w:color="auto" w:fill="E3EBEB"/>
          </w:tcPr>
          <w:p w14:paraId="20EA344A" w14:textId="77777777" w:rsidR="00393ABF" w:rsidRDefault="00393ABF">
            <w:pPr>
              <w:pStyle w:val="TableParagraph"/>
              <w:spacing w:before="90" w:line="175" w:lineRule="exact"/>
              <w:ind w:left="100"/>
              <w:rPr>
                <w:sz w:val="16"/>
              </w:rPr>
            </w:pPr>
            <w:r>
              <w:rPr>
                <w:color w:val="231F20"/>
                <w:spacing w:val="-2"/>
                <w:w w:val="105"/>
                <w:sz w:val="16"/>
              </w:rPr>
              <w:t>Integridad</w:t>
            </w:r>
          </w:p>
        </w:tc>
        <w:tc>
          <w:tcPr>
            <w:tcW w:w="2464" w:type="dxa"/>
            <w:shd w:val="clear" w:color="auto" w:fill="E3EBEB"/>
          </w:tcPr>
          <w:p w14:paraId="53E4C429" w14:textId="77777777" w:rsidR="00393ABF" w:rsidRDefault="00393ABF">
            <w:pPr>
              <w:pStyle w:val="TableParagraph"/>
              <w:spacing w:before="90" w:line="175" w:lineRule="exact"/>
              <w:ind w:left="84"/>
              <w:rPr>
                <w:sz w:val="16"/>
              </w:rPr>
            </w:pPr>
            <w:r>
              <w:rPr>
                <w:color w:val="231F20"/>
                <w:sz w:val="16"/>
              </w:rPr>
              <w:t>Espacio</w:t>
            </w:r>
            <w:r>
              <w:rPr>
                <w:color w:val="231F20"/>
                <w:spacing w:val="-9"/>
                <w:sz w:val="16"/>
              </w:rPr>
              <w:t xml:space="preserve"> </w:t>
            </w:r>
            <w:r>
              <w:rPr>
                <w:color w:val="231F20"/>
                <w:sz w:val="16"/>
              </w:rPr>
              <w:t>ocupado</w:t>
            </w:r>
            <w:r>
              <w:rPr>
                <w:color w:val="231F20"/>
                <w:spacing w:val="-9"/>
                <w:sz w:val="16"/>
              </w:rPr>
              <w:t xml:space="preserve"> </w:t>
            </w:r>
            <w:r>
              <w:rPr>
                <w:color w:val="231F20"/>
                <w:sz w:val="16"/>
              </w:rPr>
              <w:t>por</w:t>
            </w:r>
            <w:r>
              <w:rPr>
                <w:color w:val="231F20"/>
                <w:spacing w:val="-9"/>
                <w:sz w:val="16"/>
              </w:rPr>
              <w:t xml:space="preserve"> </w:t>
            </w:r>
            <w:r>
              <w:rPr>
                <w:color w:val="231F20"/>
                <w:sz w:val="16"/>
              </w:rPr>
              <w:t>la</w:t>
            </w:r>
            <w:r>
              <w:rPr>
                <w:color w:val="231F20"/>
                <w:spacing w:val="-9"/>
                <w:sz w:val="16"/>
              </w:rPr>
              <w:t xml:space="preserve"> </w:t>
            </w:r>
            <w:r>
              <w:rPr>
                <w:color w:val="231F20"/>
                <w:spacing w:val="-2"/>
                <w:sz w:val="16"/>
              </w:rPr>
              <w:t>lesión,</w:t>
            </w:r>
          </w:p>
        </w:tc>
        <w:tc>
          <w:tcPr>
            <w:tcW w:w="1001" w:type="dxa"/>
            <w:shd w:val="clear" w:color="auto" w:fill="E3EBEB"/>
          </w:tcPr>
          <w:p w14:paraId="0A464B77" w14:textId="77777777" w:rsidR="00393ABF" w:rsidRDefault="00393ABF">
            <w:pPr>
              <w:pStyle w:val="TableParagraph"/>
              <w:spacing w:before="90" w:line="175" w:lineRule="exact"/>
              <w:ind w:left="81"/>
              <w:rPr>
                <w:sz w:val="16"/>
              </w:rPr>
            </w:pPr>
            <w:r>
              <w:rPr>
                <w:color w:val="231F20"/>
                <w:spacing w:val="-4"/>
                <w:w w:val="105"/>
                <w:sz w:val="16"/>
              </w:rPr>
              <w:t>Alta</w:t>
            </w:r>
          </w:p>
        </w:tc>
        <w:tc>
          <w:tcPr>
            <w:tcW w:w="1249" w:type="dxa"/>
            <w:shd w:val="clear" w:color="auto" w:fill="E3EBEB"/>
          </w:tcPr>
          <w:p w14:paraId="45C9BD4B" w14:textId="77777777" w:rsidR="00393ABF" w:rsidRDefault="00393ABF">
            <w:pPr>
              <w:pStyle w:val="TableParagraph"/>
              <w:spacing w:before="90" w:line="175" w:lineRule="exact"/>
              <w:ind w:left="93"/>
              <w:rPr>
                <w:sz w:val="16"/>
              </w:rPr>
            </w:pPr>
            <w:r>
              <w:rPr>
                <w:color w:val="231F20"/>
                <w:spacing w:val="-2"/>
                <w:w w:val="105"/>
                <w:sz w:val="16"/>
              </w:rPr>
              <w:t>Ninguna</w:t>
            </w:r>
          </w:p>
        </w:tc>
        <w:tc>
          <w:tcPr>
            <w:tcW w:w="1096" w:type="dxa"/>
            <w:shd w:val="clear" w:color="auto" w:fill="E3EBEB"/>
          </w:tcPr>
          <w:p w14:paraId="676FAE66" w14:textId="77777777" w:rsidR="00393ABF" w:rsidRDefault="00393ABF">
            <w:pPr>
              <w:pStyle w:val="TableParagraph"/>
              <w:spacing w:before="90" w:line="175" w:lineRule="exact"/>
              <w:ind w:left="114"/>
              <w:rPr>
                <w:sz w:val="16"/>
              </w:rPr>
            </w:pPr>
            <w:r>
              <w:rPr>
                <w:color w:val="231F20"/>
                <w:spacing w:val="-5"/>
                <w:w w:val="105"/>
                <w:sz w:val="16"/>
              </w:rPr>
              <w:t>&gt;20</w:t>
            </w:r>
          </w:p>
        </w:tc>
        <w:tc>
          <w:tcPr>
            <w:tcW w:w="1844" w:type="dxa"/>
            <w:shd w:val="clear" w:color="auto" w:fill="E3EBEB"/>
          </w:tcPr>
          <w:p w14:paraId="42827C2F" w14:textId="77777777" w:rsidR="00393ABF" w:rsidRDefault="00393ABF">
            <w:pPr>
              <w:pStyle w:val="TableParagraph"/>
              <w:spacing w:before="90" w:line="175" w:lineRule="exact"/>
              <w:ind w:left="101"/>
              <w:rPr>
                <w:sz w:val="16"/>
              </w:rPr>
            </w:pPr>
            <w:r>
              <w:rPr>
                <w:color w:val="231F20"/>
                <w:sz w:val="16"/>
              </w:rPr>
              <w:t>El</w:t>
            </w:r>
            <w:r>
              <w:rPr>
                <w:color w:val="231F20"/>
                <w:spacing w:val="2"/>
                <w:sz w:val="16"/>
              </w:rPr>
              <w:t xml:space="preserve"> </w:t>
            </w:r>
            <w:r>
              <w:rPr>
                <w:color w:val="231F20"/>
                <w:sz w:val="16"/>
              </w:rPr>
              <w:t>campo</w:t>
            </w:r>
            <w:r>
              <w:rPr>
                <w:color w:val="231F20"/>
                <w:spacing w:val="3"/>
                <w:sz w:val="16"/>
              </w:rPr>
              <w:t xml:space="preserve"> </w:t>
            </w:r>
            <w:r>
              <w:rPr>
                <w:color w:val="231F20"/>
                <w:spacing w:val="-2"/>
                <w:sz w:val="16"/>
              </w:rPr>
              <w:t>magnético</w:t>
            </w:r>
          </w:p>
        </w:tc>
      </w:tr>
      <w:tr w:rsidR="00393ABF" w14:paraId="37349535" w14:textId="77777777">
        <w:trPr>
          <w:trHeight w:val="192"/>
        </w:trPr>
        <w:tc>
          <w:tcPr>
            <w:tcW w:w="1092" w:type="dxa"/>
            <w:shd w:val="clear" w:color="auto" w:fill="E3EBEB"/>
          </w:tcPr>
          <w:p w14:paraId="79353C2C" w14:textId="77777777" w:rsidR="00393ABF" w:rsidRDefault="00393ABF">
            <w:pPr>
              <w:pStyle w:val="TableParagraph"/>
              <w:rPr>
                <w:rFonts w:ascii="Times New Roman"/>
                <w:sz w:val="12"/>
              </w:rPr>
            </w:pPr>
          </w:p>
        </w:tc>
        <w:tc>
          <w:tcPr>
            <w:tcW w:w="1263" w:type="dxa"/>
            <w:shd w:val="clear" w:color="auto" w:fill="E3EBEB"/>
          </w:tcPr>
          <w:p w14:paraId="0A526F94" w14:textId="77777777" w:rsidR="00393ABF" w:rsidRDefault="00393ABF">
            <w:pPr>
              <w:pStyle w:val="TableParagraph"/>
              <w:spacing w:line="172" w:lineRule="exact"/>
              <w:ind w:left="100"/>
              <w:rPr>
                <w:sz w:val="16"/>
              </w:rPr>
            </w:pPr>
            <w:r>
              <w:rPr>
                <w:color w:val="231F20"/>
                <w:spacing w:val="-2"/>
                <w:sz w:val="16"/>
              </w:rPr>
              <w:t>estructural,</w:t>
            </w:r>
          </w:p>
        </w:tc>
        <w:tc>
          <w:tcPr>
            <w:tcW w:w="2464" w:type="dxa"/>
            <w:shd w:val="clear" w:color="auto" w:fill="E3EBEB"/>
          </w:tcPr>
          <w:p w14:paraId="178F4388" w14:textId="77777777" w:rsidR="00393ABF" w:rsidRDefault="00393ABF">
            <w:pPr>
              <w:pStyle w:val="TableParagraph"/>
              <w:spacing w:line="172" w:lineRule="exact"/>
              <w:ind w:left="84"/>
              <w:rPr>
                <w:rFonts w:ascii="Trebuchet MS"/>
                <w:sz w:val="16"/>
              </w:rPr>
            </w:pPr>
            <w:r>
              <w:rPr>
                <w:rFonts w:ascii="Trebuchet MS"/>
                <w:color w:val="231F20"/>
                <w:spacing w:val="-2"/>
                <w:sz w:val="16"/>
              </w:rPr>
              <w:t>modificaciones</w:t>
            </w:r>
            <w:r>
              <w:rPr>
                <w:rFonts w:ascii="Trebuchet MS"/>
                <w:color w:val="231F20"/>
                <w:spacing w:val="-6"/>
                <w:sz w:val="16"/>
              </w:rPr>
              <w:t xml:space="preserve"> </w:t>
            </w:r>
            <w:r>
              <w:rPr>
                <w:rFonts w:ascii="Trebuchet MS"/>
                <w:color w:val="231F20"/>
                <w:spacing w:val="-2"/>
                <w:sz w:val="16"/>
              </w:rPr>
              <w:t>del</w:t>
            </w:r>
            <w:r>
              <w:rPr>
                <w:rFonts w:ascii="Trebuchet MS"/>
                <w:color w:val="231F20"/>
                <w:spacing w:val="-6"/>
                <w:sz w:val="16"/>
              </w:rPr>
              <w:t xml:space="preserve"> </w:t>
            </w:r>
            <w:r>
              <w:rPr>
                <w:rFonts w:ascii="Trebuchet MS"/>
                <w:color w:val="231F20"/>
                <w:spacing w:val="-2"/>
                <w:sz w:val="16"/>
              </w:rPr>
              <w:t>espacio</w:t>
            </w:r>
          </w:p>
        </w:tc>
        <w:tc>
          <w:tcPr>
            <w:tcW w:w="1001" w:type="dxa"/>
            <w:shd w:val="clear" w:color="auto" w:fill="E3EBEB"/>
          </w:tcPr>
          <w:p w14:paraId="6E1E65CF" w14:textId="77777777" w:rsidR="00393ABF" w:rsidRDefault="00393ABF">
            <w:pPr>
              <w:pStyle w:val="TableParagraph"/>
              <w:rPr>
                <w:rFonts w:ascii="Times New Roman"/>
                <w:sz w:val="12"/>
              </w:rPr>
            </w:pPr>
          </w:p>
        </w:tc>
        <w:tc>
          <w:tcPr>
            <w:tcW w:w="1249" w:type="dxa"/>
            <w:shd w:val="clear" w:color="auto" w:fill="E3EBEB"/>
          </w:tcPr>
          <w:p w14:paraId="1F34B940" w14:textId="77777777" w:rsidR="00393ABF" w:rsidRDefault="00393ABF">
            <w:pPr>
              <w:pStyle w:val="TableParagraph"/>
              <w:rPr>
                <w:rFonts w:ascii="Times New Roman"/>
                <w:sz w:val="12"/>
              </w:rPr>
            </w:pPr>
          </w:p>
        </w:tc>
        <w:tc>
          <w:tcPr>
            <w:tcW w:w="1096" w:type="dxa"/>
            <w:shd w:val="clear" w:color="auto" w:fill="E3EBEB"/>
          </w:tcPr>
          <w:p w14:paraId="44B39A40" w14:textId="77777777" w:rsidR="00393ABF" w:rsidRDefault="00393ABF">
            <w:pPr>
              <w:pStyle w:val="TableParagraph"/>
              <w:rPr>
                <w:rFonts w:ascii="Times New Roman"/>
                <w:sz w:val="12"/>
              </w:rPr>
            </w:pPr>
          </w:p>
        </w:tc>
        <w:tc>
          <w:tcPr>
            <w:tcW w:w="1844" w:type="dxa"/>
            <w:shd w:val="clear" w:color="auto" w:fill="E3EBEB"/>
          </w:tcPr>
          <w:p w14:paraId="39316676" w14:textId="77777777" w:rsidR="00393ABF" w:rsidRDefault="00393ABF">
            <w:pPr>
              <w:pStyle w:val="TableParagraph"/>
              <w:spacing w:line="172" w:lineRule="exact"/>
              <w:ind w:left="101"/>
              <w:rPr>
                <w:sz w:val="16"/>
              </w:rPr>
            </w:pPr>
            <w:r>
              <w:rPr>
                <w:color w:val="231F20"/>
                <w:w w:val="105"/>
                <w:sz w:val="16"/>
              </w:rPr>
              <w:t>del</w:t>
            </w:r>
            <w:r>
              <w:rPr>
                <w:color w:val="231F20"/>
                <w:spacing w:val="6"/>
                <w:w w:val="105"/>
                <w:sz w:val="16"/>
              </w:rPr>
              <w:t xml:space="preserve"> </w:t>
            </w:r>
            <w:r>
              <w:rPr>
                <w:color w:val="231F20"/>
                <w:w w:val="105"/>
                <w:sz w:val="16"/>
              </w:rPr>
              <w:t>equipo</w:t>
            </w:r>
            <w:r>
              <w:rPr>
                <w:color w:val="231F20"/>
                <w:spacing w:val="7"/>
                <w:w w:val="105"/>
                <w:sz w:val="16"/>
              </w:rPr>
              <w:t xml:space="preserve"> </w:t>
            </w:r>
            <w:r>
              <w:rPr>
                <w:color w:val="231F20"/>
                <w:spacing w:val="-2"/>
                <w:w w:val="105"/>
                <w:sz w:val="16"/>
              </w:rPr>
              <w:t>podría</w:t>
            </w:r>
          </w:p>
        </w:tc>
      </w:tr>
      <w:tr w:rsidR="00393ABF" w14:paraId="249DFD19" w14:textId="77777777">
        <w:trPr>
          <w:trHeight w:val="191"/>
        </w:trPr>
        <w:tc>
          <w:tcPr>
            <w:tcW w:w="1092" w:type="dxa"/>
            <w:shd w:val="clear" w:color="auto" w:fill="E3EBEB"/>
          </w:tcPr>
          <w:p w14:paraId="774CF202" w14:textId="77777777" w:rsidR="00393ABF" w:rsidRDefault="00393ABF">
            <w:pPr>
              <w:pStyle w:val="TableParagraph"/>
              <w:rPr>
                <w:rFonts w:ascii="Times New Roman"/>
                <w:sz w:val="12"/>
              </w:rPr>
            </w:pPr>
          </w:p>
        </w:tc>
        <w:tc>
          <w:tcPr>
            <w:tcW w:w="1263" w:type="dxa"/>
            <w:shd w:val="clear" w:color="auto" w:fill="E3EBEB"/>
          </w:tcPr>
          <w:p w14:paraId="5DED3C2C" w14:textId="77777777" w:rsidR="00393ABF" w:rsidRDefault="00393ABF">
            <w:pPr>
              <w:pStyle w:val="TableParagraph"/>
              <w:spacing w:line="172" w:lineRule="exact"/>
              <w:ind w:left="100"/>
              <w:rPr>
                <w:sz w:val="16"/>
              </w:rPr>
            </w:pPr>
            <w:r>
              <w:rPr>
                <w:color w:val="231F20"/>
                <w:sz w:val="16"/>
              </w:rPr>
              <w:t>funcional</w:t>
            </w:r>
            <w:r>
              <w:rPr>
                <w:color w:val="231F20"/>
                <w:spacing w:val="20"/>
                <w:sz w:val="16"/>
              </w:rPr>
              <w:t xml:space="preserve"> </w:t>
            </w:r>
            <w:r>
              <w:rPr>
                <w:color w:val="231F20"/>
                <w:spacing w:val="-10"/>
                <w:sz w:val="16"/>
              </w:rPr>
              <w:t>y</w:t>
            </w:r>
          </w:p>
        </w:tc>
        <w:tc>
          <w:tcPr>
            <w:tcW w:w="2464" w:type="dxa"/>
            <w:shd w:val="clear" w:color="auto" w:fill="E3EBEB"/>
          </w:tcPr>
          <w:p w14:paraId="712A5127" w14:textId="77777777" w:rsidR="00393ABF" w:rsidRDefault="00393ABF">
            <w:pPr>
              <w:pStyle w:val="TableParagraph"/>
              <w:spacing w:line="172" w:lineRule="exact"/>
              <w:ind w:left="84"/>
              <w:rPr>
                <w:rFonts w:ascii="Trebuchet MS" w:hAnsi="Trebuchet MS"/>
                <w:sz w:val="16"/>
              </w:rPr>
            </w:pPr>
            <w:r>
              <w:rPr>
                <w:rFonts w:ascii="Trebuchet MS" w:hAnsi="Trebuchet MS"/>
                <w:color w:val="231F20"/>
                <w:spacing w:val="-4"/>
                <w:sz w:val="16"/>
              </w:rPr>
              <w:t>del</w:t>
            </w:r>
            <w:r>
              <w:rPr>
                <w:rFonts w:ascii="Trebuchet MS" w:hAnsi="Trebuchet MS"/>
                <w:color w:val="231F20"/>
                <w:spacing w:val="-8"/>
                <w:sz w:val="16"/>
              </w:rPr>
              <w:t xml:space="preserve"> </w:t>
            </w:r>
            <w:r>
              <w:rPr>
                <w:rFonts w:ascii="Trebuchet MS" w:hAnsi="Trebuchet MS"/>
                <w:color w:val="231F20"/>
                <w:spacing w:val="-4"/>
                <w:sz w:val="16"/>
              </w:rPr>
              <w:t>LCR,</w:t>
            </w:r>
            <w:r>
              <w:rPr>
                <w:rFonts w:ascii="Trebuchet MS" w:hAnsi="Trebuchet MS"/>
                <w:color w:val="231F20"/>
                <w:spacing w:val="-13"/>
                <w:sz w:val="16"/>
              </w:rPr>
              <w:t xml:space="preserve"> </w:t>
            </w:r>
            <w:r>
              <w:rPr>
                <w:rFonts w:ascii="Trebuchet MS" w:hAnsi="Trebuchet MS"/>
                <w:color w:val="231F20"/>
                <w:spacing w:val="-4"/>
                <w:sz w:val="16"/>
              </w:rPr>
              <w:t>inflamación</w:t>
            </w:r>
            <w:r>
              <w:rPr>
                <w:rFonts w:ascii="Trebuchet MS" w:hAnsi="Trebuchet MS"/>
                <w:color w:val="231F20"/>
                <w:spacing w:val="-7"/>
                <w:sz w:val="16"/>
              </w:rPr>
              <w:t xml:space="preserve"> </w:t>
            </w:r>
            <w:r>
              <w:rPr>
                <w:rFonts w:ascii="Trebuchet MS" w:hAnsi="Trebuchet MS"/>
                <w:color w:val="231F20"/>
                <w:spacing w:val="-4"/>
                <w:sz w:val="16"/>
              </w:rPr>
              <w:t>cerebral,</w:t>
            </w:r>
          </w:p>
        </w:tc>
        <w:tc>
          <w:tcPr>
            <w:tcW w:w="1001" w:type="dxa"/>
            <w:shd w:val="clear" w:color="auto" w:fill="E3EBEB"/>
          </w:tcPr>
          <w:p w14:paraId="7F7837F4" w14:textId="77777777" w:rsidR="00393ABF" w:rsidRDefault="00393ABF">
            <w:pPr>
              <w:pStyle w:val="TableParagraph"/>
              <w:rPr>
                <w:rFonts w:ascii="Times New Roman"/>
                <w:sz w:val="12"/>
              </w:rPr>
            </w:pPr>
          </w:p>
        </w:tc>
        <w:tc>
          <w:tcPr>
            <w:tcW w:w="1249" w:type="dxa"/>
            <w:shd w:val="clear" w:color="auto" w:fill="E3EBEB"/>
          </w:tcPr>
          <w:p w14:paraId="42079655" w14:textId="77777777" w:rsidR="00393ABF" w:rsidRDefault="00393ABF">
            <w:pPr>
              <w:pStyle w:val="TableParagraph"/>
              <w:rPr>
                <w:rFonts w:ascii="Times New Roman"/>
                <w:sz w:val="12"/>
              </w:rPr>
            </w:pPr>
          </w:p>
        </w:tc>
        <w:tc>
          <w:tcPr>
            <w:tcW w:w="1096" w:type="dxa"/>
            <w:shd w:val="clear" w:color="auto" w:fill="E3EBEB"/>
          </w:tcPr>
          <w:p w14:paraId="381F1D1C" w14:textId="77777777" w:rsidR="00393ABF" w:rsidRDefault="00393ABF">
            <w:pPr>
              <w:pStyle w:val="TableParagraph"/>
              <w:rPr>
                <w:rFonts w:ascii="Times New Roman"/>
                <w:sz w:val="12"/>
              </w:rPr>
            </w:pPr>
          </w:p>
        </w:tc>
        <w:tc>
          <w:tcPr>
            <w:tcW w:w="1844" w:type="dxa"/>
            <w:shd w:val="clear" w:color="auto" w:fill="E3EBEB"/>
          </w:tcPr>
          <w:p w14:paraId="1CAC9A09" w14:textId="77777777" w:rsidR="00393ABF" w:rsidRDefault="00393ABF">
            <w:pPr>
              <w:pStyle w:val="TableParagraph"/>
              <w:spacing w:line="172" w:lineRule="exact"/>
              <w:ind w:left="101"/>
              <w:rPr>
                <w:sz w:val="16"/>
              </w:rPr>
            </w:pPr>
            <w:r>
              <w:rPr>
                <w:color w:val="231F20"/>
                <w:sz w:val="16"/>
              </w:rPr>
              <w:t>estar</w:t>
            </w:r>
            <w:r>
              <w:rPr>
                <w:color w:val="231F20"/>
                <w:spacing w:val="-5"/>
                <w:sz w:val="16"/>
              </w:rPr>
              <w:t xml:space="preserve"> </w:t>
            </w:r>
            <w:r>
              <w:rPr>
                <w:color w:val="231F20"/>
                <w:spacing w:val="-2"/>
                <w:w w:val="105"/>
                <w:sz w:val="16"/>
              </w:rPr>
              <w:t>contraindicado</w:t>
            </w:r>
          </w:p>
        </w:tc>
      </w:tr>
      <w:tr w:rsidR="00393ABF" w14:paraId="5DC462FE" w14:textId="77777777">
        <w:trPr>
          <w:trHeight w:val="191"/>
        </w:trPr>
        <w:tc>
          <w:tcPr>
            <w:tcW w:w="1092" w:type="dxa"/>
            <w:shd w:val="clear" w:color="auto" w:fill="E3EBEB"/>
          </w:tcPr>
          <w:p w14:paraId="5C0379E7" w14:textId="77777777" w:rsidR="00393ABF" w:rsidRDefault="00393ABF">
            <w:pPr>
              <w:pStyle w:val="TableParagraph"/>
              <w:rPr>
                <w:rFonts w:ascii="Times New Roman"/>
                <w:sz w:val="12"/>
              </w:rPr>
            </w:pPr>
          </w:p>
        </w:tc>
        <w:tc>
          <w:tcPr>
            <w:tcW w:w="1263" w:type="dxa"/>
            <w:shd w:val="clear" w:color="auto" w:fill="E3EBEB"/>
          </w:tcPr>
          <w:p w14:paraId="0C687A3F" w14:textId="77777777" w:rsidR="00393ABF" w:rsidRDefault="00393ABF">
            <w:pPr>
              <w:pStyle w:val="TableParagraph"/>
              <w:spacing w:line="172" w:lineRule="exact"/>
              <w:ind w:left="100"/>
              <w:rPr>
                <w:sz w:val="16"/>
              </w:rPr>
            </w:pPr>
            <w:r>
              <w:rPr>
                <w:color w:val="231F20"/>
                <w:spacing w:val="-2"/>
                <w:w w:val="105"/>
                <w:sz w:val="16"/>
              </w:rPr>
              <w:t>bioquímica,</w:t>
            </w:r>
          </w:p>
        </w:tc>
        <w:tc>
          <w:tcPr>
            <w:tcW w:w="2464" w:type="dxa"/>
            <w:shd w:val="clear" w:color="auto" w:fill="E3EBEB"/>
          </w:tcPr>
          <w:p w14:paraId="1F2688DF" w14:textId="77777777" w:rsidR="00393ABF" w:rsidRDefault="00393ABF">
            <w:pPr>
              <w:pStyle w:val="TableParagraph"/>
              <w:spacing w:line="172" w:lineRule="exact"/>
              <w:ind w:left="84"/>
              <w:rPr>
                <w:sz w:val="16"/>
              </w:rPr>
            </w:pPr>
            <w:r>
              <w:rPr>
                <w:color w:val="231F20"/>
                <w:spacing w:val="-2"/>
                <w:sz w:val="16"/>
              </w:rPr>
              <w:t>trombosis</w:t>
            </w:r>
            <w:r>
              <w:rPr>
                <w:color w:val="231F20"/>
                <w:spacing w:val="-3"/>
                <w:sz w:val="16"/>
              </w:rPr>
              <w:t xml:space="preserve"> </w:t>
            </w:r>
            <w:r>
              <w:rPr>
                <w:color w:val="231F20"/>
                <w:spacing w:val="-2"/>
                <w:sz w:val="16"/>
              </w:rPr>
              <w:t>y disección</w:t>
            </w:r>
            <w:r>
              <w:rPr>
                <w:color w:val="231F20"/>
                <w:spacing w:val="-3"/>
                <w:sz w:val="16"/>
              </w:rPr>
              <w:t xml:space="preserve"> </w:t>
            </w:r>
            <w:r>
              <w:rPr>
                <w:color w:val="231F20"/>
                <w:spacing w:val="-2"/>
                <w:sz w:val="16"/>
              </w:rPr>
              <w:t xml:space="preserve">en </w:t>
            </w:r>
            <w:r>
              <w:rPr>
                <w:color w:val="231F20"/>
                <w:spacing w:val="-5"/>
                <w:sz w:val="16"/>
              </w:rPr>
              <w:t>los</w:t>
            </w:r>
          </w:p>
        </w:tc>
        <w:tc>
          <w:tcPr>
            <w:tcW w:w="1001" w:type="dxa"/>
            <w:shd w:val="clear" w:color="auto" w:fill="E3EBEB"/>
          </w:tcPr>
          <w:p w14:paraId="245D9F84" w14:textId="77777777" w:rsidR="00393ABF" w:rsidRDefault="00393ABF">
            <w:pPr>
              <w:pStyle w:val="TableParagraph"/>
              <w:rPr>
                <w:rFonts w:ascii="Times New Roman"/>
                <w:sz w:val="12"/>
              </w:rPr>
            </w:pPr>
          </w:p>
        </w:tc>
        <w:tc>
          <w:tcPr>
            <w:tcW w:w="1249" w:type="dxa"/>
            <w:shd w:val="clear" w:color="auto" w:fill="E3EBEB"/>
          </w:tcPr>
          <w:p w14:paraId="36BD4FE3" w14:textId="77777777" w:rsidR="00393ABF" w:rsidRDefault="00393ABF">
            <w:pPr>
              <w:pStyle w:val="TableParagraph"/>
              <w:rPr>
                <w:rFonts w:ascii="Times New Roman"/>
                <w:sz w:val="12"/>
              </w:rPr>
            </w:pPr>
          </w:p>
        </w:tc>
        <w:tc>
          <w:tcPr>
            <w:tcW w:w="1096" w:type="dxa"/>
            <w:shd w:val="clear" w:color="auto" w:fill="E3EBEB"/>
          </w:tcPr>
          <w:p w14:paraId="17AE9581" w14:textId="77777777" w:rsidR="00393ABF" w:rsidRDefault="00393ABF">
            <w:pPr>
              <w:pStyle w:val="TableParagraph"/>
              <w:rPr>
                <w:rFonts w:ascii="Times New Roman"/>
                <w:sz w:val="12"/>
              </w:rPr>
            </w:pPr>
          </w:p>
        </w:tc>
        <w:tc>
          <w:tcPr>
            <w:tcW w:w="1844" w:type="dxa"/>
            <w:shd w:val="clear" w:color="auto" w:fill="E3EBEB"/>
          </w:tcPr>
          <w:p w14:paraId="1FAA27C5" w14:textId="77777777" w:rsidR="00393ABF" w:rsidRDefault="00393ABF">
            <w:pPr>
              <w:pStyle w:val="TableParagraph"/>
              <w:spacing w:line="172" w:lineRule="exact"/>
              <w:ind w:left="101"/>
              <w:rPr>
                <w:sz w:val="16"/>
              </w:rPr>
            </w:pPr>
            <w:r>
              <w:rPr>
                <w:color w:val="231F20"/>
                <w:sz w:val="16"/>
              </w:rPr>
              <w:t>en</w:t>
            </w:r>
            <w:r>
              <w:rPr>
                <w:color w:val="231F20"/>
                <w:spacing w:val="6"/>
                <w:sz w:val="16"/>
              </w:rPr>
              <w:t xml:space="preserve"> </w:t>
            </w:r>
            <w:r>
              <w:rPr>
                <w:color w:val="231F20"/>
                <w:sz w:val="16"/>
              </w:rPr>
              <w:t>algunos</w:t>
            </w:r>
            <w:r>
              <w:rPr>
                <w:color w:val="231F20"/>
                <w:spacing w:val="6"/>
                <w:sz w:val="16"/>
              </w:rPr>
              <w:t xml:space="preserve"> </w:t>
            </w:r>
            <w:r>
              <w:rPr>
                <w:color w:val="231F20"/>
                <w:spacing w:val="-2"/>
                <w:sz w:val="16"/>
              </w:rPr>
              <w:t>pacientes*,</w:t>
            </w:r>
          </w:p>
        </w:tc>
      </w:tr>
      <w:tr w:rsidR="00393ABF" w14:paraId="62B5662C" w14:textId="77777777">
        <w:trPr>
          <w:trHeight w:val="192"/>
        </w:trPr>
        <w:tc>
          <w:tcPr>
            <w:tcW w:w="1092" w:type="dxa"/>
            <w:shd w:val="clear" w:color="auto" w:fill="E3EBEB"/>
          </w:tcPr>
          <w:p w14:paraId="52168D7A" w14:textId="77777777" w:rsidR="00393ABF" w:rsidRDefault="00393ABF">
            <w:pPr>
              <w:pStyle w:val="TableParagraph"/>
              <w:rPr>
                <w:rFonts w:ascii="Times New Roman"/>
                <w:sz w:val="12"/>
              </w:rPr>
            </w:pPr>
          </w:p>
        </w:tc>
        <w:tc>
          <w:tcPr>
            <w:tcW w:w="1263" w:type="dxa"/>
            <w:shd w:val="clear" w:color="auto" w:fill="E3EBEB"/>
          </w:tcPr>
          <w:p w14:paraId="463E6E0B" w14:textId="77777777" w:rsidR="00393ABF" w:rsidRDefault="00393ABF">
            <w:pPr>
              <w:pStyle w:val="TableParagraph"/>
              <w:spacing w:line="172" w:lineRule="exact"/>
              <w:ind w:left="100"/>
              <w:rPr>
                <w:sz w:val="16"/>
              </w:rPr>
            </w:pPr>
            <w:r>
              <w:rPr>
                <w:color w:val="231F20"/>
                <w:spacing w:val="-2"/>
                <w:w w:val="105"/>
                <w:sz w:val="16"/>
              </w:rPr>
              <w:t>permeabilidad</w:t>
            </w:r>
          </w:p>
        </w:tc>
        <w:tc>
          <w:tcPr>
            <w:tcW w:w="2464" w:type="dxa"/>
            <w:shd w:val="clear" w:color="auto" w:fill="E3EBEB"/>
          </w:tcPr>
          <w:p w14:paraId="641064F9" w14:textId="77777777" w:rsidR="00393ABF" w:rsidRDefault="00393ABF">
            <w:pPr>
              <w:pStyle w:val="TableParagraph"/>
              <w:spacing w:line="172" w:lineRule="exact"/>
              <w:ind w:left="84"/>
              <w:rPr>
                <w:sz w:val="16"/>
              </w:rPr>
            </w:pPr>
            <w:r>
              <w:rPr>
                <w:color w:val="231F20"/>
                <w:spacing w:val="-2"/>
                <w:w w:val="95"/>
                <w:sz w:val="16"/>
              </w:rPr>
              <w:t>vasos</w:t>
            </w:r>
            <w:r>
              <w:rPr>
                <w:color w:val="231F20"/>
                <w:spacing w:val="6"/>
                <w:sz w:val="16"/>
              </w:rPr>
              <w:t xml:space="preserve"> </w:t>
            </w:r>
            <w:r>
              <w:rPr>
                <w:color w:val="231F20"/>
                <w:spacing w:val="-2"/>
                <w:w w:val="95"/>
                <w:sz w:val="16"/>
              </w:rPr>
              <w:t>intracraneales</w:t>
            </w:r>
            <w:r>
              <w:rPr>
                <w:color w:val="231F20"/>
                <w:spacing w:val="6"/>
                <w:sz w:val="16"/>
              </w:rPr>
              <w:t xml:space="preserve"> </w:t>
            </w:r>
            <w:r>
              <w:rPr>
                <w:color w:val="231F20"/>
                <w:spacing w:val="-2"/>
                <w:w w:val="95"/>
                <w:sz w:val="16"/>
              </w:rPr>
              <w:t>principales,</w:t>
            </w:r>
          </w:p>
        </w:tc>
        <w:tc>
          <w:tcPr>
            <w:tcW w:w="1001" w:type="dxa"/>
            <w:shd w:val="clear" w:color="auto" w:fill="E3EBEB"/>
          </w:tcPr>
          <w:p w14:paraId="63FEA183" w14:textId="77777777" w:rsidR="00393ABF" w:rsidRDefault="00393ABF">
            <w:pPr>
              <w:pStyle w:val="TableParagraph"/>
              <w:rPr>
                <w:rFonts w:ascii="Times New Roman"/>
                <w:sz w:val="12"/>
              </w:rPr>
            </w:pPr>
          </w:p>
        </w:tc>
        <w:tc>
          <w:tcPr>
            <w:tcW w:w="1249" w:type="dxa"/>
            <w:shd w:val="clear" w:color="auto" w:fill="E3EBEB"/>
          </w:tcPr>
          <w:p w14:paraId="3A86FE80" w14:textId="77777777" w:rsidR="00393ABF" w:rsidRDefault="00393ABF">
            <w:pPr>
              <w:pStyle w:val="TableParagraph"/>
              <w:rPr>
                <w:rFonts w:ascii="Times New Roman"/>
                <w:sz w:val="12"/>
              </w:rPr>
            </w:pPr>
          </w:p>
        </w:tc>
        <w:tc>
          <w:tcPr>
            <w:tcW w:w="1096" w:type="dxa"/>
            <w:shd w:val="clear" w:color="auto" w:fill="E3EBEB"/>
          </w:tcPr>
          <w:p w14:paraId="67DE3B28" w14:textId="77777777" w:rsidR="00393ABF" w:rsidRDefault="00393ABF">
            <w:pPr>
              <w:pStyle w:val="TableParagraph"/>
              <w:rPr>
                <w:rFonts w:ascii="Times New Roman"/>
                <w:sz w:val="12"/>
              </w:rPr>
            </w:pPr>
          </w:p>
        </w:tc>
        <w:tc>
          <w:tcPr>
            <w:tcW w:w="1844" w:type="dxa"/>
            <w:shd w:val="clear" w:color="auto" w:fill="E3EBEB"/>
          </w:tcPr>
          <w:p w14:paraId="53905262" w14:textId="77777777" w:rsidR="00393ABF" w:rsidRDefault="00393ABF">
            <w:pPr>
              <w:pStyle w:val="TableParagraph"/>
              <w:spacing w:line="172" w:lineRule="exact"/>
              <w:ind w:left="101"/>
              <w:rPr>
                <w:sz w:val="16"/>
              </w:rPr>
            </w:pPr>
            <w:r>
              <w:rPr>
                <w:color w:val="231F20"/>
                <w:w w:val="105"/>
                <w:sz w:val="16"/>
              </w:rPr>
              <w:t>alto</w:t>
            </w:r>
            <w:r>
              <w:rPr>
                <w:color w:val="231F20"/>
                <w:spacing w:val="-5"/>
                <w:w w:val="105"/>
                <w:sz w:val="16"/>
              </w:rPr>
              <w:t xml:space="preserve"> </w:t>
            </w:r>
            <w:r>
              <w:rPr>
                <w:color w:val="231F20"/>
                <w:spacing w:val="-2"/>
                <w:w w:val="105"/>
                <w:sz w:val="16"/>
              </w:rPr>
              <w:t>costo</w:t>
            </w:r>
          </w:p>
        </w:tc>
      </w:tr>
      <w:tr w:rsidR="00393ABF" w14:paraId="7C7CFFF2" w14:textId="77777777">
        <w:trPr>
          <w:trHeight w:val="191"/>
        </w:trPr>
        <w:tc>
          <w:tcPr>
            <w:tcW w:w="1092" w:type="dxa"/>
            <w:shd w:val="clear" w:color="auto" w:fill="E3EBEB"/>
          </w:tcPr>
          <w:p w14:paraId="641D8764" w14:textId="77777777" w:rsidR="00393ABF" w:rsidRDefault="00393ABF">
            <w:pPr>
              <w:pStyle w:val="TableParagraph"/>
              <w:rPr>
                <w:rFonts w:ascii="Times New Roman"/>
                <w:sz w:val="12"/>
              </w:rPr>
            </w:pPr>
          </w:p>
        </w:tc>
        <w:tc>
          <w:tcPr>
            <w:tcW w:w="1263" w:type="dxa"/>
            <w:shd w:val="clear" w:color="auto" w:fill="E3EBEB"/>
          </w:tcPr>
          <w:p w14:paraId="5BDFE643" w14:textId="77777777" w:rsidR="00393ABF" w:rsidRDefault="00393ABF">
            <w:pPr>
              <w:pStyle w:val="TableParagraph"/>
              <w:spacing w:line="172" w:lineRule="exact"/>
              <w:ind w:left="100"/>
              <w:rPr>
                <w:sz w:val="16"/>
              </w:rPr>
            </w:pPr>
            <w:r>
              <w:rPr>
                <w:color w:val="231F20"/>
                <w:sz w:val="16"/>
              </w:rPr>
              <w:t>de</w:t>
            </w:r>
            <w:r>
              <w:rPr>
                <w:color w:val="231F20"/>
                <w:spacing w:val="4"/>
                <w:sz w:val="16"/>
              </w:rPr>
              <w:t xml:space="preserve"> </w:t>
            </w:r>
            <w:r>
              <w:rPr>
                <w:color w:val="231F20"/>
                <w:sz w:val="16"/>
              </w:rPr>
              <w:t>los</w:t>
            </w:r>
            <w:r>
              <w:rPr>
                <w:color w:val="231F20"/>
                <w:spacing w:val="4"/>
                <w:sz w:val="16"/>
              </w:rPr>
              <w:t xml:space="preserve"> </w:t>
            </w:r>
            <w:r>
              <w:rPr>
                <w:color w:val="231F20"/>
                <w:spacing w:val="-2"/>
                <w:sz w:val="16"/>
              </w:rPr>
              <w:t>vasos</w:t>
            </w:r>
          </w:p>
        </w:tc>
        <w:tc>
          <w:tcPr>
            <w:tcW w:w="2464" w:type="dxa"/>
            <w:shd w:val="clear" w:color="auto" w:fill="E3EBEB"/>
          </w:tcPr>
          <w:p w14:paraId="37917780" w14:textId="77777777" w:rsidR="00393ABF" w:rsidRDefault="00393ABF">
            <w:pPr>
              <w:pStyle w:val="TableParagraph"/>
              <w:spacing w:line="172" w:lineRule="exact"/>
              <w:ind w:left="84"/>
              <w:rPr>
                <w:sz w:val="16"/>
              </w:rPr>
            </w:pPr>
            <w:r>
              <w:rPr>
                <w:color w:val="231F20"/>
                <w:spacing w:val="-4"/>
                <w:w w:val="105"/>
                <w:sz w:val="16"/>
              </w:rPr>
              <w:t>hipoperfusión</w:t>
            </w:r>
            <w:r>
              <w:rPr>
                <w:color w:val="231F20"/>
                <w:spacing w:val="-1"/>
                <w:sz w:val="16"/>
              </w:rPr>
              <w:t xml:space="preserve"> </w:t>
            </w:r>
            <w:r>
              <w:rPr>
                <w:color w:val="231F20"/>
                <w:spacing w:val="-4"/>
                <w:w w:val="105"/>
                <w:sz w:val="16"/>
              </w:rPr>
              <w:t>o</w:t>
            </w:r>
            <w:r>
              <w:rPr>
                <w:color w:val="231F20"/>
                <w:spacing w:val="-3"/>
                <w:w w:val="105"/>
                <w:sz w:val="16"/>
              </w:rPr>
              <w:t xml:space="preserve"> </w:t>
            </w:r>
            <w:r>
              <w:rPr>
                <w:color w:val="231F20"/>
                <w:spacing w:val="-4"/>
                <w:w w:val="105"/>
                <w:sz w:val="16"/>
              </w:rPr>
              <w:t>hiperperfusión,</w:t>
            </w:r>
          </w:p>
        </w:tc>
        <w:tc>
          <w:tcPr>
            <w:tcW w:w="1001" w:type="dxa"/>
            <w:shd w:val="clear" w:color="auto" w:fill="E3EBEB"/>
          </w:tcPr>
          <w:p w14:paraId="62A23733" w14:textId="77777777" w:rsidR="00393ABF" w:rsidRDefault="00393ABF">
            <w:pPr>
              <w:pStyle w:val="TableParagraph"/>
              <w:rPr>
                <w:rFonts w:ascii="Times New Roman"/>
                <w:sz w:val="12"/>
              </w:rPr>
            </w:pPr>
          </w:p>
        </w:tc>
        <w:tc>
          <w:tcPr>
            <w:tcW w:w="1249" w:type="dxa"/>
            <w:shd w:val="clear" w:color="auto" w:fill="E3EBEB"/>
          </w:tcPr>
          <w:p w14:paraId="042C873B" w14:textId="77777777" w:rsidR="00393ABF" w:rsidRDefault="00393ABF">
            <w:pPr>
              <w:pStyle w:val="TableParagraph"/>
              <w:rPr>
                <w:rFonts w:ascii="Times New Roman"/>
                <w:sz w:val="12"/>
              </w:rPr>
            </w:pPr>
          </w:p>
        </w:tc>
        <w:tc>
          <w:tcPr>
            <w:tcW w:w="1096" w:type="dxa"/>
            <w:shd w:val="clear" w:color="auto" w:fill="E3EBEB"/>
          </w:tcPr>
          <w:p w14:paraId="3B4CA4E5" w14:textId="77777777" w:rsidR="00393ABF" w:rsidRDefault="00393ABF">
            <w:pPr>
              <w:pStyle w:val="TableParagraph"/>
              <w:rPr>
                <w:rFonts w:ascii="Times New Roman"/>
                <w:sz w:val="12"/>
              </w:rPr>
            </w:pPr>
          </w:p>
        </w:tc>
        <w:tc>
          <w:tcPr>
            <w:tcW w:w="1844" w:type="dxa"/>
            <w:shd w:val="clear" w:color="auto" w:fill="E3EBEB"/>
          </w:tcPr>
          <w:p w14:paraId="065EC374" w14:textId="77777777" w:rsidR="00393ABF" w:rsidRDefault="00393ABF">
            <w:pPr>
              <w:pStyle w:val="TableParagraph"/>
              <w:rPr>
                <w:rFonts w:ascii="Times New Roman"/>
                <w:sz w:val="12"/>
              </w:rPr>
            </w:pPr>
          </w:p>
        </w:tc>
      </w:tr>
      <w:tr w:rsidR="00393ABF" w14:paraId="12CE7BA2" w14:textId="77777777">
        <w:trPr>
          <w:trHeight w:val="191"/>
        </w:trPr>
        <w:tc>
          <w:tcPr>
            <w:tcW w:w="1092" w:type="dxa"/>
            <w:shd w:val="clear" w:color="auto" w:fill="E3EBEB"/>
          </w:tcPr>
          <w:p w14:paraId="6273D9B4" w14:textId="77777777" w:rsidR="00393ABF" w:rsidRDefault="00393ABF">
            <w:pPr>
              <w:pStyle w:val="TableParagraph"/>
              <w:rPr>
                <w:rFonts w:ascii="Times New Roman"/>
                <w:sz w:val="12"/>
              </w:rPr>
            </w:pPr>
          </w:p>
        </w:tc>
        <w:tc>
          <w:tcPr>
            <w:tcW w:w="1263" w:type="dxa"/>
            <w:shd w:val="clear" w:color="auto" w:fill="E3EBEB"/>
          </w:tcPr>
          <w:p w14:paraId="1173B2B9" w14:textId="77777777" w:rsidR="00393ABF" w:rsidRDefault="00393ABF">
            <w:pPr>
              <w:pStyle w:val="TableParagraph"/>
              <w:spacing w:line="172" w:lineRule="exact"/>
              <w:ind w:left="100"/>
              <w:rPr>
                <w:sz w:val="16"/>
              </w:rPr>
            </w:pPr>
            <w:r>
              <w:rPr>
                <w:color w:val="231F20"/>
                <w:spacing w:val="-2"/>
                <w:w w:val="105"/>
                <w:sz w:val="16"/>
              </w:rPr>
              <w:t>cerebrales</w:t>
            </w:r>
          </w:p>
        </w:tc>
        <w:tc>
          <w:tcPr>
            <w:tcW w:w="2464" w:type="dxa"/>
            <w:shd w:val="clear" w:color="auto" w:fill="E3EBEB"/>
          </w:tcPr>
          <w:p w14:paraId="1E9C1F01" w14:textId="77777777" w:rsidR="00393ABF" w:rsidRDefault="00393ABF">
            <w:pPr>
              <w:pStyle w:val="TableParagraph"/>
              <w:spacing w:line="172" w:lineRule="exact"/>
              <w:ind w:left="84"/>
              <w:rPr>
                <w:sz w:val="16"/>
              </w:rPr>
            </w:pPr>
            <w:r>
              <w:rPr>
                <w:color w:val="231F20"/>
                <w:spacing w:val="-2"/>
                <w:sz w:val="16"/>
              </w:rPr>
              <w:t>lesión</w:t>
            </w:r>
            <w:r>
              <w:rPr>
                <w:color w:val="231F20"/>
                <w:spacing w:val="-11"/>
                <w:sz w:val="16"/>
              </w:rPr>
              <w:t xml:space="preserve"> </w:t>
            </w:r>
            <w:r>
              <w:rPr>
                <w:color w:val="231F20"/>
                <w:spacing w:val="-2"/>
                <w:sz w:val="16"/>
              </w:rPr>
              <w:t>axonal</w:t>
            </w:r>
            <w:r>
              <w:rPr>
                <w:color w:val="231F20"/>
                <w:spacing w:val="-11"/>
                <w:sz w:val="16"/>
              </w:rPr>
              <w:t xml:space="preserve"> </w:t>
            </w:r>
            <w:r>
              <w:rPr>
                <w:color w:val="231F20"/>
                <w:spacing w:val="-2"/>
                <w:sz w:val="16"/>
              </w:rPr>
              <w:t>traumática,</w:t>
            </w:r>
          </w:p>
        </w:tc>
        <w:tc>
          <w:tcPr>
            <w:tcW w:w="1001" w:type="dxa"/>
            <w:shd w:val="clear" w:color="auto" w:fill="E3EBEB"/>
          </w:tcPr>
          <w:p w14:paraId="665E1AE4" w14:textId="77777777" w:rsidR="00393ABF" w:rsidRDefault="00393ABF">
            <w:pPr>
              <w:pStyle w:val="TableParagraph"/>
              <w:rPr>
                <w:rFonts w:ascii="Times New Roman"/>
                <w:sz w:val="12"/>
              </w:rPr>
            </w:pPr>
          </w:p>
        </w:tc>
        <w:tc>
          <w:tcPr>
            <w:tcW w:w="1249" w:type="dxa"/>
            <w:shd w:val="clear" w:color="auto" w:fill="E3EBEB"/>
          </w:tcPr>
          <w:p w14:paraId="433A7924" w14:textId="77777777" w:rsidR="00393ABF" w:rsidRDefault="00393ABF">
            <w:pPr>
              <w:pStyle w:val="TableParagraph"/>
              <w:rPr>
                <w:rFonts w:ascii="Times New Roman"/>
                <w:sz w:val="12"/>
              </w:rPr>
            </w:pPr>
          </w:p>
        </w:tc>
        <w:tc>
          <w:tcPr>
            <w:tcW w:w="1096" w:type="dxa"/>
            <w:shd w:val="clear" w:color="auto" w:fill="E3EBEB"/>
          </w:tcPr>
          <w:p w14:paraId="35462B87" w14:textId="77777777" w:rsidR="00393ABF" w:rsidRDefault="00393ABF">
            <w:pPr>
              <w:pStyle w:val="TableParagraph"/>
              <w:rPr>
                <w:rFonts w:ascii="Times New Roman"/>
                <w:sz w:val="12"/>
              </w:rPr>
            </w:pPr>
          </w:p>
        </w:tc>
        <w:tc>
          <w:tcPr>
            <w:tcW w:w="1844" w:type="dxa"/>
            <w:shd w:val="clear" w:color="auto" w:fill="E3EBEB"/>
          </w:tcPr>
          <w:p w14:paraId="60009E87" w14:textId="77777777" w:rsidR="00393ABF" w:rsidRDefault="00393ABF">
            <w:pPr>
              <w:pStyle w:val="TableParagraph"/>
              <w:rPr>
                <w:rFonts w:ascii="Times New Roman"/>
                <w:sz w:val="12"/>
              </w:rPr>
            </w:pPr>
          </w:p>
        </w:tc>
      </w:tr>
      <w:tr w:rsidR="00393ABF" w14:paraId="11096547" w14:textId="77777777">
        <w:trPr>
          <w:trHeight w:val="226"/>
        </w:trPr>
        <w:tc>
          <w:tcPr>
            <w:tcW w:w="1092" w:type="dxa"/>
            <w:shd w:val="clear" w:color="auto" w:fill="E3EBEB"/>
          </w:tcPr>
          <w:p w14:paraId="1669C07C" w14:textId="77777777" w:rsidR="00393ABF" w:rsidRDefault="00393ABF">
            <w:pPr>
              <w:pStyle w:val="TableParagraph"/>
              <w:rPr>
                <w:rFonts w:ascii="Times New Roman"/>
                <w:sz w:val="16"/>
              </w:rPr>
            </w:pPr>
          </w:p>
        </w:tc>
        <w:tc>
          <w:tcPr>
            <w:tcW w:w="1263" w:type="dxa"/>
            <w:shd w:val="clear" w:color="auto" w:fill="E3EBEB"/>
          </w:tcPr>
          <w:p w14:paraId="720A0539" w14:textId="77777777" w:rsidR="00393ABF" w:rsidRDefault="00393ABF">
            <w:pPr>
              <w:pStyle w:val="TableParagraph"/>
              <w:rPr>
                <w:rFonts w:ascii="Times New Roman"/>
                <w:sz w:val="16"/>
              </w:rPr>
            </w:pPr>
          </w:p>
        </w:tc>
        <w:tc>
          <w:tcPr>
            <w:tcW w:w="2464" w:type="dxa"/>
            <w:shd w:val="clear" w:color="auto" w:fill="E3EBEB"/>
          </w:tcPr>
          <w:p w14:paraId="0577540C" w14:textId="77777777" w:rsidR="00393ABF" w:rsidRDefault="00393ABF">
            <w:pPr>
              <w:pStyle w:val="TableParagraph"/>
              <w:spacing w:line="181" w:lineRule="exact"/>
              <w:ind w:left="84"/>
              <w:rPr>
                <w:sz w:val="16"/>
              </w:rPr>
            </w:pPr>
            <w:r>
              <w:rPr>
                <w:color w:val="231F20"/>
                <w:spacing w:val="-2"/>
                <w:sz w:val="16"/>
              </w:rPr>
              <w:t>información</w:t>
            </w:r>
            <w:r>
              <w:rPr>
                <w:color w:val="231F20"/>
                <w:sz w:val="16"/>
              </w:rPr>
              <w:t xml:space="preserve"> </w:t>
            </w:r>
            <w:r>
              <w:rPr>
                <w:color w:val="231F20"/>
                <w:spacing w:val="-2"/>
                <w:sz w:val="16"/>
              </w:rPr>
              <w:t>funcional</w:t>
            </w:r>
            <w:r>
              <w:rPr>
                <w:color w:val="231F20"/>
                <w:spacing w:val="1"/>
                <w:sz w:val="16"/>
              </w:rPr>
              <w:t xml:space="preserve"> </w:t>
            </w:r>
            <w:r>
              <w:rPr>
                <w:color w:val="231F20"/>
                <w:spacing w:val="-2"/>
                <w:sz w:val="16"/>
              </w:rPr>
              <w:t>y</w:t>
            </w:r>
            <w:r>
              <w:rPr>
                <w:color w:val="231F20"/>
                <w:sz w:val="16"/>
              </w:rPr>
              <w:t xml:space="preserve"> </w:t>
            </w:r>
            <w:r>
              <w:rPr>
                <w:color w:val="231F20"/>
                <w:spacing w:val="-2"/>
                <w:sz w:val="16"/>
              </w:rPr>
              <w:t>química</w:t>
            </w:r>
          </w:p>
        </w:tc>
        <w:tc>
          <w:tcPr>
            <w:tcW w:w="1001" w:type="dxa"/>
            <w:shd w:val="clear" w:color="auto" w:fill="E3EBEB"/>
          </w:tcPr>
          <w:p w14:paraId="4DDFF90C" w14:textId="77777777" w:rsidR="00393ABF" w:rsidRDefault="00393ABF">
            <w:pPr>
              <w:pStyle w:val="TableParagraph"/>
              <w:rPr>
                <w:rFonts w:ascii="Times New Roman"/>
                <w:sz w:val="16"/>
              </w:rPr>
            </w:pPr>
          </w:p>
        </w:tc>
        <w:tc>
          <w:tcPr>
            <w:tcW w:w="1249" w:type="dxa"/>
            <w:shd w:val="clear" w:color="auto" w:fill="E3EBEB"/>
          </w:tcPr>
          <w:p w14:paraId="24620D0A" w14:textId="77777777" w:rsidR="00393ABF" w:rsidRDefault="00393ABF">
            <w:pPr>
              <w:pStyle w:val="TableParagraph"/>
              <w:rPr>
                <w:rFonts w:ascii="Times New Roman"/>
                <w:sz w:val="16"/>
              </w:rPr>
            </w:pPr>
          </w:p>
        </w:tc>
        <w:tc>
          <w:tcPr>
            <w:tcW w:w="1096" w:type="dxa"/>
            <w:shd w:val="clear" w:color="auto" w:fill="E3EBEB"/>
          </w:tcPr>
          <w:p w14:paraId="609AFDA4" w14:textId="77777777" w:rsidR="00393ABF" w:rsidRDefault="00393ABF">
            <w:pPr>
              <w:pStyle w:val="TableParagraph"/>
              <w:rPr>
                <w:rFonts w:ascii="Times New Roman"/>
                <w:sz w:val="16"/>
              </w:rPr>
            </w:pPr>
          </w:p>
        </w:tc>
        <w:tc>
          <w:tcPr>
            <w:tcW w:w="1844" w:type="dxa"/>
            <w:shd w:val="clear" w:color="auto" w:fill="E3EBEB"/>
          </w:tcPr>
          <w:p w14:paraId="35016195" w14:textId="77777777" w:rsidR="00393ABF" w:rsidRDefault="00393ABF">
            <w:pPr>
              <w:pStyle w:val="TableParagraph"/>
              <w:rPr>
                <w:rFonts w:ascii="Times New Roman"/>
                <w:sz w:val="16"/>
              </w:rPr>
            </w:pPr>
          </w:p>
        </w:tc>
      </w:tr>
    </w:tbl>
    <w:p w14:paraId="307F0798" w14:textId="77777777" w:rsidR="00393ABF" w:rsidRDefault="00393ABF">
      <w:pPr>
        <w:pStyle w:val="BodyText"/>
        <w:spacing w:before="4"/>
        <w:rPr>
          <w:rFonts w:ascii="Arial"/>
          <w:sz w:val="18"/>
        </w:rPr>
      </w:pPr>
    </w:p>
    <w:p w14:paraId="145331E8" w14:textId="77777777" w:rsidR="00393ABF" w:rsidRDefault="00393ABF">
      <w:pPr>
        <w:spacing w:before="1"/>
        <w:ind w:left="127"/>
        <w:jc w:val="both"/>
        <w:rPr>
          <w:rFonts w:ascii="Arial" w:hAnsi="Arial"/>
          <w:sz w:val="16"/>
        </w:rPr>
      </w:pPr>
      <w:r>
        <w:rPr>
          <w:rFonts w:ascii="Arial" w:hAnsi="Arial"/>
          <w:color w:val="231F20"/>
          <w:sz w:val="16"/>
        </w:rPr>
        <w:t>LCR:</w:t>
      </w:r>
      <w:r>
        <w:rPr>
          <w:rFonts w:ascii="Arial" w:hAnsi="Arial"/>
          <w:color w:val="231F20"/>
          <w:spacing w:val="9"/>
          <w:sz w:val="16"/>
        </w:rPr>
        <w:t xml:space="preserve"> </w:t>
      </w:r>
      <w:r>
        <w:rPr>
          <w:rFonts w:ascii="Arial" w:hAnsi="Arial"/>
          <w:color w:val="231F20"/>
          <w:sz w:val="16"/>
        </w:rPr>
        <w:t>líquido</w:t>
      </w:r>
      <w:r>
        <w:rPr>
          <w:rFonts w:ascii="Arial" w:hAnsi="Arial"/>
          <w:color w:val="231F20"/>
          <w:spacing w:val="10"/>
          <w:sz w:val="16"/>
        </w:rPr>
        <w:t xml:space="preserve"> </w:t>
      </w:r>
      <w:r>
        <w:rPr>
          <w:rFonts w:ascii="Arial" w:hAnsi="Arial"/>
          <w:color w:val="231F20"/>
          <w:sz w:val="16"/>
        </w:rPr>
        <w:t>cefalorraquídeo;</w:t>
      </w:r>
      <w:r>
        <w:rPr>
          <w:rFonts w:ascii="Arial" w:hAnsi="Arial"/>
          <w:color w:val="231F20"/>
          <w:spacing w:val="10"/>
          <w:sz w:val="16"/>
        </w:rPr>
        <w:t xml:space="preserve"> </w:t>
      </w:r>
      <w:r>
        <w:rPr>
          <w:rFonts w:ascii="Arial" w:hAnsi="Arial"/>
          <w:color w:val="231F20"/>
          <w:sz w:val="16"/>
        </w:rPr>
        <w:t>RM:</w:t>
      </w:r>
      <w:r>
        <w:rPr>
          <w:rFonts w:ascii="Arial" w:hAnsi="Arial"/>
          <w:color w:val="231F20"/>
          <w:spacing w:val="10"/>
          <w:sz w:val="16"/>
        </w:rPr>
        <w:t xml:space="preserve"> </w:t>
      </w:r>
      <w:r>
        <w:rPr>
          <w:rFonts w:ascii="Arial" w:hAnsi="Arial"/>
          <w:color w:val="231F20"/>
          <w:sz w:val="16"/>
        </w:rPr>
        <w:t>resonancia</w:t>
      </w:r>
      <w:r>
        <w:rPr>
          <w:rFonts w:ascii="Arial" w:hAnsi="Arial"/>
          <w:color w:val="231F20"/>
          <w:spacing w:val="10"/>
          <w:sz w:val="16"/>
        </w:rPr>
        <w:t xml:space="preserve"> </w:t>
      </w:r>
      <w:r>
        <w:rPr>
          <w:rFonts w:ascii="Arial" w:hAnsi="Arial"/>
          <w:color w:val="231F20"/>
          <w:sz w:val="16"/>
        </w:rPr>
        <w:t>magnética;</w:t>
      </w:r>
      <w:r>
        <w:rPr>
          <w:rFonts w:ascii="Arial" w:hAnsi="Arial"/>
          <w:color w:val="231F20"/>
          <w:spacing w:val="5"/>
          <w:sz w:val="16"/>
        </w:rPr>
        <w:t xml:space="preserve"> </w:t>
      </w:r>
      <w:r>
        <w:rPr>
          <w:rFonts w:ascii="Arial" w:hAnsi="Arial"/>
          <w:color w:val="231F20"/>
          <w:sz w:val="16"/>
        </w:rPr>
        <w:t>TC:</w:t>
      </w:r>
      <w:r>
        <w:rPr>
          <w:rFonts w:ascii="Arial" w:hAnsi="Arial"/>
          <w:color w:val="231F20"/>
          <w:spacing w:val="10"/>
          <w:sz w:val="16"/>
        </w:rPr>
        <w:t xml:space="preserve"> </w:t>
      </w:r>
      <w:r>
        <w:rPr>
          <w:rFonts w:ascii="Arial" w:hAnsi="Arial"/>
          <w:color w:val="231F20"/>
          <w:sz w:val="16"/>
        </w:rPr>
        <w:t>tomografía</w:t>
      </w:r>
      <w:r>
        <w:rPr>
          <w:rFonts w:ascii="Arial" w:hAnsi="Arial"/>
          <w:color w:val="231F20"/>
          <w:spacing w:val="9"/>
          <w:sz w:val="16"/>
        </w:rPr>
        <w:t xml:space="preserve"> </w:t>
      </w:r>
      <w:r>
        <w:rPr>
          <w:rFonts w:ascii="Arial" w:hAnsi="Arial"/>
          <w:color w:val="231F20"/>
          <w:spacing w:val="-2"/>
          <w:sz w:val="16"/>
        </w:rPr>
        <w:t>computada.</w:t>
      </w:r>
    </w:p>
    <w:p w14:paraId="56AE4308" w14:textId="77777777" w:rsidR="00393ABF" w:rsidRDefault="00393ABF">
      <w:pPr>
        <w:spacing w:before="8" w:line="249" w:lineRule="auto"/>
        <w:ind w:left="127" w:right="124"/>
        <w:jc w:val="both"/>
        <w:rPr>
          <w:rFonts w:ascii="Arial" w:hAnsi="Arial"/>
          <w:sz w:val="16"/>
        </w:rPr>
      </w:pPr>
      <w:r>
        <w:rPr>
          <w:rFonts w:ascii="Arial" w:hAnsi="Arial"/>
          <w:color w:val="231F20"/>
          <w:sz w:val="16"/>
        </w:rPr>
        <w:t xml:space="preserve">*El uso de la RM no es posible en pacientes con sondas permanentes que contienen material electromagnético o en pacientes que depen- </w:t>
      </w:r>
      <w:r>
        <w:rPr>
          <w:rFonts w:ascii="Arial" w:hAnsi="Arial"/>
          <w:color w:val="231F20"/>
          <w:w w:val="105"/>
          <w:sz w:val="16"/>
        </w:rPr>
        <w:t>den</w:t>
      </w:r>
      <w:r>
        <w:rPr>
          <w:rFonts w:ascii="Arial" w:hAnsi="Arial"/>
          <w:color w:val="231F20"/>
          <w:spacing w:val="-12"/>
          <w:w w:val="105"/>
          <w:sz w:val="16"/>
        </w:rPr>
        <w:t xml:space="preserve"> </w:t>
      </w:r>
      <w:r>
        <w:rPr>
          <w:rFonts w:ascii="Arial" w:hAnsi="Arial"/>
          <w:color w:val="231F20"/>
          <w:w w:val="105"/>
          <w:sz w:val="16"/>
        </w:rPr>
        <w:t>de</w:t>
      </w:r>
      <w:r>
        <w:rPr>
          <w:rFonts w:ascii="Arial" w:hAnsi="Arial"/>
          <w:color w:val="231F20"/>
          <w:spacing w:val="-12"/>
          <w:w w:val="105"/>
          <w:sz w:val="16"/>
        </w:rPr>
        <w:t xml:space="preserve"> </w:t>
      </w:r>
      <w:r>
        <w:rPr>
          <w:rFonts w:ascii="Arial" w:hAnsi="Arial"/>
          <w:color w:val="231F20"/>
          <w:w w:val="105"/>
          <w:sz w:val="16"/>
        </w:rPr>
        <w:t>ventiladores,</w:t>
      </w:r>
      <w:r>
        <w:rPr>
          <w:rFonts w:ascii="Arial" w:hAnsi="Arial"/>
          <w:color w:val="231F20"/>
          <w:spacing w:val="-11"/>
          <w:w w:val="105"/>
          <w:sz w:val="16"/>
        </w:rPr>
        <w:t xml:space="preserve"> </w:t>
      </w:r>
      <w:r>
        <w:rPr>
          <w:rFonts w:ascii="Arial" w:hAnsi="Arial"/>
          <w:color w:val="231F20"/>
          <w:w w:val="105"/>
          <w:sz w:val="16"/>
        </w:rPr>
        <w:t>bombas</w:t>
      </w:r>
      <w:r>
        <w:rPr>
          <w:rFonts w:ascii="Arial" w:hAnsi="Arial"/>
          <w:color w:val="231F20"/>
          <w:spacing w:val="-12"/>
          <w:w w:val="105"/>
          <w:sz w:val="16"/>
        </w:rPr>
        <w:t xml:space="preserve"> </w:t>
      </w:r>
      <w:r>
        <w:rPr>
          <w:rFonts w:ascii="Arial" w:hAnsi="Arial"/>
          <w:color w:val="231F20"/>
          <w:w w:val="105"/>
          <w:sz w:val="16"/>
        </w:rPr>
        <w:t>de</w:t>
      </w:r>
      <w:r>
        <w:rPr>
          <w:rFonts w:ascii="Arial" w:hAnsi="Arial"/>
          <w:color w:val="231F20"/>
          <w:spacing w:val="-12"/>
          <w:w w:val="105"/>
          <w:sz w:val="16"/>
        </w:rPr>
        <w:t xml:space="preserve"> </w:t>
      </w:r>
      <w:r>
        <w:rPr>
          <w:rFonts w:ascii="Arial" w:hAnsi="Arial"/>
          <w:color w:val="231F20"/>
          <w:w w:val="105"/>
          <w:sz w:val="16"/>
        </w:rPr>
        <w:t>infusión</w:t>
      </w:r>
      <w:r>
        <w:rPr>
          <w:rFonts w:ascii="Arial" w:hAnsi="Arial"/>
          <w:color w:val="231F20"/>
          <w:spacing w:val="-11"/>
          <w:w w:val="105"/>
          <w:sz w:val="16"/>
        </w:rPr>
        <w:t xml:space="preserve"> </w:t>
      </w:r>
      <w:r>
        <w:rPr>
          <w:rFonts w:ascii="Arial" w:hAnsi="Arial"/>
          <w:color w:val="231F20"/>
          <w:w w:val="105"/>
          <w:sz w:val="16"/>
        </w:rPr>
        <w:t>o</w:t>
      </w:r>
      <w:r>
        <w:rPr>
          <w:rFonts w:ascii="Arial" w:hAnsi="Arial"/>
          <w:color w:val="231F20"/>
          <w:spacing w:val="-11"/>
          <w:w w:val="105"/>
          <w:sz w:val="16"/>
        </w:rPr>
        <w:t xml:space="preserve"> </w:t>
      </w:r>
      <w:r>
        <w:rPr>
          <w:rFonts w:ascii="Arial" w:hAnsi="Arial"/>
          <w:color w:val="231F20"/>
          <w:w w:val="105"/>
          <w:sz w:val="16"/>
        </w:rPr>
        <w:t>monitores</w:t>
      </w:r>
      <w:r>
        <w:rPr>
          <w:rFonts w:ascii="Arial" w:hAnsi="Arial"/>
          <w:color w:val="231F20"/>
          <w:spacing w:val="-11"/>
          <w:w w:val="105"/>
          <w:sz w:val="16"/>
        </w:rPr>
        <w:t xml:space="preserve"> </w:t>
      </w:r>
      <w:r>
        <w:rPr>
          <w:rFonts w:ascii="Arial" w:hAnsi="Arial"/>
          <w:color w:val="231F20"/>
          <w:w w:val="105"/>
          <w:sz w:val="16"/>
        </w:rPr>
        <w:t>utilizados</w:t>
      </w:r>
      <w:r>
        <w:rPr>
          <w:rFonts w:ascii="Arial" w:hAnsi="Arial"/>
          <w:color w:val="231F20"/>
          <w:spacing w:val="-11"/>
          <w:w w:val="105"/>
          <w:sz w:val="16"/>
        </w:rPr>
        <w:t xml:space="preserve"> </w:t>
      </w:r>
      <w:r>
        <w:rPr>
          <w:rFonts w:ascii="Arial" w:hAnsi="Arial"/>
          <w:color w:val="231F20"/>
          <w:w w:val="105"/>
          <w:sz w:val="16"/>
        </w:rPr>
        <w:t>en</w:t>
      </w:r>
      <w:r>
        <w:rPr>
          <w:rFonts w:ascii="Arial" w:hAnsi="Arial"/>
          <w:color w:val="231F20"/>
          <w:spacing w:val="-11"/>
          <w:w w:val="105"/>
          <w:sz w:val="16"/>
        </w:rPr>
        <w:t xml:space="preserve"> </w:t>
      </w:r>
      <w:r>
        <w:rPr>
          <w:rFonts w:ascii="Arial" w:hAnsi="Arial"/>
          <w:color w:val="231F20"/>
          <w:w w:val="105"/>
          <w:sz w:val="16"/>
        </w:rPr>
        <w:t>la</w:t>
      </w:r>
      <w:r>
        <w:rPr>
          <w:rFonts w:ascii="Arial" w:hAnsi="Arial"/>
          <w:color w:val="231F20"/>
          <w:spacing w:val="-11"/>
          <w:w w:val="105"/>
          <w:sz w:val="16"/>
        </w:rPr>
        <w:t xml:space="preserve"> </w:t>
      </w:r>
      <w:r>
        <w:rPr>
          <w:rFonts w:ascii="Arial" w:hAnsi="Arial"/>
          <w:color w:val="231F20"/>
          <w:w w:val="105"/>
          <w:sz w:val="16"/>
        </w:rPr>
        <w:t>Unidad</w:t>
      </w:r>
      <w:r>
        <w:rPr>
          <w:rFonts w:ascii="Arial" w:hAnsi="Arial"/>
          <w:color w:val="231F20"/>
          <w:spacing w:val="-11"/>
          <w:w w:val="105"/>
          <w:sz w:val="16"/>
        </w:rPr>
        <w:t xml:space="preserve"> </w:t>
      </w:r>
      <w:r>
        <w:rPr>
          <w:rFonts w:ascii="Arial" w:hAnsi="Arial"/>
          <w:color w:val="231F20"/>
          <w:w w:val="105"/>
          <w:sz w:val="16"/>
        </w:rPr>
        <w:t>de</w:t>
      </w:r>
      <w:r>
        <w:rPr>
          <w:rFonts w:ascii="Arial" w:hAnsi="Arial"/>
          <w:color w:val="231F20"/>
          <w:spacing w:val="-11"/>
          <w:w w:val="105"/>
          <w:sz w:val="16"/>
        </w:rPr>
        <w:t xml:space="preserve"> </w:t>
      </w:r>
      <w:r>
        <w:rPr>
          <w:rFonts w:ascii="Arial" w:hAnsi="Arial"/>
          <w:color w:val="231F20"/>
          <w:w w:val="105"/>
          <w:sz w:val="16"/>
        </w:rPr>
        <w:t>Cuidados</w:t>
      </w:r>
      <w:r>
        <w:rPr>
          <w:rFonts w:ascii="Arial" w:hAnsi="Arial"/>
          <w:color w:val="231F20"/>
          <w:spacing w:val="-11"/>
          <w:w w:val="105"/>
          <w:sz w:val="16"/>
        </w:rPr>
        <w:t xml:space="preserve"> </w:t>
      </w:r>
      <w:r>
        <w:rPr>
          <w:rFonts w:ascii="Arial" w:hAnsi="Arial"/>
          <w:color w:val="231F20"/>
          <w:w w:val="105"/>
          <w:sz w:val="16"/>
        </w:rPr>
        <w:t>Intensivos,</w:t>
      </w:r>
      <w:r>
        <w:rPr>
          <w:rFonts w:ascii="Arial" w:hAnsi="Arial"/>
          <w:color w:val="231F20"/>
          <w:spacing w:val="-12"/>
          <w:w w:val="105"/>
          <w:sz w:val="16"/>
        </w:rPr>
        <w:t xml:space="preserve"> </w:t>
      </w:r>
      <w:r>
        <w:rPr>
          <w:rFonts w:ascii="Arial" w:hAnsi="Arial"/>
          <w:color w:val="231F20"/>
          <w:w w:val="105"/>
          <w:sz w:val="16"/>
        </w:rPr>
        <w:t>en</w:t>
      </w:r>
      <w:r>
        <w:rPr>
          <w:rFonts w:ascii="Arial" w:hAnsi="Arial"/>
          <w:color w:val="231F20"/>
          <w:spacing w:val="-11"/>
          <w:w w:val="105"/>
          <w:sz w:val="16"/>
        </w:rPr>
        <w:t xml:space="preserve"> </w:t>
      </w:r>
      <w:r>
        <w:rPr>
          <w:rFonts w:ascii="Arial" w:hAnsi="Arial"/>
          <w:color w:val="231F20"/>
          <w:w w:val="105"/>
          <w:sz w:val="16"/>
        </w:rPr>
        <w:t>los</w:t>
      </w:r>
      <w:r>
        <w:rPr>
          <w:rFonts w:ascii="Arial" w:hAnsi="Arial"/>
          <w:color w:val="231F20"/>
          <w:spacing w:val="-11"/>
          <w:w w:val="105"/>
          <w:sz w:val="16"/>
        </w:rPr>
        <w:t xml:space="preserve"> </w:t>
      </w:r>
      <w:r>
        <w:rPr>
          <w:rFonts w:ascii="Arial" w:hAnsi="Arial"/>
          <w:color w:val="231F20"/>
          <w:w w:val="105"/>
          <w:sz w:val="16"/>
        </w:rPr>
        <w:t>cuales</w:t>
      </w:r>
      <w:r>
        <w:rPr>
          <w:rFonts w:ascii="Arial" w:hAnsi="Arial"/>
          <w:color w:val="231F20"/>
          <w:spacing w:val="-11"/>
          <w:w w:val="105"/>
          <w:sz w:val="16"/>
        </w:rPr>
        <w:t xml:space="preserve"> </w:t>
      </w:r>
      <w:r>
        <w:rPr>
          <w:rFonts w:ascii="Arial" w:hAnsi="Arial"/>
          <w:color w:val="231F20"/>
          <w:w w:val="105"/>
          <w:sz w:val="16"/>
        </w:rPr>
        <w:t>no</w:t>
      </w:r>
      <w:r>
        <w:rPr>
          <w:rFonts w:ascii="Arial" w:hAnsi="Arial"/>
          <w:color w:val="231F20"/>
          <w:spacing w:val="-11"/>
          <w:w w:val="105"/>
          <w:sz w:val="16"/>
        </w:rPr>
        <w:t xml:space="preserve"> </w:t>
      </w:r>
      <w:r>
        <w:rPr>
          <w:rFonts w:ascii="Arial" w:hAnsi="Arial"/>
          <w:color w:val="231F20"/>
          <w:w w:val="105"/>
          <w:sz w:val="16"/>
        </w:rPr>
        <w:t>se</w:t>
      </w:r>
      <w:r>
        <w:rPr>
          <w:rFonts w:ascii="Arial" w:hAnsi="Arial"/>
          <w:color w:val="231F20"/>
          <w:spacing w:val="-11"/>
          <w:w w:val="105"/>
          <w:sz w:val="16"/>
        </w:rPr>
        <w:t xml:space="preserve"> </w:t>
      </w:r>
      <w:r>
        <w:rPr>
          <w:rFonts w:ascii="Arial" w:hAnsi="Arial"/>
          <w:color w:val="231F20"/>
          <w:w w:val="105"/>
          <w:sz w:val="16"/>
        </w:rPr>
        <w:t>conoce</w:t>
      </w:r>
      <w:r>
        <w:rPr>
          <w:rFonts w:ascii="Arial" w:hAnsi="Arial"/>
          <w:color w:val="231F20"/>
          <w:spacing w:val="-11"/>
          <w:w w:val="105"/>
          <w:sz w:val="16"/>
        </w:rPr>
        <w:t xml:space="preserve"> </w:t>
      </w:r>
      <w:r>
        <w:rPr>
          <w:rFonts w:ascii="Arial" w:hAnsi="Arial"/>
          <w:color w:val="231F20"/>
          <w:w w:val="105"/>
          <w:sz w:val="16"/>
        </w:rPr>
        <w:t>la</w:t>
      </w:r>
      <w:r>
        <w:rPr>
          <w:rFonts w:ascii="Arial" w:hAnsi="Arial"/>
          <w:color w:val="231F20"/>
          <w:spacing w:val="-11"/>
          <w:w w:val="105"/>
          <w:sz w:val="16"/>
        </w:rPr>
        <w:t xml:space="preserve"> </w:t>
      </w:r>
      <w:r>
        <w:rPr>
          <w:rFonts w:ascii="Arial" w:hAnsi="Arial"/>
          <w:color w:val="231F20"/>
          <w:w w:val="105"/>
          <w:sz w:val="16"/>
        </w:rPr>
        <w:t xml:space="preserve">segu- </w:t>
      </w:r>
      <w:r>
        <w:rPr>
          <w:rFonts w:ascii="Arial" w:hAnsi="Arial"/>
          <w:color w:val="231F20"/>
          <w:sz w:val="16"/>
        </w:rPr>
        <w:t xml:space="preserve">ridad de la resonancia magnética. Algunos análisis con la resonancia magnética pueden prolongarse y estar contraindicados en pacientes </w:t>
      </w:r>
      <w:r>
        <w:rPr>
          <w:rFonts w:ascii="Arial" w:hAnsi="Arial"/>
          <w:color w:val="231F20"/>
          <w:spacing w:val="-2"/>
          <w:w w:val="105"/>
          <w:sz w:val="16"/>
        </w:rPr>
        <w:t>inestables.</w:t>
      </w:r>
    </w:p>
    <w:p w14:paraId="764E7B1F" w14:textId="77777777" w:rsidR="00393ABF" w:rsidRDefault="00393ABF">
      <w:pPr>
        <w:spacing w:line="249" w:lineRule="auto"/>
        <w:jc w:val="both"/>
        <w:rPr>
          <w:rFonts w:ascii="Arial" w:hAnsi="Arial"/>
          <w:sz w:val="16"/>
        </w:rPr>
        <w:sectPr w:rsidR="00393ABF" w:rsidSect="00393ABF">
          <w:headerReference w:type="even" r:id="rId13"/>
          <w:footerReference w:type="even" r:id="rId14"/>
          <w:pgSz w:w="12190" w:h="8230" w:orient="landscape"/>
          <w:pgMar w:top="0" w:right="1120" w:bottom="280" w:left="780" w:header="0" w:footer="0" w:gutter="0"/>
          <w:cols w:space="708"/>
        </w:sectPr>
      </w:pPr>
    </w:p>
    <w:p w14:paraId="3BD63FB6" w14:textId="77777777" w:rsidR="00393ABF" w:rsidRDefault="00393ABF">
      <w:pPr>
        <w:pStyle w:val="BodyText"/>
        <w:spacing w:before="83" w:line="249" w:lineRule="auto"/>
        <w:ind w:left="393" w:right="102" w:firstLine="226"/>
        <w:jc w:val="both"/>
      </w:pPr>
      <w:r>
        <w:rPr>
          <w:color w:val="231F20"/>
        </w:rPr>
        <w:t>Las recientes recomendaciones del consenso internacional sobre neuromo- nitorización sugieren la monitorización de la PIC por medio de un catéter intraparenquimatoso o los drenajes ventriculares externos en pacientes que están en riesgo de aumento de la PIC y también para guiar intervenciones médicas y quirúrgicas. La declaración del consenso apoya que el disparador del</w:t>
      </w:r>
      <w:r>
        <w:rPr>
          <w:color w:val="231F20"/>
          <w:spacing w:val="-1"/>
        </w:rPr>
        <w:t xml:space="preserve"> </w:t>
      </w:r>
      <w:r>
        <w:rPr>
          <w:color w:val="231F20"/>
        </w:rPr>
        <w:t>tratamiento</w:t>
      </w:r>
      <w:r>
        <w:rPr>
          <w:color w:val="231F20"/>
          <w:spacing w:val="-1"/>
        </w:rPr>
        <w:t xml:space="preserve"> </w:t>
      </w:r>
      <w:r>
        <w:rPr>
          <w:color w:val="231F20"/>
        </w:rPr>
        <w:t>debe</w:t>
      </w:r>
      <w:r>
        <w:rPr>
          <w:color w:val="231F20"/>
          <w:spacing w:val="-1"/>
        </w:rPr>
        <w:t xml:space="preserve"> </w:t>
      </w:r>
      <w:r>
        <w:rPr>
          <w:color w:val="231F20"/>
        </w:rPr>
        <w:t>ser</w:t>
      </w:r>
      <w:r>
        <w:rPr>
          <w:color w:val="231F20"/>
          <w:spacing w:val="-1"/>
        </w:rPr>
        <w:t xml:space="preserve"> </w:t>
      </w:r>
      <w:r>
        <w:rPr>
          <w:color w:val="231F20"/>
        </w:rPr>
        <w:t>cuando</w:t>
      </w:r>
      <w:r>
        <w:rPr>
          <w:color w:val="231F20"/>
          <w:spacing w:val="-1"/>
        </w:rPr>
        <w:t xml:space="preserve"> </w:t>
      </w:r>
      <w:r>
        <w:rPr>
          <w:color w:val="231F20"/>
        </w:rPr>
        <w:t>la</w:t>
      </w:r>
      <w:r>
        <w:rPr>
          <w:color w:val="231F20"/>
          <w:spacing w:val="-1"/>
        </w:rPr>
        <w:t xml:space="preserve"> </w:t>
      </w:r>
      <w:r>
        <w:rPr>
          <w:color w:val="231F20"/>
        </w:rPr>
        <w:t>PIC</w:t>
      </w:r>
      <w:r>
        <w:rPr>
          <w:color w:val="231F20"/>
          <w:spacing w:val="-1"/>
        </w:rPr>
        <w:t xml:space="preserve"> </w:t>
      </w:r>
      <w:r>
        <w:rPr>
          <w:color w:val="231F20"/>
        </w:rPr>
        <w:t>alcance</w:t>
      </w:r>
      <w:r>
        <w:rPr>
          <w:color w:val="231F20"/>
          <w:spacing w:val="-1"/>
        </w:rPr>
        <w:t xml:space="preserve"> </w:t>
      </w:r>
      <w:r>
        <w:rPr>
          <w:color w:val="231F20"/>
        </w:rPr>
        <w:t>valores de</w:t>
      </w:r>
      <w:r>
        <w:rPr>
          <w:color w:val="231F20"/>
          <w:spacing w:val="-1"/>
        </w:rPr>
        <w:t xml:space="preserve"> </w:t>
      </w:r>
      <w:r>
        <w:rPr>
          <w:color w:val="231F20"/>
        </w:rPr>
        <w:t>20-25</w:t>
      </w:r>
      <w:r>
        <w:rPr>
          <w:color w:val="231F20"/>
          <w:spacing w:val="-1"/>
        </w:rPr>
        <w:t xml:space="preserve"> </w:t>
      </w:r>
      <w:r>
        <w:rPr>
          <w:color w:val="231F20"/>
        </w:rPr>
        <w:t>mm</w:t>
      </w:r>
      <w:r>
        <w:rPr>
          <w:color w:val="231F20"/>
          <w:spacing w:val="-1"/>
        </w:rPr>
        <w:t xml:space="preserve"> </w:t>
      </w:r>
      <w:r>
        <w:rPr>
          <w:color w:val="231F20"/>
        </w:rPr>
        <w:t>Hg</w:t>
      </w:r>
      <w:r>
        <w:rPr>
          <w:color w:val="231F20"/>
          <w:spacing w:val="-1"/>
        </w:rPr>
        <w:t xml:space="preserve"> </w:t>
      </w:r>
      <w:r>
        <w:rPr>
          <w:color w:val="231F20"/>
        </w:rPr>
        <w:t>en el contexto</w:t>
      </w:r>
      <w:r>
        <w:rPr>
          <w:color w:val="231F20"/>
          <w:spacing w:val="-3"/>
        </w:rPr>
        <w:t xml:space="preserve"> </w:t>
      </w:r>
      <w:r>
        <w:rPr>
          <w:color w:val="231F20"/>
        </w:rPr>
        <w:t>de</w:t>
      </w:r>
      <w:r>
        <w:rPr>
          <w:color w:val="231F20"/>
          <w:spacing w:val="-3"/>
        </w:rPr>
        <w:t xml:space="preserve"> </w:t>
      </w:r>
      <w:r>
        <w:rPr>
          <w:color w:val="231F20"/>
        </w:rPr>
        <w:t>los</w:t>
      </w:r>
      <w:r>
        <w:rPr>
          <w:color w:val="231F20"/>
          <w:spacing w:val="-3"/>
        </w:rPr>
        <w:t xml:space="preserve"> </w:t>
      </w:r>
      <w:r>
        <w:rPr>
          <w:color w:val="231F20"/>
        </w:rPr>
        <w:t>datos</w:t>
      </w:r>
      <w:r>
        <w:rPr>
          <w:color w:val="231F20"/>
          <w:spacing w:val="-3"/>
        </w:rPr>
        <w:t xml:space="preserve"> </w:t>
      </w:r>
      <w:r>
        <w:rPr>
          <w:color w:val="231F20"/>
        </w:rPr>
        <w:t>obtenidos</w:t>
      </w:r>
      <w:r>
        <w:rPr>
          <w:color w:val="231F20"/>
          <w:spacing w:val="-3"/>
        </w:rPr>
        <w:t xml:space="preserve"> </w:t>
      </w:r>
      <w:r>
        <w:rPr>
          <w:color w:val="231F20"/>
        </w:rPr>
        <w:t>de</w:t>
      </w:r>
      <w:r>
        <w:rPr>
          <w:color w:val="231F20"/>
          <w:spacing w:val="-3"/>
        </w:rPr>
        <w:t xml:space="preserve"> </w:t>
      </w:r>
      <w:r>
        <w:rPr>
          <w:color w:val="231F20"/>
        </w:rPr>
        <w:t>otros</w:t>
      </w:r>
      <w:r>
        <w:rPr>
          <w:color w:val="231F20"/>
          <w:spacing w:val="-3"/>
        </w:rPr>
        <w:t xml:space="preserve"> </w:t>
      </w:r>
      <w:r>
        <w:rPr>
          <w:color w:val="231F20"/>
        </w:rPr>
        <w:t>dispositivos</w:t>
      </w:r>
      <w:r>
        <w:rPr>
          <w:color w:val="231F20"/>
          <w:spacing w:val="-3"/>
        </w:rPr>
        <w:t xml:space="preserve"> </w:t>
      </w:r>
      <w:r>
        <w:rPr>
          <w:color w:val="231F20"/>
        </w:rPr>
        <w:t>de</w:t>
      </w:r>
      <w:r>
        <w:rPr>
          <w:color w:val="231F20"/>
          <w:spacing w:val="-3"/>
        </w:rPr>
        <w:t xml:space="preserve"> </w:t>
      </w:r>
      <w:r>
        <w:rPr>
          <w:color w:val="231F20"/>
        </w:rPr>
        <w:t>monitorización</w:t>
      </w:r>
      <w:r>
        <w:rPr>
          <w:color w:val="231F20"/>
          <w:spacing w:val="-3"/>
        </w:rPr>
        <w:t xml:space="preserve"> </w:t>
      </w:r>
      <w:r>
        <w:rPr>
          <w:color w:val="231F20"/>
        </w:rPr>
        <w:t>multi- modal</w:t>
      </w:r>
      <w:r>
        <w:rPr>
          <w:color w:val="231F20"/>
          <w:spacing w:val="-2"/>
        </w:rPr>
        <w:t xml:space="preserve"> </w:t>
      </w:r>
      <w:r>
        <w:rPr>
          <w:color w:val="231F20"/>
        </w:rPr>
        <w:t>y</w:t>
      </w:r>
      <w:r>
        <w:rPr>
          <w:color w:val="231F20"/>
          <w:spacing w:val="-2"/>
        </w:rPr>
        <w:t xml:space="preserve"> </w:t>
      </w:r>
      <w:r>
        <w:rPr>
          <w:color w:val="231F20"/>
        </w:rPr>
        <w:t>datos</w:t>
      </w:r>
      <w:r>
        <w:rPr>
          <w:color w:val="231F20"/>
          <w:spacing w:val="-2"/>
        </w:rPr>
        <w:t xml:space="preserve"> </w:t>
      </w:r>
      <w:r>
        <w:rPr>
          <w:color w:val="231F20"/>
        </w:rPr>
        <w:t>clínicos.</w:t>
      </w:r>
      <w:r>
        <w:rPr>
          <w:color w:val="231F20"/>
          <w:spacing w:val="-2"/>
        </w:rPr>
        <w:t xml:space="preserve"> </w:t>
      </w:r>
      <w:r>
        <w:rPr>
          <w:color w:val="231F20"/>
        </w:rPr>
        <w:t>Además,</w:t>
      </w:r>
      <w:r>
        <w:rPr>
          <w:color w:val="231F20"/>
          <w:spacing w:val="-2"/>
        </w:rPr>
        <w:t xml:space="preserve"> </w:t>
      </w:r>
      <w:r>
        <w:rPr>
          <w:color w:val="231F20"/>
        </w:rPr>
        <w:t>hay</w:t>
      </w:r>
      <w:r>
        <w:rPr>
          <w:color w:val="231F20"/>
          <w:spacing w:val="-2"/>
        </w:rPr>
        <w:t xml:space="preserve"> </w:t>
      </w:r>
      <w:r>
        <w:rPr>
          <w:color w:val="231F20"/>
        </w:rPr>
        <w:t>mucha</w:t>
      </w:r>
      <w:r>
        <w:rPr>
          <w:color w:val="231F20"/>
          <w:spacing w:val="-1"/>
        </w:rPr>
        <w:t xml:space="preserve"> </w:t>
      </w:r>
      <w:r>
        <w:rPr>
          <w:color w:val="231F20"/>
        </w:rPr>
        <w:t>más</w:t>
      </w:r>
      <w:r>
        <w:rPr>
          <w:color w:val="231F20"/>
          <w:spacing w:val="-2"/>
        </w:rPr>
        <w:t xml:space="preserve"> </w:t>
      </w:r>
      <w:r>
        <w:rPr>
          <w:color w:val="231F20"/>
        </w:rPr>
        <w:t>información</w:t>
      </w:r>
      <w:r>
        <w:rPr>
          <w:color w:val="231F20"/>
          <w:spacing w:val="-2"/>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obtendrá de</w:t>
      </w:r>
      <w:r>
        <w:rPr>
          <w:color w:val="231F20"/>
          <w:spacing w:val="-2"/>
        </w:rPr>
        <w:t xml:space="preserve"> </w:t>
      </w:r>
      <w:r>
        <w:rPr>
          <w:color w:val="231F20"/>
        </w:rPr>
        <w:t>la</w:t>
      </w:r>
      <w:r>
        <w:rPr>
          <w:color w:val="231F20"/>
          <w:spacing w:val="-2"/>
        </w:rPr>
        <w:t xml:space="preserve"> </w:t>
      </w:r>
      <w:r>
        <w:rPr>
          <w:color w:val="231F20"/>
        </w:rPr>
        <w:t>supervisión</w:t>
      </w:r>
      <w:r>
        <w:rPr>
          <w:color w:val="231F20"/>
          <w:spacing w:val="-2"/>
        </w:rPr>
        <w:t xml:space="preserve"> </w:t>
      </w:r>
      <w:r>
        <w:rPr>
          <w:color w:val="231F20"/>
        </w:rPr>
        <w:t>de</w:t>
      </w:r>
      <w:r>
        <w:rPr>
          <w:color w:val="231F20"/>
          <w:spacing w:val="-2"/>
        </w:rPr>
        <w:t xml:space="preserve"> </w:t>
      </w:r>
      <w:r>
        <w:rPr>
          <w:color w:val="231F20"/>
        </w:rPr>
        <w:t>un</w:t>
      </w:r>
      <w:r>
        <w:rPr>
          <w:color w:val="231F20"/>
          <w:spacing w:val="-2"/>
        </w:rPr>
        <w:t xml:space="preserve"> </w:t>
      </w:r>
      <w:r>
        <w:rPr>
          <w:color w:val="231F20"/>
        </w:rPr>
        <w:t>valor</w:t>
      </w:r>
      <w:r>
        <w:rPr>
          <w:color w:val="231F20"/>
          <w:spacing w:val="-2"/>
        </w:rPr>
        <w:t xml:space="preserve"> </w:t>
      </w:r>
      <w:r>
        <w:rPr>
          <w:color w:val="231F20"/>
        </w:rPr>
        <w:t>numérico</w:t>
      </w:r>
      <w:r>
        <w:rPr>
          <w:color w:val="231F20"/>
          <w:spacing w:val="-2"/>
        </w:rPr>
        <w:t xml:space="preserve"> </w:t>
      </w:r>
      <w:r>
        <w:rPr>
          <w:color w:val="231F20"/>
        </w:rPr>
        <w:t>de</w:t>
      </w:r>
      <w:r>
        <w:rPr>
          <w:color w:val="231F20"/>
          <w:spacing w:val="-2"/>
        </w:rPr>
        <w:t xml:space="preserve"> </w:t>
      </w:r>
      <w:r>
        <w:rPr>
          <w:color w:val="231F20"/>
        </w:rPr>
        <w:t>PIC;</w:t>
      </w:r>
      <w:r>
        <w:rPr>
          <w:color w:val="231F20"/>
          <w:spacing w:val="-2"/>
        </w:rPr>
        <w:t xml:space="preserve"> </w:t>
      </w:r>
      <w:r>
        <w:rPr>
          <w:color w:val="231F20"/>
        </w:rPr>
        <w:t>por</w:t>
      </w:r>
      <w:r>
        <w:rPr>
          <w:color w:val="231F20"/>
          <w:spacing w:val="-2"/>
        </w:rPr>
        <w:t xml:space="preserve"> </w:t>
      </w:r>
      <w:r>
        <w:rPr>
          <w:color w:val="231F20"/>
        </w:rPr>
        <w:t>ejemplo,</w:t>
      </w:r>
      <w:r>
        <w:rPr>
          <w:color w:val="231F20"/>
          <w:spacing w:val="-2"/>
        </w:rPr>
        <w:t xml:space="preserve"> </w:t>
      </w:r>
      <w:r>
        <w:rPr>
          <w:color w:val="231F20"/>
        </w:rPr>
        <w:t>la</w:t>
      </w:r>
      <w:r>
        <w:rPr>
          <w:color w:val="231F20"/>
          <w:spacing w:val="-2"/>
        </w:rPr>
        <w:t xml:space="preserve"> </w:t>
      </w:r>
      <w:r>
        <w:rPr>
          <w:color w:val="231F20"/>
        </w:rPr>
        <w:t>distensibilidad intracraneal se puede evaluar mediante el análisis de la forma de la onda de</w:t>
      </w:r>
      <w:r>
        <w:rPr>
          <w:color w:val="231F20"/>
          <w:spacing w:val="80"/>
        </w:rPr>
        <w:t xml:space="preserve"> </w:t>
      </w:r>
      <w:r>
        <w:rPr>
          <w:color w:val="231F20"/>
        </w:rPr>
        <w:t>la PIC y el coeficiente de correlación entre la amplitud de la forma de la onda de PIC y la PIC media (índice de reserva compensatoria [RAP]). Czosnyka y colaboradores diseñaron un índice que es un coeficiente de correlación entre la PIC media y la amplitud de onda media (AMP) de la PIC: el índice RAP [coeficiente de correlación (R) entre amplitud AMP (A) y presión media (P)]. Esto</w:t>
      </w:r>
      <w:r>
        <w:rPr>
          <w:color w:val="231F20"/>
          <w:spacing w:val="-8"/>
        </w:rPr>
        <w:t xml:space="preserve"> </w:t>
      </w:r>
      <w:r>
        <w:rPr>
          <w:color w:val="231F20"/>
        </w:rPr>
        <w:t>fue</w:t>
      </w:r>
      <w:r>
        <w:rPr>
          <w:color w:val="231F20"/>
          <w:spacing w:val="-8"/>
        </w:rPr>
        <w:t xml:space="preserve"> </w:t>
      </w:r>
      <w:r>
        <w:rPr>
          <w:color w:val="231F20"/>
        </w:rPr>
        <w:t>presentado</w:t>
      </w:r>
      <w:r>
        <w:rPr>
          <w:color w:val="231F20"/>
          <w:spacing w:val="-8"/>
        </w:rPr>
        <w:t xml:space="preserve"> </w:t>
      </w:r>
      <w:r>
        <w:rPr>
          <w:color w:val="231F20"/>
        </w:rPr>
        <w:t>por</w:t>
      </w:r>
      <w:r>
        <w:rPr>
          <w:color w:val="231F20"/>
          <w:spacing w:val="-8"/>
        </w:rPr>
        <w:t xml:space="preserve"> </w:t>
      </w:r>
      <w:r>
        <w:rPr>
          <w:color w:val="231F20"/>
        </w:rPr>
        <w:t>primera</w:t>
      </w:r>
      <w:r>
        <w:rPr>
          <w:color w:val="231F20"/>
          <w:spacing w:val="-8"/>
        </w:rPr>
        <w:t xml:space="preserve"> </w:t>
      </w:r>
      <w:r>
        <w:rPr>
          <w:color w:val="231F20"/>
        </w:rPr>
        <w:t>vez</w:t>
      </w:r>
      <w:r>
        <w:rPr>
          <w:color w:val="231F20"/>
          <w:spacing w:val="-8"/>
        </w:rPr>
        <w:t xml:space="preserve"> </w:t>
      </w:r>
      <w:r>
        <w:rPr>
          <w:color w:val="231F20"/>
        </w:rPr>
        <w:t>como</w:t>
      </w:r>
      <w:r>
        <w:rPr>
          <w:color w:val="231F20"/>
          <w:spacing w:val="-8"/>
        </w:rPr>
        <w:t xml:space="preserve"> </w:t>
      </w:r>
      <w:r>
        <w:rPr>
          <w:color w:val="231F20"/>
        </w:rPr>
        <w:t>un</w:t>
      </w:r>
      <w:r>
        <w:rPr>
          <w:color w:val="231F20"/>
          <w:spacing w:val="-8"/>
        </w:rPr>
        <w:t xml:space="preserve"> </w:t>
      </w:r>
      <w:r>
        <w:rPr>
          <w:color w:val="231F20"/>
        </w:rPr>
        <w:t>potencial</w:t>
      </w:r>
      <w:r>
        <w:rPr>
          <w:color w:val="231F20"/>
          <w:spacing w:val="-8"/>
        </w:rPr>
        <w:t xml:space="preserve"> </w:t>
      </w:r>
      <w:r>
        <w:rPr>
          <w:color w:val="231F20"/>
        </w:rPr>
        <w:t>descriptor</w:t>
      </w:r>
      <w:r>
        <w:rPr>
          <w:color w:val="231F20"/>
          <w:spacing w:val="-8"/>
        </w:rPr>
        <w:t xml:space="preserve"> </w:t>
      </w:r>
      <w:r>
        <w:rPr>
          <w:color w:val="231F20"/>
        </w:rPr>
        <w:t>para</w:t>
      </w:r>
      <w:r>
        <w:rPr>
          <w:color w:val="231F20"/>
          <w:spacing w:val="-8"/>
        </w:rPr>
        <w:t xml:space="preserve"> </w:t>
      </w:r>
      <w:r>
        <w:rPr>
          <w:color w:val="231F20"/>
        </w:rPr>
        <w:t>el</w:t>
      </w:r>
      <w:r>
        <w:rPr>
          <w:color w:val="231F20"/>
          <w:spacing w:val="-8"/>
        </w:rPr>
        <w:t xml:space="preserve"> </w:t>
      </w:r>
      <w:r>
        <w:rPr>
          <w:color w:val="231F20"/>
        </w:rPr>
        <w:t>dete- rioro</w:t>
      </w:r>
      <w:r>
        <w:rPr>
          <w:color w:val="231F20"/>
          <w:spacing w:val="-2"/>
        </w:rPr>
        <w:t xml:space="preserve"> </w:t>
      </w:r>
      <w:r>
        <w:rPr>
          <w:color w:val="231F20"/>
        </w:rPr>
        <w:t>neurológico</w:t>
      </w:r>
      <w:r>
        <w:rPr>
          <w:color w:val="231F20"/>
          <w:spacing w:val="-2"/>
        </w:rPr>
        <w:t xml:space="preserve"> </w:t>
      </w:r>
      <w:r>
        <w:rPr>
          <w:color w:val="231F20"/>
        </w:rPr>
        <w:t>en</w:t>
      </w:r>
      <w:r>
        <w:rPr>
          <w:color w:val="231F20"/>
          <w:spacing w:val="-2"/>
        </w:rPr>
        <w:t xml:space="preserve"> </w:t>
      </w:r>
      <w:r>
        <w:rPr>
          <w:color w:val="231F20"/>
        </w:rPr>
        <w:t>pacientes</w:t>
      </w:r>
      <w:r>
        <w:rPr>
          <w:color w:val="231F20"/>
          <w:spacing w:val="-3"/>
        </w:rPr>
        <w:t xml:space="preserve"> </w:t>
      </w:r>
      <w:r>
        <w:rPr>
          <w:color w:val="231F20"/>
        </w:rPr>
        <w:t>con</w:t>
      </w:r>
      <w:r>
        <w:rPr>
          <w:color w:val="231F20"/>
          <w:spacing w:val="-2"/>
        </w:rPr>
        <w:t xml:space="preserve"> </w:t>
      </w:r>
      <w:r>
        <w:rPr>
          <w:color w:val="231F20"/>
        </w:rPr>
        <w:t>TCE.</w:t>
      </w:r>
      <w:r>
        <w:rPr>
          <w:color w:val="231F20"/>
          <w:spacing w:val="-2"/>
        </w:rPr>
        <w:t xml:space="preserve"> </w:t>
      </w:r>
      <w:r>
        <w:rPr>
          <w:color w:val="231F20"/>
        </w:rPr>
        <w:t>Luego</w:t>
      </w:r>
      <w:r>
        <w:rPr>
          <w:color w:val="231F20"/>
          <w:spacing w:val="-3"/>
        </w:rPr>
        <w:t xml:space="preserve"> </w:t>
      </w:r>
      <w:r>
        <w:rPr>
          <w:color w:val="231F20"/>
        </w:rPr>
        <w:t>fue</w:t>
      </w:r>
      <w:r>
        <w:rPr>
          <w:color w:val="231F20"/>
          <w:spacing w:val="-2"/>
        </w:rPr>
        <w:t xml:space="preserve"> </w:t>
      </w:r>
      <w:r>
        <w:rPr>
          <w:color w:val="231F20"/>
        </w:rPr>
        <w:t>utilizado</w:t>
      </w:r>
      <w:r>
        <w:rPr>
          <w:color w:val="231F20"/>
          <w:spacing w:val="-3"/>
        </w:rPr>
        <w:t xml:space="preserve"> </w:t>
      </w:r>
      <w:r>
        <w:rPr>
          <w:color w:val="231F20"/>
        </w:rPr>
        <w:t>para</w:t>
      </w:r>
      <w:r>
        <w:rPr>
          <w:color w:val="231F20"/>
          <w:spacing w:val="-2"/>
        </w:rPr>
        <w:t xml:space="preserve"> </w:t>
      </w:r>
      <w:r>
        <w:rPr>
          <w:color w:val="231F20"/>
        </w:rPr>
        <w:t xml:space="preserve">caracterizar el volumen de reserva compensatoria en pacientes con hidrocefalia. El índice RAP ha demostrado ser una medida confiable de la reserva compensatoria. También se ha utilizado para evaluar el uso de dispositivos extraventriculares para investigar el estado de la autorregulación en pacientes con hemorragia </w:t>
      </w:r>
      <w:r>
        <w:rPr>
          <w:color w:val="231F20"/>
          <w:spacing w:val="-2"/>
        </w:rPr>
        <w:t>subaracnoidea.</w:t>
      </w:r>
    </w:p>
    <w:p w14:paraId="2556EEE1" w14:textId="77777777" w:rsidR="00393ABF" w:rsidRDefault="00393ABF">
      <w:pPr>
        <w:pStyle w:val="BodyText"/>
        <w:spacing w:before="18" w:line="249" w:lineRule="auto"/>
        <w:ind w:left="393" w:right="104" w:firstLine="226"/>
        <w:jc w:val="both"/>
      </w:pPr>
      <w:r>
        <w:rPr>
          <w:color w:val="231F20"/>
        </w:rPr>
        <w:t>El valor numérico del índice RAP puede variar desde +1 a -1 (</w:t>
      </w:r>
      <w:r>
        <w:rPr>
          <w:b/>
          <w:color w:val="231F20"/>
        </w:rPr>
        <w:t>Figura 7</w:t>
      </w:r>
      <w:r>
        <w:rPr>
          <w:color w:val="231F20"/>
        </w:rPr>
        <w:t>). Un valor de RAP de 0 se interpreta como falta de sincronización entre los cambios</w:t>
      </w:r>
      <w:r>
        <w:rPr>
          <w:color w:val="231F20"/>
          <w:spacing w:val="-7"/>
        </w:rPr>
        <w:t xml:space="preserve"> </w:t>
      </w:r>
      <w:r>
        <w:rPr>
          <w:color w:val="231F20"/>
        </w:rPr>
        <w:t>en</w:t>
      </w:r>
      <w:r>
        <w:rPr>
          <w:color w:val="231F20"/>
          <w:spacing w:val="-7"/>
        </w:rPr>
        <w:t xml:space="preserve"> </w:t>
      </w:r>
      <w:r>
        <w:rPr>
          <w:color w:val="231F20"/>
        </w:rPr>
        <w:t>AMP</w:t>
      </w:r>
      <w:r>
        <w:rPr>
          <w:color w:val="231F20"/>
          <w:spacing w:val="-7"/>
        </w:rPr>
        <w:t xml:space="preserve"> </w:t>
      </w:r>
      <w:r>
        <w:rPr>
          <w:color w:val="231F20"/>
        </w:rPr>
        <w:t>y</w:t>
      </w:r>
      <w:r>
        <w:rPr>
          <w:color w:val="231F20"/>
          <w:spacing w:val="-7"/>
        </w:rPr>
        <w:t xml:space="preserve"> </w:t>
      </w:r>
      <w:r>
        <w:rPr>
          <w:color w:val="231F20"/>
        </w:rPr>
        <w:t>la</w:t>
      </w:r>
      <w:r>
        <w:rPr>
          <w:color w:val="231F20"/>
          <w:spacing w:val="-7"/>
        </w:rPr>
        <w:t xml:space="preserve"> </w:t>
      </w:r>
      <w:r>
        <w:rPr>
          <w:color w:val="231F20"/>
        </w:rPr>
        <w:t>PIC</w:t>
      </w:r>
      <w:r>
        <w:rPr>
          <w:color w:val="231F20"/>
          <w:spacing w:val="-7"/>
        </w:rPr>
        <w:t xml:space="preserve"> </w:t>
      </w:r>
      <w:r>
        <w:rPr>
          <w:color w:val="231F20"/>
        </w:rPr>
        <w:t>media.</w:t>
      </w:r>
      <w:r>
        <w:rPr>
          <w:color w:val="231F20"/>
          <w:spacing w:val="-7"/>
        </w:rPr>
        <w:t xml:space="preserve"> </w:t>
      </w:r>
      <w:r>
        <w:rPr>
          <w:color w:val="231F20"/>
        </w:rPr>
        <w:t>En</w:t>
      </w:r>
      <w:r>
        <w:rPr>
          <w:color w:val="231F20"/>
          <w:spacing w:val="-7"/>
        </w:rPr>
        <w:t xml:space="preserve"> </w:t>
      </w:r>
      <w:r>
        <w:rPr>
          <w:color w:val="231F20"/>
        </w:rPr>
        <w:t>términos</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relación</w:t>
      </w:r>
      <w:r>
        <w:rPr>
          <w:color w:val="231F20"/>
          <w:spacing w:val="-7"/>
        </w:rPr>
        <w:t xml:space="preserve"> </w:t>
      </w:r>
      <w:r>
        <w:rPr>
          <w:color w:val="231F20"/>
        </w:rPr>
        <w:t>presión-volumen, un aumento en el volumen intracraneal no produce un incremento significati- vo de la PIC. Cuando el índice RAP se eleva a +1 hay sincronización entre el aumento de AMP y el incremento de la PIC. En términos de relación presión- volumen, un pequeño aumento en el volumen intracraneal da como resultado un incremento significativamente mayor en la PIC.</w:t>
      </w:r>
    </w:p>
    <w:p w14:paraId="1316E557" w14:textId="77777777" w:rsidR="00393ABF" w:rsidRDefault="00393ABF">
      <w:pPr>
        <w:pStyle w:val="BodyText"/>
        <w:spacing w:before="6" w:line="249" w:lineRule="auto"/>
        <w:ind w:left="393" w:right="103" w:firstLine="226"/>
        <w:jc w:val="both"/>
      </w:pPr>
      <w:r>
        <w:rPr>
          <w:color w:val="231F20"/>
        </w:rPr>
        <w:t>Si la PIC continúa aumentando, el valor del índice RAP llega a 1. En este punto, el AMP tiene una relación inversa con la PIC, el AMP disminuye a medida que el PIC sigue aumentando. Es en este punto que la reserva com- pensatoria</w:t>
      </w:r>
      <w:r>
        <w:rPr>
          <w:color w:val="231F20"/>
          <w:spacing w:val="-5"/>
        </w:rPr>
        <w:t xml:space="preserve"> </w:t>
      </w:r>
      <w:r>
        <w:rPr>
          <w:color w:val="231F20"/>
        </w:rPr>
        <w:t>está</w:t>
      </w:r>
      <w:r>
        <w:rPr>
          <w:color w:val="231F20"/>
          <w:spacing w:val="-5"/>
        </w:rPr>
        <w:t xml:space="preserve"> </w:t>
      </w:r>
      <w:r>
        <w:rPr>
          <w:color w:val="231F20"/>
        </w:rPr>
        <w:t>agotada</w:t>
      </w:r>
      <w:r>
        <w:rPr>
          <w:color w:val="231F20"/>
          <w:spacing w:val="-5"/>
        </w:rPr>
        <w:t xml:space="preserve"> </w:t>
      </w:r>
      <w:r>
        <w:rPr>
          <w:color w:val="231F20"/>
        </w:rPr>
        <w:t>y</w:t>
      </w:r>
      <w:r>
        <w:rPr>
          <w:color w:val="231F20"/>
          <w:spacing w:val="-5"/>
        </w:rPr>
        <w:t xml:space="preserve"> </w:t>
      </w:r>
      <w:r>
        <w:rPr>
          <w:color w:val="231F20"/>
        </w:rPr>
        <w:t>la</w:t>
      </w:r>
      <w:r>
        <w:rPr>
          <w:color w:val="231F20"/>
          <w:spacing w:val="-5"/>
        </w:rPr>
        <w:t xml:space="preserve"> </w:t>
      </w:r>
      <w:r>
        <w:rPr>
          <w:color w:val="231F20"/>
        </w:rPr>
        <w:t>autorregulación</w:t>
      </w:r>
      <w:r>
        <w:rPr>
          <w:color w:val="231F20"/>
          <w:spacing w:val="-5"/>
        </w:rPr>
        <w:t xml:space="preserve"> </w:t>
      </w:r>
      <w:r>
        <w:rPr>
          <w:color w:val="231F20"/>
        </w:rPr>
        <w:t>cerebral</w:t>
      </w:r>
      <w:r>
        <w:rPr>
          <w:color w:val="231F20"/>
          <w:spacing w:val="-5"/>
        </w:rPr>
        <w:t xml:space="preserve"> </w:t>
      </w:r>
      <w:r>
        <w:rPr>
          <w:color w:val="231F20"/>
        </w:rPr>
        <w:t>falla.</w:t>
      </w:r>
      <w:r>
        <w:rPr>
          <w:color w:val="231F20"/>
          <w:spacing w:val="-5"/>
        </w:rPr>
        <w:t xml:space="preserve"> </w:t>
      </w:r>
      <w:r>
        <w:rPr>
          <w:color w:val="231F20"/>
        </w:rPr>
        <w:t>Cuando</w:t>
      </w:r>
      <w:r>
        <w:rPr>
          <w:color w:val="231F20"/>
          <w:spacing w:val="-5"/>
        </w:rPr>
        <w:t xml:space="preserve"> </w:t>
      </w:r>
      <w:r>
        <w:rPr>
          <w:color w:val="231F20"/>
        </w:rPr>
        <w:t>se</w:t>
      </w:r>
      <w:r>
        <w:rPr>
          <w:color w:val="231F20"/>
          <w:spacing w:val="-5"/>
        </w:rPr>
        <w:t xml:space="preserve"> </w:t>
      </w:r>
      <w:r>
        <w:rPr>
          <w:color w:val="231F20"/>
        </w:rPr>
        <w:t>presenta este</w:t>
      </w:r>
      <w:r>
        <w:rPr>
          <w:color w:val="231F20"/>
          <w:spacing w:val="-7"/>
        </w:rPr>
        <w:t xml:space="preserve"> </w:t>
      </w:r>
      <w:r>
        <w:rPr>
          <w:color w:val="231F20"/>
        </w:rPr>
        <w:t>escenario</w:t>
      </w:r>
      <w:r>
        <w:rPr>
          <w:color w:val="231F20"/>
          <w:spacing w:val="-7"/>
        </w:rPr>
        <w:t xml:space="preserve"> </w:t>
      </w:r>
      <w:r>
        <w:rPr>
          <w:color w:val="231F20"/>
        </w:rPr>
        <w:t>es</w:t>
      </w:r>
      <w:r>
        <w:rPr>
          <w:color w:val="231F20"/>
          <w:spacing w:val="-7"/>
        </w:rPr>
        <w:t xml:space="preserve"> </w:t>
      </w:r>
      <w:r>
        <w:rPr>
          <w:color w:val="231F20"/>
        </w:rPr>
        <w:t>probable</w:t>
      </w:r>
      <w:r>
        <w:rPr>
          <w:color w:val="231F20"/>
          <w:spacing w:val="-7"/>
        </w:rPr>
        <w:t xml:space="preserve"> </w:t>
      </w:r>
      <w:r>
        <w:rPr>
          <w:color w:val="231F20"/>
        </w:rPr>
        <w:t>que</w:t>
      </w:r>
      <w:r>
        <w:rPr>
          <w:color w:val="231F20"/>
          <w:spacing w:val="-7"/>
        </w:rPr>
        <w:t xml:space="preserve"> </w:t>
      </w:r>
      <w:r>
        <w:rPr>
          <w:color w:val="231F20"/>
        </w:rPr>
        <w:t>el</w:t>
      </w:r>
      <w:r>
        <w:rPr>
          <w:color w:val="231F20"/>
          <w:spacing w:val="-7"/>
        </w:rPr>
        <w:t xml:space="preserve"> </w:t>
      </w:r>
      <w:r>
        <w:rPr>
          <w:color w:val="231F20"/>
        </w:rPr>
        <w:t>daño</w:t>
      </w:r>
      <w:r>
        <w:rPr>
          <w:color w:val="231F20"/>
          <w:spacing w:val="-7"/>
        </w:rPr>
        <w:t xml:space="preserve"> </w:t>
      </w:r>
      <w:r>
        <w:rPr>
          <w:color w:val="231F20"/>
        </w:rPr>
        <w:t>cerebral</w:t>
      </w:r>
      <w:r>
        <w:rPr>
          <w:color w:val="231F20"/>
          <w:spacing w:val="-7"/>
        </w:rPr>
        <w:t xml:space="preserve"> </w:t>
      </w:r>
      <w:r>
        <w:rPr>
          <w:color w:val="231F20"/>
        </w:rPr>
        <w:t>sea</w:t>
      </w:r>
      <w:r>
        <w:rPr>
          <w:color w:val="231F20"/>
          <w:spacing w:val="-7"/>
        </w:rPr>
        <w:t xml:space="preserve"> </w:t>
      </w:r>
      <w:r>
        <w:rPr>
          <w:color w:val="231F20"/>
        </w:rPr>
        <w:t>irreversible</w:t>
      </w:r>
      <w:r>
        <w:rPr>
          <w:color w:val="231F20"/>
          <w:spacing w:val="-7"/>
        </w:rPr>
        <w:t xml:space="preserve"> </w:t>
      </w:r>
      <w:r>
        <w:rPr>
          <w:color w:val="231F20"/>
        </w:rPr>
        <w:t>por</w:t>
      </w:r>
      <w:r>
        <w:rPr>
          <w:color w:val="231F20"/>
          <w:spacing w:val="-7"/>
        </w:rPr>
        <w:t xml:space="preserve"> </w:t>
      </w:r>
      <w:r>
        <w:rPr>
          <w:color w:val="231F20"/>
        </w:rPr>
        <w:t>la</w:t>
      </w:r>
      <w:r>
        <w:rPr>
          <w:color w:val="231F20"/>
          <w:spacing w:val="-7"/>
        </w:rPr>
        <w:t xml:space="preserve"> </w:t>
      </w:r>
      <w:r>
        <w:rPr>
          <w:color w:val="231F20"/>
        </w:rPr>
        <w:t>isquemia que se ha producido y la probabilidad de una hernia cerebral es muy clara.</w:t>
      </w:r>
    </w:p>
    <w:p w14:paraId="7068E589" w14:textId="77777777" w:rsidR="00393ABF" w:rsidRDefault="00393ABF">
      <w:pPr>
        <w:pStyle w:val="BodyText"/>
        <w:spacing w:before="5" w:line="249" w:lineRule="auto"/>
        <w:ind w:left="393" w:right="106" w:firstLine="226"/>
        <w:jc w:val="both"/>
      </w:pPr>
      <w:r>
        <w:rPr>
          <w:color w:val="231F20"/>
        </w:rPr>
        <w:t>Estudios más recientes han investigado el papel potencial del índice RAP como marcador para guiar el tratamiento de la hipertensión intracraneal (HIC).</w:t>
      </w:r>
      <w:r>
        <w:rPr>
          <w:color w:val="231F20"/>
          <w:spacing w:val="-5"/>
        </w:rPr>
        <w:t xml:space="preserve"> </w:t>
      </w:r>
      <w:r>
        <w:rPr>
          <w:color w:val="231F20"/>
        </w:rPr>
        <w:t>Sin</w:t>
      </w:r>
      <w:r>
        <w:rPr>
          <w:color w:val="231F20"/>
          <w:spacing w:val="-5"/>
        </w:rPr>
        <w:t xml:space="preserve"> </w:t>
      </w:r>
      <w:r>
        <w:rPr>
          <w:color w:val="231F20"/>
        </w:rPr>
        <w:t>embargo,</w:t>
      </w:r>
      <w:r>
        <w:rPr>
          <w:color w:val="231F20"/>
          <w:spacing w:val="-5"/>
        </w:rPr>
        <w:t xml:space="preserve"> </w:t>
      </w:r>
      <w:r>
        <w:rPr>
          <w:color w:val="231F20"/>
        </w:rPr>
        <w:t>estos</w:t>
      </w:r>
      <w:r>
        <w:rPr>
          <w:color w:val="231F20"/>
          <w:spacing w:val="-5"/>
        </w:rPr>
        <w:t xml:space="preserve"> </w:t>
      </w:r>
      <w:r>
        <w:rPr>
          <w:color w:val="231F20"/>
        </w:rPr>
        <w:t>estudios</w:t>
      </w:r>
      <w:r>
        <w:rPr>
          <w:color w:val="231F20"/>
          <w:spacing w:val="-5"/>
        </w:rPr>
        <w:t xml:space="preserve"> </w:t>
      </w:r>
      <w:r>
        <w:rPr>
          <w:color w:val="231F20"/>
        </w:rPr>
        <w:t>encontraron</w:t>
      </w:r>
      <w:r>
        <w:rPr>
          <w:color w:val="231F20"/>
          <w:spacing w:val="-5"/>
        </w:rPr>
        <w:t xml:space="preserve"> </w:t>
      </w:r>
      <w:r>
        <w:rPr>
          <w:color w:val="231F20"/>
        </w:rPr>
        <w:t>que</w:t>
      </w:r>
      <w:r>
        <w:rPr>
          <w:color w:val="231F20"/>
          <w:spacing w:val="-5"/>
        </w:rPr>
        <w:t xml:space="preserve"> </w:t>
      </w:r>
      <w:r>
        <w:rPr>
          <w:color w:val="231F20"/>
        </w:rPr>
        <w:t>el</w:t>
      </w:r>
      <w:r>
        <w:rPr>
          <w:color w:val="231F20"/>
          <w:spacing w:val="-5"/>
        </w:rPr>
        <w:t xml:space="preserve"> </w:t>
      </w:r>
      <w:r>
        <w:rPr>
          <w:color w:val="231F20"/>
        </w:rPr>
        <w:t>uso</w:t>
      </w:r>
      <w:r>
        <w:rPr>
          <w:color w:val="231F20"/>
          <w:spacing w:val="-5"/>
        </w:rPr>
        <w:t xml:space="preserve"> </w:t>
      </w:r>
      <w:r>
        <w:rPr>
          <w:color w:val="231F20"/>
        </w:rPr>
        <w:t>de</w:t>
      </w:r>
      <w:r>
        <w:rPr>
          <w:color w:val="231F20"/>
          <w:spacing w:val="-5"/>
        </w:rPr>
        <w:t xml:space="preserve"> </w:t>
      </w:r>
      <w:r>
        <w:rPr>
          <w:color w:val="231F20"/>
        </w:rPr>
        <w:t>RAP</w:t>
      </w:r>
      <w:r>
        <w:rPr>
          <w:color w:val="231F20"/>
          <w:spacing w:val="-5"/>
        </w:rPr>
        <w:t xml:space="preserve"> </w:t>
      </w:r>
      <w:r>
        <w:rPr>
          <w:color w:val="231F20"/>
        </w:rPr>
        <w:t>como</w:t>
      </w:r>
      <w:r>
        <w:rPr>
          <w:color w:val="231F20"/>
          <w:spacing w:val="-5"/>
        </w:rPr>
        <w:t xml:space="preserve"> </w:t>
      </w:r>
      <w:r>
        <w:rPr>
          <w:color w:val="231F20"/>
        </w:rPr>
        <w:t>mar- cador potencial para guiar el manejo clínico puede verse obstaculizado por</w:t>
      </w:r>
      <w:r>
        <w:rPr>
          <w:color w:val="231F20"/>
          <w:spacing w:val="40"/>
        </w:rPr>
        <w:t xml:space="preserve"> </w:t>
      </w:r>
      <w:r>
        <w:rPr>
          <w:color w:val="231F20"/>
        </w:rPr>
        <w:t>los</w:t>
      </w:r>
      <w:r>
        <w:rPr>
          <w:color w:val="231F20"/>
          <w:spacing w:val="-1"/>
        </w:rPr>
        <w:t xml:space="preserve"> </w:t>
      </w:r>
      <w:r>
        <w:rPr>
          <w:color w:val="231F20"/>
        </w:rPr>
        <w:t xml:space="preserve">errores de los efectos iniciales. En particular, fue encontrado que los </w:t>
      </w:r>
      <w:r>
        <w:rPr>
          <w:color w:val="231F20"/>
          <w:spacing w:val="-2"/>
        </w:rPr>
        <w:t>erro-</w:t>
      </w:r>
    </w:p>
    <w:p w14:paraId="033ABC0C" w14:textId="77777777" w:rsidR="00393ABF" w:rsidRDefault="00393ABF">
      <w:pPr>
        <w:spacing w:line="249" w:lineRule="auto"/>
        <w:jc w:val="both"/>
        <w:sectPr w:rsidR="00393ABF" w:rsidSect="00393ABF">
          <w:headerReference w:type="even" r:id="rId15"/>
          <w:headerReference w:type="default" r:id="rId16"/>
          <w:footerReference w:type="even" r:id="rId17"/>
          <w:footerReference w:type="default" r:id="rId18"/>
          <w:pgSz w:w="8230" w:h="12190"/>
          <w:pgMar w:top="1140" w:right="740" w:bottom="560" w:left="740" w:header="274" w:footer="370" w:gutter="0"/>
          <w:pgNumType w:start="271"/>
          <w:cols w:space="708"/>
        </w:sectPr>
      </w:pPr>
    </w:p>
    <w:p w14:paraId="7F4CD4D3" w14:textId="77777777" w:rsidR="00393ABF" w:rsidRDefault="00393ABF">
      <w:pPr>
        <w:pStyle w:val="BodyText"/>
        <w:spacing w:before="83" w:line="249" w:lineRule="auto"/>
        <w:ind w:left="110" w:right="388"/>
        <w:jc w:val="both"/>
      </w:pPr>
      <w:r>
        <w:rPr>
          <w:color w:val="231F20"/>
        </w:rPr>
        <w:t>res provocados por alteraciones relacionadas con la línea base tuvieron una influencia significativa en la interpretación verídica de la PIC; esto, a su vez, influye en el índice RAP.</w:t>
      </w:r>
    </w:p>
    <w:p w14:paraId="418D92E6" w14:textId="77777777" w:rsidR="00393ABF" w:rsidRDefault="00393ABF">
      <w:pPr>
        <w:pStyle w:val="BodyText"/>
        <w:spacing w:before="1"/>
        <w:rPr>
          <w:sz w:val="17"/>
        </w:rPr>
      </w:pPr>
      <w:r>
        <w:pict w14:anchorId="1FEFA3CA">
          <v:group id="docshapegroup1868" o:spid="_x0000_s2398" style="position:absolute;margin-left:86.15pt;margin-top:11.05pt;width:38.4pt;height:38.4pt;z-index:-251658240;mso-wrap-distance-left:0;mso-wrap-distance-right:0;mso-position-horizontal-relative:page" coordorigin="1723,221" coordsize="768,768">
            <v:shape id="docshape1869" o:spid="_x0000_s2399" style="position:absolute;left:1723;top:221;width:768;height:768" coordorigin="1723,221" coordsize="768,768" path="m2107,221r-77,8l1958,251r-65,36l1836,333r-47,57l1754,455r-23,72l1723,605r8,77l1754,754r35,65l1836,876r57,47l1958,958r72,23l2107,988r77,-7l2256,958r66,-35l2378,876r47,-57l2461,754r22,-72l2491,605r-8,-78l2461,455r-36,-65l2378,333r-56,-46l2256,251r-72,-22l2107,221xe" fillcolor="#d1d3d4" stroked="f">
              <v:path arrowok="t"/>
            </v:shape>
            <v:shape id="docshape1870" o:spid="_x0000_s2400" style="position:absolute;left:1754;top:251;width:706;height:706" coordorigin="1754,252" coordsize="706,706" path="m2107,252r-71,7l1970,279r-60,33l1858,355r-44,52l1782,467r-21,67l1754,605r7,71l1782,742r32,60l1858,854r52,43l1970,930r66,21l2107,958r71,-7l2245,930r59,-33l2357,854r43,-52l2432,742r21,-66l2460,605r-7,-71l2432,467r-32,-60l2357,355r-53,-43l2245,279r-67,-20l2107,252xe" fillcolor="#00464f" stroked="f">
              <v:path arrowok="t"/>
            </v:shape>
            <v:shape id="docshape1871" o:spid="_x0000_s2401" style="position:absolute;left:1754;top:251;width:706;height:706" coordorigin="1754,252" coordsize="706,706" path="m2107,958r71,-7l2245,930r59,-33l2357,854r43,-52l2432,742r21,-66l2460,605r-7,-71l2432,467r-32,-60l2357,355r-53,-43l2245,279r-67,-20l2107,252r-71,7l1970,279r-60,33l1858,355r-44,52l1782,467r-21,67l1754,605r7,71l1782,742r32,60l1858,854r52,43l1970,930r66,21l2107,958xe" filled="f" strokecolor="#231f20" strokeweight=".5pt">
              <v:path arrowok="t"/>
            </v:shape>
            <v:shape id="docshape1872" o:spid="_x0000_s2402" style="position:absolute;left:1805;top:303;width:604;height:604" coordorigin="1806,303" coordsize="604,604" path="m2107,303r-69,8l1975,334r-56,35l1872,416r-36,56l1814,536r-8,69l1814,674r22,63l1872,793r47,47l1975,876r63,22l2107,906r69,-8l2240,876r56,-36l2342,793r36,-56l2401,674r8,-69l2401,536r-23,-64l2342,416r-46,-47l2240,334r-64,-23l2107,303xe" fillcolor="#fff200" stroked="f">
              <v:path arrowok="t"/>
            </v:shape>
            <v:shape id="docshape1873" o:spid="_x0000_s2403" style="position:absolute;left:1805;top:303;width:604;height:604" coordorigin="1806,303" coordsize="604,604" path="m2107,906r69,-8l2240,876r56,-36l2342,793r36,-56l2401,674r8,-69l2401,536r-23,-64l2342,416r-46,-47l2240,334r-64,-23l2107,303r-69,8l1975,334r-56,35l1872,416r-36,56l1814,536r-8,69l1814,674r22,63l1872,793r47,47l1975,876r63,22l2107,906xe" filled="f" strokecolor="#231f20" strokeweight=".1506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874" o:spid="_x0000_s2404" type="#_x0000_t75" style="position:absolute;left:1814;top:370;width:575;height:469">
              <v:imagedata r:id="rId19" o:title=""/>
            </v:shape>
            <w10:wrap type="topAndBottom" anchorx="page"/>
          </v:group>
        </w:pict>
      </w:r>
      <w:r>
        <w:pict w14:anchorId="476B41C4">
          <v:group id="docshapegroup1875" o:spid="_x0000_s2405" style="position:absolute;margin-left:158.4pt;margin-top:11.05pt;width:38.4pt;height:38.4pt;z-index:-251658240;mso-wrap-distance-left:0;mso-wrap-distance-right:0;mso-position-horizontal-relative:page" coordorigin="3168,221" coordsize="768,768">
            <v:shape id="docshape1876" o:spid="_x0000_s2406" style="position:absolute;left:3168;top:221;width:768;height:768" coordorigin="3168,221" coordsize="768,768" path="m3552,221r-77,8l3403,251r-66,36l3281,333r-47,57l3198,455r-22,72l3168,605r8,77l3198,754r36,65l3281,876r56,47l3403,958r72,23l3552,988r77,-7l3701,958r65,-35l3823,876r47,-57l3905,754r23,-72l3936,605r-8,-78l3905,455r-35,-65l3823,333r-57,-46l3701,251r-72,-22l3552,221xe" fillcolor="#d1d3d4" stroked="f">
              <v:path arrowok="t"/>
            </v:shape>
            <v:shape id="docshape1877" o:spid="_x0000_s2407" style="position:absolute;left:3198;top:251;width:706;height:706" coordorigin="3199,252" coordsize="706,706" path="m3552,252r-71,7l3415,279r-60,33l3302,355r-43,52l3227,467r-21,67l3199,605r7,71l3227,742r32,60l3302,854r53,43l3415,930r66,21l3552,958r71,-7l3689,930r60,-33l3802,854r43,-52l3877,742r21,-66l3905,605r-7,-71l3877,467r-32,-60l3802,355r-53,-43l3689,279r-66,-20l3552,252xe" fillcolor="#00464f" stroked="f">
              <v:path arrowok="t"/>
            </v:shape>
            <v:shape id="docshape1878" o:spid="_x0000_s2408" style="position:absolute;left:3198;top:251;width:706;height:706" coordorigin="3199,252" coordsize="706,706" path="m3552,958r71,-7l3689,930r60,-33l3802,854r43,-52l3877,742r21,-66l3905,605r-7,-71l3877,467r-32,-60l3802,355r-53,-43l3689,279r-66,-20l3552,252r-71,7l3415,279r-60,33l3302,355r-43,52l3227,467r-21,67l3199,605r7,71l3227,742r32,60l3302,854r53,43l3415,930r66,21l3552,958xe" filled="f" strokecolor="#231f20" strokeweight=".5pt">
              <v:path arrowok="t"/>
            </v:shape>
            <v:shape id="docshape1879" o:spid="_x0000_s2409" style="position:absolute;left:3250;top:303;width:604;height:604" coordorigin="3250,303" coordsize="604,604" path="m3552,303r-69,8l3419,334r-56,35l3317,416r-36,56l3258,536r-8,69l3258,674r23,63l3317,793r46,47l3419,876r64,22l3552,906r69,-8l3685,876r56,-36l3787,793r36,-56l3846,674r8,-69l3846,536r-23,-64l3787,416r-46,-47l3685,334r-64,-23l3552,303xe" fillcolor="#fff200" stroked="f">
              <v:path arrowok="t"/>
            </v:shape>
            <v:shape id="docshape1880" o:spid="_x0000_s2410" style="position:absolute;left:3250;top:303;width:604;height:604" coordorigin="3250,303" coordsize="604,604" path="m3552,906r69,-8l3685,876r56,-36l3787,793r36,-56l3846,674r8,-69l3846,536r-23,-64l3787,416r-46,-47l3685,334r-64,-23l3552,303r-69,8l3419,334r-56,35l3317,416r-36,56l3258,536r-8,69l3258,674r23,63l3317,793r46,47l3419,876r64,22l3552,906xe" filled="f" strokecolor="#231f20" strokeweight=".15064mm">
              <v:path arrowok="t"/>
            </v:shape>
            <v:shape id="docshape1881" o:spid="_x0000_s2411" type="#_x0000_t75" style="position:absolute;left:3284;top:388;width:534;height:438">
              <v:imagedata r:id="rId20" o:title=""/>
            </v:shape>
            <w10:wrap type="topAndBottom" anchorx="page"/>
          </v:group>
        </w:pict>
      </w:r>
      <w:r>
        <w:pict w14:anchorId="78C6DDAF">
          <v:group id="docshapegroup1882" o:spid="_x0000_s2412" style="position:absolute;margin-left:238.7pt;margin-top:11.05pt;width:38.4pt;height:38.4pt;z-index:-251658240;mso-wrap-distance-left:0;mso-wrap-distance-right:0;mso-position-horizontal-relative:page" coordorigin="4774,221" coordsize="768,768">
            <v:shape id="docshape1883" o:spid="_x0000_s2413" style="position:absolute;left:4773;top:221;width:768;height:768" coordorigin="4774,221" coordsize="768,768" path="m5157,221r-77,8l5008,251r-65,36l4886,333r-47,57l4804,455r-23,72l4774,605r7,77l4804,754r35,65l4886,876r57,47l5008,958r72,23l5157,988r78,-7l5307,958r65,-35l5429,876r46,-57l5511,754r22,-72l5541,605r-8,-78l5511,455r-36,-65l5429,333r-57,-46l5307,251r-72,-22l5157,221xe" fillcolor="#d1d3d4" stroked="f">
              <v:path arrowok="t"/>
            </v:shape>
            <v:shape id="docshape1884" o:spid="_x0000_s2414" style="position:absolute;left:4804;top:251;width:706;height:706" coordorigin="4804,252" coordsize="706,706" path="m5157,252r-71,7l5020,279r-60,33l4908,355r-43,52l4832,467r-21,67l4804,605r7,71l4832,742r33,60l4908,854r52,43l5020,930r66,21l5157,958r71,-7l5295,930r60,-33l5407,854r43,-52l5482,742r21,-66l5510,605r-7,-71l5482,467r-32,-60l5407,355r-52,-43l5295,279r-67,-20l5157,252xe" fillcolor="#00464f" stroked="f">
              <v:path arrowok="t"/>
            </v:shape>
            <v:shape id="docshape1885" o:spid="_x0000_s2415" style="position:absolute;left:4804;top:251;width:706;height:706" coordorigin="4804,252" coordsize="706,706" path="m5157,958r71,-7l5295,930r60,-33l5407,854r43,-52l5482,742r21,-66l5510,605r-7,-71l5482,467r-32,-60l5407,355r-52,-43l5295,279r-67,-20l5157,252r-71,7l5020,279r-60,33l4908,355r-43,52l4832,467r-21,67l4804,605r7,71l4832,742r33,60l4908,854r52,43l5020,930r66,21l5157,958xe" filled="f" strokecolor="#231f20" strokeweight=".5pt">
              <v:path arrowok="t"/>
            </v:shape>
            <v:shape id="docshape1886" o:spid="_x0000_s2416" style="position:absolute;left:4855;top:303;width:604;height:604" coordorigin="4856,303" coordsize="604,604" path="m5157,303r-69,8l5025,334r-56,35l4922,416r-36,56l4864,536r-8,69l4864,674r22,63l4922,793r47,47l5025,876r63,22l5157,906r69,-8l5290,876r56,-36l5393,793r35,-56l5451,674r8,-69l5451,536r-23,-64l5393,416r-47,-47l5290,334r-64,-23l5157,303xe" fillcolor="#fff200" stroked="f">
              <v:path arrowok="t"/>
            </v:shape>
            <v:shape id="docshape1887" o:spid="_x0000_s2417" style="position:absolute;left:4855;top:303;width:604;height:604" coordorigin="4856,303" coordsize="604,604" path="m5157,906r69,-8l5290,876r56,-36l5393,793r35,-56l5451,674r8,-69l5451,536r-23,-64l5393,416r-47,-47l5290,334r-64,-23l5157,303r-69,8l5025,334r-56,35l4922,416r-36,56l4864,536r-8,69l4864,674r22,63l4922,793r47,47l5025,876r63,22l5157,906xe" filled="f" strokecolor="#231f20" strokeweight=".15064mm">
              <v:path arrowok="t"/>
            </v:shape>
            <v:shape id="docshape1888" o:spid="_x0000_s2418" type="#_x0000_t75" style="position:absolute;left:4894;top:394;width:519;height:425">
              <v:imagedata r:id="rId21" o:title=""/>
            </v:shape>
            <w10:wrap type="topAndBottom" anchorx="page"/>
          </v:group>
        </w:pict>
      </w:r>
    </w:p>
    <w:p w14:paraId="6F494FDA" w14:textId="77777777" w:rsidR="00393ABF" w:rsidRDefault="00393ABF">
      <w:pPr>
        <w:pStyle w:val="BodyText"/>
        <w:spacing w:before="10"/>
      </w:pPr>
    </w:p>
    <w:p w14:paraId="6A895747" w14:textId="77777777" w:rsidR="00393ABF" w:rsidRDefault="00393ABF">
      <w:pPr>
        <w:sectPr w:rsidR="00393ABF" w:rsidSect="00393ABF">
          <w:pgSz w:w="8230" w:h="12190"/>
          <w:pgMar w:top="1140" w:right="740" w:bottom="560" w:left="740" w:header="279" w:footer="370" w:gutter="0"/>
          <w:cols w:space="708"/>
        </w:sectPr>
      </w:pPr>
    </w:p>
    <w:p w14:paraId="31E62D03" w14:textId="77777777" w:rsidR="00393ABF" w:rsidRDefault="00393ABF">
      <w:pPr>
        <w:spacing w:before="174"/>
        <w:ind w:left="241"/>
        <w:rPr>
          <w:rFonts w:ascii="Arial"/>
          <w:sz w:val="16"/>
        </w:rPr>
      </w:pPr>
      <w:r>
        <w:rPr>
          <w:rFonts w:ascii="Times New Roman"/>
          <w:sz w:val="22"/>
        </w:rPr>
        <w:pict w14:anchorId="0033687B">
          <v:group id="docshapegroup1889" o:spid="_x0000_s2186" style="position:absolute;left:0;text-align:left;margin-left:65.6pt;margin-top:-8.5pt;width:259.95pt;height:141.45pt;z-index:251658240;mso-position-horizontal-relative:page" coordorigin="1312,-170" coordsize="5199,2829">
            <v:shape id="docshape1890" o:spid="_x0000_s2187" style="position:absolute;left:1368;top:301;width:2830;height:1694" coordorigin="1368,302" coordsize="2830,1694" path="m4197,302r-2829,l1368,1995r,-7l1451,1986r263,-4l2177,1979r682,1l2982,1977r113,-12l3199,1947r94,-26l3379,1890r78,-36l3526,1813r63,-44l3644,1721r49,-51l3736,1617r37,-53l3805,1509r27,-54l3873,1349r26,-98l3915,1167r7,-65l3926,1029r1,-34l3929,949r14,-124l3960,751r24,-82l4019,582r45,-91l4123,397r74,-95xe" fillcolor="#c8d7d9" stroked="f">
              <v:path arrowok="t"/>
            </v:shape>
            <v:shape id="docshape1891" o:spid="_x0000_s2188" style="position:absolute;left:1368;top:-18;width:3720;height:2006" coordorigin="1368,-18" coordsize="3720,2006" path="m5087,13l4742,-18,4534,2r-154,98l4197,302r-74,95l4064,491r-45,91l3984,669r-24,82l3943,825r-9,67l3927,995r-1,34l3925,1050r,10l3924,1078r-2,24l3915,1167r-16,84l3873,1349r-41,106l3805,1509r-32,55l3736,1617r-43,53l3644,1721r-55,48l3526,1813r-69,41l3379,1890r-86,31l3199,1947r-104,18l2982,1977r-123,3l2177,1979r-463,3l1451,1986r-83,2e" filled="f" strokecolor="#231f20">
              <v:path arrowok="t"/>
            </v:shape>
            <v:shape id="docshape1892" o:spid="_x0000_s2189" style="position:absolute;left:1360;top:-69;width:4618;height:2232" coordorigin="1361,-68" coordsize="4618,2232" path="m1361,-68r,2232l5978,2164e" filled="f" strokecolor="#231f20">
              <v:path arrowok="t"/>
            </v:shape>
            <v:shape id="docshape1893" o:spid="_x0000_s2190" style="position:absolute;left:1312;top:-171;width:4769;height:2383" coordorigin="1312,-170" coordsize="4769,2383" o:spt="100" adj="0,,0" path="m1409,-37r-48,-133l1312,-37r97,xm6080,2164r-133,-49l5947,2212r133,-48xe" fillcolor="#231f20" stroked="f">
              <v:stroke joinstyle="round"/>
              <v:formulas/>
              <v:path arrowok="t" o:connecttype="segments"/>
            </v:shape>
            <v:line id="_x0000_s2191" style="position:absolute" from="2914,-170" to="2914,2659" strokecolor="#231f20">
              <v:stroke dashstyle="dash"/>
            </v:line>
            <v:line id="_x0000_s2192" style="position:absolute" from="4190,-170" to="4190,2659" strokecolor="#231f20">
              <v:stroke dashstyle="dash"/>
            </v:line>
            <v:line id="_x0000_s2193" style="position:absolute" from="1353,294" to="6080,294" strokecolor="#231f20">
              <v:stroke dashstyle="dash"/>
            </v:line>
            <v:shape id="docshape1894" o:spid="_x0000_s2194" type="#_x0000_t202" style="position:absolute;left:6174;top:100;width:337;height:411" filled="f" stroked="f">
              <v:textbox inset="0,0,0,0">
                <w:txbxContent>
                  <w:p w14:paraId="07CF45CE" w14:textId="77777777" w:rsidR="00393ABF" w:rsidRDefault="00393ABF">
                    <w:pPr>
                      <w:spacing w:before="10" w:line="249" w:lineRule="auto"/>
                      <w:ind w:left="105" w:right="13" w:hanging="106"/>
                      <w:rPr>
                        <w:rFonts w:ascii="Arial"/>
                        <w:sz w:val="16"/>
                      </w:rPr>
                    </w:pPr>
                    <w:r>
                      <w:rPr>
                        <w:rFonts w:ascii="Arial"/>
                        <w:color w:val="231F20"/>
                        <w:spacing w:val="-4"/>
                        <w:sz w:val="16"/>
                      </w:rPr>
                      <w:t xml:space="preserve">Valo </w:t>
                    </w:r>
                    <w:r>
                      <w:rPr>
                        <w:rFonts w:ascii="Arial"/>
                        <w:color w:val="231F20"/>
                        <w:spacing w:val="-5"/>
                        <w:w w:val="105"/>
                        <w:sz w:val="16"/>
                      </w:rPr>
                      <w:t>de</w:t>
                    </w:r>
                  </w:p>
                </w:txbxContent>
              </v:textbox>
            </v:shape>
            <v:shape id="docshape1895" o:spid="_x0000_s2195" type="#_x0000_t202" style="position:absolute;left:1847;top:2337;width:600;height:219" filled="f" stroked="f">
              <v:textbox inset="0,0,0,0">
                <w:txbxContent>
                  <w:p w14:paraId="152A1B85" w14:textId="77777777" w:rsidR="00393ABF" w:rsidRDefault="00393ABF">
                    <w:pPr>
                      <w:spacing w:before="10"/>
                      <w:rPr>
                        <w:rFonts w:ascii="Arial"/>
                        <w:sz w:val="16"/>
                      </w:rPr>
                    </w:pPr>
                    <w:r>
                      <w:rPr>
                        <w:rFonts w:ascii="Arial"/>
                        <w:color w:val="231F20"/>
                        <w:w w:val="95"/>
                        <w:sz w:val="16"/>
                      </w:rPr>
                      <w:t>RAP</w:t>
                    </w:r>
                    <w:r>
                      <w:rPr>
                        <w:rFonts w:ascii="Arial"/>
                        <w:color w:val="231F20"/>
                        <w:spacing w:val="-1"/>
                        <w:w w:val="95"/>
                        <w:sz w:val="16"/>
                      </w:rPr>
                      <w:t xml:space="preserve"> </w:t>
                    </w:r>
                    <w:r>
                      <w:rPr>
                        <w:rFonts w:ascii="Arial"/>
                        <w:color w:val="231F20"/>
                        <w:w w:val="95"/>
                        <w:sz w:val="16"/>
                      </w:rPr>
                      <w:t>=</w:t>
                    </w:r>
                    <w:r>
                      <w:rPr>
                        <w:rFonts w:ascii="Arial"/>
                        <w:color w:val="231F20"/>
                        <w:spacing w:val="-3"/>
                        <w:sz w:val="16"/>
                      </w:rPr>
                      <w:t xml:space="preserve"> </w:t>
                    </w:r>
                    <w:r>
                      <w:rPr>
                        <w:rFonts w:ascii="Arial"/>
                        <w:color w:val="231F20"/>
                        <w:spacing w:val="-12"/>
                        <w:w w:val="95"/>
                        <w:sz w:val="16"/>
                      </w:rPr>
                      <w:t>0</w:t>
                    </w:r>
                  </w:p>
                </w:txbxContent>
              </v:textbox>
            </v:shape>
            <v:shape id="docshape1896" o:spid="_x0000_s2196" type="#_x0000_t202" style="position:absolute;left:3307;top:2337;width:707;height:219" filled="f" stroked="f">
              <v:textbox inset="0,0,0,0">
                <w:txbxContent>
                  <w:p w14:paraId="29CCAC2F" w14:textId="77777777" w:rsidR="00393ABF" w:rsidRDefault="00393ABF">
                    <w:pPr>
                      <w:spacing w:before="10"/>
                      <w:rPr>
                        <w:rFonts w:ascii="Arial"/>
                        <w:sz w:val="16"/>
                      </w:rPr>
                    </w:pPr>
                    <w:r>
                      <w:rPr>
                        <w:rFonts w:ascii="Arial"/>
                        <w:color w:val="231F20"/>
                        <w:w w:val="95"/>
                        <w:sz w:val="16"/>
                      </w:rPr>
                      <w:t>RAP</w:t>
                    </w:r>
                    <w:r>
                      <w:rPr>
                        <w:rFonts w:ascii="Arial"/>
                        <w:color w:val="231F20"/>
                        <w:spacing w:val="-1"/>
                        <w:w w:val="95"/>
                        <w:sz w:val="16"/>
                      </w:rPr>
                      <w:t xml:space="preserve"> </w:t>
                    </w:r>
                    <w:r>
                      <w:rPr>
                        <w:rFonts w:ascii="Arial"/>
                        <w:color w:val="231F20"/>
                        <w:w w:val="95"/>
                        <w:sz w:val="16"/>
                      </w:rPr>
                      <w:t>=</w:t>
                    </w:r>
                    <w:r>
                      <w:rPr>
                        <w:rFonts w:ascii="Arial"/>
                        <w:color w:val="231F20"/>
                        <w:spacing w:val="-3"/>
                        <w:sz w:val="16"/>
                      </w:rPr>
                      <w:t xml:space="preserve"> </w:t>
                    </w:r>
                    <w:r>
                      <w:rPr>
                        <w:rFonts w:ascii="Arial"/>
                        <w:color w:val="231F20"/>
                        <w:spacing w:val="-5"/>
                        <w:w w:val="95"/>
                        <w:sz w:val="16"/>
                      </w:rPr>
                      <w:t>+1</w:t>
                    </w:r>
                  </w:p>
                </w:txbxContent>
              </v:textbox>
            </v:shape>
            <v:shape id="docshape1897" o:spid="_x0000_s2197" type="#_x0000_t202" style="position:absolute;left:4793;top:2337;width:1659;height:219" filled="f" stroked="f">
              <v:textbox inset="0,0,0,0">
                <w:txbxContent>
                  <w:p w14:paraId="22618BAE" w14:textId="77777777" w:rsidR="00393ABF" w:rsidRDefault="00393ABF">
                    <w:pPr>
                      <w:tabs>
                        <w:tab w:val="left" w:pos="988"/>
                      </w:tabs>
                      <w:spacing w:before="10"/>
                      <w:rPr>
                        <w:rFonts w:ascii="Arial"/>
                        <w:sz w:val="16"/>
                      </w:rPr>
                    </w:pPr>
                    <w:r>
                      <w:rPr>
                        <w:rFonts w:ascii="Arial"/>
                        <w:color w:val="231F20"/>
                        <w:w w:val="95"/>
                        <w:sz w:val="16"/>
                      </w:rPr>
                      <w:t>RAP</w:t>
                    </w:r>
                    <w:r>
                      <w:rPr>
                        <w:rFonts w:ascii="Arial"/>
                        <w:color w:val="231F20"/>
                        <w:spacing w:val="-2"/>
                        <w:sz w:val="16"/>
                      </w:rPr>
                      <w:t xml:space="preserve"> </w:t>
                    </w:r>
                    <w:r>
                      <w:rPr>
                        <w:rFonts w:ascii="Arial"/>
                        <w:color w:val="231F20"/>
                        <w:w w:val="95"/>
                        <w:sz w:val="16"/>
                      </w:rPr>
                      <w:t>=</w:t>
                    </w:r>
                    <w:r>
                      <w:rPr>
                        <w:rFonts w:ascii="Arial"/>
                        <w:color w:val="231F20"/>
                        <w:spacing w:val="-1"/>
                        <w:sz w:val="16"/>
                      </w:rPr>
                      <w:t xml:space="preserve"> </w:t>
                    </w:r>
                    <w:r>
                      <w:rPr>
                        <w:rFonts w:ascii="Arial"/>
                        <w:color w:val="231F20"/>
                        <w:w w:val="95"/>
                        <w:sz w:val="16"/>
                      </w:rPr>
                      <w:t>-</w:t>
                    </w:r>
                    <w:r>
                      <w:rPr>
                        <w:rFonts w:ascii="Arial"/>
                        <w:color w:val="231F20"/>
                        <w:spacing w:val="-12"/>
                        <w:w w:val="95"/>
                        <w:sz w:val="16"/>
                      </w:rPr>
                      <w:t>1</w:t>
                    </w:r>
                    <w:r>
                      <w:rPr>
                        <w:rFonts w:ascii="Arial"/>
                        <w:color w:val="231F20"/>
                        <w:sz w:val="16"/>
                      </w:rPr>
                      <w:tab/>
                    </w:r>
                    <w:r>
                      <w:rPr>
                        <w:rFonts w:ascii="Arial"/>
                        <w:color w:val="231F20"/>
                        <w:spacing w:val="-2"/>
                        <w:sz w:val="16"/>
                      </w:rPr>
                      <w:t>Volumen</w:t>
                    </w:r>
                  </w:p>
                </w:txbxContent>
              </v:textbox>
            </v:shape>
            <w10:wrap anchorx="page"/>
          </v:group>
        </w:pict>
      </w:r>
      <w:r>
        <w:rPr>
          <w:rFonts w:ascii="Arial"/>
          <w:color w:val="231F20"/>
          <w:spacing w:val="-5"/>
          <w:sz w:val="16"/>
        </w:rPr>
        <w:t>PIC</w:t>
      </w:r>
    </w:p>
    <w:p w14:paraId="6659AD58" w14:textId="77777777" w:rsidR="00393ABF" w:rsidRDefault="00393ABF">
      <w:pPr>
        <w:spacing w:before="111" w:line="249" w:lineRule="auto"/>
        <w:ind w:left="264" w:right="442" w:hanging="23"/>
        <w:rPr>
          <w:rFonts w:ascii="Arial" w:hAnsi="Arial"/>
          <w:sz w:val="16"/>
        </w:rPr>
      </w:pPr>
      <w:r>
        <w:br w:type="column"/>
      </w:r>
      <w:r>
        <w:rPr>
          <w:rFonts w:ascii="Arial" w:hAnsi="Arial"/>
          <w:color w:val="231F20"/>
          <w:w w:val="105"/>
          <w:sz w:val="16"/>
        </w:rPr>
        <w:t>r</w:t>
      </w:r>
      <w:r>
        <w:rPr>
          <w:rFonts w:ascii="Arial" w:hAnsi="Arial"/>
          <w:color w:val="231F20"/>
          <w:spacing w:val="-12"/>
          <w:w w:val="105"/>
          <w:sz w:val="16"/>
        </w:rPr>
        <w:t xml:space="preserve"> </w:t>
      </w:r>
      <w:r>
        <w:rPr>
          <w:rFonts w:ascii="Arial" w:hAnsi="Arial"/>
          <w:color w:val="231F20"/>
          <w:w w:val="105"/>
          <w:sz w:val="16"/>
        </w:rPr>
        <w:t>crítico la</w:t>
      </w:r>
      <w:r>
        <w:rPr>
          <w:rFonts w:ascii="Arial" w:hAnsi="Arial"/>
          <w:color w:val="231F20"/>
          <w:spacing w:val="-8"/>
          <w:w w:val="105"/>
          <w:sz w:val="16"/>
        </w:rPr>
        <w:t xml:space="preserve"> </w:t>
      </w:r>
      <w:r>
        <w:rPr>
          <w:rFonts w:ascii="Arial" w:hAnsi="Arial"/>
          <w:color w:val="231F20"/>
          <w:w w:val="105"/>
          <w:sz w:val="16"/>
        </w:rPr>
        <w:t>PIC</w:t>
      </w:r>
    </w:p>
    <w:p w14:paraId="195C0055" w14:textId="77777777" w:rsidR="00393ABF" w:rsidRDefault="00393ABF">
      <w:pPr>
        <w:spacing w:line="249" w:lineRule="auto"/>
        <w:rPr>
          <w:rFonts w:ascii="Arial" w:hAnsi="Arial"/>
          <w:sz w:val="16"/>
        </w:rPr>
        <w:sectPr w:rsidR="00393ABF" w:rsidSect="00393ABF">
          <w:type w:val="continuous"/>
          <w:pgSz w:w="8230" w:h="12190"/>
          <w:pgMar w:top="0" w:right="740" w:bottom="280" w:left="740" w:header="274" w:footer="370" w:gutter="0"/>
          <w:cols w:num="2" w:space="708" w:equalWidth="0">
            <w:col w:w="532" w:space="4976"/>
            <w:col w:w="1242"/>
          </w:cols>
        </w:sectPr>
      </w:pPr>
    </w:p>
    <w:p w14:paraId="79857DEA" w14:textId="77777777" w:rsidR="00393ABF" w:rsidRDefault="00393ABF">
      <w:pPr>
        <w:pStyle w:val="BodyText"/>
        <w:rPr>
          <w:rFonts w:ascii="Arial"/>
        </w:rPr>
      </w:pPr>
    </w:p>
    <w:p w14:paraId="113C6D53" w14:textId="77777777" w:rsidR="00393ABF" w:rsidRDefault="00393ABF">
      <w:pPr>
        <w:pStyle w:val="BodyText"/>
        <w:rPr>
          <w:rFonts w:ascii="Arial"/>
        </w:rPr>
      </w:pPr>
    </w:p>
    <w:p w14:paraId="563AD19B" w14:textId="77777777" w:rsidR="00393ABF" w:rsidRDefault="00393ABF">
      <w:pPr>
        <w:pStyle w:val="BodyText"/>
        <w:rPr>
          <w:rFonts w:ascii="Arial"/>
        </w:rPr>
      </w:pPr>
    </w:p>
    <w:p w14:paraId="298819F3" w14:textId="77777777" w:rsidR="00393ABF" w:rsidRDefault="00393ABF">
      <w:pPr>
        <w:pStyle w:val="BodyText"/>
        <w:rPr>
          <w:rFonts w:ascii="Arial"/>
        </w:rPr>
      </w:pPr>
    </w:p>
    <w:p w14:paraId="655855AB" w14:textId="77777777" w:rsidR="00393ABF" w:rsidRDefault="00393ABF">
      <w:pPr>
        <w:pStyle w:val="BodyText"/>
        <w:rPr>
          <w:rFonts w:ascii="Arial"/>
        </w:rPr>
      </w:pPr>
    </w:p>
    <w:p w14:paraId="08DB6B86" w14:textId="77777777" w:rsidR="00393ABF" w:rsidRDefault="00393ABF">
      <w:pPr>
        <w:pStyle w:val="BodyText"/>
        <w:rPr>
          <w:rFonts w:ascii="Arial"/>
        </w:rPr>
      </w:pPr>
    </w:p>
    <w:p w14:paraId="64B8A475" w14:textId="77777777" w:rsidR="00393ABF" w:rsidRDefault="00393ABF">
      <w:pPr>
        <w:pStyle w:val="BodyText"/>
        <w:rPr>
          <w:rFonts w:ascii="Arial"/>
        </w:rPr>
      </w:pPr>
    </w:p>
    <w:p w14:paraId="1A89FFDD" w14:textId="77777777" w:rsidR="00393ABF" w:rsidRDefault="00393ABF">
      <w:pPr>
        <w:pStyle w:val="BodyText"/>
        <w:rPr>
          <w:rFonts w:ascii="Arial"/>
        </w:rPr>
      </w:pPr>
    </w:p>
    <w:p w14:paraId="3B296F38" w14:textId="77777777" w:rsidR="00393ABF" w:rsidRDefault="00393ABF">
      <w:pPr>
        <w:pStyle w:val="BodyText"/>
        <w:spacing w:before="2"/>
        <w:rPr>
          <w:rFonts w:ascii="Arial"/>
          <w:sz w:val="28"/>
        </w:rPr>
      </w:pPr>
    </w:p>
    <w:p w14:paraId="3F9C7815" w14:textId="77777777" w:rsidR="00393ABF" w:rsidRDefault="00393ABF">
      <w:pPr>
        <w:spacing w:before="110"/>
        <w:ind w:right="444"/>
        <w:jc w:val="right"/>
        <w:rPr>
          <w:rFonts w:ascii="Arial"/>
          <w:sz w:val="16"/>
        </w:rPr>
      </w:pPr>
      <w:r>
        <w:rPr>
          <w:rFonts w:ascii="Times New Roman"/>
          <w:sz w:val="22"/>
        </w:rPr>
        <w:pict w14:anchorId="4F3BEB5C">
          <v:group id="docshapegroup1898" o:spid="_x0000_s2198" style="position:absolute;left:0;text-align:left;margin-left:240.6pt;margin-top:5pt;width:20.55pt;height:10.45pt;z-index:251658240;mso-position-horizontal-relative:page" coordorigin="4812,100" coordsize="411,209">
            <v:rect id="docshape1899" o:spid="_x0000_s2199" style="position:absolute;left:4819;top:107;width:396;height:194" fillcolor="#c8d7d9" stroked="f"/>
            <v:rect id="docshape1900" o:spid="_x0000_s2200" style="position:absolute;left:4819;top:107;width:396;height:194" filled="f" strokecolor="#231f20"/>
            <w10:wrap anchorx="page"/>
          </v:group>
        </w:pict>
      </w:r>
      <w:r>
        <w:rPr>
          <w:rFonts w:ascii="Times New Roman"/>
          <w:sz w:val="22"/>
        </w:rPr>
        <w:pict w14:anchorId="48C0F680">
          <v:group id="docshapegroup1901" o:spid="_x0000_s2275" style="position:absolute;left:0;text-align:left;margin-left:96.55pt;margin-top:32pt;width:20.55pt;height:10.45pt;z-index:-251658240;mso-position-horizontal-relative:page" coordorigin="1931,640" coordsize="411,209">
            <v:rect id="docshape1902" o:spid="_x0000_s2276" style="position:absolute;left:1938;top:647;width:396;height:194" fillcolor="#d1d3d4" stroked="f"/>
            <v:rect id="docshape1903" o:spid="_x0000_s2277" style="position:absolute;left:1938;top:647;width:396;height:194" filled="f" strokecolor="#231f20"/>
            <w10:wrap anchorx="page"/>
          </v:group>
        </w:pict>
      </w:r>
      <w:r>
        <w:rPr>
          <w:rFonts w:ascii="Times New Roman"/>
          <w:sz w:val="22"/>
        </w:rPr>
        <w:pict w14:anchorId="2DBD58B4">
          <v:group id="docshapegroup1904" o:spid="_x0000_s2278" style="position:absolute;left:0;text-align:left;margin-left:240.25pt;margin-top:63.2pt;width:19.8pt;height:9.7pt;z-index:-251658240;mso-position-horizontal-relative:page" coordorigin="4805,1264" coordsize="396,194">
            <v:rect id="docshape1905" o:spid="_x0000_s2279" style="position:absolute;left:4805;top:1264;width:396;height:194" fillcolor="#d1d3d4" stroked="f"/>
            <v:line id="_x0000_s2280" style="position:absolute" from="4911,1361" to="5084,1361" strokecolor="white"/>
            <v:shape id="docshape1906" o:spid="_x0000_s2281" style="position:absolute;left:4848;top:1337;width:66;height:47" coordorigin="4848,1338" coordsize="66,47" path="m4913,1338r-65,23l4913,1384r,-46xe" stroked="f">
              <v:path arrowok="t"/>
            </v:shape>
            <v:shape id="docshape1907" o:spid="_x0000_s2282" style="position:absolute;left:4848;top:1337;width:66;height:47" coordorigin="4848,1338" coordsize="66,47" path="m4913,1384r-65,-23l4913,1338r,46xe" filled="f" strokecolor="white" strokeweight=".393mm">
              <v:path arrowok="t"/>
            </v:shape>
            <v:shape id="docshape1908" o:spid="_x0000_s2283" style="position:absolute;left:5092;top:1337;width:66;height:47" coordorigin="5092,1338" coordsize="66,47" path="m5093,1338r-1,46l5158,1361r-65,-23xe" stroked="f">
              <v:path arrowok="t"/>
            </v:shape>
            <v:shape id="docshape1909" o:spid="_x0000_s2284" style="position:absolute;left:5092;top:1337;width:66;height:47" coordorigin="5092,1338" coordsize="66,47" path="m5093,1338r65,23l5092,1384r1,-46xe" filled="f" strokecolor="white" strokeweight=".393mm">
              <v:path arrowok="t"/>
            </v:shape>
            <w10:wrap anchorx="page"/>
          </v:group>
        </w:pict>
      </w:r>
      <w:r>
        <w:rPr>
          <w:rFonts w:ascii="Times New Roman"/>
          <w:sz w:val="22"/>
        </w:rPr>
        <w:pict w14:anchorId="5400C0D0">
          <v:group id="docshapegroup1910" o:spid="_x0000_s2285" style="position:absolute;left:0;text-align:left;margin-left:239.9pt;margin-top:34.85pt;width:20.55pt;height:18.8pt;z-index:-251658240;mso-position-horizontal-relative:page" coordorigin="4798,697" coordsize="411,376">
            <v:rect id="docshape1911" o:spid="_x0000_s2286" style="position:absolute;left:4805;top:704;width:396;height:361" fillcolor="#fff200" stroked="f"/>
            <v:rect id="docshape1912" o:spid="_x0000_s2287" style="position:absolute;left:4805;top:704;width:396;height:361" filled="f" strokecolor="#231f20"/>
            <w10:wrap anchorx="page"/>
          </v:group>
        </w:pict>
      </w:r>
      <w:r>
        <w:rPr>
          <w:rFonts w:ascii="Times New Roman"/>
          <w:sz w:val="22"/>
        </w:rPr>
        <w:pict w14:anchorId="3BF1DA15">
          <v:group id="docshapegroup1913" o:spid="_x0000_s2288" style="position:absolute;left:0;text-align:left;margin-left:96.7pt;margin-top:48.65pt;width:20.3pt;height:10.2pt;z-index:-251658240;mso-position-horizontal-relative:page" coordorigin="1934,973" coordsize="406,204">
            <v:rect id="docshape1914" o:spid="_x0000_s2289" style="position:absolute;left:1938;top:978;width:396;height:194" fillcolor="#00464f" stroked="f"/>
            <v:rect id="docshape1915" o:spid="_x0000_s2290" style="position:absolute;left:1938;top:978;width:396;height:194" filled="f" strokecolor="#231f20" strokeweight=".5pt"/>
            <w10:wrap anchorx="page"/>
          </v:group>
        </w:pict>
      </w:r>
      <w:r>
        <w:rPr>
          <w:rFonts w:ascii="Times New Roman"/>
          <w:sz w:val="22"/>
        </w:rPr>
        <w:pict w14:anchorId="48482E65">
          <v:group id="docshapegroup1916" o:spid="_x0000_s2291" style="position:absolute;left:0;text-align:left;margin-left:47.05pt;margin-top:45.25pt;width:38.4pt;height:38.4pt;z-index:-251658240;mso-position-horizontal-relative:page" coordorigin="941,905" coordsize="768,768">
            <v:shape id="docshape1917" o:spid="_x0000_s2292" style="position:absolute;left:941;top:905;width:768;height:768" coordorigin="941,905" coordsize="768,768" path="m1325,905r-77,8l1176,935r-65,36l1054,1018r-47,56l972,1139r-23,72l941,1289r8,77l972,1438r35,65l1054,1560r57,47l1176,1642r72,23l1325,1672r77,-7l1474,1642r66,-35l1596,1560r47,-57l1679,1438r22,-72l1709,1289r-8,-78l1679,1139r-36,-65l1596,1018r-56,-47l1474,935r-72,-22l1325,905xe" fillcolor="#d1d3d4" stroked="f">
              <v:path arrowok="t"/>
            </v:shape>
            <v:shape id="docshape1918" o:spid="_x0000_s2293" style="position:absolute;left:972;top:935;width:706;height:706" coordorigin="972,936" coordsize="706,706" path="m1325,936r-71,7l1188,964r-60,32l1076,1039r-44,52l1000,1151r-21,67l972,1289r7,71l1000,1426r32,60l1076,1538r52,43l1188,1614r66,21l1325,1642r71,-7l1462,1614r60,-33l1575,1538r43,-52l1650,1426r21,-66l1678,1289r-7,-71l1650,1151r-32,-60l1575,1039r-53,-43l1462,964r-66,-21l1325,936xe" fillcolor="#00464f" stroked="f">
              <v:path arrowok="t"/>
            </v:shape>
            <v:shape id="docshape1919" o:spid="_x0000_s2294" style="position:absolute;left:972;top:935;width:706;height:706" coordorigin="972,936" coordsize="706,706" path="m1325,1642r71,-7l1462,1614r60,-33l1575,1538r43,-52l1650,1426r21,-66l1678,1289r-7,-71l1650,1151r-32,-60l1575,1039r-53,-43l1462,964r-66,-21l1325,936r-71,7l1188,964r-60,32l1076,1039r-44,52l1000,1151r-21,67l972,1289r7,71l1000,1426r32,60l1076,1538r52,43l1188,1614r66,21l1325,1642xe" filled="f" strokecolor="#231f20" strokeweight=".5pt">
              <v:path arrowok="t"/>
            </v:shape>
            <v:shape id="docshape1920" o:spid="_x0000_s2295" style="position:absolute;left:1023;top:987;width:604;height:604" coordorigin="1023,987" coordsize="604,604" path="m1325,987r-69,8l1192,1018r-56,35l1090,1100r-36,56l1031,1220r-8,69l1031,1358r23,63l1090,1477r46,47l1192,1560r64,22l1325,1590r69,-8l1458,1560r56,-36l1560,1477r36,-56l1619,1358r8,-69l1619,1220r-23,-64l1560,1100r-46,-47l1458,1018r-64,-23l1325,987xe" fillcolor="#fff200" stroked="f">
              <v:path arrowok="t"/>
            </v:shape>
            <v:shape id="docshape1921" o:spid="_x0000_s2296" style="position:absolute;left:1023;top:987;width:604;height:604" coordorigin="1023,987" coordsize="604,604" path="m1325,1590r69,-8l1458,1560r56,-36l1560,1477r36,-56l1619,1358r8,-69l1619,1220r-23,-64l1560,1100r-46,-47l1458,1018r-64,-23l1325,987r-69,8l1192,1018r-56,35l1090,1100r-36,56l1031,1220r-8,69l1031,1358r23,63l1090,1477r46,47l1192,1560r64,22l1325,1590xe" filled="f" strokecolor="#231f20" strokeweight=".15064mm">
              <v:path arrowok="t"/>
            </v:shape>
            <v:shape id="docshape1922" o:spid="_x0000_s2297" type="#_x0000_t75" style="position:absolute;left:1057;top:1073;width:534;height:438">
              <v:imagedata r:id="rId22" o:title=""/>
            </v:shape>
            <w10:wrap anchorx="page"/>
          </v:group>
        </w:pict>
      </w:r>
      <w:r>
        <w:rPr>
          <w:rFonts w:ascii="Arial"/>
          <w:color w:val="231F20"/>
          <w:w w:val="95"/>
          <w:sz w:val="16"/>
        </w:rPr>
        <w:t>Reserva</w:t>
      </w:r>
      <w:r>
        <w:rPr>
          <w:rFonts w:ascii="Arial"/>
          <w:color w:val="231F20"/>
          <w:spacing w:val="-6"/>
          <w:w w:val="95"/>
          <w:sz w:val="16"/>
        </w:rPr>
        <w:t xml:space="preserve"> </w:t>
      </w:r>
      <w:r>
        <w:rPr>
          <w:rFonts w:ascii="Arial"/>
          <w:color w:val="231F20"/>
          <w:spacing w:val="-2"/>
          <w:sz w:val="16"/>
        </w:rPr>
        <w:t>compensatoria</w:t>
      </w:r>
    </w:p>
    <w:p w14:paraId="70B79511" w14:textId="77777777" w:rsidR="00393ABF" w:rsidRDefault="00393ABF">
      <w:pPr>
        <w:pStyle w:val="BodyText"/>
        <w:spacing w:before="5" w:after="1"/>
        <w:rPr>
          <w:rFonts w:ascii="Arial"/>
          <w:sz w:val="12"/>
        </w:rPr>
      </w:pPr>
    </w:p>
    <w:tbl>
      <w:tblPr>
        <w:tblW w:w="0" w:type="auto"/>
        <w:tblInd w:w="12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6221"/>
      </w:tblGrid>
      <w:tr w:rsidR="00393ABF" w14:paraId="779A27C9" w14:textId="77777777">
        <w:trPr>
          <w:trHeight w:val="1775"/>
        </w:trPr>
        <w:tc>
          <w:tcPr>
            <w:tcW w:w="6221" w:type="dxa"/>
          </w:tcPr>
          <w:p w14:paraId="4DDEAC67" w14:textId="77777777" w:rsidR="00393ABF" w:rsidRDefault="00393ABF">
            <w:pPr>
              <w:pStyle w:val="TableParagraph"/>
              <w:tabs>
                <w:tab w:val="left" w:pos="4428"/>
              </w:tabs>
              <w:spacing w:before="194"/>
              <w:ind w:left="1553"/>
              <w:rPr>
                <w:sz w:val="16"/>
              </w:rPr>
            </w:pPr>
            <w:r>
              <w:rPr>
                <w:color w:val="231F20"/>
                <w:spacing w:val="-2"/>
                <w:position w:val="6"/>
                <w:sz w:val="16"/>
              </w:rPr>
              <w:t>Cráneo</w:t>
            </w:r>
            <w:r>
              <w:rPr>
                <w:color w:val="231F20"/>
                <w:position w:val="6"/>
                <w:sz w:val="16"/>
              </w:rPr>
              <w:tab/>
            </w:r>
            <w:r>
              <w:rPr>
                <w:color w:val="231F20"/>
                <w:spacing w:val="-2"/>
                <w:sz w:val="16"/>
              </w:rPr>
              <w:t>Parénquima</w:t>
            </w:r>
          </w:p>
          <w:p w14:paraId="7288D5BD" w14:textId="77777777" w:rsidR="00393ABF" w:rsidRDefault="00393ABF">
            <w:pPr>
              <w:pStyle w:val="TableParagraph"/>
              <w:tabs>
                <w:tab w:val="left" w:pos="4428"/>
              </w:tabs>
              <w:spacing w:before="8"/>
              <w:ind w:left="1553"/>
              <w:rPr>
                <w:sz w:val="16"/>
              </w:rPr>
            </w:pPr>
            <w:r>
              <w:rPr>
                <w:color w:val="231F20"/>
                <w:spacing w:val="-5"/>
                <w:w w:val="105"/>
                <w:position w:val="-7"/>
                <w:sz w:val="16"/>
              </w:rPr>
              <w:t>LCF</w:t>
            </w:r>
            <w:r>
              <w:rPr>
                <w:color w:val="231F20"/>
                <w:position w:val="-7"/>
                <w:sz w:val="16"/>
              </w:rPr>
              <w:tab/>
            </w:r>
            <w:r>
              <w:rPr>
                <w:color w:val="231F20"/>
                <w:spacing w:val="-2"/>
                <w:w w:val="105"/>
                <w:sz w:val="16"/>
              </w:rPr>
              <w:t>cerebral/cerebro</w:t>
            </w:r>
          </w:p>
          <w:p w14:paraId="067CAA33" w14:textId="77777777" w:rsidR="00393ABF" w:rsidRDefault="00393ABF">
            <w:pPr>
              <w:pStyle w:val="TableParagraph"/>
              <w:tabs>
                <w:tab w:val="left" w:pos="3969"/>
                <w:tab w:val="left" w:pos="4437"/>
              </w:tabs>
              <w:spacing w:before="120" w:line="228" w:lineRule="auto"/>
              <w:ind w:left="1553" w:right="337" w:hanging="462"/>
              <w:rPr>
                <w:sz w:val="16"/>
              </w:rPr>
            </w:pPr>
            <w:r>
              <w:rPr>
                <w:noProof/>
                <w:position w:val="-12"/>
              </w:rPr>
              <w:drawing>
                <wp:inline distT="0" distB="0" distL="0" distR="0" wp14:anchorId="5D3C3E1B" wp14:editId="6B2778E8">
                  <wp:extent cx="236727" cy="236715"/>
                  <wp:effectExtent l="0" t="0" r="0" b="0"/>
                  <wp:docPr id="139" name="image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257.png"/>
                          <pic:cNvPicPr/>
                        </pic:nvPicPr>
                        <pic:blipFill>
                          <a:blip r:embed="rId23" cstate="print"/>
                          <a:stretch>
                            <a:fillRect/>
                          </a:stretch>
                        </pic:blipFill>
                        <pic:spPr>
                          <a:xfrm>
                            <a:off x="0" y="0"/>
                            <a:ext cx="236727" cy="236715"/>
                          </a:xfrm>
                          <a:prstGeom prst="rect">
                            <a:avLst/>
                          </a:prstGeom>
                        </pic:spPr>
                      </pic:pic>
                    </a:graphicData>
                  </a:graphic>
                </wp:inline>
              </w:drawing>
            </w:r>
            <w:r>
              <w:rPr>
                <w:rFonts w:ascii="Times New Roman" w:hAnsi="Times New Roman"/>
                <w:spacing w:val="40"/>
                <w:sz w:val="20"/>
              </w:rPr>
              <w:t xml:space="preserve"> </w:t>
            </w:r>
            <w:r>
              <w:rPr>
                <w:color w:val="231F20"/>
                <w:sz w:val="16"/>
              </w:rPr>
              <w:t>Vasos sanguíneos cerebrales</w:t>
            </w:r>
            <w:r>
              <w:rPr>
                <w:color w:val="231F20"/>
                <w:sz w:val="16"/>
              </w:rPr>
              <w:tab/>
            </w:r>
            <w:r>
              <w:rPr>
                <w:color w:val="231F20"/>
                <w:sz w:val="16"/>
              </w:rPr>
              <w:tab/>
            </w:r>
            <w:r>
              <w:rPr>
                <w:color w:val="231F20"/>
                <w:position w:val="10"/>
                <w:sz w:val="16"/>
              </w:rPr>
              <w:t>Presión</w:t>
            </w:r>
            <w:r>
              <w:rPr>
                <w:color w:val="231F20"/>
                <w:spacing w:val="-12"/>
                <w:position w:val="10"/>
                <w:sz w:val="16"/>
              </w:rPr>
              <w:t xml:space="preserve"> </w:t>
            </w:r>
            <w:r>
              <w:rPr>
                <w:color w:val="231F20"/>
                <w:position w:val="10"/>
                <w:sz w:val="16"/>
              </w:rPr>
              <w:t xml:space="preserve">intracraneal </w:t>
            </w:r>
            <w:r>
              <w:rPr>
                <w:color w:val="231F20"/>
                <w:sz w:val="16"/>
              </w:rPr>
              <w:t>Autorregulación</w:t>
            </w:r>
            <w:r>
              <w:rPr>
                <w:color w:val="231F20"/>
                <w:spacing w:val="-6"/>
                <w:sz w:val="16"/>
              </w:rPr>
              <w:t xml:space="preserve"> </w:t>
            </w:r>
            <w:r>
              <w:rPr>
                <w:color w:val="231F20"/>
                <w:sz w:val="16"/>
              </w:rPr>
              <w:t>cerebral</w:t>
            </w:r>
            <w:r>
              <w:rPr>
                <w:color w:val="231F20"/>
                <w:sz w:val="16"/>
              </w:rPr>
              <w:tab/>
            </w:r>
            <w:r>
              <w:rPr>
                <w:noProof/>
                <w:color w:val="231F20"/>
                <w:position w:val="-2"/>
                <w:sz w:val="16"/>
              </w:rPr>
              <w:drawing>
                <wp:inline distT="0" distB="0" distL="0" distR="0" wp14:anchorId="64565A15" wp14:editId="5FCAD6EE">
                  <wp:extent cx="236728" cy="236715"/>
                  <wp:effectExtent l="0" t="0" r="0" b="0"/>
                  <wp:docPr id="141" name="image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258.png"/>
                          <pic:cNvPicPr/>
                        </pic:nvPicPr>
                        <pic:blipFill>
                          <a:blip r:embed="rId24" cstate="print"/>
                          <a:stretch>
                            <a:fillRect/>
                          </a:stretch>
                        </pic:blipFill>
                        <pic:spPr>
                          <a:xfrm>
                            <a:off x="0" y="0"/>
                            <a:ext cx="236728" cy="236715"/>
                          </a:xfrm>
                          <a:prstGeom prst="rect">
                            <a:avLst/>
                          </a:prstGeom>
                        </pic:spPr>
                      </pic:pic>
                    </a:graphicData>
                  </a:graphic>
                </wp:inline>
              </w:drawing>
            </w:r>
            <w:r>
              <w:rPr>
                <w:rFonts w:ascii="Times New Roman" w:hAnsi="Times New Roman"/>
                <w:color w:val="231F20"/>
                <w:spacing w:val="40"/>
                <w:position w:val="11"/>
                <w:sz w:val="16"/>
              </w:rPr>
              <w:t xml:space="preserve"> </w:t>
            </w:r>
            <w:r>
              <w:rPr>
                <w:color w:val="231F20"/>
                <w:position w:val="11"/>
                <w:sz w:val="16"/>
              </w:rPr>
              <w:t>Capas meníngeas</w:t>
            </w:r>
          </w:p>
        </w:tc>
      </w:tr>
    </w:tbl>
    <w:p w14:paraId="6FF5523D" w14:textId="77777777" w:rsidR="00393ABF" w:rsidRDefault="00393ABF">
      <w:pPr>
        <w:pStyle w:val="BodyText"/>
        <w:spacing w:before="4"/>
        <w:rPr>
          <w:rFonts w:ascii="Arial"/>
          <w:sz w:val="18"/>
        </w:rPr>
      </w:pPr>
    </w:p>
    <w:p w14:paraId="3160D0B1" w14:textId="77777777" w:rsidR="00393ABF" w:rsidRDefault="00393ABF">
      <w:pPr>
        <w:spacing w:before="1" w:line="247" w:lineRule="auto"/>
        <w:ind w:left="110" w:right="391"/>
        <w:jc w:val="both"/>
        <w:rPr>
          <w:rFonts w:ascii="Arial" w:hAnsi="Arial"/>
          <w:sz w:val="16"/>
        </w:rPr>
      </w:pPr>
      <w:r>
        <w:rPr>
          <w:noProof/>
        </w:rPr>
        <w:drawing>
          <wp:anchor distT="0" distB="0" distL="0" distR="0" simplePos="0" relativeHeight="251682816" behindDoc="0" locked="0" layoutInCell="1" allowOverlap="1" wp14:anchorId="03A4599B" wp14:editId="530E4D6C">
            <wp:simplePos x="0" y="0"/>
            <wp:positionH relativeFrom="page">
              <wp:posOffset>1252390</wp:posOffset>
            </wp:positionH>
            <wp:positionV relativeFrom="paragraph">
              <wp:posOffset>-443590</wp:posOffset>
            </wp:positionV>
            <wp:extent cx="208790" cy="208804"/>
            <wp:effectExtent l="0" t="0" r="0" b="0"/>
            <wp:wrapNone/>
            <wp:docPr id="143" name="image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259.png"/>
                    <pic:cNvPicPr/>
                  </pic:nvPicPr>
                  <pic:blipFill>
                    <a:blip r:embed="rId25" cstate="print"/>
                    <a:stretch>
                      <a:fillRect/>
                    </a:stretch>
                  </pic:blipFill>
                  <pic:spPr>
                    <a:xfrm>
                      <a:off x="0" y="0"/>
                      <a:ext cx="208790" cy="208804"/>
                    </a:xfrm>
                    <a:prstGeom prst="rect">
                      <a:avLst/>
                    </a:prstGeom>
                  </pic:spPr>
                </pic:pic>
              </a:graphicData>
            </a:graphic>
          </wp:anchor>
        </w:drawing>
      </w:r>
      <w:r>
        <w:rPr>
          <w:rFonts w:ascii="Trebuchet MS" w:hAnsi="Trebuchet MS"/>
          <w:b/>
          <w:color w:val="231F20"/>
          <w:sz w:val="16"/>
        </w:rPr>
        <w:t>Figura</w:t>
      </w:r>
      <w:r>
        <w:rPr>
          <w:rFonts w:ascii="Trebuchet MS" w:hAnsi="Trebuchet MS"/>
          <w:b/>
          <w:color w:val="231F20"/>
          <w:spacing w:val="-1"/>
          <w:sz w:val="16"/>
        </w:rPr>
        <w:t xml:space="preserve"> </w:t>
      </w:r>
      <w:r>
        <w:rPr>
          <w:rFonts w:ascii="Trebuchet MS" w:hAnsi="Trebuchet MS"/>
          <w:b/>
          <w:color w:val="231F20"/>
          <w:sz w:val="16"/>
        </w:rPr>
        <w:t>7.</w:t>
      </w:r>
      <w:r>
        <w:rPr>
          <w:rFonts w:ascii="Trebuchet MS" w:hAnsi="Trebuchet MS"/>
          <w:b/>
          <w:color w:val="231F20"/>
          <w:spacing w:val="-7"/>
          <w:sz w:val="16"/>
        </w:rPr>
        <w:t xml:space="preserve"> </w:t>
      </w:r>
      <w:r>
        <w:rPr>
          <w:rFonts w:ascii="Arial" w:hAnsi="Arial"/>
          <w:color w:val="231F20"/>
          <w:sz w:val="16"/>
        </w:rPr>
        <w:t>Curva de la relación presión-volumen,</w:t>
      </w:r>
      <w:r>
        <w:rPr>
          <w:rFonts w:ascii="Arial" w:hAnsi="Arial"/>
          <w:color w:val="231F20"/>
          <w:spacing w:val="-3"/>
          <w:sz w:val="16"/>
        </w:rPr>
        <w:t xml:space="preserve"> </w:t>
      </w:r>
      <w:r>
        <w:rPr>
          <w:rFonts w:ascii="Arial" w:hAnsi="Arial"/>
          <w:color w:val="231F20"/>
          <w:sz w:val="16"/>
        </w:rPr>
        <w:t xml:space="preserve">índice RAP y autorregulación cerebral. </w:t>
      </w:r>
      <w:r>
        <w:rPr>
          <w:rFonts w:ascii="Arial" w:hAnsi="Arial"/>
          <w:color w:val="231F20"/>
          <w:w w:val="105"/>
          <w:sz w:val="16"/>
        </w:rPr>
        <w:t>LCF: líquido cefalorraquídeo; PIC: presión intracraneal.</w:t>
      </w:r>
    </w:p>
    <w:p w14:paraId="6A32EABE" w14:textId="77777777" w:rsidR="00393ABF" w:rsidRDefault="00393ABF">
      <w:pPr>
        <w:pStyle w:val="BodyText"/>
        <w:spacing w:before="4"/>
        <w:rPr>
          <w:rFonts w:ascii="Arial"/>
          <w:sz w:val="21"/>
        </w:rPr>
      </w:pPr>
    </w:p>
    <w:p w14:paraId="3E647010" w14:textId="77777777" w:rsidR="00393ABF" w:rsidRDefault="00393ABF">
      <w:pPr>
        <w:pStyle w:val="Heading3"/>
        <w:jc w:val="both"/>
        <w:rPr>
          <w:sz w:val="12"/>
        </w:rPr>
      </w:pPr>
      <w:r>
        <w:rPr>
          <w:color w:val="636466"/>
        </w:rPr>
        <w:t>Monitorización</w:t>
      </w:r>
      <w:r>
        <w:rPr>
          <w:color w:val="636466"/>
          <w:spacing w:val="-10"/>
        </w:rPr>
        <w:t xml:space="preserve"> </w:t>
      </w:r>
      <w:r>
        <w:rPr>
          <w:color w:val="636466"/>
        </w:rPr>
        <w:t>de</w:t>
      </w:r>
      <w:r>
        <w:rPr>
          <w:color w:val="636466"/>
          <w:spacing w:val="-10"/>
        </w:rPr>
        <w:t xml:space="preserve"> </w:t>
      </w:r>
      <w:r>
        <w:rPr>
          <w:color w:val="636466"/>
        </w:rPr>
        <w:t>la</w:t>
      </w:r>
      <w:r>
        <w:rPr>
          <w:color w:val="636466"/>
          <w:spacing w:val="-10"/>
        </w:rPr>
        <w:t xml:space="preserve"> </w:t>
      </w:r>
      <w:r>
        <w:rPr>
          <w:color w:val="636466"/>
          <w:spacing w:val="-4"/>
        </w:rPr>
        <w:t>PbtO</w:t>
      </w:r>
      <w:r>
        <w:rPr>
          <w:color w:val="636466"/>
          <w:spacing w:val="-4"/>
          <w:position w:val="-6"/>
          <w:sz w:val="12"/>
        </w:rPr>
        <w:t>2</w:t>
      </w:r>
    </w:p>
    <w:p w14:paraId="2E2BE503" w14:textId="77777777" w:rsidR="00393ABF" w:rsidRDefault="00393ABF">
      <w:pPr>
        <w:pStyle w:val="BodyText"/>
        <w:spacing w:before="183" w:line="249" w:lineRule="auto"/>
        <w:ind w:left="110" w:right="389"/>
        <w:jc w:val="both"/>
      </w:pPr>
      <w:r>
        <w:rPr>
          <w:color w:val="231F20"/>
        </w:rPr>
        <w:t>La monitorización continua del suministro de oxígeno cerebral es vital para optimizar</w:t>
      </w:r>
      <w:r>
        <w:rPr>
          <w:color w:val="231F20"/>
          <w:spacing w:val="-3"/>
        </w:rPr>
        <w:t xml:space="preserve"> </w:t>
      </w:r>
      <w:r>
        <w:rPr>
          <w:color w:val="231F20"/>
        </w:rPr>
        <w:t>la</w:t>
      </w:r>
      <w:r>
        <w:rPr>
          <w:color w:val="231F20"/>
          <w:spacing w:val="-3"/>
        </w:rPr>
        <w:t xml:space="preserve"> </w:t>
      </w:r>
      <w:r>
        <w:rPr>
          <w:color w:val="231F20"/>
        </w:rPr>
        <w:t>hemodinámica</w:t>
      </w:r>
      <w:r>
        <w:rPr>
          <w:color w:val="231F20"/>
          <w:spacing w:val="-3"/>
        </w:rPr>
        <w:t xml:space="preserve"> </w:t>
      </w:r>
      <w:r>
        <w:rPr>
          <w:color w:val="231F20"/>
        </w:rPr>
        <w:t>y</w:t>
      </w:r>
      <w:r>
        <w:rPr>
          <w:color w:val="231F20"/>
          <w:spacing w:val="-3"/>
        </w:rPr>
        <w:t xml:space="preserve"> </w:t>
      </w:r>
      <w:r>
        <w:rPr>
          <w:color w:val="231F20"/>
        </w:rPr>
        <w:t>los</w:t>
      </w:r>
      <w:r>
        <w:rPr>
          <w:color w:val="231F20"/>
          <w:spacing w:val="-3"/>
        </w:rPr>
        <w:t xml:space="preserve"> </w:t>
      </w:r>
      <w:r>
        <w:rPr>
          <w:color w:val="231F20"/>
        </w:rPr>
        <w:t>umbrales</w:t>
      </w:r>
      <w:r>
        <w:rPr>
          <w:color w:val="231F20"/>
          <w:spacing w:val="-3"/>
        </w:rPr>
        <w:t xml:space="preserve"> </w:t>
      </w:r>
      <w:r>
        <w:rPr>
          <w:color w:val="231F20"/>
        </w:rPr>
        <w:t>transfusionales</w:t>
      </w:r>
      <w:r>
        <w:rPr>
          <w:color w:val="231F20"/>
          <w:spacing w:val="-3"/>
        </w:rPr>
        <w:t xml:space="preserve"> </w:t>
      </w:r>
      <w:r>
        <w:rPr>
          <w:color w:val="231F20"/>
        </w:rPr>
        <w:t>para</w:t>
      </w:r>
      <w:r>
        <w:rPr>
          <w:color w:val="231F20"/>
          <w:spacing w:val="-3"/>
        </w:rPr>
        <w:t xml:space="preserve"> </w:t>
      </w:r>
      <w:r>
        <w:rPr>
          <w:color w:val="231F20"/>
        </w:rPr>
        <w:t>garantizar</w:t>
      </w:r>
      <w:r>
        <w:rPr>
          <w:color w:val="231F20"/>
          <w:spacing w:val="-3"/>
        </w:rPr>
        <w:t xml:space="preserve"> </w:t>
      </w:r>
      <w:r>
        <w:rPr>
          <w:color w:val="231F20"/>
        </w:rPr>
        <w:t xml:space="preserve">una adecuada entrega de oxígeno. Las tecnologías de monitorización del oxígeno </w:t>
      </w:r>
      <w:r>
        <w:rPr>
          <w:color w:val="231F20"/>
          <w:spacing w:val="-2"/>
        </w:rPr>
        <w:t>cerebral</w:t>
      </w:r>
      <w:r>
        <w:rPr>
          <w:color w:val="231F20"/>
          <w:spacing w:val="-4"/>
        </w:rPr>
        <w:t xml:space="preserve"> </w:t>
      </w:r>
      <w:r>
        <w:rPr>
          <w:color w:val="231F20"/>
          <w:spacing w:val="-2"/>
        </w:rPr>
        <w:t>disponibles</w:t>
      </w:r>
      <w:r>
        <w:rPr>
          <w:color w:val="231F20"/>
          <w:spacing w:val="-4"/>
        </w:rPr>
        <w:t xml:space="preserve"> </w:t>
      </w:r>
      <w:r>
        <w:rPr>
          <w:color w:val="231F20"/>
          <w:spacing w:val="-2"/>
        </w:rPr>
        <w:t>incluyen</w:t>
      </w:r>
      <w:r>
        <w:rPr>
          <w:color w:val="231F20"/>
          <w:spacing w:val="-4"/>
        </w:rPr>
        <w:t xml:space="preserve"> </w:t>
      </w:r>
      <w:r>
        <w:rPr>
          <w:color w:val="231F20"/>
          <w:spacing w:val="-2"/>
        </w:rPr>
        <w:t>PbtO</w:t>
      </w:r>
      <w:r>
        <w:rPr>
          <w:color w:val="231F20"/>
          <w:spacing w:val="-2"/>
          <w:vertAlign w:val="subscript"/>
        </w:rPr>
        <w:t>2</w:t>
      </w:r>
      <w:r>
        <w:rPr>
          <w:color w:val="231F20"/>
          <w:spacing w:val="-2"/>
        </w:rPr>
        <w:t>,</w:t>
      </w:r>
      <w:r>
        <w:rPr>
          <w:color w:val="231F20"/>
          <w:spacing w:val="-4"/>
        </w:rPr>
        <w:t xml:space="preserve"> </w:t>
      </w:r>
      <w:r>
        <w:rPr>
          <w:color w:val="231F20"/>
          <w:spacing w:val="-2"/>
        </w:rPr>
        <w:t>oximetría</w:t>
      </w:r>
      <w:r>
        <w:rPr>
          <w:color w:val="231F20"/>
          <w:spacing w:val="-5"/>
        </w:rPr>
        <w:t xml:space="preserve"> </w:t>
      </w:r>
      <w:r>
        <w:rPr>
          <w:color w:val="231F20"/>
          <w:spacing w:val="-2"/>
        </w:rPr>
        <w:t>venosa</w:t>
      </w:r>
      <w:r>
        <w:rPr>
          <w:color w:val="231F20"/>
          <w:spacing w:val="-4"/>
        </w:rPr>
        <w:t xml:space="preserve"> </w:t>
      </w:r>
      <w:r>
        <w:rPr>
          <w:color w:val="231F20"/>
          <w:spacing w:val="-2"/>
        </w:rPr>
        <w:t>yugular</w:t>
      </w:r>
      <w:r>
        <w:rPr>
          <w:color w:val="231F20"/>
          <w:spacing w:val="-5"/>
        </w:rPr>
        <w:t xml:space="preserve"> </w:t>
      </w:r>
      <w:r>
        <w:rPr>
          <w:color w:val="231F20"/>
          <w:spacing w:val="-2"/>
        </w:rPr>
        <w:t>y</w:t>
      </w:r>
      <w:r>
        <w:rPr>
          <w:color w:val="231F20"/>
          <w:spacing w:val="-4"/>
        </w:rPr>
        <w:t xml:space="preserve"> </w:t>
      </w:r>
      <w:r>
        <w:rPr>
          <w:color w:val="231F20"/>
          <w:spacing w:val="-2"/>
        </w:rPr>
        <w:t xml:space="preserve">espectroscopía </w:t>
      </w:r>
      <w:r>
        <w:rPr>
          <w:color w:val="231F20"/>
        </w:rPr>
        <w:t>infrarroja</w:t>
      </w:r>
      <w:r>
        <w:rPr>
          <w:color w:val="231F20"/>
          <w:spacing w:val="-4"/>
        </w:rPr>
        <w:t xml:space="preserve"> </w:t>
      </w:r>
      <w:r>
        <w:rPr>
          <w:color w:val="231F20"/>
        </w:rPr>
        <w:t>regional</w:t>
      </w:r>
      <w:r>
        <w:rPr>
          <w:color w:val="231F20"/>
          <w:spacing w:val="-4"/>
        </w:rPr>
        <w:t xml:space="preserve"> </w:t>
      </w:r>
      <w:r>
        <w:rPr>
          <w:color w:val="231F20"/>
        </w:rPr>
        <w:t>de</w:t>
      </w:r>
      <w:r>
        <w:rPr>
          <w:color w:val="231F20"/>
          <w:spacing w:val="-4"/>
        </w:rPr>
        <w:t xml:space="preserve"> </w:t>
      </w:r>
      <w:r>
        <w:rPr>
          <w:color w:val="231F20"/>
        </w:rPr>
        <w:t>oxígeno.</w:t>
      </w:r>
      <w:r>
        <w:rPr>
          <w:color w:val="231F20"/>
          <w:spacing w:val="-4"/>
        </w:rPr>
        <w:t xml:space="preserve"> </w:t>
      </w:r>
      <w:r>
        <w:rPr>
          <w:color w:val="231F20"/>
        </w:rPr>
        <w:t>Aunque</w:t>
      </w:r>
      <w:r>
        <w:rPr>
          <w:color w:val="231F20"/>
          <w:spacing w:val="-4"/>
        </w:rPr>
        <w:t xml:space="preserve"> </w:t>
      </w:r>
      <w:r>
        <w:rPr>
          <w:color w:val="231F20"/>
        </w:rPr>
        <w:t>cada</w:t>
      </w:r>
      <w:r>
        <w:rPr>
          <w:color w:val="231F20"/>
          <w:spacing w:val="-4"/>
        </w:rPr>
        <w:t xml:space="preserve"> </w:t>
      </w:r>
      <w:r>
        <w:rPr>
          <w:color w:val="231F20"/>
        </w:rPr>
        <w:t>una</w:t>
      </w:r>
      <w:r>
        <w:rPr>
          <w:color w:val="231F20"/>
          <w:spacing w:val="-4"/>
        </w:rPr>
        <w:t xml:space="preserve"> </w:t>
      </w:r>
      <w:r>
        <w:rPr>
          <w:color w:val="231F20"/>
        </w:rPr>
        <w:t>puede</w:t>
      </w:r>
      <w:r>
        <w:rPr>
          <w:color w:val="231F20"/>
          <w:spacing w:val="-4"/>
        </w:rPr>
        <w:t xml:space="preserve"> </w:t>
      </w:r>
      <w:r>
        <w:rPr>
          <w:color w:val="231F20"/>
        </w:rPr>
        <w:t>proporcionar</w:t>
      </w:r>
      <w:r>
        <w:rPr>
          <w:color w:val="231F20"/>
          <w:spacing w:val="-4"/>
        </w:rPr>
        <w:t xml:space="preserve"> </w:t>
      </w:r>
      <w:r>
        <w:rPr>
          <w:color w:val="231F20"/>
        </w:rPr>
        <w:t>informa- ción fisiológica relacionada con la entrega y utilización de oxígeno cerebral, la evidencia más sólida recae sobre la monitorización de PbtO</w:t>
      </w:r>
      <w:r>
        <w:rPr>
          <w:color w:val="231F20"/>
          <w:vertAlign w:val="subscript"/>
        </w:rPr>
        <w:t>2</w:t>
      </w:r>
      <w:r>
        <w:rPr>
          <w:color w:val="231F20"/>
        </w:rPr>
        <w:t xml:space="preserve"> en pacientes</w:t>
      </w:r>
    </w:p>
    <w:p w14:paraId="64FD7DB4" w14:textId="77777777" w:rsidR="00393ABF" w:rsidRDefault="00393ABF">
      <w:pPr>
        <w:spacing w:line="249" w:lineRule="auto"/>
        <w:jc w:val="both"/>
        <w:sectPr w:rsidR="00393ABF" w:rsidSect="00393ABF">
          <w:type w:val="continuous"/>
          <w:pgSz w:w="8230" w:h="12190"/>
          <w:pgMar w:top="0" w:right="740" w:bottom="280" w:left="740" w:header="274" w:footer="370" w:gutter="0"/>
          <w:cols w:space="708"/>
        </w:sectPr>
      </w:pPr>
    </w:p>
    <w:p w14:paraId="6BCC4585" w14:textId="77777777" w:rsidR="00393ABF" w:rsidRDefault="00393ABF">
      <w:pPr>
        <w:pStyle w:val="BodyText"/>
        <w:spacing w:before="83" w:line="249" w:lineRule="auto"/>
        <w:ind w:left="393" w:right="108"/>
        <w:jc w:val="both"/>
      </w:pPr>
      <w:r>
        <w:rPr>
          <w:color w:val="231F20"/>
        </w:rPr>
        <w:t>con</w:t>
      </w:r>
      <w:r>
        <w:rPr>
          <w:color w:val="231F20"/>
          <w:spacing w:val="-5"/>
        </w:rPr>
        <w:t xml:space="preserve"> </w:t>
      </w:r>
      <w:r>
        <w:rPr>
          <w:color w:val="231F20"/>
        </w:rPr>
        <w:t>TCE.</w:t>
      </w:r>
      <w:r>
        <w:rPr>
          <w:color w:val="231F20"/>
          <w:spacing w:val="-5"/>
        </w:rPr>
        <w:t xml:space="preserve"> </w:t>
      </w:r>
      <w:r>
        <w:rPr>
          <w:color w:val="231F20"/>
        </w:rPr>
        <w:t>El</w:t>
      </w:r>
      <w:r>
        <w:rPr>
          <w:color w:val="231F20"/>
          <w:spacing w:val="-5"/>
        </w:rPr>
        <w:t xml:space="preserve"> </w:t>
      </w:r>
      <w:r>
        <w:rPr>
          <w:color w:val="231F20"/>
        </w:rPr>
        <w:t>catéter</w:t>
      </w:r>
      <w:r>
        <w:rPr>
          <w:color w:val="231F20"/>
          <w:spacing w:val="-6"/>
        </w:rPr>
        <w:t xml:space="preserve"> </w:t>
      </w:r>
      <w:r>
        <w:rPr>
          <w:color w:val="231F20"/>
        </w:rPr>
        <w:t>debe</w:t>
      </w:r>
      <w:r>
        <w:rPr>
          <w:color w:val="231F20"/>
          <w:spacing w:val="-6"/>
        </w:rPr>
        <w:t xml:space="preserve"> </w:t>
      </w:r>
      <w:r>
        <w:rPr>
          <w:color w:val="231F20"/>
        </w:rPr>
        <w:t>insertarse</w:t>
      </w:r>
      <w:r>
        <w:rPr>
          <w:color w:val="231F20"/>
          <w:spacing w:val="-6"/>
        </w:rPr>
        <w:t xml:space="preserve"> </w:t>
      </w:r>
      <w:r>
        <w:rPr>
          <w:color w:val="231F20"/>
        </w:rPr>
        <w:t>en</w:t>
      </w:r>
      <w:r>
        <w:rPr>
          <w:color w:val="231F20"/>
          <w:spacing w:val="-5"/>
        </w:rPr>
        <w:t xml:space="preserve"> </w:t>
      </w:r>
      <w:r>
        <w:rPr>
          <w:color w:val="231F20"/>
        </w:rPr>
        <w:t>el</w:t>
      </w:r>
      <w:r>
        <w:rPr>
          <w:color w:val="231F20"/>
          <w:spacing w:val="-5"/>
        </w:rPr>
        <w:t xml:space="preserve"> </w:t>
      </w:r>
      <w:r>
        <w:rPr>
          <w:color w:val="231F20"/>
        </w:rPr>
        <w:t>hemisferio</w:t>
      </w:r>
      <w:r>
        <w:rPr>
          <w:color w:val="231F20"/>
          <w:spacing w:val="-6"/>
        </w:rPr>
        <w:t xml:space="preserve"> </w:t>
      </w:r>
      <w:r>
        <w:rPr>
          <w:color w:val="231F20"/>
        </w:rPr>
        <w:t>no</w:t>
      </w:r>
      <w:r>
        <w:rPr>
          <w:color w:val="231F20"/>
          <w:spacing w:val="-5"/>
        </w:rPr>
        <w:t xml:space="preserve"> </w:t>
      </w:r>
      <w:r>
        <w:rPr>
          <w:color w:val="231F20"/>
        </w:rPr>
        <w:t>traumatizado,</w:t>
      </w:r>
      <w:r>
        <w:rPr>
          <w:color w:val="231F20"/>
          <w:spacing w:val="-5"/>
        </w:rPr>
        <w:t xml:space="preserve"> </w:t>
      </w:r>
      <w:r>
        <w:rPr>
          <w:color w:val="231F20"/>
        </w:rPr>
        <w:t>según</w:t>
      </w:r>
      <w:r>
        <w:rPr>
          <w:color w:val="231F20"/>
          <w:spacing w:val="-6"/>
        </w:rPr>
        <w:t xml:space="preserve"> </w:t>
      </w:r>
      <w:r>
        <w:rPr>
          <w:color w:val="231F20"/>
        </w:rPr>
        <w:t>la evaluación</w:t>
      </w:r>
      <w:r>
        <w:rPr>
          <w:color w:val="231F20"/>
          <w:spacing w:val="-1"/>
        </w:rPr>
        <w:t xml:space="preserve"> </w:t>
      </w:r>
      <w:r>
        <w:rPr>
          <w:color w:val="231F20"/>
        </w:rPr>
        <w:t>por</w:t>
      </w:r>
      <w:r>
        <w:rPr>
          <w:color w:val="231F20"/>
          <w:spacing w:val="-1"/>
        </w:rPr>
        <w:t xml:space="preserve"> </w:t>
      </w:r>
      <w:r>
        <w:rPr>
          <w:color w:val="231F20"/>
        </w:rPr>
        <w:t>tomografía</w:t>
      </w:r>
      <w:r>
        <w:rPr>
          <w:color w:val="231F20"/>
          <w:spacing w:val="-1"/>
        </w:rPr>
        <w:t xml:space="preserve"> </w:t>
      </w:r>
      <w:r>
        <w:rPr>
          <w:color w:val="231F20"/>
        </w:rPr>
        <w:t>computarizada.</w:t>
      </w:r>
      <w:r>
        <w:rPr>
          <w:color w:val="231F20"/>
          <w:spacing w:val="-1"/>
        </w:rPr>
        <w:t xml:space="preserve"> </w:t>
      </w:r>
      <w:r>
        <w:rPr>
          <w:color w:val="231F20"/>
        </w:rPr>
        <w:t>Si</w:t>
      </w:r>
      <w:r>
        <w:rPr>
          <w:color w:val="231F20"/>
          <w:spacing w:val="-1"/>
        </w:rPr>
        <w:t xml:space="preserve"> </w:t>
      </w:r>
      <w:r>
        <w:rPr>
          <w:color w:val="231F20"/>
        </w:rPr>
        <w:t>se</w:t>
      </w:r>
      <w:r>
        <w:rPr>
          <w:color w:val="231F20"/>
          <w:spacing w:val="-1"/>
        </w:rPr>
        <w:t xml:space="preserve"> </w:t>
      </w:r>
      <w:r>
        <w:rPr>
          <w:color w:val="231F20"/>
        </w:rPr>
        <w:t>inserta</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tejido</w:t>
      </w:r>
      <w:r>
        <w:rPr>
          <w:color w:val="231F20"/>
          <w:spacing w:val="-1"/>
        </w:rPr>
        <w:t xml:space="preserve"> </w:t>
      </w:r>
      <w:r>
        <w:rPr>
          <w:color w:val="231F20"/>
        </w:rPr>
        <w:t>pericontu- sional, la PbtO</w:t>
      </w:r>
      <w:r>
        <w:rPr>
          <w:color w:val="231F20"/>
          <w:vertAlign w:val="subscript"/>
        </w:rPr>
        <w:t>2</w:t>
      </w:r>
      <w:r>
        <w:rPr>
          <w:color w:val="231F20"/>
        </w:rPr>
        <w:t xml:space="preserve"> puede arrojar lecturas inferiores a las esperadas y subestimar el estado de suministro de oxígeno del tejido no traumatizado.</w:t>
      </w:r>
    </w:p>
    <w:p w14:paraId="1693E512" w14:textId="77777777" w:rsidR="00393ABF" w:rsidRDefault="00393ABF">
      <w:pPr>
        <w:pStyle w:val="BodyText"/>
        <w:spacing w:before="3"/>
        <w:ind w:left="620"/>
        <w:jc w:val="both"/>
      </w:pPr>
      <w:r>
        <w:rPr>
          <w:color w:val="231F20"/>
        </w:rPr>
        <w:t>El</w:t>
      </w:r>
      <w:r>
        <w:rPr>
          <w:color w:val="231F20"/>
          <w:spacing w:val="2"/>
        </w:rPr>
        <w:t xml:space="preserve"> </w:t>
      </w:r>
      <w:r>
        <w:rPr>
          <w:color w:val="231F20"/>
        </w:rPr>
        <w:t>valor</w:t>
      </w:r>
      <w:r>
        <w:rPr>
          <w:color w:val="231F20"/>
          <w:spacing w:val="2"/>
        </w:rPr>
        <w:t xml:space="preserve"> </w:t>
      </w:r>
      <w:r>
        <w:rPr>
          <w:color w:val="231F20"/>
        </w:rPr>
        <w:t>normal</w:t>
      </w:r>
      <w:r>
        <w:rPr>
          <w:color w:val="231F20"/>
          <w:spacing w:val="3"/>
        </w:rPr>
        <w:t xml:space="preserve"> </w:t>
      </w:r>
      <w:r>
        <w:rPr>
          <w:color w:val="231F20"/>
        </w:rPr>
        <w:t>de</w:t>
      </w:r>
      <w:r>
        <w:rPr>
          <w:color w:val="231F20"/>
          <w:spacing w:val="2"/>
        </w:rPr>
        <w:t xml:space="preserve"> </w:t>
      </w:r>
      <w:r>
        <w:rPr>
          <w:color w:val="231F20"/>
        </w:rPr>
        <w:t>PbtO</w:t>
      </w:r>
      <w:r>
        <w:rPr>
          <w:color w:val="231F20"/>
          <w:vertAlign w:val="subscript"/>
        </w:rPr>
        <w:t>2</w:t>
      </w:r>
      <w:r>
        <w:rPr>
          <w:color w:val="231F20"/>
          <w:spacing w:val="3"/>
        </w:rPr>
        <w:t xml:space="preserve"> </w:t>
      </w:r>
      <w:r>
        <w:rPr>
          <w:color w:val="231F20"/>
        </w:rPr>
        <w:t>es</w:t>
      </w:r>
      <w:r>
        <w:rPr>
          <w:color w:val="231F20"/>
          <w:spacing w:val="3"/>
        </w:rPr>
        <w:t xml:space="preserve"> </w:t>
      </w:r>
      <w:r>
        <w:rPr>
          <w:color w:val="231F20"/>
        </w:rPr>
        <w:t>&gt;15-20</w:t>
      </w:r>
      <w:r>
        <w:rPr>
          <w:color w:val="231F20"/>
          <w:spacing w:val="3"/>
        </w:rPr>
        <w:t xml:space="preserve"> </w:t>
      </w:r>
      <w:r>
        <w:rPr>
          <w:color w:val="231F20"/>
        </w:rPr>
        <w:t>mm</w:t>
      </w:r>
      <w:r>
        <w:rPr>
          <w:color w:val="231F20"/>
          <w:spacing w:val="2"/>
        </w:rPr>
        <w:t xml:space="preserve"> </w:t>
      </w:r>
      <w:r>
        <w:rPr>
          <w:color w:val="231F20"/>
        </w:rPr>
        <w:t>Hg.</w:t>
      </w:r>
      <w:r>
        <w:rPr>
          <w:color w:val="231F20"/>
          <w:spacing w:val="3"/>
        </w:rPr>
        <w:t xml:space="preserve"> </w:t>
      </w:r>
      <w:r>
        <w:rPr>
          <w:color w:val="231F20"/>
        </w:rPr>
        <w:t>Si</w:t>
      </w:r>
      <w:r>
        <w:rPr>
          <w:color w:val="231F20"/>
          <w:spacing w:val="3"/>
        </w:rPr>
        <w:t xml:space="preserve"> </w:t>
      </w:r>
      <w:r>
        <w:rPr>
          <w:color w:val="231F20"/>
        </w:rPr>
        <w:t>se</w:t>
      </w:r>
      <w:r>
        <w:rPr>
          <w:color w:val="231F20"/>
          <w:spacing w:val="3"/>
        </w:rPr>
        <w:t xml:space="preserve"> </w:t>
      </w:r>
      <w:r>
        <w:rPr>
          <w:color w:val="231F20"/>
        </w:rPr>
        <w:t>registran</w:t>
      </w:r>
      <w:r>
        <w:rPr>
          <w:color w:val="231F20"/>
          <w:spacing w:val="3"/>
        </w:rPr>
        <w:t xml:space="preserve"> </w:t>
      </w:r>
      <w:r>
        <w:rPr>
          <w:color w:val="231F20"/>
        </w:rPr>
        <w:t>valores</w:t>
      </w:r>
      <w:r>
        <w:rPr>
          <w:color w:val="231F20"/>
          <w:spacing w:val="4"/>
        </w:rPr>
        <w:t xml:space="preserve"> </w:t>
      </w:r>
      <w:r>
        <w:rPr>
          <w:color w:val="231F20"/>
          <w:spacing w:val="-2"/>
        </w:rPr>
        <w:t>PbtO</w:t>
      </w:r>
      <w:r>
        <w:rPr>
          <w:color w:val="231F20"/>
          <w:spacing w:val="-2"/>
          <w:vertAlign w:val="subscript"/>
        </w:rPr>
        <w:t>2</w:t>
      </w:r>
    </w:p>
    <w:p w14:paraId="42C7B0CA" w14:textId="77777777" w:rsidR="00393ABF" w:rsidRDefault="00393ABF">
      <w:pPr>
        <w:pStyle w:val="BodyText"/>
        <w:spacing w:before="10" w:line="249" w:lineRule="auto"/>
        <w:ind w:left="393" w:right="107"/>
        <w:jc w:val="both"/>
      </w:pPr>
      <w:r>
        <w:rPr>
          <w:color w:val="231F20"/>
        </w:rPr>
        <w:t>&lt;15</w:t>
      </w:r>
      <w:r>
        <w:rPr>
          <w:color w:val="231F20"/>
          <w:spacing w:val="-13"/>
        </w:rPr>
        <w:t xml:space="preserve"> </w:t>
      </w:r>
      <w:r>
        <w:rPr>
          <w:color w:val="231F20"/>
        </w:rPr>
        <w:t>mm</w:t>
      </w:r>
      <w:r>
        <w:rPr>
          <w:color w:val="231F20"/>
          <w:spacing w:val="-12"/>
        </w:rPr>
        <w:t xml:space="preserve"> </w:t>
      </w:r>
      <w:r>
        <w:rPr>
          <w:color w:val="231F20"/>
        </w:rPr>
        <w:t>Hg,</w:t>
      </w:r>
      <w:r>
        <w:rPr>
          <w:color w:val="231F20"/>
          <w:spacing w:val="-13"/>
        </w:rPr>
        <w:t xml:space="preserve"> </w:t>
      </w:r>
      <w:r>
        <w:rPr>
          <w:color w:val="231F20"/>
        </w:rPr>
        <w:t>este</w:t>
      </w:r>
      <w:r>
        <w:rPr>
          <w:color w:val="231F20"/>
          <w:spacing w:val="-12"/>
        </w:rPr>
        <w:t xml:space="preserve"> </w:t>
      </w:r>
      <w:r>
        <w:rPr>
          <w:color w:val="231F20"/>
        </w:rPr>
        <w:t>se</w:t>
      </w:r>
      <w:r>
        <w:rPr>
          <w:color w:val="231F20"/>
          <w:spacing w:val="-13"/>
        </w:rPr>
        <w:t xml:space="preserve"> </w:t>
      </w:r>
      <w:r>
        <w:rPr>
          <w:color w:val="231F20"/>
        </w:rPr>
        <w:t>asocia</w:t>
      </w:r>
      <w:r>
        <w:rPr>
          <w:color w:val="231F20"/>
          <w:spacing w:val="-12"/>
        </w:rPr>
        <w:t xml:space="preserve"> </w:t>
      </w:r>
      <w:r>
        <w:rPr>
          <w:color w:val="231F20"/>
        </w:rPr>
        <w:t>con</w:t>
      </w:r>
      <w:r>
        <w:rPr>
          <w:color w:val="231F20"/>
          <w:spacing w:val="-13"/>
        </w:rPr>
        <w:t xml:space="preserve"> </w:t>
      </w:r>
      <w:r>
        <w:rPr>
          <w:color w:val="231F20"/>
        </w:rPr>
        <w:t>isquemia</w:t>
      </w:r>
      <w:r>
        <w:rPr>
          <w:color w:val="231F20"/>
          <w:spacing w:val="-12"/>
        </w:rPr>
        <w:t xml:space="preserve"> </w:t>
      </w:r>
      <w:r>
        <w:rPr>
          <w:color w:val="231F20"/>
        </w:rPr>
        <w:t>cerebral</w:t>
      </w:r>
      <w:r>
        <w:rPr>
          <w:color w:val="231F20"/>
          <w:spacing w:val="-13"/>
        </w:rPr>
        <w:t xml:space="preserve"> </w:t>
      </w:r>
      <w:r>
        <w:rPr>
          <w:color w:val="231F20"/>
        </w:rPr>
        <w:t>y</w:t>
      </w:r>
      <w:r>
        <w:rPr>
          <w:color w:val="231F20"/>
          <w:spacing w:val="-12"/>
        </w:rPr>
        <w:t xml:space="preserve"> </w:t>
      </w:r>
      <w:r>
        <w:rPr>
          <w:color w:val="231F20"/>
        </w:rPr>
        <w:t>con</w:t>
      </w:r>
      <w:r>
        <w:rPr>
          <w:color w:val="231F20"/>
          <w:spacing w:val="-13"/>
        </w:rPr>
        <w:t xml:space="preserve"> </w:t>
      </w:r>
      <w:r>
        <w:rPr>
          <w:color w:val="231F20"/>
        </w:rPr>
        <w:t>resultados</w:t>
      </w:r>
      <w:r>
        <w:rPr>
          <w:color w:val="231F20"/>
          <w:spacing w:val="-12"/>
        </w:rPr>
        <w:t xml:space="preserve"> </w:t>
      </w:r>
      <w:r>
        <w:rPr>
          <w:color w:val="231F20"/>
        </w:rPr>
        <w:t>neurológicos deficientes. Episodios persistentes de PbtO</w:t>
      </w:r>
      <w:r>
        <w:rPr>
          <w:color w:val="231F20"/>
          <w:vertAlign w:val="subscript"/>
        </w:rPr>
        <w:t>2</w:t>
      </w:r>
      <w:r>
        <w:rPr>
          <w:color w:val="231F20"/>
        </w:rPr>
        <w:t xml:space="preserve"> &lt;10-15 mm Hg se asocian clara- mente con una mayor mortalidad en pacientes con TCE grave. Es importante destacar que la PbtO</w:t>
      </w:r>
      <w:r>
        <w:rPr>
          <w:color w:val="231F20"/>
          <w:vertAlign w:val="subscript"/>
        </w:rPr>
        <w:t>2</w:t>
      </w:r>
      <w:r>
        <w:rPr>
          <w:color w:val="231F20"/>
        </w:rPr>
        <w:t xml:space="preserve"> &lt;15 mm Hg está asociada con insuficiente suministro</w:t>
      </w:r>
      <w:r>
        <w:rPr>
          <w:color w:val="231F20"/>
          <w:spacing w:val="40"/>
        </w:rPr>
        <w:t xml:space="preserve"> </w:t>
      </w:r>
      <w:r>
        <w:rPr>
          <w:color w:val="231F20"/>
        </w:rPr>
        <w:t>de</w:t>
      </w:r>
      <w:r>
        <w:rPr>
          <w:color w:val="231F20"/>
          <w:spacing w:val="-3"/>
        </w:rPr>
        <w:t xml:space="preserve"> </w:t>
      </w:r>
      <w:r>
        <w:rPr>
          <w:color w:val="231F20"/>
        </w:rPr>
        <w:t>oxígeno</w:t>
      </w:r>
      <w:r>
        <w:rPr>
          <w:color w:val="231F20"/>
          <w:spacing w:val="-3"/>
        </w:rPr>
        <w:t xml:space="preserve"> </w:t>
      </w:r>
      <w:r>
        <w:rPr>
          <w:color w:val="231F20"/>
        </w:rPr>
        <w:t>cerebral</w:t>
      </w:r>
      <w:r>
        <w:rPr>
          <w:color w:val="231F20"/>
          <w:spacing w:val="-3"/>
        </w:rPr>
        <w:t xml:space="preserve"> </w:t>
      </w:r>
      <w:r>
        <w:rPr>
          <w:color w:val="231F20"/>
        </w:rPr>
        <w:t>en</w:t>
      </w:r>
      <w:r>
        <w:rPr>
          <w:color w:val="231F20"/>
          <w:spacing w:val="-3"/>
        </w:rPr>
        <w:t xml:space="preserve"> </w:t>
      </w:r>
      <w:r>
        <w:rPr>
          <w:color w:val="231F20"/>
        </w:rPr>
        <w:t>la</w:t>
      </w:r>
      <w:r>
        <w:rPr>
          <w:color w:val="231F20"/>
          <w:spacing w:val="-3"/>
        </w:rPr>
        <w:t xml:space="preserve"> </w:t>
      </w:r>
      <w:r>
        <w:rPr>
          <w:color w:val="231F20"/>
        </w:rPr>
        <w:t>exploración</w:t>
      </w:r>
      <w:r>
        <w:rPr>
          <w:color w:val="231F20"/>
          <w:spacing w:val="-3"/>
        </w:rPr>
        <w:t xml:space="preserve"> </w:t>
      </w:r>
      <w:r>
        <w:rPr>
          <w:color w:val="231F20"/>
        </w:rPr>
        <w:t>con</w:t>
      </w:r>
      <w:r>
        <w:rPr>
          <w:color w:val="231F20"/>
          <w:spacing w:val="-3"/>
        </w:rPr>
        <w:t xml:space="preserve"> </w:t>
      </w:r>
      <w:r>
        <w:rPr>
          <w:color w:val="231F20"/>
        </w:rPr>
        <w:t>TEP,</w:t>
      </w:r>
      <w:r>
        <w:rPr>
          <w:color w:val="231F20"/>
          <w:spacing w:val="-3"/>
        </w:rPr>
        <w:t xml:space="preserve"> </w:t>
      </w:r>
      <w:r>
        <w:rPr>
          <w:color w:val="231F20"/>
        </w:rPr>
        <w:t>así</w:t>
      </w:r>
      <w:r>
        <w:rPr>
          <w:color w:val="231F20"/>
          <w:spacing w:val="-3"/>
        </w:rPr>
        <w:t xml:space="preserve"> </w:t>
      </w:r>
      <w:r>
        <w:rPr>
          <w:color w:val="231F20"/>
        </w:rPr>
        <w:t>como</w:t>
      </w:r>
      <w:r>
        <w:rPr>
          <w:color w:val="231F20"/>
          <w:spacing w:val="-3"/>
        </w:rPr>
        <w:t xml:space="preserve"> </w:t>
      </w:r>
      <w:r>
        <w:rPr>
          <w:color w:val="231F20"/>
        </w:rPr>
        <w:t>una</w:t>
      </w:r>
      <w:r>
        <w:rPr>
          <w:color w:val="231F20"/>
          <w:spacing w:val="-3"/>
        </w:rPr>
        <w:t xml:space="preserve"> </w:t>
      </w:r>
      <w:r>
        <w:rPr>
          <w:color w:val="231F20"/>
        </w:rPr>
        <w:t>disminución</w:t>
      </w:r>
      <w:r>
        <w:rPr>
          <w:color w:val="231F20"/>
          <w:spacing w:val="-3"/>
        </w:rPr>
        <w:t xml:space="preserve"> </w:t>
      </w:r>
      <w:r>
        <w:rPr>
          <w:color w:val="231F20"/>
        </w:rPr>
        <w:t>del FSC local y global.</w:t>
      </w:r>
    </w:p>
    <w:p w14:paraId="01D619A4" w14:textId="77777777" w:rsidR="00393ABF" w:rsidRDefault="00393ABF">
      <w:pPr>
        <w:pStyle w:val="BodyText"/>
        <w:spacing w:before="5" w:line="249" w:lineRule="auto"/>
        <w:ind w:left="393" w:right="104" w:firstLine="226"/>
        <w:jc w:val="both"/>
      </w:pPr>
      <w:r>
        <w:rPr>
          <w:color w:val="231F20"/>
        </w:rPr>
        <w:t>En el contexto de PbtO</w:t>
      </w:r>
      <w:r>
        <w:rPr>
          <w:color w:val="231F20"/>
          <w:vertAlign w:val="subscript"/>
        </w:rPr>
        <w:t>2</w:t>
      </w:r>
      <w:r>
        <w:rPr>
          <w:color w:val="231F20"/>
        </w:rPr>
        <w:t xml:space="preserve"> &lt;15 mm Hg, las intervenciones terapéuticas para optimizar la entrega de oxígeno cerebral incluyen aumento de presión de per- fusión cerebral (PPC), transfusión de glóbulos rojos en el contexto de anemia concomitante e hiperoxia normobárica. Curiosamente, la terapia dirigida a</w:t>
      </w:r>
      <w:r>
        <w:rPr>
          <w:color w:val="231F20"/>
          <w:spacing w:val="40"/>
        </w:rPr>
        <w:t xml:space="preserve"> </w:t>
      </w:r>
      <w:r>
        <w:rPr>
          <w:color w:val="231F20"/>
        </w:rPr>
        <w:t>una optimización de la PPC ha resultado en la normalización de la hipoxia cerebral;</w:t>
      </w:r>
      <w:r>
        <w:rPr>
          <w:color w:val="231F20"/>
          <w:spacing w:val="-10"/>
        </w:rPr>
        <w:t xml:space="preserve"> </w:t>
      </w:r>
      <w:r>
        <w:rPr>
          <w:color w:val="231F20"/>
        </w:rPr>
        <w:t>asimismo,</w:t>
      </w:r>
      <w:r>
        <w:rPr>
          <w:color w:val="231F20"/>
          <w:spacing w:val="-10"/>
        </w:rPr>
        <w:t xml:space="preserve"> </w:t>
      </w:r>
      <w:r>
        <w:rPr>
          <w:color w:val="231F20"/>
        </w:rPr>
        <w:t>algunos</w:t>
      </w:r>
      <w:r>
        <w:rPr>
          <w:color w:val="231F20"/>
          <w:spacing w:val="-10"/>
        </w:rPr>
        <w:t xml:space="preserve"> </w:t>
      </w:r>
      <w:r>
        <w:rPr>
          <w:color w:val="231F20"/>
        </w:rPr>
        <w:t>estudios</w:t>
      </w:r>
      <w:r>
        <w:rPr>
          <w:color w:val="231F20"/>
          <w:spacing w:val="-10"/>
        </w:rPr>
        <w:t xml:space="preserve"> </w:t>
      </w:r>
      <w:r>
        <w:rPr>
          <w:color w:val="231F20"/>
        </w:rPr>
        <w:t>observacionales</w:t>
      </w:r>
      <w:r>
        <w:rPr>
          <w:color w:val="231F20"/>
          <w:spacing w:val="-10"/>
        </w:rPr>
        <w:t xml:space="preserve"> </w:t>
      </w:r>
      <w:r>
        <w:rPr>
          <w:color w:val="231F20"/>
        </w:rPr>
        <w:t>han</w:t>
      </w:r>
      <w:r>
        <w:rPr>
          <w:color w:val="231F20"/>
          <w:spacing w:val="-10"/>
        </w:rPr>
        <w:t xml:space="preserve"> </w:t>
      </w:r>
      <w:r>
        <w:rPr>
          <w:color w:val="231F20"/>
        </w:rPr>
        <w:t>demostrado</w:t>
      </w:r>
      <w:r>
        <w:rPr>
          <w:color w:val="231F20"/>
          <w:spacing w:val="-10"/>
        </w:rPr>
        <w:t xml:space="preserve"> </w:t>
      </w:r>
      <w:r>
        <w:rPr>
          <w:color w:val="231F20"/>
        </w:rPr>
        <w:t>mejores resultados</w:t>
      </w:r>
      <w:r>
        <w:rPr>
          <w:color w:val="231F20"/>
          <w:spacing w:val="-11"/>
        </w:rPr>
        <w:t xml:space="preserve"> </w:t>
      </w:r>
      <w:r>
        <w:rPr>
          <w:color w:val="231F20"/>
        </w:rPr>
        <w:t>neurológicos</w:t>
      </w:r>
      <w:r>
        <w:rPr>
          <w:color w:val="231F20"/>
          <w:spacing w:val="-11"/>
        </w:rPr>
        <w:t xml:space="preserve"> </w:t>
      </w:r>
      <w:r>
        <w:rPr>
          <w:color w:val="231F20"/>
        </w:rPr>
        <w:t>y</w:t>
      </w:r>
      <w:r>
        <w:rPr>
          <w:color w:val="231F20"/>
          <w:spacing w:val="-11"/>
        </w:rPr>
        <w:t xml:space="preserve"> </w:t>
      </w:r>
      <w:r>
        <w:rPr>
          <w:color w:val="231F20"/>
        </w:rPr>
        <w:t>reducción</w:t>
      </w:r>
      <w:r>
        <w:rPr>
          <w:color w:val="231F20"/>
          <w:spacing w:val="-11"/>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mortalidad</w:t>
      </w:r>
      <w:r>
        <w:rPr>
          <w:color w:val="231F20"/>
          <w:spacing w:val="-12"/>
        </w:rPr>
        <w:t xml:space="preserve"> </w:t>
      </w:r>
      <w:r>
        <w:rPr>
          <w:color w:val="231F20"/>
        </w:rPr>
        <w:t>cuando</w:t>
      </w:r>
      <w:r>
        <w:rPr>
          <w:color w:val="231F20"/>
          <w:spacing w:val="-11"/>
        </w:rPr>
        <w:t xml:space="preserve"> </w:t>
      </w:r>
      <w:r>
        <w:rPr>
          <w:color w:val="231F20"/>
        </w:rPr>
        <w:t>la</w:t>
      </w:r>
      <w:r>
        <w:rPr>
          <w:color w:val="231F20"/>
          <w:spacing w:val="-11"/>
        </w:rPr>
        <w:t xml:space="preserve"> </w:t>
      </w:r>
      <w:r>
        <w:rPr>
          <w:color w:val="231F20"/>
        </w:rPr>
        <w:t>terapia</w:t>
      </w:r>
      <w:r>
        <w:rPr>
          <w:color w:val="231F20"/>
          <w:spacing w:val="-11"/>
        </w:rPr>
        <w:t xml:space="preserve"> </w:t>
      </w:r>
      <w:r>
        <w:rPr>
          <w:color w:val="231F20"/>
        </w:rPr>
        <w:t>es</w:t>
      </w:r>
      <w:r>
        <w:rPr>
          <w:color w:val="231F20"/>
          <w:spacing w:val="-11"/>
        </w:rPr>
        <w:t xml:space="preserve"> </w:t>
      </w:r>
      <w:r>
        <w:rPr>
          <w:color w:val="231F20"/>
        </w:rPr>
        <w:t>guia- da por la PbtO</w:t>
      </w:r>
      <w:r>
        <w:rPr>
          <w:color w:val="231F20"/>
          <w:vertAlign w:val="subscript"/>
        </w:rPr>
        <w:t>2</w:t>
      </w:r>
      <w:r>
        <w:rPr>
          <w:color w:val="231F20"/>
        </w:rPr>
        <w:t xml:space="preserve"> y un protocolo dirigido PIC/PPC.</w:t>
      </w:r>
    </w:p>
    <w:p w14:paraId="0DA25D68" w14:textId="77777777" w:rsidR="00393ABF" w:rsidRDefault="00393ABF">
      <w:pPr>
        <w:pStyle w:val="BodyText"/>
        <w:spacing w:before="7"/>
      </w:pPr>
    </w:p>
    <w:p w14:paraId="28E6146F" w14:textId="77777777" w:rsidR="00393ABF" w:rsidRDefault="00393ABF">
      <w:pPr>
        <w:pStyle w:val="Heading3"/>
        <w:ind w:left="393"/>
      </w:pPr>
      <w:r>
        <w:rPr>
          <w:color w:val="636466"/>
          <w:spacing w:val="-2"/>
        </w:rPr>
        <w:t>Microdiálisis</w:t>
      </w:r>
    </w:p>
    <w:p w14:paraId="1DAAB2E7" w14:textId="77777777" w:rsidR="00393ABF" w:rsidRDefault="00393ABF">
      <w:pPr>
        <w:pStyle w:val="BodyText"/>
        <w:spacing w:before="9"/>
        <w:rPr>
          <w:rFonts w:ascii="Trebuchet MS"/>
          <w:b/>
          <w:sz w:val="24"/>
        </w:rPr>
      </w:pPr>
    </w:p>
    <w:p w14:paraId="389E13D2" w14:textId="77777777" w:rsidR="00393ABF" w:rsidRDefault="00393ABF">
      <w:pPr>
        <w:pStyle w:val="BodyText"/>
        <w:spacing w:line="249" w:lineRule="auto"/>
        <w:ind w:left="393" w:right="104"/>
        <w:jc w:val="both"/>
      </w:pPr>
      <w:r>
        <w:rPr>
          <w:color w:val="231F20"/>
        </w:rPr>
        <w:t>Similar a la monitorización de PbtO</w:t>
      </w:r>
      <w:r>
        <w:rPr>
          <w:color w:val="231F20"/>
          <w:vertAlign w:val="subscript"/>
        </w:rPr>
        <w:t>2</w:t>
      </w:r>
      <w:r>
        <w:rPr>
          <w:color w:val="231F20"/>
        </w:rPr>
        <w:t>, la microdiálisis cerebral proporciona información</w:t>
      </w:r>
      <w:r>
        <w:rPr>
          <w:color w:val="231F20"/>
          <w:spacing w:val="-6"/>
        </w:rPr>
        <w:t xml:space="preserve"> </w:t>
      </w:r>
      <w:r>
        <w:rPr>
          <w:color w:val="231F20"/>
        </w:rPr>
        <w:t>del</w:t>
      </w:r>
      <w:r>
        <w:rPr>
          <w:color w:val="231F20"/>
          <w:spacing w:val="-6"/>
        </w:rPr>
        <w:t xml:space="preserve"> </w:t>
      </w:r>
      <w:r>
        <w:rPr>
          <w:color w:val="231F20"/>
        </w:rPr>
        <w:t>metabolismo</w:t>
      </w:r>
      <w:r>
        <w:rPr>
          <w:color w:val="231F20"/>
          <w:spacing w:val="-6"/>
        </w:rPr>
        <w:t xml:space="preserve"> </w:t>
      </w:r>
      <w:r>
        <w:rPr>
          <w:color w:val="231F20"/>
        </w:rPr>
        <w:t>cerebral</w:t>
      </w:r>
      <w:r>
        <w:rPr>
          <w:color w:val="231F20"/>
          <w:spacing w:val="-6"/>
        </w:rPr>
        <w:t xml:space="preserve"> </w:t>
      </w:r>
      <w:r>
        <w:rPr>
          <w:color w:val="231F20"/>
        </w:rPr>
        <w:t>del</w:t>
      </w:r>
      <w:r>
        <w:rPr>
          <w:color w:val="231F20"/>
          <w:spacing w:val="-6"/>
        </w:rPr>
        <w:t xml:space="preserve"> </w:t>
      </w:r>
      <w:r>
        <w:rPr>
          <w:color w:val="231F20"/>
        </w:rPr>
        <w:t>tejido</w:t>
      </w:r>
      <w:r>
        <w:rPr>
          <w:color w:val="231F20"/>
          <w:spacing w:val="-6"/>
        </w:rPr>
        <w:t xml:space="preserve"> </w:t>
      </w:r>
      <w:r>
        <w:rPr>
          <w:color w:val="231F20"/>
        </w:rPr>
        <w:t>subyacente</w:t>
      </w:r>
      <w:r>
        <w:rPr>
          <w:color w:val="231F20"/>
          <w:spacing w:val="-6"/>
        </w:rPr>
        <w:t xml:space="preserve"> </w:t>
      </w:r>
      <w:r>
        <w:rPr>
          <w:color w:val="231F20"/>
        </w:rPr>
        <w:t>al</w:t>
      </w:r>
      <w:r>
        <w:rPr>
          <w:color w:val="231F20"/>
          <w:spacing w:val="-6"/>
        </w:rPr>
        <w:t xml:space="preserve"> </w:t>
      </w:r>
      <w:r>
        <w:rPr>
          <w:color w:val="231F20"/>
        </w:rPr>
        <w:t>catéter.</w:t>
      </w:r>
      <w:r>
        <w:rPr>
          <w:color w:val="231F20"/>
          <w:spacing w:val="-6"/>
        </w:rPr>
        <w:t xml:space="preserve"> </w:t>
      </w:r>
      <w:r>
        <w:rPr>
          <w:color w:val="231F20"/>
        </w:rPr>
        <w:t>Especí- ficamente,</w:t>
      </w:r>
      <w:r>
        <w:rPr>
          <w:color w:val="231F20"/>
          <w:spacing w:val="-13"/>
        </w:rPr>
        <w:t xml:space="preserve"> </w:t>
      </w:r>
      <w:r>
        <w:rPr>
          <w:color w:val="231F20"/>
        </w:rPr>
        <w:t>al</w:t>
      </w:r>
      <w:r>
        <w:rPr>
          <w:color w:val="231F20"/>
          <w:spacing w:val="-12"/>
        </w:rPr>
        <w:t xml:space="preserve"> </w:t>
      </w:r>
      <w:r>
        <w:rPr>
          <w:color w:val="231F20"/>
        </w:rPr>
        <w:t>registrar</w:t>
      </w:r>
      <w:r>
        <w:rPr>
          <w:color w:val="231F20"/>
          <w:spacing w:val="-13"/>
        </w:rPr>
        <w:t xml:space="preserve"> </w:t>
      </w:r>
      <w:r>
        <w:rPr>
          <w:color w:val="231F20"/>
        </w:rPr>
        <w:t>valores</w:t>
      </w:r>
      <w:r>
        <w:rPr>
          <w:color w:val="231F20"/>
          <w:spacing w:val="-11"/>
        </w:rPr>
        <w:t xml:space="preserve"> </w:t>
      </w:r>
      <w:r>
        <w:rPr>
          <w:color w:val="231F20"/>
        </w:rPr>
        <w:t>elevados</w:t>
      </w:r>
      <w:r>
        <w:rPr>
          <w:color w:val="231F20"/>
          <w:spacing w:val="-12"/>
        </w:rPr>
        <w:t xml:space="preserve"> </w:t>
      </w:r>
      <w:r>
        <w:rPr>
          <w:color w:val="231F20"/>
        </w:rPr>
        <w:t>del</w:t>
      </w:r>
      <w:r>
        <w:rPr>
          <w:color w:val="231F20"/>
          <w:spacing w:val="-12"/>
        </w:rPr>
        <w:t xml:space="preserve"> </w:t>
      </w:r>
      <w:r>
        <w:rPr>
          <w:color w:val="231F20"/>
        </w:rPr>
        <w:t>radio</w:t>
      </w:r>
      <w:r>
        <w:rPr>
          <w:color w:val="231F20"/>
          <w:spacing w:val="-13"/>
        </w:rPr>
        <w:t xml:space="preserve"> </w:t>
      </w:r>
      <w:r>
        <w:rPr>
          <w:color w:val="231F20"/>
        </w:rPr>
        <w:t>lactato/piruvato</w:t>
      </w:r>
      <w:r>
        <w:rPr>
          <w:color w:val="231F20"/>
          <w:spacing w:val="-12"/>
        </w:rPr>
        <w:t xml:space="preserve"> </w:t>
      </w:r>
      <w:r>
        <w:rPr>
          <w:color w:val="231F20"/>
        </w:rPr>
        <w:t>(LPR),</w:t>
      </w:r>
      <w:r>
        <w:rPr>
          <w:color w:val="231F20"/>
          <w:spacing w:val="-13"/>
        </w:rPr>
        <w:t xml:space="preserve"> </w:t>
      </w:r>
      <w:r>
        <w:rPr>
          <w:color w:val="231F20"/>
        </w:rPr>
        <w:t>lo</w:t>
      </w:r>
      <w:r>
        <w:rPr>
          <w:color w:val="231F20"/>
          <w:spacing w:val="-11"/>
        </w:rPr>
        <w:t xml:space="preserve"> </w:t>
      </w:r>
      <w:r>
        <w:rPr>
          <w:color w:val="231F20"/>
        </w:rPr>
        <w:t>que sugiere</w:t>
      </w:r>
      <w:r>
        <w:rPr>
          <w:color w:val="231F20"/>
          <w:spacing w:val="-1"/>
        </w:rPr>
        <w:t xml:space="preserve"> </w:t>
      </w:r>
      <w:r>
        <w:rPr>
          <w:color w:val="231F20"/>
        </w:rPr>
        <w:t>una</w:t>
      </w:r>
      <w:r>
        <w:rPr>
          <w:color w:val="231F20"/>
          <w:spacing w:val="-1"/>
        </w:rPr>
        <w:t xml:space="preserve"> </w:t>
      </w:r>
      <w:r>
        <w:rPr>
          <w:color w:val="231F20"/>
        </w:rPr>
        <w:t>perfusión</w:t>
      </w:r>
      <w:r>
        <w:rPr>
          <w:color w:val="231F20"/>
          <w:spacing w:val="-1"/>
        </w:rPr>
        <w:t xml:space="preserve"> </w:t>
      </w:r>
      <w:r>
        <w:rPr>
          <w:color w:val="231F20"/>
        </w:rPr>
        <w:t>insuficiente</w:t>
      </w:r>
      <w:r>
        <w:rPr>
          <w:color w:val="231F20"/>
          <w:spacing w:val="-1"/>
        </w:rPr>
        <w:t xml:space="preserve"> </w:t>
      </w:r>
      <w:r>
        <w:rPr>
          <w:color w:val="231F20"/>
        </w:rPr>
        <w:t>de</w:t>
      </w:r>
      <w:r>
        <w:rPr>
          <w:color w:val="231F20"/>
          <w:spacing w:val="-1"/>
        </w:rPr>
        <w:t xml:space="preserve"> </w:t>
      </w:r>
      <w:r>
        <w:rPr>
          <w:color w:val="231F20"/>
        </w:rPr>
        <w:t>oxígeno</w:t>
      </w:r>
      <w:r>
        <w:rPr>
          <w:color w:val="231F20"/>
          <w:spacing w:val="-1"/>
        </w:rPr>
        <w:t xml:space="preserve"> </w:t>
      </w:r>
      <w:r>
        <w:rPr>
          <w:color w:val="231F20"/>
        </w:rPr>
        <w:t>cerebral</w:t>
      </w:r>
      <w:r>
        <w:rPr>
          <w:color w:val="231F20"/>
          <w:spacing w:val="-1"/>
        </w:rPr>
        <w:t xml:space="preserve"> </w:t>
      </w:r>
      <w:r>
        <w:rPr>
          <w:color w:val="231F20"/>
        </w:rPr>
        <w:t>o</w:t>
      </w:r>
      <w:r>
        <w:rPr>
          <w:color w:val="231F20"/>
          <w:spacing w:val="-1"/>
        </w:rPr>
        <w:t xml:space="preserve"> </w:t>
      </w:r>
      <w:r>
        <w:rPr>
          <w:color w:val="231F20"/>
        </w:rPr>
        <w:t>una</w:t>
      </w:r>
      <w:r>
        <w:rPr>
          <w:color w:val="231F20"/>
          <w:spacing w:val="-1"/>
        </w:rPr>
        <w:t xml:space="preserve"> </w:t>
      </w:r>
      <w:r>
        <w:rPr>
          <w:color w:val="231F20"/>
        </w:rPr>
        <w:t>crisis</w:t>
      </w:r>
      <w:r>
        <w:rPr>
          <w:color w:val="231F20"/>
          <w:spacing w:val="-1"/>
        </w:rPr>
        <w:t xml:space="preserve"> </w:t>
      </w:r>
      <w:r>
        <w:rPr>
          <w:color w:val="231F20"/>
        </w:rPr>
        <w:t>metabólica secundaria a un suministro inadecuado de glucosa o una disfunción mitocon- drial neuronal subyacente. En la mayoría de los estudios, relaciones del LPR mayor de 25 y 40 se asocian con resultados pobres en pacientes con TCE. Además, es posible medir las concentraciones de glutamato y glicerol, siendo estos marcadores de la disfunción celular. Finalmente, los niveles de glucosa cerebral</w:t>
      </w:r>
      <w:r>
        <w:rPr>
          <w:color w:val="231F20"/>
          <w:spacing w:val="-3"/>
        </w:rPr>
        <w:t xml:space="preserve"> </w:t>
      </w:r>
      <w:r>
        <w:rPr>
          <w:color w:val="231F20"/>
        </w:rPr>
        <w:t>&lt;0,8</w:t>
      </w:r>
      <w:r>
        <w:rPr>
          <w:color w:val="231F20"/>
          <w:spacing w:val="-2"/>
        </w:rPr>
        <w:t xml:space="preserve"> </w:t>
      </w:r>
      <w:r>
        <w:rPr>
          <w:color w:val="231F20"/>
        </w:rPr>
        <w:t>mmol/L</w:t>
      </w:r>
      <w:r>
        <w:rPr>
          <w:color w:val="231F20"/>
          <w:spacing w:val="-3"/>
        </w:rPr>
        <w:t xml:space="preserve"> </w:t>
      </w:r>
      <w:r>
        <w:rPr>
          <w:color w:val="231F20"/>
        </w:rPr>
        <w:t>predicen</w:t>
      </w:r>
      <w:r>
        <w:rPr>
          <w:color w:val="231F20"/>
          <w:spacing w:val="-2"/>
        </w:rPr>
        <w:t xml:space="preserve"> </w:t>
      </w:r>
      <w:r>
        <w:rPr>
          <w:color w:val="231F20"/>
        </w:rPr>
        <w:t>una</w:t>
      </w:r>
      <w:r>
        <w:rPr>
          <w:color w:val="231F20"/>
          <w:spacing w:val="-3"/>
        </w:rPr>
        <w:t xml:space="preserve"> </w:t>
      </w:r>
      <w:r>
        <w:rPr>
          <w:color w:val="231F20"/>
        </w:rPr>
        <w:t>crisis</w:t>
      </w:r>
      <w:r>
        <w:rPr>
          <w:color w:val="231F20"/>
          <w:spacing w:val="-3"/>
        </w:rPr>
        <w:t xml:space="preserve"> </w:t>
      </w:r>
      <w:r>
        <w:rPr>
          <w:color w:val="231F20"/>
        </w:rPr>
        <w:t>metabólica</w:t>
      </w:r>
      <w:r>
        <w:rPr>
          <w:color w:val="231F20"/>
          <w:spacing w:val="-3"/>
        </w:rPr>
        <w:t xml:space="preserve"> </w:t>
      </w:r>
      <w:r>
        <w:rPr>
          <w:color w:val="231F20"/>
        </w:rPr>
        <w:t>y</w:t>
      </w:r>
      <w:r>
        <w:rPr>
          <w:color w:val="231F20"/>
          <w:spacing w:val="-3"/>
        </w:rPr>
        <w:t xml:space="preserve"> </w:t>
      </w:r>
      <w:r>
        <w:rPr>
          <w:color w:val="231F20"/>
        </w:rPr>
        <w:t>se</w:t>
      </w:r>
      <w:r>
        <w:rPr>
          <w:color w:val="231F20"/>
          <w:spacing w:val="-3"/>
        </w:rPr>
        <w:t xml:space="preserve"> </w:t>
      </w:r>
      <w:r>
        <w:rPr>
          <w:color w:val="231F20"/>
        </w:rPr>
        <w:t>asocian</w:t>
      </w:r>
      <w:r>
        <w:rPr>
          <w:color w:val="231F20"/>
          <w:spacing w:val="-2"/>
        </w:rPr>
        <w:t xml:space="preserve"> </w:t>
      </w:r>
      <w:r>
        <w:rPr>
          <w:color w:val="231F20"/>
        </w:rPr>
        <w:t>con</w:t>
      </w:r>
      <w:r>
        <w:rPr>
          <w:color w:val="231F20"/>
          <w:spacing w:val="-3"/>
        </w:rPr>
        <w:t xml:space="preserve"> </w:t>
      </w:r>
      <w:r>
        <w:rPr>
          <w:color w:val="231F20"/>
        </w:rPr>
        <w:t>un</w:t>
      </w:r>
      <w:r>
        <w:rPr>
          <w:color w:val="231F20"/>
          <w:spacing w:val="-3"/>
        </w:rPr>
        <w:t xml:space="preserve"> </w:t>
      </w:r>
      <w:r>
        <w:rPr>
          <w:color w:val="231F20"/>
        </w:rPr>
        <w:t>peor resultado en pacientes con TCE.</w:t>
      </w:r>
    </w:p>
    <w:p w14:paraId="236B3935" w14:textId="77777777" w:rsidR="00393ABF" w:rsidRDefault="00393ABF">
      <w:pPr>
        <w:pStyle w:val="BodyText"/>
        <w:spacing w:before="10" w:line="249" w:lineRule="auto"/>
        <w:ind w:left="393" w:right="106" w:firstLine="226"/>
        <w:jc w:val="both"/>
      </w:pPr>
      <w:r>
        <w:rPr>
          <w:color w:val="231F20"/>
        </w:rPr>
        <w:t>La microdiálisis requiere mucho trabajo y también al menos 1 hora para que se obtenga el equilibrio muestra-intersticio cerebral molecular suficiente para que el resultado obtenido de la muestra extraída sea confiable.</w:t>
      </w:r>
    </w:p>
    <w:p w14:paraId="637E5887" w14:textId="77777777" w:rsidR="00393ABF" w:rsidRDefault="00393ABF">
      <w:pPr>
        <w:pStyle w:val="BodyText"/>
        <w:spacing w:before="3"/>
      </w:pPr>
    </w:p>
    <w:p w14:paraId="01172EAE" w14:textId="77777777" w:rsidR="00393ABF" w:rsidRDefault="00393ABF">
      <w:pPr>
        <w:pStyle w:val="Heading3"/>
        <w:ind w:left="393"/>
      </w:pPr>
      <w:r>
        <w:rPr>
          <w:color w:val="636466"/>
          <w:w w:val="95"/>
        </w:rPr>
        <w:t>Electroencefalografía</w:t>
      </w:r>
      <w:r>
        <w:rPr>
          <w:color w:val="636466"/>
          <w:spacing w:val="61"/>
        </w:rPr>
        <w:t xml:space="preserve"> </w:t>
      </w:r>
      <w:r>
        <w:rPr>
          <w:color w:val="636466"/>
          <w:spacing w:val="-2"/>
        </w:rPr>
        <w:t>(EEG)</w:t>
      </w:r>
    </w:p>
    <w:p w14:paraId="71667172" w14:textId="77777777" w:rsidR="00393ABF" w:rsidRDefault="00393ABF">
      <w:pPr>
        <w:pStyle w:val="BodyText"/>
        <w:spacing w:before="9"/>
        <w:rPr>
          <w:rFonts w:ascii="Trebuchet MS"/>
          <w:b/>
          <w:sz w:val="24"/>
        </w:rPr>
      </w:pPr>
    </w:p>
    <w:p w14:paraId="021B1103" w14:textId="77777777" w:rsidR="00393ABF" w:rsidRDefault="00393ABF">
      <w:pPr>
        <w:pStyle w:val="BodyText"/>
        <w:spacing w:line="249" w:lineRule="auto"/>
        <w:ind w:left="393" w:right="107"/>
        <w:jc w:val="both"/>
      </w:pPr>
      <w:r>
        <w:rPr>
          <w:color w:val="231F20"/>
        </w:rPr>
        <w:t>Después de un TCE existe un aumento de la expresión de neurotransmisores neuroexcitantes</w:t>
      </w:r>
      <w:r>
        <w:rPr>
          <w:color w:val="231F20"/>
          <w:spacing w:val="-10"/>
        </w:rPr>
        <w:t xml:space="preserve"> </w:t>
      </w:r>
      <w:r>
        <w:rPr>
          <w:color w:val="231F20"/>
        </w:rPr>
        <w:t>y</w:t>
      </w:r>
      <w:r>
        <w:rPr>
          <w:color w:val="231F20"/>
          <w:spacing w:val="-10"/>
        </w:rPr>
        <w:t xml:space="preserve"> </w:t>
      </w:r>
      <w:r>
        <w:rPr>
          <w:color w:val="231F20"/>
        </w:rPr>
        <w:t>la</w:t>
      </w:r>
      <w:r>
        <w:rPr>
          <w:color w:val="231F20"/>
          <w:spacing w:val="-10"/>
        </w:rPr>
        <w:t xml:space="preserve"> </w:t>
      </w:r>
      <w:r>
        <w:rPr>
          <w:color w:val="231F20"/>
        </w:rPr>
        <w:t>activación</w:t>
      </w:r>
      <w:r>
        <w:rPr>
          <w:color w:val="231F20"/>
          <w:spacing w:val="-10"/>
        </w:rPr>
        <w:t xml:space="preserve"> </w:t>
      </w:r>
      <w:r>
        <w:rPr>
          <w:color w:val="231F20"/>
        </w:rPr>
        <w:t>de</w:t>
      </w:r>
      <w:r>
        <w:rPr>
          <w:color w:val="231F20"/>
          <w:spacing w:val="-10"/>
        </w:rPr>
        <w:t xml:space="preserve"> </w:t>
      </w:r>
      <w:r>
        <w:rPr>
          <w:color w:val="231F20"/>
        </w:rPr>
        <w:t>cascadas</w:t>
      </w:r>
      <w:r>
        <w:rPr>
          <w:color w:val="231F20"/>
          <w:spacing w:val="-10"/>
        </w:rPr>
        <w:t xml:space="preserve"> </w:t>
      </w:r>
      <w:r>
        <w:rPr>
          <w:color w:val="231F20"/>
        </w:rPr>
        <w:t>neuroinflamatorias</w:t>
      </w:r>
      <w:r>
        <w:rPr>
          <w:color w:val="231F20"/>
          <w:spacing w:val="-10"/>
        </w:rPr>
        <w:t xml:space="preserve"> </w:t>
      </w:r>
      <w:r>
        <w:rPr>
          <w:color w:val="231F20"/>
        </w:rPr>
        <w:t>concomitantes,</w:t>
      </w:r>
    </w:p>
    <w:p w14:paraId="63686300" w14:textId="77777777" w:rsidR="00393ABF" w:rsidRDefault="00393ABF">
      <w:pPr>
        <w:spacing w:line="249" w:lineRule="auto"/>
        <w:jc w:val="both"/>
        <w:sectPr w:rsidR="00393ABF" w:rsidSect="00393ABF">
          <w:pgSz w:w="8230" w:h="12190"/>
          <w:pgMar w:top="1140" w:right="740" w:bottom="560" w:left="740" w:header="274" w:footer="370" w:gutter="0"/>
          <w:cols w:space="708"/>
        </w:sectPr>
      </w:pPr>
    </w:p>
    <w:p w14:paraId="36AAD8B6" w14:textId="77777777" w:rsidR="00393ABF" w:rsidRDefault="00393ABF">
      <w:pPr>
        <w:pStyle w:val="BodyText"/>
        <w:spacing w:before="83" w:line="249" w:lineRule="auto"/>
        <w:ind w:left="110" w:right="390"/>
        <w:jc w:val="both"/>
      </w:pPr>
      <w:r>
        <w:rPr>
          <w:color w:val="231F20"/>
        </w:rPr>
        <w:t>que</w:t>
      </w:r>
      <w:r>
        <w:rPr>
          <w:color w:val="231F20"/>
          <w:spacing w:val="-8"/>
        </w:rPr>
        <w:t xml:space="preserve"> </w:t>
      </w:r>
      <w:r>
        <w:rPr>
          <w:color w:val="231F20"/>
        </w:rPr>
        <w:t>puede</w:t>
      </w:r>
      <w:r>
        <w:rPr>
          <w:color w:val="231F20"/>
          <w:spacing w:val="-9"/>
        </w:rPr>
        <w:t xml:space="preserve"> </w:t>
      </w:r>
      <w:r>
        <w:rPr>
          <w:color w:val="231F20"/>
        </w:rPr>
        <w:t>llevar</w:t>
      </w:r>
      <w:r>
        <w:rPr>
          <w:color w:val="231F20"/>
          <w:spacing w:val="-8"/>
        </w:rPr>
        <w:t xml:space="preserve"> </w:t>
      </w:r>
      <w:r>
        <w:rPr>
          <w:color w:val="231F20"/>
        </w:rPr>
        <w:t>a</w:t>
      </w:r>
      <w:r>
        <w:rPr>
          <w:color w:val="231F20"/>
          <w:spacing w:val="-8"/>
        </w:rPr>
        <w:t xml:space="preserve"> </w:t>
      </w:r>
      <w:r>
        <w:rPr>
          <w:color w:val="231F20"/>
        </w:rPr>
        <w:t>convulsiones</w:t>
      </w:r>
      <w:r>
        <w:rPr>
          <w:color w:val="231F20"/>
          <w:spacing w:val="-8"/>
        </w:rPr>
        <w:t xml:space="preserve"> </w:t>
      </w:r>
      <w:r>
        <w:rPr>
          <w:color w:val="231F20"/>
        </w:rPr>
        <w:t>postraumáticas</w:t>
      </w:r>
      <w:r>
        <w:rPr>
          <w:color w:val="231F20"/>
          <w:spacing w:val="-8"/>
        </w:rPr>
        <w:t xml:space="preserve"> </w:t>
      </w:r>
      <w:r>
        <w:rPr>
          <w:color w:val="231F20"/>
        </w:rPr>
        <w:t>y</w:t>
      </w:r>
      <w:r>
        <w:rPr>
          <w:color w:val="231F20"/>
          <w:spacing w:val="-8"/>
        </w:rPr>
        <w:t xml:space="preserve"> </w:t>
      </w:r>
      <w:r>
        <w:rPr>
          <w:color w:val="231F20"/>
        </w:rPr>
        <w:t>lesiones</w:t>
      </w:r>
      <w:r>
        <w:rPr>
          <w:color w:val="231F20"/>
          <w:spacing w:val="-8"/>
        </w:rPr>
        <w:t xml:space="preserve"> </w:t>
      </w:r>
      <w:r>
        <w:rPr>
          <w:color w:val="231F20"/>
        </w:rPr>
        <w:t>secundarias</w:t>
      </w:r>
      <w:r>
        <w:rPr>
          <w:color w:val="231F20"/>
          <w:spacing w:val="-9"/>
        </w:rPr>
        <w:t xml:space="preserve"> </w:t>
      </w:r>
      <w:r>
        <w:rPr>
          <w:color w:val="231F20"/>
        </w:rPr>
        <w:t>en</w:t>
      </w:r>
      <w:r>
        <w:rPr>
          <w:color w:val="231F20"/>
          <w:spacing w:val="-8"/>
        </w:rPr>
        <w:t xml:space="preserve"> </w:t>
      </w:r>
      <w:r>
        <w:rPr>
          <w:color w:val="231F20"/>
        </w:rPr>
        <w:t>20% a</w:t>
      </w:r>
      <w:r>
        <w:rPr>
          <w:color w:val="231F20"/>
          <w:spacing w:val="-9"/>
        </w:rPr>
        <w:t xml:space="preserve"> </w:t>
      </w:r>
      <w:r>
        <w:rPr>
          <w:color w:val="231F20"/>
        </w:rPr>
        <w:t>40%</w:t>
      </w:r>
      <w:r>
        <w:rPr>
          <w:color w:val="231F20"/>
          <w:spacing w:val="-9"/>
        </w:rPr>
        <w:t xml:space="preserve"> </w:t>
      </w:r>
      <w:r>
        <w:rPr>
          <w:color w:val="231F20"/>
        </w:rPr>
        <w:t>de</w:t>
      </w:r>
      <w:r>
        <w:rPr>
          <w:color w:val="231F20"/>
          <w:spacing w:val="-9"/>
        </w:rPr>
        <w:t xml:space="preserve"> </w:t>
      </w:r>
      <w:r>
        <w:rPr>
          <w:color w:val="231F20"/>
        </w:rPr>
        <w:t>los</w:t>
      </w:r>
      <w:r>
        <w:rPr>
          <w:color w:val="231F20"/>
          <w:spacing w:val="-9"/>
        </w:rPr>
        <w:t xml:space="preserve"> </w:t>
      </w:r>
      <w:r>
        <w:rPr>
          <w:color w:val="231F20"/>
        </w:rPr>
        <w:t>pacientes.</w:t>
      </w:r>
      <w:r>
        <w:rPr>
          <w:color w:val="231F20"/>
          <w:spacing w:val="-9"/>
        </w:rPr>
        <w:t xml:space="preserve"> </w:t>
      </w:r>
      <w:r>
        <w:rPr>
          <w:color w:val="231F20"/>
        </w:rPr>
        <w:t>El</w:t>
      </w:r>
      <w:r>
        <w:rPr>
          <w:color w:val="231F20"/>
          <w:spacing w:val="-9"/>
        </w:rPr>
        <w:t xml:space="preserve"> </w:t>
      </w:r>
      <w:r>
        <w:rPr>
          <w:color w:val="231F20"/>
        </w:rPr>
        <w:t>desarrollo</w:t>
      </w:r>
      <w:r>
        <w:rPr>
          <w:color w:val="231F20"/>
          <w:spacing w:val="-9"/>
        </w:rPr>
        <w:t xml:space="preserve"> </w:t>
      </w:r>
      <w:r>
        <w:rPr>
          <w:color w:val="231F20"/>
        </w:rPr>
        <w:t>de</w:t>
      </w:r>
      <w:r>
        <w:rPr>
          <w:color w:val="231F20"/>
          <w:spacing w:val="-9"/>
        </w:rPr>
        <w:t xml:space="preserve"> </w:t>
      </w:r>
      <w:r>
        <w:rPr>
          <w:color w:val="231F20"/>
        </w:rPr>
        <w:t>convulsiones</w:t>
      </w:r>
      <w:r>
        <w:rPr>
          <w:color w:val="231F20"/>
          <w:spacing w:val="-9"/>
        </w:rPr>
        <w:t xml:space="preserve"> </w:t>
      </w:r>
      <w:r>
        <w:rPr>
          <w:color w:val="231F20"/>
        </w:rPr>
        <w:t>en</w:t>
      </w:r>
      <w:r>
        <w:rPr>
          <w:color w:val="231F20"/>
          <w:spacing w:val="-9"/>
        </w:rPr>
        <w:t xml:space="preserve"> </w:t>
      </w:r>
      <w:r>
        <w:rPr>
          <w:color w:val="231F20"/>
        </w:rPr>
        <w:t>esta</w:t>
      </w:r>
      <w:r>
        <w:rPr>
          <w:color w:val="231F20"/>
          <w:spacing w:val="-9"/>
        </w:rPr>
        <w:t xml:space="preserve"> </w:t>
      </w:r>
      <w:r>
        <w:rPr>
          <w:color w:val="231F20"/>
        </w:rPr>
        <w:t>población</w:t>
      </w:r>
      <w:r>
        <w:rPr>
          <w:color w:val="231F20"/>
          <w:spacing w:val="-9"/>
        </w:rPr>
        <w:t xml:space="preserve"> </w:t>
      </w:r>
      <w:r>
        <w:rPr>
          <w:color w:val="231F20"/>
        </w:rPr>
        <w:t>se</w:t>
      </w:r>
      <w:r>
        <w:rPr>
          <w:color w:val="231F20"/>
          <w:spacing w:val="-9"/>
        </w:rPr>
        <w:t xml:space="preserve"> </w:t>
      </w:r>
      <w:r>
        <w:rPr>
          <w:color w:val="231F20"/>
        </w:rPr>
        <w:t xml:space="preserve">aso- </w:t>
      </w:r>
      <w:r>
        <w:rPr>
          <w:color w:val="231F20"/>
          <w:spacing w:val="-2"/>
        </w:rPr>
        <w:t>cia</w:t>
      </w:r>
      <w:r>
        <w:rPr>
          <w:color w:val="231F20"/>
          <w:spacing w:val="-6"/>
        </w:rPr>
        <w:t xml:space="preserve"> </w:t>
      </w:r>
      <w:r>
        <w:rPr>
          <w:color w:val="231F20"/>
          <w:spacing w:val="-2"/>
        </w:rPr>
        <w:t>con</w:t>
      </w:r>
      <w:r>
        <w:rPr>
          <w:color w:val="231F20"/>
          <w:spacing w:val="-6"/>
        </w:rPr>
        <w:t xml:space="preserve"> </w:t>
      </w:r>
      <w:r>
        <w:rPr>
          <w:color w:val="231F20"/>
          <w:spacing w:val="-2"/>
        </w:rPr>
        <w:t>lesiones</w:t>
      </w:r>
      <w:r>
        <w:rPr>
          <w:color w:val="231F20"/>
          <w:spacing w:val="-6"/>
        </w:rPr>
        <w:t xml:space="preserve"> </w:t>
      </w:r>
      <w:r>
        <w:rPr>
          <w:color w:val="231F20"/>
          <w:spacing w:val="-2"/>
        </w:rPr>
        <w:t>secundarias</w:t>
      </w:r>
      <w:r>
        <w:rPr>
          <w:color w:val="231F20"/>
          <w:spacing w:val="-6"/>
        </w:rPr>
        <w:t xml:space="preserve"> </w:t>
      </w:r>
      <w:r>
        <w:rPr>
          <w:color w:val="231F20"/>
          <w:spacing w:val="-2"/>
        </w:rPr>
        <w:t>subyacentes</w:t>
      </w:r>
      <w:r>
        <w:rPr>
          <w:color w:val="231F20"/>
          <w:spacing w:val="-6"/>
        </w:rPr>
        <w:t xml:space="preserve"> </w:t>
      </w:r>
      <w:r>
        <w:rPr>
          <w:color w:val="231F20"/>
          <w:spacing w:val="-2"/>
        </w:rPr>
        <w:t>y</w:t>
      </w:r>
      <w:r>
        <w:rPr>
          <w:color w:val="231F20"/>
          <w:spacing w:val="-6"/>
        </w:rPr>
        <w:t xml:space="preserve"> </w:t>
      </w:r>
      <w:r>
        <w:rPr>
          <w:color w:val="231F20"/>
          <w:spacing w:val="-2"/>
        </w:rPr>
        <w:t>efectos</w:t>
      </w:r>
      <w:r>
        <w:rPr>
          <w:color w:val="231F20"/>
          <w:spacing w:val="-6"/>
        </w:rPr>
        <w:t xml:space="preserve"> </w:t>
      </w:r>
      <w:r>
        <w:rPr>
          <w:color w:val="231F20"/>
          <w:spacing w:val="-2"/>
        </w:rPr>
        <w:t>adversos</w:t>
      </w:r>
      <w:r>
        <w:rPr>
          <w:color w:val="231F20"/>
          <w:spacing w:val="-6"/>
        </w:rPr>
        <w:t xml:space="preserve"> </w:t>
      </w:r>
      <w:r>
        <w:rPr>
          <w:color w:val="231F20"/>
          <w:spacing w:val="-2"/>
        </w:rPr>
        <w:t>en</w:t>
      </w:r>
      <w:r>
        <w:rPr>
          <w:color w:val="231F20"/>
          <w:spacing w:val="-6"/>
        </w:rPr>
        <w:t xml:space="preserve"> </w:t>
      </w:r>
      <w:r>
        <w:rPr>
          <w:color w:val="231F20"/>
          <w:spacing w:val="-2"/>
        </w:rPr>
        <w:t>el</w:t>
      </w:r>
      <w:r>
        <w:rPr>
          <w:color w:val="231F20"/>
          <w:spacing w:val="-6"/>
        </w:rPr>
        <w:t xml:space="preserve"> </w:t>
      </w:r>
      <w:r>
        <w:rPr>
          <w:color w:val="231F20"/>
          <w:spacing w:val="-2"/>
        </w:rPr>
        <w:t>resultado</w:t>
      </w:r>
      <w:r>
        <w:rPr>
          <w:color w:val="231F20"/>
          <w:spacing w:val="-6"/>
        </w:rPr>
        <w:t xml:space="preserve"> </w:t>
      </w:r>
      <w:r>
        <w:rPr>
          <w:color w:val="231F20"/>
          <w:spacing w:val="-2"/>
        </w:rPr>
        <w:t xml:space="preserve">final </w:t>
      </w:r>
      <w:r>
        <w:rPr>
          <w:color w:val="231F20"/>
        </w:rPr>
        <w:t>de la evolución. La gran mayoría de las convulsiones postraumáticas son no convulsivas,</w:t>
      </w:r>
      <w:r>
        <w:rPr>
          <w:color w:val="231F20"/>
          <w:spacing w:val="-13"/>
        </w:rPr>
        <w:t xml:space="preserve"> </w:t>
      </w:r>
      <w:r>
        <w:rPr>
          <w:color w:val="231F20"/>
        </w:rPr>
        <w:t>por</w:t>
      </w:r>
      <w:r>
        <w:rPr>
          <w:color w:val="231F20"/>
          <w:spacing w:val="-12"/>
        </w:rPr>
        <w:t xml:space="preserve"> </w:t>
      </w:r>
      <w:r>
        <w:rPr>
          <w:color w:val="231F20"/>
        </w:rPr>
        <w:t>tanto,</w:t>
      </w:r>
      <w:r>
        <w:rPr>
          <w:color w:val="231F20"/>
          <w:spacing w:val="-13"/>
        </w:rPr>
        <w:t xml:space="preserve"> </w:t>
      </w:r>
      <w:r>
        <w:rPr>
          <w:color w:val="231F20"/>
        </w:rPr>
        <w:t>no</w:t>
      </w:r>
      <w:r>
        <w:rPr>
          <w:color w:val="231F20"/>
          <w:spacing w:val="-12"/>
        </w:rPr>
        <w:t xml:space="preserve"> </w:t>
      </w:r>
      <w:r>
        <w:rPr>
          <w:color w:val="231F20"/>
        </w:rPr>
        <w:t>pueden</w:t>
      </w:r>
      <w:r>
        <w:rPr>
          <w:color w:val="231F20"/>
          <w:spacing w:val="-13"/>
        </w:rPr>
        <w:t xml:space="preserve"> </w:t>
      </w:r>
      <w:r>
        <w:rPr>
          <w:color w:val="231F20"/>
        </w:rPr>
        <w:t>ser</w:t>
      </w:r>
      <w:r>
        <w:rPr>
          <w:color w:val="231F20"/>
          <w:spacing w:val="-12"/>
        </w:rPr>
        <w:t xml:space="preserve"> </w:t>
      </w:r>
      <w:r>
        <w:rPr>
          <w:color w:val="231F20"/>
        </w:rPr>
        <w:t>detectadas</w:t>
      </w:r>
      <w:r>
        <w:rPr>
          <w:color w:val="231F20"/>
          <w:spacing w:val="-13"/>
        </w:rPr>
        <w:t xml:space="preserve"> </w:t>
      </w:r>
      <w:r>
        <w:rPr>
          <w:color w:val="231F20"/>
        </w:rPr>
        <w:t>fácilmente</w:t>
      </w:r>
      <w:r>
        <w:rPr>
          <w:color w:val="231F20"/>
          <w:spacing w:val="-12"/>
        </w:rPr>
        <w:t xml:space="preserve"> </w:t>
      </w:r>
      <w:r>
        <w:rPr>
          <w:color w:val="231F20"/>
        </w:rPr>
        <w:t>en</w:t>
      </w:r>
      <w:r>
        <w:rPr>
          <w:color w:val="231F20"/>
          <w:spacing w:val="-13"/>
        </w:rPr>
        <w:t xml:space="preserve"> </w:t>
      </w:r>
      <w:r>
        <w:rPr>
          <w:color w:val="231F20"/>
        </w:rPr>
        <w:t>el</w:t>
      </w:r>
      <w:r>
        <w:rPr>
          <w:color w:val="231F20"/>
          <w:spacing w:val="-12"/>
        </w:rPr>
        <w:t xml:space="preserve"> </w:t>
      </w:r>
      <w:r>
        <w:rPr>
          <w:color w:val="231F20"/>
        </w:rPr>
        <w:t>examen</w:t>
      </w:r>
      <w:r>
        <w:rPr>
          <w:color w:val="231F20"/>
          <w:spacing w:val="-13"/>
        </w:rPr>
        <w:t xml:space="preserve"> </w:t>
      </w:r>
      <w:r>
        <w:rPr>
          <w:color w:val="231F20"/>
        </w:rPr>
        <w:t>físico o</w:t>
      </w:r>
      <w:r>
        <w:rPr>
          <w:color w:val="231F20"/>
          <w:spacing w:val="-11"/>
        </w:rPr>
        <w:t xml:space="preserve"> </w:t>
      </w:r>
      <w:r>
        <w:rPr>
          <w:color w:val="231F20"/>
        </w:rPr>
        <w:t>a</w:t>
      </w:r>
      <w:r>
        <w:rPr>
          <w:color w:val="231F20"/>
          <w:spacing w:val="-11"/>
        </w:rPr>
        <w:t xml:space="preserve"> </w:t>
      </w:r>
      <w:r>
        <w:rPr>
          <w:color w:val="231F20"/>
        </w:rPr>
        <w:t>simple</w:t>
      </w:r>
      <w:r>
        <w:rPr>
          <w:color w:val="231F20"/>
          <w:spacing w:val="-11"/>
        </w:rPr>
        <w:t xml:space="preserve"> </w:t>
      </w:r>
      <w:r>
        <w:rPr>
          <w:color w:val="231F20"/>
        </w:rPr>
        <w:t>vista.</w:t>
      </w:r>
      <w:r>
        <w:rPr>
          <w:color w:val="231F20"/>
          <w:spacing w:val="-11"/>
        </w:rPr>
        <w:t xml:space="preserve"> </w:t>
      </w:r>
      <w:r>
        <w:rPr>
          <w:color w:val="231F20"/>
        </w:rPr>
        <w:t>Debido</w:t>
      </w:r>
      <w:r>
        <w:rPr>
          <w:color w:val="231F20"/>
          <w:spacing w:val="-11"/>
        </w:rPr>
        <w:t xml:space="preserve"> </w:t>
      </w:r>
      <w:r>
        <w:rPr>
          <w:color w:val="231F20"/>
        </w:rPr>
        <w:t>a</w:t>
      </w:r>
      <w:r>
        <w:rPr>
          <w:color w:val="231F20"/>
          <w:spacing w:val="-11"/>
        </w:rPr>
        <w:t xml:space="preserve"> </w:t>
      </w:r>
      <w:r>
        <w:rPr>
          <w:color w:val="231F20"/>
        </w:rPr>
        <w:t>esto,</w:t>
      </w:r>
      <w:r>
        <w:rPr>
          <w:color w:val="231F20"/>
          <w:spacing w:val="-11"/>
        </w:rPr>
        <w:t xml:space="preserve"> </w:t>
      </w:r>
      <w:r>
        <w:rPr>
          <w:color w:val="231F20"/>
        </w:rPr>
        <w:t>el</w:t>
      </w:r>
      <w:r>
        <w:rPr>
          <w:color w:val="231F20"/>
          <w:spacing w:val="-11"/>
        </w:rPr>
        <w:t xml:space="preserve"> </w:t>
      </w:r>
      <w:r>
        <w:rPr>
          <w:color w:val="231F20"/>
        </w:rPr>
        <w:t>EEG</w:t>
      </w:r>
      <w:r>
        <w:rPr>
          <w:color w:val="231F20"/>
          <w:spacing w:val="-11"/>
        </w:rPr>
        <w:t xml:space="preserve"> </w:t>
      </w:r>
      <w:r>
        <w:rPr>
          <w:color w:val="231F20"/>
        </w:rPr>
        <w:t>se</w:t>
      </w:r>
      <w:r>
        <w:rPr>
          <w:color w:val="231F20"/>
          <w:spacing w:val="-11"/>
        </w:rPr>
        <w:t xml:space="preserve"> </w:t>
      </w:r>
      <w:r>
        <w:rPr>
          <w:color w:val="231F20"/>
        </w:rPr>
        <w:t>ha</w:t>
      </w:r>
      <w:r>
        <w:rPr>
          <w:color w:val="231F20"/>
          <w:spacing w:val="-11"/>
        </w:rPr>
        <w:t xml:space="preserve"> </w:t>
      </w:r>
      <w:r>
        <w:rPr>
          <w:color w:val="231F20"/>
        </w:rPr>
        <w:t>considerado</w:t>
      </w:r>
      <w:r>
        <w:rPr>
          <w:color w:val="231F20"/>
          <w:spacing w:val="-11"/>
        </w:rPr>
        <w:t xml:space="preserve"> </w:t>
      </w:r>
      <w:r>
        <w:rPr>
          <w:color w:val="231F20"/>
        </w:rPr>
        <w:t>como</w:t>
      </w:r>
      <w:r>
        <w:rPr>
          <w:color w:val="231F20"/>
          <w:spacing w:val="-11"/>
        </w:rPr>
        <w:t xml:space="preserve"> </w:t>
      </w:r>
      <w:r>
        <w:rPr>
          <w:color w:val="231F20"/>
        </w:rPr>
        <w:t>una</w:t>
      </w:r>
      <w:r>
        <w:rPr>
          <w:color w:val="231F20"/>
          <w:spacing w:val="-11"/>
        </w:rPr>
        <w:t xml:space="preserve"> </w:t>
      </w:r>
      <w:r>
        <w:rPr>
          <w:color w:val="231F20"/>
        </w:rPr>
        <w:t>plataforma de</w:t>
      </w:r>
      <w:r>
        <w:rPr>
          <w:color w:val="231F20"/>
          <w:spacing w:val="-8"/>
        </w:rPr>
        <w:t xml:space="preserve"> </w:t>
      </w:r>
      <w:r>
        <w:rPr>
          <w:color w:val="231F20"/>
        </w:rPr>
        <w:t>monitorización</w:t>
      </w:r>
      <w:r>
        <w:rPr>
          <w:color w:val="231F20"/>
          <w:spacing w:val="-8"/>
        </w:rPr>
        <w:t xml:space="preserve"> </w:t>
      </w:r>
      <w:r>
        <w:rPr>
          <w:color w:val="231F20"/>
        </w:rPr>
        <w:t>adicional</w:t>
      </w:r>
      <w:r>
        <w:rPr>
          <w:color w:val="231F20"/>
          <w:spacing w:val="-8"/>
        </w:rPr>
        <w:t xml:space="preserve"> </w:t>
      </w:r>
      <w:r>
        <w:rPr>
          <w:color w:val="231F20"/>
        </w:rPr>
        <w:t>para</w:t>
      </w:r>
      <w:r>
        <w:rPr>
          <w:color w:val="231F20"/>
          <w:spacing w:val="-8"/>
        </w:rPr>
        <w:t xml:space="preserve"> </w:t>
      </w:r>
      <w:r>
        <w:rPr>
          <w:color w:val="231F20"/>
        </w:rPr>
        <w:t>la</w:t>
      </w:r>
      <w:r>
        <w:rPr>
          <w:color w:val="231F20"/>
          <w:spacing w:val="-8"/>
        </w:rPr>
        <w:t xml:space="preserve"> </w:t>
      </w:r>
      <w:r>
        <w:rPr>
          <w:color w:val="231F20"/>
        </w:rPr>
        <w:t>detección</w:t>
      </w:r>
      <w:r>
        <w:rPr>
          <w:color w:val="231F20"/>
          <w:spacing w:val="-8"/>
        </w:rPr>
        <w:t xml:space="preserve"> </w:t>
      </w:r>
      <w:r>
        <w:rPr>
          <w:color w:val="231F20"/>
        </w:rPr>
        <w:t>de</w:t>
      </w:r>
      <w:r>
        <w:rPr>
          <w:color w:val="231F20"/>
          <w:spacing w:val="-8"/>
        </w:rPr>
        <w:t xml:space="preserve"> </w:t>
      </w:r>
      <w:r>
        <w:rPr>
          <w:color w:val="231F20"/>
        </w:rPr>
        <w:t>convulsiones</w:t>
      </w:r>
      <w:r>
        <w:rPr>
          <w:color w:val="231F20"/>
          <w:spacing w:val="-8"/>
        </w:rPr>
        <w:t xml:space="preserve"> </w:t>
      </w:r>
      <w:r>
        <w:rPr>
          <w:color w:val="231F20"/>
        </w:rPr>
        <w:t>postraumáticas, así como para proporcionar un seguimiento fisiológico para la titulación de terapias anticonvulsivantes.</w:t>
      </w:r>
    </w:p>
    <w:p w14:paraId="53488333" w14:textId="77777777" w:rsidR="00393ABF" w:rsidRDefault="00393ABF">
      <w:pPr>
        <w:pStyle w:val="BodyText"/>
        <w:spacing w:before="7" w:line="249" w:lineRule="auto"/>
        <w:ind w:left="110" w:right="391" w:firstLine="226"/>
        <w:jc w:val="both"/>
      </w:pPr>
      <w:r>
        <w:rPr>
          <w:color w:val="231F20"/>
        </w:rPr>
        <w:t xml:space="preserve">Es importante señalar que se recomienda que la monitorización electroen- cefalográfica sea continua, si es posible. La monitorización intermitente del EEG tiene una sensibilidad de solo el 50% con respecto a más del 90% del </w:t>
      </w:r>
      <w:r>
        <w:rPr>
          <w:color w:val="231F20"/>
          <w:spacing w:val="-2"/>
        </w:rPr>
        <w:t>continuo.</w:t>
      </w:r>
    </w:p>
    <w:p w14:paraId="1FDE2780" w14:textId="77777777" w:rsidR="00393ABF" w:rsidRDefault="00393ABF">
      <w:pPr>
        <w:pStyle w:val="BodyText"/>
        <w:spacing w:before="9"/>
      </w:pPr>
    </w:p>
    <w:p w14:paraId="289E2986" w14:textId="77777777" w:rsidR="00393ABF" w:rsidRDefault="00393ABF">
      <w:pPr>
        <w:pStyle w:val="Heading2"/>
        <w:ind w:left="110"/>
      </w:pPr>
      <w:r>
        <w:rPr>
          <w:color w:val="00464F"/>
          <w:spacing w:val="-2"/>
        </w:rPr>
        <w:t>Tratamiento</w:t>
      </w:r>
    </w:p>
    <w:p w14:paraId="56ABD338" w14:textId="77777777" w:rsidR="00393ABF" w:rsidRDefault="00393ABF">
      <w:pPr>
        <w:pStyle w:val="BodyText"/>
        <w:spacing w:before="284" w:line="249" w:lineRule="auto"/>
        <w:ind w:left="110" w:right="391"/>
        <w:jc w:val="both"/>
      </w:pPr>
      <w:r>
        <w:rPr>
          <w:color w:val="231F20"/>
        </w:rPr>
        <w:t>El</w:t>
      </w:r>
      <w:r>
        <w:rPr>
          <w:color w:val="231F20"/>
          <w:spacing w:val="-3"/>
        </w:rPr>
        <w:t xml:space="preserve"> </w:t>
      </w:r>
      <w:r>
        <w:rPr>
          <w:color w:val="231F20"/>
        </w:rPr>
        <w:t>objetivo</w:t>
      </w:r>
      <w:r>
        <w:rPr>
          <w:color w:val="231F20"/>
          <w:spacing w:val="-3"/>
        </w:rPr>
        <w:t xml:space="preserve"> </w:t>
      </w:r>
      <w:r>
        <w:rPr>
          <w:color w:val="231F20"/>
        </w:rPr>
        <w:t>general</w:t>
      </w:r>
      <w:r>
        <w:rPr>
          <w:color w:val="231F20"/>
          <w:spacing w:val="-3"/>
        </w:rPr>
        <w:t xml:space="preserve"> </w:t>
      </w:r>
      <w:r>
        <w:rPr>
          <w:color w:val="231F20"/>
        </w:rPr>
        <w:t>del</w:t>
      </w:r>
      <w:r>
        <w:rPr>
          <w:color w:val="231F20"/>
          <w:spacing w:val="-3"/>
        </w:rPr>
        <w:t xml:space="preserve"> </w:t>
      </w:r>
      <w:r>
        <w:rPr>
          <w:color w:val="231F20"/>
        </w:rPr>
        <w:t>tratamiento</w:t>
      </w:r>
      <w:r>
        <w:rPr>
          <w:color w:val="231F20"/>
          <w:spacing w:val="-3"/>
        </w:rPr>
        <w:t xml:space="preserve"> </w:t>
      </w:r>
      <w:r>
        <w:rPr>
          <w:color w:val="231F20"/>
        </w:rPr>
        <w:t>en</w:t>
      </w:r>
      <w:r>
        <w:rPr>
          <w:color w:val="231F20"/>
          <w:spacing w:val="-3"/>
        </w:rPr>
        <w:t xml:space="preserve"> </w:t>
      </w:r>
      <w:r>
        <w:rPr>
          <w:color w:val="231F20"/>
        </w:rPr>
        <w:t>pacientes</w:t>
      </w:r>
      <w:r>
        <w:rPr>
          <w:color w:val="231F20"/>
          <w:spacing w:val="-3"/>
        </w:rPr>
        <w:t xml:space="preserve"> </w:t>
      </w:r>
      <w:r>
        <w:rPr>
          <w:color w:val="231F20"/>
        </w:rPr>
        <w:t>con</w:t>
      </w:r>
      <w:r>
        <w:rPr>
          <w:color w:val="231F20"/>
          <w:spacing w:val="-3"/>
        </w:rPr>
        <w:t xml:space="preserve"> </w:t>
      </w:r>
      <w:r>
        <w:rPr>
          <w:color w:val="231F20"/>
        </w:rPr>
        <w:t>TCE</w:t>
      </w:r>
      <w:r>
        <w:rPr>
          <w:color w:val="231F20"/>
          <w:spacing w:val="-3"/>
        </w:rPr>
        <w:t xml:space="preserve"> </w:t>
      </w:r>
      <w:r>
        <w:rPr>
          <w:color w:val="231F20"/>
        </w:rPr>
        <w:t>es</w:t>
      </w:r>
      <w:r>
        <w:rPr>
          <w:color w:val="231F20"/>
          <w:spacing w:val="-3"/>
        </w:rPr>
        <w:t xml:space="preserve"> </w:t>
      </w:r>
      <w:r>
        <w:rPr>
          <w:color w:val="231F20"/>
        </w:rPr>
        <w:t>minimizar</w:t>
      </w:r>
      <w:r>
        <w:rPr>
          <w:color w:val="231F20"/>
          <w:spacing w:val="-3"/>
        </w:rPr>
        <w:t xml:space="preserve"> </w:t>
      </w:r>
      <w:r>
        <w:rPr>
          <w:color w:val="231F20"/>
        </w:rPr>
        <w:t>la</w:t>
      </w:r>
      <w:r>
        <w:rPr>
          <w:color w:val="231F20"/>
          <w:spacing w:val="-3"/>
        </w:rPr>
        <w:t xml:space="preserve"> </w:t>
      </w:r>
      <w:r>
        <w:rPr>
          <w:color w:val="231F20"/>
        </w:rPr>
        <w:t>pro- gresión</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lesión</w:t>
      </w:r>
      <w:r>
        <w:rPr>
          <w:color w:val="231F20"/>
          <w:spacing w:val="-10"/>
        </w:rPr>
        <w:t xml:space="preserve"> </w:t>
      </w:r>
      <w:r>
        <w:rPr>
          <w:color w:val="231F20"/>
        </w:rPr>
        <w:t>cerebral</w:t>
      </w:r>
      <w:r>
        <w:rPr>
          <w:color w:val="231F20"/>
          <w:spacing w:val="-10"/>
        </w:rPr>
        <w:t xml:space="preserve"> </w:t>
      </w:r>
      <w:r>
        <w:rPr>
          <w:color w:val="231F20"/>
        </w:rPr>
        <w:t>secundaria,</w:t>
      </w:r>
      <w:r>
        <w:rPr>
          <w:color w:val="231F20"/>
          <w:spacing w:val="-10"/>
        </w:rPr>
        <w:t xml:space="preserve"> </w:t>
      </w:r>
      <w:r>
        <w:rPr>
          <w:color w:val="231F20"/>
        </w:rPr>
        <w:t>es</w:t>
      </w:r>
      <w:r>
        <w:rPr>
          <w:color w:val="231F20"/>
          <w:spacing w:val="-10"/>
        </w:rPr>
        <w:t xml:space="preserve"> </w:t>
      </w:r>
      <w:r>
        <w:rPr>
          <w:color w:val="231F20"/>
        </w:rPr>
        <w:t>decir,</w:t>
      </w:r>
      <w:r>
        <w:rPr>
          <w:color w:val="231F20"/>
          <w:spacing w:val="-10"/>
        </w:rPr>
        <w:t xml:space="preserve"> </w:t>
      </w:r>
      <w:r>
        <w:rPr>
          <w:color w:val="231F20"/>
        </w:rPr>
        <w:t>la</w:t>
      </w:r>
      <w:r>
        <w:rPr>
          <w:color w:val="231F20"/>
          <w:spacing w:val="-10"/>
        </w:rPr>
        <w:t xml:space="preserve"> </w:t>
      </w:r>
      <w:r>
        <w:rPr>
          <w:color w:val="231F20"/>
        </w:rPr>
        <w:t>isquemia,</w:t>
      </w:r>
      <w:r>
        <w:rPr>
          <w:color w:val="231F20"/>
          <w:spacing w:val="-10"/>
        </w:rPr>
        <w:t xml:space="preserve"> </w:t>
      </w:r>
      <w:r>
        <w:rPr>
          <w:color w:val="231F20"/>
        </w:rPr>
        <w:t>al</w:t>
      </w:r>
      <w:r>
        <w:rPr>
          <w:color w:val="231F20"/>
          <w:spacing w:val="-10"/>
        </w:rPr>
        <w:t xml:space="preserve"> </w:t>
      </w:r>
      <w:r>
        <w:rPr>
          <w:color w:val="231F20"/>
        </w:rPr>
        <w:t>reducir</w:t>
      </w:r>
      <w:r>
        <w:rPr>
          <w:color w:val="231F20"/>
          <w:spacing w:val="-10"/>
        </w:rPr>
        <w:t xml:space="preserve"> </w:t>
      </w:r>
      <w:r>
        <w:rPr>
          <w:color w:val="231F20"/>
        </w:rPr>
        <w:t>el</w:t>
      </w:r>
      <w:r>
        <w:rPr>
          <w:color w:val="231F20"/>
          <w:spacing w:val="-10"/>
        </w:rPr>
        <w:t xml:space="preserve"> </w:t>
      </w:r>
      <w:r>
        <w:rPr>
          <w:color w:val="231F20"/>
        </w:rPr>
        <w:t xml:space="preserve">ede- ma cerebral y la PIC mientras se mantiene la perfusión cerebral, el aporte de </w:t>
      </w:r>
      <w:r>
        <w:rPr>
          <w:color w:val="231F20"/>
          <w:spacing w:val="-2"/>
        </w:rPr>
        <w:t>oxígeno</w:t>
      </w:r>
      <w:r>
        <w:rPr>
          <w:color w:val="231F20"/>
          <w:spacing w:val="-6"/>
        </w:rPr>
        <w:t xml:space="preserve"> </w:t>
      </w:r>
      <w:r>
        <w:rPr>
          <w:color w:val="231F20"/>
          <w:spacing w:val="-2"/>
        </w:rPr>
        <w:t>y</w:t>
      </w:r>
      <w:r>
        <w:rPr>
          <w:color w:val="231F20"/>
          <w:spacing w:val="-6"/>
        </w:rPr>
        <w:t xml:space="preserve"> </w:t>
      </w:r>
      <w:r>
        <w:rPr>
          <w:color w:val="231F20"/>
          <w:spacing w:val="-2"/>
        </w:rPr>
        <w:t>la</w:t>
      </w:r>
      <w:r>
        <w:rPr>
          <w:color w:val="231F20"/>
          <w:spacing w:val="-6"/>
        </w:rPr>
        <w:t xml:space="preserve"> </w:t>
      </w:r>
      <w:r>
        <w:rPr>
          <w:color w:val="231F20"/>
          <w:spacing w:val="-2"/>
        </w:rPr>
        <w:t>energía</w:t>
      </w:r>
      <w:r>
        <w:rPr>
          <w:color w:val="231F20"/>
          <w:spacing w:val="-6"/>
        </w:rPr>
        <w:t xml:space="preserve"> </w:t>
      </w:r>
      <w:r>
        <w:rPr>
          <w:color w:val="231F20"/>
          <w:spacing w:val="-2"/>
        </w:rPr>
        <w:t>en</w:t>
      </w:r>
      <w:r>
        <w:rPr>
          <w:color w:val="231F20"/>
          <w:spacing w:val="-6"/>
        </w:rPr>
        <w:t xml:space="preserve"> </w:t>
      </w:r>
      <w:r>
        <w:rPr>
          <w:color w:val="231F20"/>
          <w:spacing w:val="-2"/>
        </w:rPr>
        <w:t>el</w:t>
      </w:r>
      <w:r>
        <w:rPr>
          <w:color w:val="231F20"/>
          <w:spacing w:val="-6"/>
        </w:rPr>
        <w:t xml:space="preserve"> </w:t>
      </w:r>
      <w:r>
        <w:rPr>
          <w:color w:val="231F20"/>
          <w:spacing w:val="-2"/>
        </w:rPr>
        <w:t>cerebro.</w:t>
      </w:r>
      <w:r>
        <w:rPr>
          <w:color w:val="231F20"/>
          <w:spacing w:val="-6"/>
        </w:rPr>
        <w:t xml:space="preserve"> </w:t>
      </w:r>
      <w:r>
        <w:rPr>
          <w:color w:val="231F20"/>
          <w:spacing w:val="-2"/>
        </w:rPr>
        <w:t>En</w:t>
      </w:r>
      <w:r>
        <w:rPr>
          <w:color w:val="231F20"/>
          <w:spacing w:val="-6"/>
        </w:rPr>
        <w:t xml:space="preserve"> </w:t>
      </w:r>
      <w:r>
        <w:rPr>
          <w:color w:val="231F20"/>
          <w:spacing w:val="-2"/>
        </w:rPr>
        <w:t>pocas</w:t>
      </w:r>
      <w:r>
        <w:rPr>
          <w:color w:val="231F20"/>
          <w:spacing w:val="-6"/>
        </w:rPr>
        <w:t xml:space="preserve"> </w:t>
      </w:r>
      <w:r>
        <w:rPr>
          <w:color w:val="231F20"/>
          <w:spacing w:val="-2"/>
        </w:rPr>
        <w:t>palabras,</w:t>
      </w:r>
      <w:r>
        <w:rPr>
          <w:color w:val="231F20"/>
          <w:spacing w:val="-6"/>
        </w:rPr>
        <w:t xml:space="preserve"> </w:t>
      </w:r>
      <w:r>
        <w:rPr>
          <w:color w:val="231F20"/>
          <w:spacing w:val="-2"/>
        </w:rPr>
        <w:t>el</w:t>
      </w:r>
      <w:r>
        <w:rPr>
          <w:color w:val="231F20"/>
          <w:spacing w:val="-6"/>
        </w:rPr>
        <w:t xml:space="preserve"> </w:t>
      </w:r>
      <w:r>
        <w:rPr>
          <w:color w:val="231F20"/>
          <w:spacing w:val="-2"/>
        </w:rPr>
        <w:t>objetivo</w:t>
      </w:r>
      <w:r>
        <w:rPr>
          <w:color w:val="231F20"/>
          <w:spacing w:val="-6"/>
        </w:rPr>
        <w:t xml:space="preserve"> </w:t>
      </w:r>
      <w:r>
        <w:rPr>
          <w:color w:val="231F20"/>
          <w:spacing w:val="-2"/>
        </w:rPr>
        <w:t>es</w:t>
      </w:r>
      <w:r>
        <w:rPr>
          <w:color w:val="231F20"/>
          <w:spacing w:val="-6"/>
        </w:rPr>
        <w:t xml:space="preserve"> </w:t>
      </w:r>
      <w:r>
        <w:rPr>
          <w:color w:val="231F20"/>
          <w:spacing w:val="-2"/>
        </w:rPr>
        <w:t xml:space="preserve">simplemen- </w:t>
      </w:r>
      <w:r>
        <w:rPr>
          <w:color w:val="231F20"/>
        </w:rPr>
        <w:t>te garantizar el aporte de sangre oxigenada a través de un cerebro hinchado.</w:t>
      </w:r>
    </w:p>
    <w:p w14:paraId="18D2E782" w14:textId="77777777" w:rsidR="00393ABF" w:rsidRDefault="00393ABF">
      <w:pPr>
        <w:pStyle w:val="BodyText"/>
        <w:spacing w:before="4" w:line="249" w:lineRule="auto"/>
        <w:ind w:left="110" w:right="386" w:firstLine="226"/>
        <w:jc w:val="both"/>
      </w:pPr>
      <w:r>
        <w:rPr>
          <w:color w:val="231F20"/>
        </w:rPr>
        <w:t>El manejo de la HIC secundaria a TCE ha evolucionado hacia estrategias estandarizadas que usan un enfoque escalonado del tratamiento intensivo de</w:t>
      </w:r>
      <w:r>
        <w:rPr>
          <w:color w:val="231F20"/>
          <w:spacing w:val="40"/>
        </w:rPr>
        <w:t xml:space="preserve"> </w:t>
      </w:r>
      <w:r>
        <w:rPr>
          <w:color w:val="231F20"/>
        </w:rPr>
        <w:t>la siguiente manera: intubación y ventilación mecánica, sedación y analgesia, drenaje del LCR, agentes hiperosmolares, hipocapnia inducida, hipotermia, barbitúricos y craneotomía descompresiva (</w:t>
      </w:r>
      <w:r>
        <w:rPr>
          <w:b/>
          <w:color w:val="231F20"/>
        </w:rPr>
        <w:t>Figura 8</w:t>
      </w:r>
      <w:r>
        <w:rPr>
          <w:color w:val="231F20"/>
        </w:rPr>
        <w:t>).</w:t>
      </w:r>
    </w:p>
    <w:p w14:paraId="6E0829BC" w14:textId="77777777" w:rsidR="00393ABF" w:rsidRDefault="00393ABF">
      <w:pPr>
        <w:pStyle w:val="BodyText"/>
        <w:spacing w:before="4" w:line="249" w:lineRule="auto"/>
        <w:ind w:left="110" w:right="388" w:firstLine="226"/>
        <w:jc w:val="both"/>
      </w:pPr>
      <w:r>
        <w:rPr>
          <w:color w:val="231F20"/>
        </w:rPr>
        <w:t>La</w:t>
      </w:r>
      <w:r>
        <w:rPr>
          <w:color w:val="231F20"/>
          <w:spacing w:val="-9"/>
        </w:rPr>
        <w:t xml:space="preserve"> </w:t>
      </w:r>
      <w:r>
        <w:rPr>
          <w:color w:val="231F20"/>
        </w:rPr>
        <w:t>BTF</w:t>
      </w:r>
      <w:r>
        <w:rPr>
          <w:color w:val="231F20"/>
          <w:spacing w:val="-9"/>
        </w:rPr>
        <w:t xml:space="preserve"> </w:t>
      </w:r>
      <w:r>
        <w:rPr>
          <w:color w:val="231F20"/>
        </w:rPr>
        <w:t>desarrolló</w:t>
      </w:r>
      <w:r>
        <w:rPr>
          <w:color w:val="231F20"/>
          <w:spacing w:val="-9"/>
        </w:rPr>
        <w:t xml:space="preserve"> </w:t>
      </w:r>
      <w:r>
        <w:rPr>
          <w:color w:val="231F20"/>
        </w:rPr>
        <w:t>las</w:t>
      </w:r>
      <w:r>
        <w:rPr>
          <w:color w:val="231F20"/>
          <w:spacing w:val="-9"/>
        </w:rPr>
        <w:t xml:space="preserve"> </w:t>
      </w:r>
      <w:r>
        <w:rPr>
          <w:color w:val="231F20"/>
        </w:rPr>
        <w:t>pautas</w:t>
      </w:r>
      <w:r>
        <w:rPr>
          <w:color w:val="231F20"/>
          <w:spacing w:val="-9"/>
        </w:rPr>
        <w:t xml:space="preserve"> </w:t>
      </w:r>
      <w:r>
        <w:rPr>
          <w:color w:val="231F20"/>
        </w:rPr>
        <w:t>para</w:t>
      </w:r>
      <w:r>
        <w:rPr>
          <w:color w:val="231F20"/>
          <w:spacing w:val="-9"/>
        </w:rPr>
        <w:t xml:space="preserve"> </w:t>
      </w:r>
      <w:r>
        <w:rPr>
          <w:color w:val="231F20"/>
        </w:rPr>
        <w:t>el</w:t>
      </w:r>
      <w:r>
        <w:rPr>
          <w:color w:val="231F20"/>
          <w:spacing w:val="-9"/>
        </w:rPr>
        <w:t xml:space="preserve"> </w:t>
      </w:r>
      <w:r>
        <w:rPr>
          <w:color w:val="231F20"/>
        </w:rPr>
        <w:t>manejo</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lesión</w:t>
      </w:r>
      <w:r>
        <w:rPr>
          <w:color w:val="231F20"/>
          <w:spacing w:val="-9"/>
        </w:rPr>
        <w:t xml:space="preserve"> </w:t>
      </w:r>
      <w:r>
        <w:rPr>
          <w:color w:val="231F20"/>
        </w:rPr>
        <w:t>cerebral</w:t>
      </w:r>
      <w:r>
        <w:rPr>
          <w:color w:val="231F20"/>
          <w:spacing w:val="-9"/>
        </w:rPr>
        <w:t xml:space="preserve"> </w:t>
      </w:r>
      <w:r>
        <w:rPr>
          <w:color w:val="231F20"/>
        </w:rPr>
        <w:t>traumática grave, primero en 1995 y más recientemente en 2016, para mejorar la mor- talidad y morbilidad y para unificar el considerable número de terapias y su variabilidad</w:t>
      </w:r>
      <w:r>
        <w:rPr>
          <w:color w:val="231F20"/>
          <w:spacing w:val="-1"/>
        </w:rPr>
        <w:t xml:space="preserve"> </w:t>
      </w:r>
      <w:r>
        <w:rPr>
          <w:color w:val="231F20"/>
        </w:rPr>
        <w:t>a</w:t>
      </w:r>
      <w:r>
        <w:rPr>
          <w:color w:val="231F20"/>
          <w:spacing w:val="-1"/>
        </w:rPr>
        <w:t xml:space="preserve"> </w:t>
      </w:r>
      <w:r>
        <w:rPr>
          <w:color w:val="231F20"/>
        </w:rPr>
        <w:t>lo</w:t>
      </w:r>
      <w:r>
        <w:rPr>
          <w:color w:val="231F20"/>
          <w:spacing w:val="-1"/>
        </w:rPr>
        <w:t xml:space="preserve"> </w:t>
      </w:r>
      <w:r>
        <w:rPr>
          <w:color w:val="231F20"/>
        </w:rPr>
        <w:t>largo</w:t>
      </w:r>
      <w:r>
        <w:rPr>
          <w:color w:val="231F20"/>
          <w:spacing w:val="-1"/>
        </w:rPr>
        <w:t xml:space="preserve"> </w:t>
      </w:r>
      <w:r>
        <w:rPr>
          <w:color w:val="231F20"/>
        </w:rPr>
        <w:t>del</w:t>
      </w:r>
      <w:r>
        <w:rPr>
          <w:color w:val="231F20"/>
          <w:spacing w:val="-1"/>
        </w:rPr>
        <w:t xml:space="preserve"> </w:t>
      </w:r>
      <w:r>
        <w:rPr>
          <w:color w:val="231F20"/>
        </w:rPr>
        <w:t>mundo en la</w:t>
      </w:r>
      <w:r>
        <w:rPr>
          <w:color w:val="231F20"/>
          <w:spacing w:val="-1"/>
        </w:rPr>
        <w:t xml:space="preserve"> </w:t>
      </w:r>
      <w:r>
        <w:rPr>
          <w:color w:val="231F20"/>
        </w:rPr>
        <w:t>atención de</w:t>
      </w:r>
      <w:r>
        <w:rPr>
          <w:color w:val="231F20"/>
          <w:spacing w:val="-1"/>
        </w:rPr>
        <w:t xml:space="preserve"> </w:t>
      </w:r>
      <w:r>
        <w:rPr>
          <w:color w:val="231F20"/>
        </w:rPr>
        <w:t>los pacientes</w:t>
      </w:r>
      <w:r>
        <w:rPr>
          <w:color w:val="231F20"/>
          <w:spacing w:val="-1"/>
        </w:rPr>
        <w:t xml:space="preserve"> </w:t>
      </w:r>
      <w:r>
        <w:rPr>
          <w:color w:val="231F20"/>
        </w:rPr>
        <w:t>con</w:t>
      </w:r>
      <w:r>
        <w:rPr>
          <w:color w:val="231F20"/>
          <w:spacing w:val="-1"/>
        </w:rPr>
        <w:t xml:space="preserve"> </w:t>
      </w:r>
      <w:r>
        <w:rPr>
          <w:color w:val="231F20"/>
        </w:rPr>
        <w:t>TCE.</w:t>
      </w:r>
      <w:r>
        <w:rPr>
          <w:color w:val="231F20"/>
          <w:spacing w:val="-1"/>
        </w:rPr>
        <w:t xml:space="preserve"> </w:t>
      </w:r>
      <w:r>
        <w:rPr>
          <w:color w:val="231F20"/>
        </w:rPr>
        <w:t>La publicación revisó</w:t>
      </w:r>
      <w:r>
        <w:rPr>
          <w:color w:val="231F20"/>
          <w:spacing w:val="-1"/>
        </w:rPr>
        <w:t xml:space="preserve"> </w:t>
      </w:r>
      <w:r>
        <w:rPr>
          <w:color w:val="231F20"/>
        </w:rPr>
        <w:t>las metodologías</w:t>
      </w:r>
      <w:r>
        <w:rPr>
          <w:color w:val="231F20"/>
          <w:spacing w:val="-1"/>
        </w:rPr>
        <w:t xml:space="preserve"> </w:t>
      </w:r>
      <w:r>
        <w:rPr>
          <w:color w:val="231F20"/>
        </w:rPr>
        <w:t>basadas</w:t>
      </w:r>
      <w:r>
        <w:rPr>
          <w:color w:val="231F20"/>
          <w:spacing w:val="-1"/>
        </w:rPr>
        <w:t xml:space="preserve"> </w:t>
      </w:r>
      <w:r>
        <w:rPr>
          <w:color w:val="231F20"/>
        </w:rPr>
        <w:t>en la</w:t>
      </w:r>
      <w:r>
        <w:rPr>
          <w:color w:val="231F20"/>
          <w:spacing w:val="-1"/>
        </w:rPr>
        <w:t xml:space="preserve"> </w:t>
      </w:r>
      <w:r>
        <w:rPr>
          <w:color w:val="231F20"/>
        </w:rPr>
        <w:t>evidencia,</w:t>
      </w:r>
      <w:r>
        <w:rPr>
          <w:color w:val="231F20"/>
          <w:spacing w:val="-1"/>
        </w:rPr>
        <w:t xml:space="preserve"> </w:t>
      </w:r>
      <w:r>
        <w:rPr>
          <w:color w:val="231F20"/>
        </w:rPr>
        <w:t>así como</w:t>
      </w:r>
      <w:r>
        <w:rPr>
          <w:color w:val="231F20"/>
          <w:spacing w:val="-1"/>
        </w:rPr>
        <w:t xml:space="preserve"> </w:t>
      </w:r>
      <w:r>
        <w:rPr>
          <w:color w:val="231F20"/>
        </w:rPr>
        <w:t>la</w:t>
      </w:r>
      <w:r>
        <w:rPr>
          <w:color w:val="231F20"/>
          <w:spacing w:val="-1"/>
        </w:rPr>
        <w:t xml:space="preserve"> </w:t>
      </w:r>
      <w:r>
        <w:rPr>
          <w:color w:val="231F20"/>
        </w:rPr>
        <w:t>cali- dad</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literatura</w:t>
      </w:r>
      <w:r>
        <w:rPr>
          <w:color w:val="231F20"/>
          <w:spacing w:val="-9"/>
        </w:rPr>
        <w:t xml:space="preserve"> </w:t>
      </w:r>
      <w:r>
        <w:rPr>
          <w:color w:val="231F20"/>
        </w:rPr>
        <w:t>científica</w:t>
      </w:r>
      <w:r>
        <w:rPr>
          <w:color w:val="231F20"/>
          <w:spacing w:val="-9"/>
        </w:rPr>
        <w:t xml:space="preserve"> </w:t>
      </w:r>
      <w:r>
        <w:rPr>
          <w:color w:val="231F20"/>
        </w:rPr>
        <w:t>que</w:t>
      </w:r>
      <w:r>
        <w:rPr>
          <w:color w:val="231F20"/>
          <w:spacing w:val="-9"/>
        </w:rPr>
        <w:t xml:space="preserve"> </w:t>
      </w:r>
      <w:r>
        <w:rPr>
          <w:color w:val="231F20"/>
        </w:rPr>
        <w:t>los</w:t>
      </w:r>
      <w:r>
        <w:rPr>
          <w:color w:val="231F20"/>
          <w:spacing w:val="-8"/>
        </w:rPr>
        <w:t xml:space="preserve"> </w:t>
      </w:r>
      <w:r>
        <w:rPr>
          <w:color w:val="231F20"/>
        </w:rPr>
        <w:t>valida.</w:t>
      </w:r>
      <w:r>
        <w:rPr>
          <w:color w:val="231F20"/>
          <w:spacing w:val="-9"/>
        </w:rPr>
        <w:t xml:space="preserve"> </w:t>
      </w:r>
      <w:r>
        <w:rPr>
          <w:color w:val="231F20"/>
        </w:rPr>
        <w:t>A</w:t>
      </w:r>
      <w:r>
        <w:rPr>
          <w:color w:val="231F20"/>
          <w:spacing w:val="-9"/>
        </w:rPr>
        <w:t xml:space="preserve"> </w:t>
      </w:r>
      <w:r>
        <w:rPr>
          <w:color w:val="231F20"/>
        </w:rPr>
        <w:t>pesar</w:t>
      </w:r>
      <w:r>
        <w:rPr>
          <w:color w:val="231F20"/>
          <w:spacing w:val="-9"/>
        </w:rPr>
        <w:t xml:space="preserve"> </w:t>
      </w:r>
      <w:r>
        <w:rPr>
          <w:color w:val="231F20"/>
        </w:rPr>
        <w:t>de</w:t>
      </w:r>
      <w:r>
        <w:rPr>
          <w:color w:val="231F20"/>
          <w:spacing w:val="-9"/>
        </w:rPr>
        <w:t xml:space="preserve"> </w:t>
      </w:r>
      <w:r>
        <w:rPr>
          <w:color w:val="231F20"/>
        </w:rPr>
        <w:t>tales</w:t>
      </w:r>
      <w:r>
        <w:rPr>
          <w:color w:val="231F20"/>
          <w:spacing w:val="-9"/>
        </w:rPr>
        <w:t xml:space="preserve"> </w:t>
      </w:r>
      <w:r>
        <w:rPr>
          <w:color w:val="231F20"/>
        </w:rPr>
        <w:t>pautas,</w:t>
      </w:r>
      <w:r>
        <w:rPr>
          <w:color w:val="231F20"/>
          <w:spacing w:val="-9"/>
        </w:rPr>
        <w:t xml:space="preserve"> </w:t>
      </w:r>
      <w:r>
        <w:rPr>
          <w:color w:val="231F20"/>
        </w:rPr>
        <w:t>muchas</w:t>
      </w:r>
      <w:r>
        <w:rPr>
          <w:color w:val="231F20"/>
          <w:spacing w:val="-9"/>
        </w:rPr>
        <w:t xml:space="preserve"> </w:t>
      </w:r>
      <w:r>
        <w:rPr>
          <w:color w:val="231F20"/>
        </w:rPr>
        <w:t>de las</w:t>
      </w:r>
      <w:r>
        <w:rPr>
          <w:color w:val="231F20"/>
          <w:spacing w:val="-13"/>
        </w:rPr>
        <w:t xml:space="preserve"> </w:t>
      </w:r>
      <w:r>
        <w:rPr>
          <w:color w:val="231F20"/>
        </w:rPr>
        <w:t>estrategias</w:t>
      </w:r>
      <w:r>
        <w:rPr>
          <w:color w:val="231F20"/>
          <w:spacing w:val="-12"/>
        </w:rPr>
        <w:t xml:space="preserve"> </w:t>
      </w:r>
      <w:r>
        <w:rPr>
          <w:color w:val="231F20"/>
        </w:rPr>
        <w:t>de</w:t>
      </w:r>
      <w:r>
        <w:rPr>
          <w:color w:val="231F20"/>
          <w:spacing w:val="-13"/>
        </w:rPr>
        <w:t xml:space="preserve"> </w:t>
      </w:r>
      <w:r>
        <w:rPr>
          <w:color w:val="231F20"/>
        </w:rPr>
        <w:t>tratamiento</w:t>
      </w:r>
      <w:r>
        <w:rPr>
          <w:color w:val="231F20"/>
          <w:spacing w:val="-12"/>
        </w:rPr>
        <w:t xml:space="preserve"> </w:t>
      </w:r>
      <w:r>
        <w:rPr>
          <w:color w:val="231F20"/>
        </w:rPr>
        <w:t>siguen</w:t>
      </w:r>
      <w:r>
        <w:rPr>
          <w:color w:val="231F20"/>
          <w:spacing w:val="-13"/>
        </w:rPr>
        <w:t xml:space="preserve"> </w:t>
      </w:r>
      <w:r>
        <w:rPr>
          <w:color w:val="231F20"/>
        </w:rPr>
        <w:t>siendo</w:t>
      </w:r>
      <w:r>
        <w:rPr>
          <w:color w:val="231F20"/>
          <w:spacing w:val="-12"/>
        </w:rPr>
        <w:t xml:space="preserve"> </w:t>
      </w:r>
      <w:r>
        <w:rPr>
          <w:color w:val="231F20"/>
        </w:rPr>
        <w:t>muy</w:t>
      </w:r>
      <w:r>
        <w:rPr>
          <w:color w:val="231F20"/>
          <w:spacing w:val="-13"/>
        </w:rPr>
        <w:t xml:space="preserve"> </w:t>
      </w:r>
      <w:r>
        <w:rPr>
          <w:color w:val="231F20"/>
        </w:rPr>
        <w:t>controvertidas</w:t>
      </w:r>
      <w:r>
        <w:rPr>
          <w:color w:val="231F20"/>
          <w:spacing w:val="-12"/>
        </w:rPr>
        <w:t xml:space="preserve"> </w:t>
      </w:r>
      <w:r>
        <w:rPr>
          <w:color w:val="231F20"/>
        </w:rPr>
        <w:t>y</w:t>
      </w:r>
      <w:r>
        <w:rPr>
          <w:color w:val="231F20"/>
          <w:spacing w:val="-13"/>
        </w:rPr>
        <w:t xml:space="preserve"> </w:t>
      </w:r>
      <w:r>
        <w:rPr>
          <w:color w:val="231F20"/>
        </w:rPr>
        <w:t>la</w:t>
      </w:r>
      <w:r>
        <w:rPr>
          <w:color w:val="231F20"/>
          <w:spacing w:val="-12"/>
        </w:rPr>
        <w:t xml:space="preserve"> </w:t>
      </w:r>
      <w:r>
        <w:rPr>
          <w:color w:val="231F20"/>
        </w:rPr>
        <w:t>unificación de la práctica aún está por determinarse.</w:t>
      </w:r>
    </w:p>
    <w:p w14:paraId="4A360463" w14:textId="77777777" w:rsidR="00393ABF" w:rsidRDefault="00393ABF">
      <w:pPr>
        <w:spacing w:line="249" w:lineRule="auto"/>
        <w:jc w:val="both"/>
        <w:sectPr w:rsidR="00393ABF" w:rsidSect="00393ABF">
          <w:pgSz w:w="8230" w:h="12190"/>
          <w:pgMar w:top="1140" w:right="740" w:bottom="560" w:left="740" w:header="279" w:footer="370" w:gutter="0"/>
          <w:cols w:space="708"/>
        </w:sectPr>
      </w:pPr>
    </w:p>
    <w:p w14:paraId="155323CF" w14:textId="77777777" w:rsidR="00393ABF" w:rsidRDefault="00393ABF">
      <w:pPr>
        <w:pStyle w:val="BodyText"/>
        <w:spacing w:before="10" w:after="1"/>
        <w:rPr>
          <w:sz w:val="27"/>
        </w:rPr>
      </w:pPr>
    </w:p>
    <w:p w14:paraId="31916782" w14:textId="77777777" w:rsidR="00393ABF" w:rsidRDefault="00393ABF">
      <w:pPr>
        <w:pStyle w:val="BodyText"/>
        <w:spacing w:line="20" w:lineRule="exact"/>
        <w:ind w:left="110"/>
        <w:rPr>
          <w:sz w:val="2"/>
        </w:rPr>
      </w:pPr>
      <w:r>
        <w:rPr>
          <w:sz w:val="2"/>
        </w:rPr>
      </w:r>
      <w:r>
        <w:rPr>
          <w:sz w:val="2"/>
        </w:rPr>
        <w:pict w14:anchorId="74ED09A6">
          <v:group id="docshapegroup1923" o:spid="_x0000_s2158" style="width:501.75pt;height:.75pt;mso-position-horizontal-relative:char;mso-position-vertical-relative:line" coordsize="10035,15">
            <v:line id="_x0000_s2159" style="position:absolute" from="0,8" to="614,7" strokecolor="#00464f"/>
            <v:line id="_x0000_s2160" style="position:absolute" from="614,8" to="1300,7" strokecolor="#00464f"/>
            <v:line id="_x0000_s2161" style="position:absolute" from="1300,8" to="2207,7" strokecolor="#00464f"/>
            <v:line id="_x0000_s2162" style="position:absolute" from="2207,8" to="2972,7" strokecolor="#00464f"/>
            <v:line id="_x0000_s2163" style="position:absolute" from="2972,8" to="3810,7" strokecolor="#00464f"/>
            <v:line id="_x0000_s2164" style="position:absolute" from="3810,8" to="4857,7" strokecolor="#00464f"/>
            <v:line id="_x0000_s2165" style="position:absolute" from="4857,8" to="5769,7" strokecolor="#00464f"/>
            <v:line id="_x0000_s2166" style="position:absolute" from="5769,8" to="6687,7" strokecolor="#00464f"/>
            <v:line id="_x0000_s2167" style="position:absolute" from="6687,8" to="7520,7" strokecolor="#00464f"/>
            <v:line id="_x0000_s2168" style="position:absolute" from="7520,8" to="8274,7" strokecolor="#00464f"/>
            <v:line id="_x0000_s2169" style="position:absolute" from="8274,8" to="10035,7" strokecolor="#00464f"/>
            <w10:anchorlock/>
          </v:group>
        </w:pict>
      </w:r>
    </w:p>
    <w:p w14:paraId="323CBF9E" w14:textId="77777777" w:rsidR="00393ABF" w:rsidRDefault="00393ABF">
      <w:pPr>
        <w:spacing w:line="20" w:lineRule="exact"/>
        <w:rPr>
          <w:sz w:val="2"/>
        </w:rPr>
        <w:sectPr w:rsidR="00393ABF" w:rsidSect="00393ABF">
          <w:headerReference w:type="default" r:id="rId26"/>
          <w:footerReference w:type="default" r:id="rId27"/>
          <w:pgSz w:w="12190" w:h="8230" w:orient="landscape"/>
          <w:pgMar w:top="740" w:right="1140" w:bottom="0" w:left="780" w:header="0" w:footer="0" w:gutter="0"/>
          <w:cols w:space="708"/>
        </w:sectPr>
      </w:pPr>
    </w:p>
    <w:p w14:paraId="5F8FDE9F" w14:textId="77777777" w:rsidR="00393ABF" w:rsidRDefault="00393ABF">
      <w:pPr>
        <w:spacing w:before="37" w:line="247" w:lineRule="auto"/>
        <w:ind w:left="180" w:firstLine="49"/>
        <w:jc w:val="both"/>
        <w:rPr>
          <w:rFonts w:ascii="Trebuchet MS"/>
          <w:b/>
          <w:sz w:val="15"/>
        </w:rPr>
      </w:pPr>
      <w:r>
        <w:rPr>
          <w:rFonts w:ascii="Trebuchet MS"/>
          <w:b/>
          <w:color w:val="231F20"/>
          <w:spacing w:val="-2"/>
          <w:sz w:val="15"/>
        </w:rPr>
        <w:t xml:space="preserve">Pasos </w:t>
      </w:r>
      <w:r>
        <w:rPr>
          <w:rFonts w:ascii="Trebuchet MS"/>
          <w:b/>
          <w:color w:val="231F20"/>
          <w:sz w:val="15"/>
        </w:rPr>
        <w:t>de</w:t>
      </w:r>
      <w:r>
        <w:rPr>
          <w:rFonts w:ascii="Trebuchet MS"/>
          <w:b/>
          <w:color w:val="231F20"/>
          <w:spacing w:val="-13"/>
          <w:sz w:val="15"/>
        </w:rPr>
        <w:t xml:space="preserve"> </w:t>
      </w:r>
      <w:r>
        <w:rPr>
          <w:rFonts w:ascii="Trebuchet MS"/>
          <w:b/>
          <w:color w:val="231F20"/>
          <w:sz w:val="15"/>
        </w:rPr>
        <w:t xml:space="preserve">la </w:t>
      </w:r>
      <w:r>
        <w:rPr>
          <w:rFonts w:ascii="Trebuchet MS"/>
          <w:b/>
          <w:color w:val="231F20"/>
          <w:spacing w:val="-2"/>
          <w:w w:val="95"/>
          <w:sz w:val="15"/>
          <w:u w:val="dotted" w:color="00464F"/>
        </w:rPr>
        <w:t>terapia</w:t>
      </w:r>
    </w:p>
    <w:p w14:paraId="2D5C6BE1" w14:textId="77777777" w:rsidR="00393ABF" w:rsidRDefault="00393ABF">
      <w:pPr>
        <w:spacing w:before="37" w:line="247" w:lineRule="auto"/>
        <w:ind w:left="104" w:right="941" w:hanging="30"/>
        <w:rPr>
          <w:rFonts w:ascii="Arial"/>
          <w:b/>
          <w:sz w:val="15"/>
        </w:rPr>
      </w:pPr>
      <w:r>
        <w:br w:type="column"/>
      </w:r>
      <w:r>
        <w:rPr>
          <w:rFonts w:ascii="Trebuchet MS"/>
          <w:b/>
          <w:color w:val="231F20"/>
          <w:sz w:val="15"/>
        </w:rPr>
        <w:t>Nivel</w:t>
      </w:r>
      <w:r>
        <w:rPr>
          <w:rFonts w:ascii="Trebuchet MS"/>
          <w:b/>
          <w:color w:val="231F20"/>
          <w:spacing w:val="-12"/>
          <w:sz w:val="15"/>
        </w:rPr>
        <w:t xml:space="preserve"> </w:t>
      </w:r>
      <w:r>
        <w:rPr>
          <w:rFonts w:ascii="Trebuchet MS"/>
          <w:b/>
          <w:color w:val="231F20"/>
          <w:sz w:val="15"/>
        </w:rPr>
        <w:t xml:space="preserve">de </w:t>
      </w:r>
      <w:r>
        <w:rPr>
          <w:rFonts w:ascii="Trebuchet MS"/>
          <w:b/>
          <w:color w:val="231F20"/>
          <w:spacing w:val="-2"/>
          <w:sz w:val="15"/>
        </w:rPr>
        <w:t>eviden</w:t>
      </w:r>
      <w:r>
        <w:rPr>
          <w:rFonts w:ascii="Arial"/>
          <w:b/>
          <w:color w:val="231F20"/>
          <w:spacing w:val="-2"/>
          <w:sz w:val="15"/>
        </w:rPr>
        <w:t>-</w:t>
      </w:r>
    </w:p>
    <w:p w14:paraId="4DA362B7" w14:textId="77777777" w:rsidR="00393ABF" w:rsidRDefault="00393ABF">
      <w:pPr>
        <w:tabs>
          <w:tab w:val="left" w:pos="1558"/>
        </w:tabs>
        <w:spacing w:before="1"/>
        <w:ind w:left="107"/>
        <w:rPr>
          <w:rFonts w:ascii="Arial"/>
          <w:b/>
          <w:sz w:val="15"/>
        </w:rPr>
      </w:pPr>
      <w:r>
        <w:rPr>
          <w:rFonts w:ascii="Arial"/>
          <w:b/>
          <w:color w:val="231F20"/>
          <w:spacing w:val="80"/>
          <w:sz w:val="15"/>
          <w:u w:val="dotted" w:color="00464F"/>
        </w:rPr>
        <w:t xml:space="preserve"> </w:t>
      </w:r>
      <w:r>
        <w:rPr>
          <w:rFonts w:ascii="Arial"/>
          <w:b/>
          <w:color w:val="231F20"/>
          <w:sz w:val="15"/>
          <w:u w:val="dotted" w:color="00464F"/>
        </w:rPr>
        <w:t>cia</w:t>
      </w:r>
      <w:r>
        <w:rPr>
          <w:rFonts w:ascii="Arial"/>
          <w:b/>
          <w:color w:val="231F20"/>
          <w:spacing w:val="145"/>
          <w:sz w:val="15"/>
          <w:u w:val="dotted" w:color="00464F"/>
        </w:rPr>
        <w:t xml:space="preserve"> </w:t>
      </w:r>
      <w:r>
        <w:rPr>
          <w:rFonts w:ascii="Arial"/>
          <w:b/>
          <w:color w:val="231F20"/>
          <w:spacing w:val="145"/>
          <w:sz w:val="15"/>
        </w:rPr>
        <w:t xml:space="preserve"> </w:t>
      </w:r>
      <w:r>
        <w:rPr>
          <w:rFonts w:ascii="Arial"/>
          <w:b/>
          <w:color w:val="231F20"/>
          <w:sz w:val="15"/>
          <w:u w:val="dotted" w:color="00464F"/>
        </w:rPr>
        <w:tab/>
      </w:r>
    </w:p>
    <w:p w14:paraId="100EE75E" w14:textId="77777777" w:rsidR="00393ABF" w:rsidRDefault="00393ABF">
      <w:pPr>
        <w:tabs>
          <w:tab w:val="left" w:pos="4725"/>
        </w:tabs>
        <w:spacing w:before="37"/>
        <w:ind w:left="180"/>
        <w:rPr>
          <w:rFonts w:ascii="Trebuchet MS"/>
          <w:b/>
          <w:sz w:val="15"/>
        </w:rPr>
      </w:pPr>
      <w:r>
        <w:br w:type="column"/>
      </w:r>
      <w:r>
        <w:rPr>
          <w:rFonts w:ascii="Trebuchet MS"/>
          <w:b/>
          <w:color w:val="231F20"/>
          <w:spacing w:val="-2"/>
          <w:sz w:val="15"/>
        </w:rPr>
        <w:t>Tratamiento</w:t>
      </w:r>
      <w:r>
        <w:rPr>
          <w:rFonts w:ascii="Trebuchet MS"/>
          <w:b/>
          <w:color w:val="231F20"/>
          <w:sz w:val="15"/>
        </w:rPr>
        <w:tab/>
      </w:r>
      <w:r>
        <w:rPr>
          <w:rFonts w:ascii="Trebuchet MS"/>
          <w:b/>
          <w:color w:val="231F20"/>
          <w:spacing w:val="-2"/>
          <w:sz w:val="15"/>
        </w:rPr>
        <w:t>Riesgo</w:t>
      </w:r>
    </w:p>
    <w:p w14:paraId="26CEAF4E" w14:textId="77777777" w:rsidR="00393ABF" w:rsidRDefault="00393ABF">
      <w:pPr>
        <w:rPr>
          <w:rFonts w:ascii="Trebuchet MS"/>
          <w:sz w:val="15"/>
        </w:rPr>
        <w:sectPr w:rsidR="00393ABF" w:rsidSect="00393ABF">
          <w:type w:val="continuous"/>
          <w:pgSz w:w="12190" w:h="8230" w:orient="landscape"/>
          <w:pgMar w:top="0" w:right="1140" w:bottom="280" w:left="780" w:header="0" w:footer="0" w:gutter="0"/>
          <w:cols w:num="3" w:space="708" w:equalWidth="0">
            <w:col w:w="671" w:space="40"/>
            <w:col w:w="1599" w:space="2001"/>
            <w:col w:w="5959"/>
          </w:cols>
        </w:sectPr>
      </w:pPr>
    </w:p>
    <w:tbl>
      <w:tblPr>
        <w:tblW w:w="0" w:type="auto"/>
        <w:tblInd w:w="126" w:type="dxa"/>
        <w:tblBorders>
          <w:top w:val="single" w:sz="6" w:space="0" w:color="00464F"/>
          <w:left w:val="single" w:sz="6" w:space="0" w:color="00464F"/>
          <w:bottom w:val="single" w:sz="6" w:space="0" w:color="00464F"/>
          <w:right w:val="single" w:sz="6" w:space="0" w:color="00464F"/>
          <w:insideH w:val="single" w:sz="6" w:space="0" w:color="00464F"/>
          <w:insideV w:val="single" w:sz="6" w:space="0" w:color="00464F"/>
        </w:tblBorders>
        <w:tblLayout w:type="fixed"/>
        <w:tblCellMar>
          <w:left w:w="0" w:type="dxa"/>
          <w:right w:w="0" w:type="dxa"/>
        </w:tblCellMar>
        <w:tblLook w:val="01E0" w:firstRow="1" w:lastRow="1" w:firstColumn="1" w:lastColumn="1" w:noHBand="0" w:noVBand="0"/>
      </w:tblPr>
      <w:tblGrid>
        <w:gridCol w:w="2207"/>
        <w:gridCol w:w="766"/>
        <w:gridCol w:w="838"/>
        <w:gridCol w:w="1048"/>
        <w:gridCol w:w="912"/>
        <w:gridCol w:w="919"/>
        <w:gridCol w:w="834"/>
        <w:gridCol w:w="755"/>
        <w:gridCol w:w="1761"/>
      </w:tblGrid>
      <w:tr w:rsidR="00393ABF" w14:paraId="714968FD" w14:textId="77777777">
        <w:trPr>
          <w:trHeight w:val="929"/>
        </w:trPr>
        <w:tc>
          <w:tcPr>
            <w:tcW w:w="2207" w:type="dxa"/>
            <w:tcBorders>
              <w:top w:val="nil"/>
              <w:left w:val="nil"/>
              <w:right w:val="nil"/>
            </w:tcBorders>
          </w:tcPr>
          <w:p w14:paraId="622818FA" w14:textId="77777777" w:rsidR="00393ABF" w:rsidRDefault="00393ABF">
            <w:pPr>
              <w:pStyle w:val="TableParagraph"/>
              <w:tabs>
                <w:tab w:val="left" w:pos="653"/>
              </w:tabs>
              <w:spacing w:before="31"/>
              <w:ind w:left="39"/>
              <w:rPr>
                <w:sz w:val="15"/>
              </w:rPr>
            </w:pPr>
            <w:r>
              <w:rPr>
                <w:color w:val="231F20"/>
                <w:spacing w:val="-10"/>
                <w:w w:val="105"/>
                <w:sz w:val="15"/>
              </w:rPr>
              <w:t>8</w:t>
            </w:r>
            <w:r>
              <w:rPr>
                <w:color w:val="231F20"/>
                <w:sz w:val="15"/>
              </w:rPr>
              <w:tab/>
            </w:r>
            <w:r>
              <w:rPr>
                <w:color w:val="231F20"/>
                <w:w w:val="105"/>
                <w:sz w:val="15"/>
              </w:rPr>
              <w:t>No</w:t>
            </w:r>
            <w:r>
              <w:rPr>
                <w:color w:val="231F20"/>
                <w:spacing w:val="-4"/>
                <w:w w:val="105"/>
                <w:sz w:val="15"/>
              </w:rPr>
              <w:t xml:space="preserve"> </w:t>
            </w:r>
            <w:r>
              <w:rPr>
                <w:color w:val="231F20"/>
                <w:spacing w:val="-5"/>
                <w:w w:val="105"/>
                <w:sz w:val="15"/>
              </w:rPr>
              <w:t>re-</w:t>
            </w:r>
          </w:p>
          <w:p w14:paraId="37532043" w14:textId="77777777" w:rsidR="00393ABF" w:rsidRDefault="00393ABF">
            <w:pPr>
              <w:pStyle w:val="TableParagraph"/>
              <w:spacing w:before="7"/>
              <w:ind w:left="653"/>
              <w:rPr>
                <w:sz w:val="15"/>
              </w:rPr>
            </w:pPr>
            <w:r>
              <w:rPr>
                <w:color w:val="231F20"/>
                <w:spacing w:val="-2"/>
                <w:w w:val="110"/>
                <w:sz w:val="15"/>
              </w:rPr>
              <w:t>portado</w:t>
            </w:r>
          </w:p>
        </w:tc>
        <w:tc>
          <w:tcPr>
            <w:tcW w:w="6072" w:type="dxa"/>
            <w:gridSpan w:val="7"/>
            <w:tcBorders>
              <w:left w:val="nil"/>
              <w:bottom w:val="nil"/>
              <w:right w:val="single" w:sz="8" w:space="0" w:color="00464F"/>
            </w:tcBorders>
          </w:tcPr>
          <w:p w14:paraId="0B098455" w14:textId="77777777" w:rsidR="00393ABF" w:rsidRDefault="00393ABF">
            <w:pPr>
              <w:pStyle w:val="TableParagraph"/>
              <w:spacing w:before="31" w:line="249" w:lineRule="auto"/>
              <w:ind w:left="5343" w:right="111"/>
              <w:rPr>
                <w:sz w:val="15"/>
              </w:rPr>
            </w:pPr>
            <w:r>
              <w:rPr>
                <w:color w:val="231F20"/>
                <w:spacing w:val="-2"/>
                <w:sz w:val="15"/>
              </w:rPr>
              <w:t>Craniec-</w:t>
            </w:r>
            <w:r>
              <w:rPr>
                <w:color w:val="231F20"/>
                <w:sz w:val="15"/>
              </w:rPr>
              <w:t xml:space="preserve"> </w:t>
            </w:r>
            <w:r>
              <w:rPr>
                <w:color w:val="231F20"/>
                <w:spacing w:val="-2"/>
                <w:sz w:val="15"/>
              </w:rPr>
              <w:t>tomía</w:t>
            </w:r>
            <w:r>
              <w:rPr>
                <w:color w:val="231F20"/>
                <w:sz w:val="15"/>
              </w:rPr>
              <w:t xml:space="preserve"> </w:t>
            </w:r>
            <w:r>
              <w:rPr>
                <w:color w:val="231F20"/>
                <w:spacing w:val="-2"/>
                <w:sz w:val="15"/>
              </w:rPr>
              <w:t>descom-</w:t>
            </w:r>
            <w:r>
              <w:rPr>
                <w:color w:val="231F20"/>
                <w:sz w:val="15"/>
              </w:rPr>
              <w:t xml:space="preserve"> </w:t>
            </w:r>
            <w:r>
              <w:rPr>
                <w:color w:val="231F20"/>
                <w:spacing w:val="-2"/>
                <w:sz w:val="15"/>
              </w:rPr>
              <w:t>presiva</w:t>
            </w:r>
          </w:p>
        </w:tc>
        <w:tc>
          <w:tcPr>
            <w:tcW w:w="1761" w:type="dxa"/>
            <w:tcBorders>
              <w:top w:val="single" w:sz="8" w:space="0" w:color="FFFFFF"/>
              <w:left w:val="single" w:sz="8" w:space="0" w:color="00464F"/>
              <w:bottom w:val="single" w:sz="8" w:space="0" w:color="FFFFFF"/>
              <w:right w:val="nil"/>
            </w:tcBorders>
            <w:shd w:val="clear" w:color="auto" w:fill="E3EBEB"/>
          </w:tcPr>
          <w:p w14:paraId="07266A21" w14:textId="77777777" w:rsidR="00393ABF" w:rsidRDefault="00393ABF">
            <w:pPr>
              <w:pStyle w:val="TableParagraph"/>
              <w:spacing w:before="31" w:line="249" w:lineRule="auto"/>
              <w:ind w:left="25" w:right="178"/>
              <w:rPr>
                <w:sz w:val="15"/>
              </w:rPr>
            </w:pPr>
            <w:r>
              <w:rPr>
                <w:color w:val="231F20"/>
                <w:w w:val="105"/>
                <w:sz w:val="15"/>
              </w:rPr>
              <w:t>Infección</w:t>
            </w:r>
            <w:r>
              <w:rPr>
                <w:color w:val="231F20"/>
                <w:spacing w:val="-11"/>
                <w:w w:val="105"/>
                <w:sz w:val="15"/>
              </w:rPr>
              <w:t xml:space="preserve"> </w:t>
            </w:r>
            <w:r>
              <w:rPr>
                <w:color w:val="231F20"/>
                <w:w w:val="105"/>
                <w:sz w:val="15"/>
              </w:rPr>
              <w:t>o</w:t>
            </w:r>
            <w:r>
              <w:rPr>
                <w:color w:val="231F20"/>
                <w:spacing w:val="-11"/>
                <w:w w:val="105"/>
                <w:sz w:val="15"/>
              </w:rPr>
              <w:t xml:space="preserve"> </w:t>
            </w:r>
            <w:r>
              <w:rPr>
                <w:color w:val="231F20"/>
                <w:w w:val="105"/>
                <w:sz w:val="15"/>
              </w:rPr>
              <w:t xml:space="preserve">hematoma </w:t>
            </w:r>
            <w:r>
              <w:rPr>
                <w:color w:val="231F20"/>
                <w:spacing w:val="-2"/>
                <w:w w:val="105"/>
                <w:sz w:val="15"/>
              </w:rPr>
              <w:t>tardío</w:t>
            </w:r>
          </w:p>
          <w:p w14:paraId="67C21EC5" w14:textId="77777777" w:rsidR="00393ABF" w:rsidRDefault="00393ABF">
            <w:pPr>
              <w:pStyle w:val="TableParagraph"/>
              <w:spacing w:before="1" w:line="249" w:lineRule="auto"/>
              <w:ind w:left="25"/>
              <w:rPr>
                <w:sz w:val="15"/>
              </w:rPr>
            </w:pPr>
            <w:r>
              <w:rPr>
                <w:color w:val="231F20"/>
                <w:w w:val="105"/>
                <w:sz w:val="15"/>
              </w:rPr>
              <w:t>Derrame</w:t>
            </w:r>
            <w:r>
              <w:rPr>
                <w:color w:val="231F20"/>
                <w:spacing w:val="-11"/>
                <w:w w:val="105"/>
                <w:sz w:val="15"/>
              </w:rPr>
              <w:t xml:space="preserve"> </w:t>
            </w:r>
            <w:r>
              <w:rPr>
                <w:color w:val="231F20"/>
                <w:w w:val="105"/>
                <w:sz w:val="15"/>
              </w:rPr>
              <w:t xml:space="preserve">subdural </w:t>
            </w:r>
            <w:r>
              <w:rPr>
                <w:color w:val="231F20"/>
                <w:spacing w:val="-4"/>
                <w:w w:val="105"/>
                <w:sz w:val="15"/>
              </w:rPr>
              <w:t>Hidrocefalia</w:t>
            </w:r>
            <w:r>
              <w:rPr>
                <w:color w:val="231F20"/>
                <w:spacing w:val="-6"/>
                <w:w w:val="105"/>
                <w:sz w:val="15"/>
              </w:rPr>
              <w:t xml:space="preserve"> </w:t>
            </w:r>
            <w:r>
              <w:rPr>
                <w:color w:val="231F20"/>
                <w:spacing w:val="-4"/>
                <w:w w:val="105"/>
                <w:sz w:val="15"/>
              </w:rPr>
              <w:t>y</w:t>
            </w:r>
            <w:r>
              <w:rPr>
                <w:color w:val="231F20"/>
                <w:spacing w:val="-6"/>
                <w:w w:val="105"/>
                <w:sz w:val="15"/>
              </w:rPr>
              <w:t xml:space="preserve"> </w:t>
            </w:r>
            <w:r>
              <w:rPr>
                <w:color w:val="231F20"/>
                <w:spacing w:val="-4"/>
                <w:w w:val="105"/>
                <w:sz w:val="15"/>
              </w:rPr>
              <w:t>síndrome</w:t>
            </w:r>
          </w:p>
          <w:p w14:paraId="1D2360E8" w14:textId="77777777" w:rsidR="00393ABF" w:rsidRDefault="00393ABF">
            <w:pPr>
              <w:pStyle w:val="TableParagraph"/>
              <w:spacing w:before="1" w:line="158" w:lineRule="exact"/>
              <w:ind w:left="25"/>
              <w:rPr>
                <w:rFonts w:ascii="Trebuchet MS"/>
                <w:sz w:val="15"/>
              </w:rPr>
            </w:pPr>
            <w:r>
              <w:rPr>
                <w:rFonts w:ascii="Trebuchet MS"/>
                <w:color w:val="231F20"/>
                <w:sz w:val="15"/>
              </w:rPr>
              <w:t>del</w:t>
            </w:r>
            <w:r>
              <w:rPr>
                <w:rFonts w:ascii="Trebuchet MS"/>
                <w:color w:val="231F20"/>
                <w:spacing w:val="-7"/>
                <w:sz w:val="15"/>
              </w:rPr>
              <w:t xml:space="preserve"> </w:t>
            </w:r>
            <w:r>
              <w:rPr>
                <w:rFonts w:ascii="Trebuchet MS"/>
                <w:color w:val="231F20"/>
                <w:spacing w:val="-2"/>
                <w:sz w:val="15"/>
              </w:rPr>
              <w:t>trefinado</w:t>
            </w:r>
          </w:p>
        </w:tc>
      </w:tr>
      <w:tr w:rsidR="00393ABF" w14:paraId="0E70C817" w14:textId="77777777">
        <w:trPr>
          <w:trHeight w:val="749"/>
        </w:trPr>
        <w:tc>
          <w:tcPr>
            <w:tcW w:w="2207" w:type="dxa"/>
            <w:tcBorders>
              <w:left w:val="nil"/>
              <w:right w:val="nil"/>
            </w:tcBorders>
          </w:tcPr>
          <w:p w14:paraId="284DA168" w14:textId="77777777" w:rsidR="00393ABF" w:rsidRDefault="00393ABF">
            <w:pPr>
              <w:pStyle w:val="TableParagraph"/>
              <w:tabs>
                <w:tab w:val="left" w:pos="653"/>
              </w:tabs>
              <w:spacing w:before="31"/>
              <w:ind w:left="39"/>
              <w:rPr>
                <w:sz w:val="15"/>
              </w:rPr>
            </w:pPr>
            <w:r>
              <w:rPr>
                <w:color w:val="231F20"/>
                <w:spacing w:val="-10"/>
                <w:sz w:val="15"/>
              </w:rPr>
              <w:t>7</w:t>
            </w:r>
            <w:r>
              <w:rPr>
                <w:color w:val="231F20"/>
                <w:sz w:val="15"/>
              </w:rPr>
              <w:tab/>
              <w:t>Nivel</w:t>
            </w:r>
            <w:r>
              <w:rPr>
                <w:color w:val="231F20"/>
                <w:spacing w:val="8"/>
                <w:sz w:val="15"/>
              </w:rPr>
              <w:t xml:space="preserve"> </w:t>
            </w:r>
            <w:r>
              <w:rPr>
                <w:color w:val="231F20"/>
                <w:spacing w:val="-5"/>
                <w:sz w:val="15"/>
              </w:rPr>
              <w:t>II</w:t>
            </w:r>
          </w:p>
        </w:tc>
        <w:tc>
          <w:tcPr>
            <w:tcW w:w="5317" w:type="dxa"/>
            <w:gridSpan w:val="6"/>
            <w:tcBorders>
              <w:top w:val="single" w:sz="8" w:space="0" w:color="00464F"/>
              <w:left w:val="nil"/>
              <w:bottom w:val="nil"/>
              <w:right w:val="single" w:sz="8" w:space="0" w:color="00464F"/>
            </w:tcBorders>
          </w:tcPr>
          <w:p w14:paraId="4535D10C" w14:textId="77777777" w:rsidR="00393ABF" w:rsidRDefault="00393ABF">
            <w:pPr>
              <w:pStyle w:val="TableParagraph"/>
              <w:spacing w:before="31" w:line="249" w:lineRule="auto"/>
              <w:ind w:left="4509" w:right="98"/>
              <w:jc w:val="both"/>
              <w:rPr>
                <w:sz w:val="15"/>
              </w:rPr>
            </w:pPr>
            <w:r>
              <w:rPr>
                <w:color w:val="231F20"/>
                <w:spacing w:val="-2"/>
                <w:sz w:val="15"/>
              </w:rPr>
              <w:t>Supresión</w:t>
            </w:r>
            <w:r>
              <w:rPr>
                <w:color w:val="231F20"/>
                <w:sz w:val="15"/>
              </w:rPr>
              <w:t xml:space="preserve"> </w:t>
            </w:r>
            <w:r>
              <w:rPr>
                <w:color w:val="231F20"/>
                <w:spacing w:val="-2"/>
                <w:sz w:val="15"/>
              </w:rPr>
              <w:t>metabóli-</w:t>
            </w:r>
            <w:r>
              <w:rPr>
                <w:color w:val="231F20"/>
                <w:sz w:val="15"/>
              </w:rPr>
              <w:t xml:space="preserve"> ca</w:t>
            </w:r>
            <w:r>
              <w:rPr>
                <w:color w:val="231F20"/>
                <w:spacing w:val="-10"/>
                <w:sz w:val="15"/>
              </w:rPr>
              <w:t xml:space="preserve"> </w:t>
            </w:r>
            <w:r>
              <w:rPr>
                <w:color w:val="231F20"/>
                <w:spacing w:val="-2"/>
                <w:sz w:val="15"/>
              </w:rPr>
              <w:t>(barbi-</w:t>
            </w:r>
          </w:p>
          <w:p w14:paraId="3CA19107" w14:textId="77777777" w:rsidR="00393ABF" w:rsidRDefault="00393ABF">
            <w:pPr>
              <w:pStyle w:val="TableParagraph"/>
              <w:tabs>
                <w:tab w:val="left" w:pos="3494"/>
                <w:tab w:val="left" w:pos="4403"/>
              </w:tabs>
              <w:spacing w:before="2" w:line="158" w:lineRule="exact"/>
              <w:ind w:left="2725"/>
              <w:jc w:val="both"/>
              <w:rPr>
                <w:sz w:val="15"/>
              </w:rPr>
            </w:pPr>
            <w:r>
              <w:rPr>
                <w:color w:val="231F20"/>
                <w:sz w:val="15"/>
                <w:u w:val="dotted" w:color="00464F"/>
              </w:rPr>
              <w:tab/>
            </w:r>
            <w:r>
              <w:rPr>
                <w:color w:val="231F20"/>
                <w:spacing w:val="100"/>
                <w:sz w:val="15"/>
              </w:rPr>
              <w:t xml:space="preserve"> </w:t>
            </w:r>
            <w:r>
              <w:rPr>
                <w:color w:val="231F20"/>
                <w:sz w:val="15"/>
                <w:u w:val="dotted" w:color="00464F"/>
              </w:rPr>
              <w:tab/>
            </w:r>
            <w:r>
              <w:rPr>
                <w:color w:val="231F20"/>
                <w:spacing w:val="40"/>
                <w:sz w:val="15"/>
              </w:rPr>
              <w:t xml:space="preserve"> </w:t>
            </w:r>
            <w:r>
              <w:rPr>
                <w:color w:val="231F20"/>
                <w:sz w:val="15"/>
              </w:rPr>
              <w:t>túricos)</w:t>
            </w:r>
          </w:p>
        </w:tc>
        <w:tc>
          <w:tcPr>
            <w:tcW w:w="2516" w:type="dxa"/>
            <w:gridSpan w:val="2"/>
            <w:tcBorders>
              <w:top w:val="single" w:sz="8" w:space="0" w:color="FFFFFF"/>
              <w:left w:val="single" w:sz="8" w:space="0" w:color="00464F"/>
              <w:bottom w:val="single" w:sz="8" w:space="0" w:color="FFFFFF"/>
              <w:right w:val="nil"/>
            </w:tcBorders>
            <w:shd w:val="clear" w:color="auto" w:fill="E3EBEB"/>
          </w:tcPr>
          <w:p w14:paraId="1D4580F4" w14:textId="77777777" w:rsidR="00393ABF" w:rsidRDefault="00393ABF">
            <w:pPr>
              <w:pStyle w:val="TableParagraph"/>
              <w:spacing w:before="31" w:line="249" w:lineRule="auto"/>
              <w:ind w:left="26" w:right="97" w:firstLine="37"/>
              <w:rPr>
                <w:sz w:val="15"/>
              </w:rPr>
            </w:pPr>
            <w:r>
              <w:rPr>
                <w:color w:val="231F20"/>
                <w:w w:val="105"/>
                <w:sz w:val="15"/>
              </w:rPr>
              <w:t>Hipotensión</w:t>
            </w:r>
            <w:r>
              <w:rPr>
                <w:color w:val="231F20"/>
                <w:spacing w:val="-11"/>
                <w:w w:val="105"/>
                <w:sz w:val="15"/>
              </w:rPr>
              <w:t xml:space="preserve"> </w:t>
            </w:r>
            <w:r>
              <w:rPr>
                <w:color w:val="231F20"/>
                <w:w w:val="105"/>
                <w:sz w:val="15"/>
              </w:rPr>
              <w:t>y</w:t>
            </w:r>
            <w:r>
              <w:rPr>
                <w:color w:val="231F20"/>
                <w:spacing w:val="-11"/>
                <w:w w:val="105"/>
                <w:sz w:val="15"/>
              </w:rPr>
              <w:t xml:space="preserve"> </w:t>
            </w:r>
            <w:r>
              <w:rPr>
                <w:color w:val="231F20"/>
                <w:w w:val="105"/>
                <w:sz w:val="15"/>
              </w:rPr>
              <w:t>aumento</w:t>
            </w:r>
            <w:r>
              <w:rPr>
                <w:color w:val="231F20"/>
                <w:spacing w:val="-11"/>
                <w:w w:val="105"/>
                <w:sz w:val="15"/>
              </w:rPr>
              <w:t xml:space="preserve"> </w:t>
            </w:r>
            <w:r>
              <w:rPr>
                <w:color w:val="231F20"/>
                <w:w w:val="105"/>
                <w:sz w:val="15"/>
              </w:rPr>
              <w:t>del número de infecciones</w:t>
            </w:r>
          </w:p>
        </w:tc>
      </w:tr>
      <w:tr w:rsidR="00393ABF" w14:paraId="7B10575C" w14:textId="77777777">
        <w:trPr>
          <w:trHeight w:val="209"/>
        </w:trPr>
        <w:tc>
          <w:tcPr>
            <w:tcW w:w="2207" w:type="dxa"/>
            <w:vMerge w:val="restart"/>
            <w:tcBorders>
              <w:left w:val="nil"/>
              <w:right w:val="nil"/>
            </w:tcBorders>
          </w:tcPr>
          <w:p w14:paraId="17B8DDB8" w14:textId="77777777" w:rsidR="00393ABF" w:rsidRDefault="00393ABF">
            <w:pPr>
              <w:pStyle w:val="TableParagraph"/>
              <w:tabs>
                <w:tab w:val="left" w:pos="552"/>
                <w:tab w:val="left" w:pos="2149"/>
              </w:tabs>
              <w:spacing w:before="31"/>
              <w:ind w:left="39"/>
              <w:rPr>
                <w:sz w:val="15"/>
              </w:rPr>
            </w:pPr>
            <w:r>
              <w:rPr>
                <w:color w:val="231F20"/>
                <w:spacing w:val="-10"/>
                <w:w w:val="105"/>
                <w:sz w:val="15"/>
              </w:rPr>
              <w:t>6</w:t>
            </w:r>
            <w:r>
              <w:rPr>
                <w:color w:val="231F20"/>
                <w:sz w:val="15"/>
                <w:u w:val="dotted" w:color="00464F"/>
              </w:rPr>
              <w:tab/>
            </w:r>
            <w:r>
              <w:rPr>
                <w:color w:val="231F20"/>
                <w:spacing w:val="40"/>
                <w:w w:val="105"/>
                <w:sz w:val="15"/>
              </w:rPr>
              <w:t xml:space="preserve"> </w:t>
            </w:r>
            <w:r>
              <w:rPr>
                <w:color w:val="231F20"/>
                <w:w w:val="105"/>
                <w:sz w:val="15"/>
              </w:rPr>
              <w:t>N</w:t>
            </w:r>
            <w:r>
              <w:rPr>
                <w:color w:val="231F20"/>
                <w:w w:val="105"/>
                <w:sz w:val="15"/>
                <w:u w:val="dotted" w:color="00464F"/>
              </w:rPr>
              <w:t>ivel III</w:t>
            </w:r>
            <w:r>
              <w:rPr>
                <w:color w:val="231F20"/>
                <w:spacing w:val="43"/>
                <w:w w:val="105"/>
                <w:sz w:val="15"/>
                <w:u w:val="dotted" w:color="00464F"/>
              </w:rPr>
              <w:t xml:space="preserve"> </w:t>
            </w:r>
            <w:r>
              <w:rPr>
                <w:color w:val="231F20"/>
                <w:spacing w:val="100"/>
                <w:w w:val="105"/>
                <w:sz w:val="15"/>
              </w:rPr>
              <w:t xml:space="preserve"> </w:t>
            </w:r>
            <w:r>
              <w:rPr>
                <w:color w:val="231F20"/>
                <w:sz w:val="15"/>
                <w:u w:val="dotted" w:color="00464F"/>
              </w:rPr>
              <w:tab/>
            </w:r>
          </w:p>
          <w:p w14:paraId="2A1E9AA3" w14:textId="77777777" w:rsidR="00393ABF" w:rsidRDefault="00393ABF">
            <w:pPr>
              <w:pStyle w:val="TableParagraph"/>
              <w:tabs>
                <w:tab w:val="left" w:pos="574"/>
                <w:tab w:val="left" w:pos="1263"/>
              </w:tabs>
              <w:spacing w:line="20" w:lineRule="exact"/>
              <w:rPr>
                <w:rFonts w:ascii="Trebuchet MS"/>
                <w:sz w:val="2"/>
              </w:rPr>
            </w:pPr>
            <w:r>
              <w:rPr>
                <w:rFonts w:ascii="Trebuchet MS"/>
                <w:sz w:val="2"/>
              </w:rPr>
            </w:r>
            <w:r>
              <w:rPr>
                <w:rFonts w:ascii="Trebuchet MS"/>
                <w:sz w:val="2"/>
              </w:rPr>
              <w:pict w14:anchorId="4498262C">
                <v:group id="docshapegroup1924" o:spid="_x0000_s2156" style="width:1.55pt;height:.75pt;mso-position-horizontal-relative:char;mso-position-vertical-relative:line" coordsize="31,15">
                  <v:line id="_x0000_s2157" style="position:absolute" from="0,8" to="31,7" strokecolor="#00464f"/>
                  <w10:wrap type="none"/>
                  <w10:anchorlock/>
                </v:group>
              </w:pict>
            </w:r>
            <w:r>
              <w:rPr>
                <w:rFonts w:ascii="Trebuchet MS"/>
                <w:sz w:val="2"/>
              </w:rPr>
              <w:tab/>
            </w:r>
            <w:r>
              <w:rPr>
                <w:rFonts w:ascii="Trebuchet MS"/>
                <w:sz w:val="2"/>
              </w:rPr>
            </w:r>
            <w:r>
              <w:rPr>
                <w:rFonts w:ascii="Trebuchet MS"/>
                <w:sz w:val="2"/>
              </w:rPr>
              <w:pict w14:anchorId="1BFD40E0">
                <v:group id="docshapegroup1925" o:spid="_x0000_s2153" style="width:3pt;height:.75pt;mso-position-horizontal-relative:char;mso-position-vertical-relative:line" coordsize="60,15">
                  <v:line id="_x0000_s2154" style="position:absolute" from="0,7" to="31,7" strokecolor="#00464f"/>
                  <v:line id="_x0000_s2155" style="position:absolute" from="31,8" to="59,7" strokecolor="#00464f"/>
                  <w10:wrap type="none"/>
                  <w10:anchorlock/>
                </v:group>
              </w:pict>
            </w:r>
            <w:r>
              <w:rPr>
                <w:rFonts w:ascii="Trebuchet MS"/>
                <w:sz w:val="2"/>
              </w:rPr>
              <w:tab/>
            </w:r>
            <w:r>
              <w:rPr>
                <w:rFonts w:ascii="Trebuchet MS"/>
                <w:sz w:val="2"/>
              </w:rPr>
            </w:r>
            <w:r>
              <w:rPr>
                <w:rFonts w:ascii="Trebuchet MS"/>
                <w:sz w:val="2"/>
              </w:rPr>
              <w:pict w14:anchorId="5DAE9183">
                <v:group id="docshapegroup1926" o:spid="_x0000_s2150" style="width:2.85pt;height:.75pt;mso-position-horizontal-relative:char;mso-position-vertical-relative:line" coordsize="57,15">
                  <v:line id="_x0000_s2151" style="position:absolute" from="0,7" to="29,7" strokecolor="#00464f"/>
                  <v:line id="_x0000_s2152" style="position:absolute" from="29,8" to="57,7" strokecolor="#00464f"/>
                  <w10:wrap type="none"/>
                  <w10:anchorlock/>
                </v:group>
              </w:pict>
            </w:r>
          </w:p>
          <w:p w14:paraId="731F1AEE" w14:textId="77777777" w:rsidR="00393ABF" w:rsidRDefault="00393ABF">
            <w:pPr>
              <w:pStyle w:val="TableParagraph"/>
              <w:tabs>
                <w:tab w:val="left" w:pos="653"/>
              </w:tabs>
              <w:spacing w:before="37"/>
              <w:ind w:left="39"/>
              <w:rPr>
                <w:sz w:val="15"/>
              </w:rPr>
            </w:pPr>
            <w:r>
              <w:rPr>
                <w:color w:val="231F20"/>
                <w:spacing w:val="-10"/>
                <w:sz w:val="15"/>
              </w:rPr>
              <w:t>5</w:t>
            </w:r>
            <w:r>
              <w:rPr>
                <w:color w:val="231F20"/>
                <w:sz w:val="15"/>
              </w:rPr>
              <w:tab/>
              <w:t>Nivel</w:t>
            </w:r>
            <w:r>
              <w:rPr>
                <w:color w:val="231F20"/>
                <w:spacing w:val="8"/>
                <w:sz w:val="15"/>
              </w:rPr>
              <w:t xml:space="preserve"> </w:t>
            </w:r>
            <w:r>
              <w:rPr>
                <w:color w:val="231F20"/>
                <w:spacing w:val="-5"/>
                <w:sz w:val="15"/>
              </w:rPr>
              <w:t>III</w:t>
            </w:r>
          </w:p>
        </w:tc>
        <w:tc>
          <w:tcPr>
            <w:tcW w:w="4483" w:type="dxa"/>
            <w:gridSpan w:val="5"/>
            <w:tcBorders>
              <w:top w:val="single" w:sz="8" w:space="0" w:color="00464F"/>
              <w:left w:val="nil"/>
              <w:bottom w:val="nil"/>
              <w:right w:val="single" w:sz="8" w:space="0" w:color="00464F"/>
            </w:tcBorders>
          </w:tcPr>
          <w:p w14:paraId="0B5913C0" w14:textId="77777777" w:rsidR="00393ABF" w:rsidRDefault="00393ABF">
            <w:pPr>
              <w:pStyle w:val="TableParagraph"/>
              <w:tabs>
                <w:tab w:val="left" w:pos="2581"/>
                <w:tab w:val="left" w:pos="3485"/>
              </w:tabs>
              <w:spacing w:before="31" w:line="158" w:lineRule="exact"/>
              <w:ind w:left="1680"/>
              <w:rPr>
                <w:sz w:val="15"/>
              </w:rPr>
            </w:pPr>
            <w:r>
              <w:rPr>
                <w:color w:val="231F20"/>
                <w:sz w:val="15"/>
                <w:u w:val="dotted" w:color="00464F"/>
              </w:rPr>
              <w:tab/>
            </w:r>
            <w:r>
              <w:rPr>
                <w:color w:val="231F20"/>
                <w:spacing w:val="100"/>
                <w:sz w:val="15"/>
              </w:rPr>
              <w:t xml:space="preserve"> </w:t>
            </w:r>
            <w:r>
              <w:rPr>
                <w:color w:val="231F20"/>
                <w:sz w:val="15"/>
                <w:u w:val="dotted" w:color="00464F"/>
              </w:rPr>
              <w:tab/>
            </w:r>
            <w:r>
              <w:rPr>
                <w:color w:val="231F20"/>
                <w:spacing w:val="40"/>
                <w:w w:val="105"/>
                <w:sz w:val="15"/>
              </w:rPr>
              <w:t xml:space="preserve"> </w:t>
            </w:r>
            <w:r>
              <w:rPr>
                <w:color w:val="231F20"/>
                <w:w w:val="105"/>
                <w:sz w:val="15"/>
              </w:rPr>
              <w:t>Hipotermia</w:t>
            </w:r>
          </w:p>
        </w:tc>
        <w:tc>
          <w:tcPr>
            <w:tcW w:w="3350" w:type="dxa"/>
            <w:gridSpan w:val="3"/>
            <w:tcBorders>
              <w:top w:val="single" w:sz="8" w:space="0" w:color="FFFFFF"/>
              <w:left w:val="single" w:sz="8" w:space="0" w:color="00464F"/>
              <w:bottom w:val="single" w:sz="8" w:space="0" w:color="FFFFFF"/>
              <w:right w:val="nil"/>
            </w:tcBorders>
            <w:shd w:val="clear" w:color="auto" w:fill="E3EBEB"/>
          </w:tcPr>
          <w:p w14:paraId="735766D1" w14:textId="77777777" w:rsidR="00393ABF" w:rsidRDefault="00393ABF">
            <w:pPr>
              <w:pStyle w:val="TableParagraph"/>
              <w:spacing w:before="31" w:line="158" w:lineRule="exact"/>
              <w:ind w:left="26"/>
              <w:rPr>
                <w:sz w:val="15"/>
              </w:rPr>
            </w:pPr>
            <w:r>
              <w:rPr>
                <w:color w:val="231F20"/>
                <w:spacing w:val="-6"/>
                <w:w w:val="105"/>
                <w:sz w:val="15"/>
              </w:rPr>
              <w:t>A</w:t>
            </w:r>
            <w:r>
              <w:rPr>
                <w:color w:val="231F20"/>
                <w:spacing w:val="-6"/>
                <w:w w:val="105"/>
                <w:sz w:val="15"/>
                <w:u w:val="dotted" w:color="FFFFFF"/>
              </w:rPr>
              <w:t>lteración</w:t>
            </w:r>
            <w:r>
              <w:rPr>
                <w:color w:val="231F20"/>
                <w:spacing w:val="-4"/>
                <w:sz w:val="15"/>
                <w:u w:val="dotted" w:color="FFFFFF"/>
              </w:rPr>
              <w:t xml:space="preserve"> </w:t>
            </w:r>
            <w:r>
              <w:rPr>
                <w:color w:val="231F20"/>
                <w:spacing w:val="-6"/>
                <w:w w:val="105"/>
                <w:sz w:val="15"/>
              </w:rPr>
              <w:t>de</w:t>
            </w:r>
            <w:r>
              <w:rPr>
                <w:color w:val="231F20"/>
                <w:spacing w:val="-4"/>
                <w:sz w:val="15"/>
              </w:rPr>
              <w:t xml:space="preserve"> </w:t>
            </w:r>
            <w:r>
              <w:rPr>
                <w:color w:val="231F20"/>
                <w:spacing w:val="-6"/>
                <w:w w:val="105"/>
                <w:sz w:val="15"/>
              </w:rPr>
              <w:t>líquidos</w:t>
            </w:r>
            <w:r>
              <w:rPr>
                <w:color w:val="231F20"/>
                <w:spacing w:val="-3"/>
                <w:sz w:val="15"/>
              </w:rPr>
              <w:t xml:space="preserve"> </w:t>
            </w:r>
            <w:r>
              <w:rPr>
                <w:color w:val="231F20"/>
                <w:spacing w:val="-6"/>
                <w:w w:val="105"/>
                <w:sz w:val="15"/>
              </w:rPr>
              <w:t>y</w:t>
            </w:r>
            <w:r>
              <w:rPr>
                <w:color w:val="231F20"/>
                <w:spacing w:val="-4"/>
                <w:sz w:val="15"/>
              </w:rPr>
              <w:t xml:space="preserve"> </w:t>
            </w:r>
            <w:r>
              <w:rPr>
                <w:color w:val="231F20"/>
                <w:spacing w:val="-6"/>
                <w:w w:val="105"/>
                <w:sz w:val="15"/>
              </w:rPr>
              <w:t>electrólitos</w:t>
            </w:r>
            <w:r>
              <w:rPr>
                <w:color w:val="231F20"/>
                <w:spacing w:val="-3"/>
                <w:sz w:val="15"/>
              </w:rPr>
              <w:t xml:space="preserve"> </w:t>
            </w:r>
            <w:r>
              <w:rPr>
                <w:color w:val="231F20"/>
                <w:spacing w:val="-6"/>
                <w:w w:val="105"/>
                <w:sz w:val="15"/>
              </w:rPr>
              <w:t>e</w:t>
            </w:r>
            <w:r>
              <w:rPr>
                <w:color w:val="231F20"/>
                <w:spacing w:val="-4"/>
                <w:sz w:val="15"/>
              </w:rPr>
              <w:t xml:space="preserve"> </w:t>
            </w:r>
            <w:r>
              <w:rPr>
                <w:color w:val="231F20"/>
                <w:spacing w:val="-6"/>
                <w:w w:val="105"/>
                <w:sz w:val="15"/>
              </w:rPr>
              <w:t>infección</w:t>
            </w:r>
          </w:p>
        </w:tc>
      </w:tr>
      <w:tr w:rsidR="00393ABF" w14:paraId="129DC695" w14:textId="77777777">
        <w:trPr>
          <w:trHeight w:val="389"/>
        </w:trPr>
        <w:tc>
          <w:tcPr>
            <w:tcW w:w="2207" w:type="dxa"/>
            <w:vMerge/>
            <w:tcBorders>
              <w:top w:val="nil"/>
              <w:left w:val="nil"/>
              <w:right w:val="nil"/>
            </w:tcBorders>
          </w:tcPr>
          <w:p w14:paraId="3CF452F1" w14:textId="77777777" w:rsidR="00393ABF" w:rsidRDefault="00393ABF">
            <w:pPr>
              <w:rPr>
                <w:sz w:val="2"/>
                <w:szCs w:val="2"/>
              </w:rPr>
            </w:pPr>
          </w:p>
        </w:tc>
        <w:tc>
          <w:tcPr>
            <w:tcW w:w="3564" w:type="dxa"/>
            <w:gridSpan w:val="4"/>
            <w:tcBorders>
              <w:top w:val="single" w:sz="8" w:space="0" w:color="00464F"/>
              <w:left w:val="nil"/>
              <w:bottom w:val="nil"/>
              <w:right w:val="single" w:sz="8" w:space="0" w:color="00464F"/>
            </w:tcBorders>
          </w:tcPr>
          <w:p w14:paraId="041EBE66" w14:textId="77777777" w:rsidR="00393ABF" w:rsidRDefault="00393ABF">
            <w:pPr>
              <w:pStyle w:val="TableParagraph"/>
              <w:spacing w:before="31"/>
              <w:ind w:left="2679"/>
              <w:rPr>
                <w:sz w:val="15"/>
              </w:rPr>
            </w:pPr>
            <w:r>
              <w:rPr>
                <w:color w:val="231F20"/>
                <w:spacing w:val="-2"/>
                <w:w w:val="105"/>
                <w:sz w:val="15"/>
              </w:rPr>
              <w:t>Hipocapnia</w:t>
            </w:r>
          </w:p>
          <w:p w14:paraId="2A7AF02D" w14:textId="77777777" w:rsidR="00393ABF" w:rsidRDefault="00393ABF">
            <w:pPr>
              <w:pStyle w:val="TableParagraph"/>
              <w:tabs>
                <w:tab w:val="left" w:pos="1532"/>
                <w:tab w:val="left" w:pos="2572"/>
              </w:tabs>
              <w:spacing w:before="7" w:line="158" w:lineRule="exact"/>
              <w:ind w:left="844"/>
              <w:rPr>
                <w:sz w:val="15"/>
              </w:rPr>
            </w:pPr>
            <w:r>
              <w:rPr>
                <w:color w:val="231F20"/>
                <w:sz w:val="15"/>
                <w:u w:val="dotted" w:color="00464F"/>
              </w:rPr>
              <w:tab/>
            </w:r>
            <w:r>
              <w:rPr>
                <w:color w:val="231F20"/>
                <w:spacing w:val="104"/>
                <w:sz w:val="15"/>
              </w:rPr>
              <w:t xml:space="preserve"> </w:t>
            </w:r>
            <w:r>
              <w:rPr>
                <w:color w:val="231F20"/>
                <w:sz w:val="15"/>
                <w:u w:val="dotted" w:color="00464F"/>
              </w:rPr>
              <w:tab/>
            </w:r>
            <w:r>
              <w:rPr>
                <w:color w:val="231F20"/>
                <w:spacing w:val="40"/>
                <w:w w:val="105"/>
                <w:sz w:val="15"/>
              </w:rPr>
              <w:t xml:space="preserve"> </w:t>
            </w:r>
            <w:r>
              <w:rPr>
                <w:color w:val="231F20"/>
                <w:w w:val="105"/>
                <w:sz w:val="15"/>
              </w:rPr>
              <w:t>inducida</w:t>
            </w:r>
          </w:p>
        </w:tc>
        <w:tc>
          <w:tcPr>
            <w:tcW w:w="4269" w:type="dxa"/>
            <w:gridSpan w:val="4"/>
            <w:tcBorders>
              <w:top w:val="single" w:sz="8" w:space="0" w:color="FFFFFF"/>
              <w:left w:val="single" w:sz="8" w:space="0" w:color="00464F"/>
              <w:bottom w:val="single" w:sz="8" w:space="0" w:color="FFFFFF"/>
              <w:right w:val="nil"/>
            </w:tcBorders>
            <w:shd w:val="clear" w:color="auto" w:fill="E3EBEB"/>
          </w:tcPr>
          <w:p w14:paraId="495CACC3" w14:textId="77777777" w:rsidR="00393ABF" w:rsidRDefault="00393ABF">
            <w:pPr>
              <w:pStyle w:val="TableParagraph"/>
              <w:spacing w:before="31"/>
              <w:ind w:left="27"/>
              <w:rPr>
                <w:sz w:val="15"/>
              </w:rPr>
            </w:pPr>
            <w:r>
              <w:rPr>
                <w:color w:val="231F20"/>
                <w:sz w:val="15"/>
              </w:rPr>
              <w:t>Vasoconstricción</w:t>
            </w:r>
            <w:r>
              <w:rPr>
                <w:color w:val="231F20"/>
                <w:spacing w:val="-7"/>
                <w:sz w:val="15"/>
              </w:rPr>
              <w:t xml:space="preserve"> </w:t>
            </w:r>
            <w:r>
              <w:rPr>
                <w:color w:val="231F20"/>
                <w:sz w:val="15"/>
              </w:rPr>
              <w:t>excesiva</w:t>
            </w:r>
            <w:r>
              <w:rPr>
                <w:color w:val="231F20"/>
                <w:spacing w:val="-6"/>
                <w:sz w:val="15"/>
              </w:rPr>
              <w:t xml:space="preserve"> </w:t>
            </w:r>
            <w:r>
              <w:rPr>
                <w:color w:val="231F20"/>
                <w:sz w:val="15"/>
              </w:rPr>
              <w:t>e</w:t>
            </w:r>
            <w:r>
              <w:rPr>
                <w:color w:val="231F20"/>
                <w:spacing w:val="-6"/>
                <w:sz w:val="15"/>
              </w:rPr>
              <w:t xml:space="preserve"> </w:t>
            </w:r>
            <w:r>
              <w:rPr>
                <w:color w:val="231F20"/>
                <w:spacing w:val="-2"/>
                <w:sz w:val="15"/>
              </w:rPr>
              <w:t>isquemia</w:t>
            </w:r>
          </w:p>
          <w:p w14:paraId="035C9A72" w14:textId="77777777" w:rsidR="00393ABF" w:rsidRDefault="00393ABF">
            <w:pPr>
              <w:pStyle w:val="TableParagraph"/>
              <w:tabs>
                <w:tab w:val="left" w:pos="830"/>
              </w:tabs>
              <w:spacing w:before="7" w:line="158" w:lineRule="exact"/>
              <w:ind w:left="111"/>
              <w:rPr>
                <w:sz w:val="15"/>
              </w:rPr>
            </w:pPr>
            <w:r>
              <w:rPr>
                <w:color w:val="231F20"/>
                <w:w w:val="89"/>
                <w:sz w:val="15"/>
                <w:u w:val="dotted" w:color="FFFFFF"/>
              </w:rPr>
              <w:t xml:space="preserve"> </w:t>
            </w:r>
            <w:r>
              <w:rPr>
                <w:color w:val="231F20"/>
                <w:sz w:val="15"/>
                <w:u w:val="dotted" w:color="FFFFFF"/>
              </w:rPr>
              <w:tab/>
            </w:r>
          </w:p>
        </w:tc>
      </w:tr>
      <w:tr w:rsidR="00393ABF" w14:paraId="77EA2F7C" w14:textId="77777777">
        <w:trPr>
          <w:trHeight w:val="929"/>
        </w:trPr>
        <w:tc>
          <w:tcPr>
            <w:tcW w:w="2207" w:type="dxa"/>
            <w:tcBorders>
              <w:left w:val="nil"/>
              <w:right w:val="nil"/>
            </w:tcBorders>
          </w:tcPr>
          <w:p w14:paraId="49D7FA53" w14:textId="77777777" w:rsidR="00393ABF" w:rsidRDefault="00393ABF">
            <w:pPr>
              <w:pStyle w:val="TableParagraph"/>
              <w:tabs>
                <w:tab w:val="left" w:pos="653"/>
              </w:tabs>
              <w:spacing w:before="31"/>
              <w:ind w:left="39"/>
              <w:rPr>
                <w:sz w:val="15"/>
              </w:rPr>
            </w:pPr>
            <w:r>
              <w:rPr>
                <w:color w:val="231F20"/>
                <w:spacing w:val="-10"/>
                <w:sz w:val="15"/>
              </w:rPr>
              <w:t>4</w:t>
            </w:r>
            <w:r>
              <w:rPr>
                <w:color w:val="231F20"/>
                <w:sz w:val="15"/>
              </w:rPr>
              <w:tab/>
              <w:t>Nivel</w:t>
            </w:r>
            <w:r>
              <w:rPr>
                <w:color w:val="231F20"/>
                <w:spacing w:val="8"/>
                <w:sz w:val="15"/>
              </w:rPr>
              <w:t xml:space="preserve"> </w:t>
            </w:r>
            <w:r>
              <w:rPr>
                <w:color w:val="231F20"/>
                <w:spacing w:val="-5"/>
                <w:sz w:val="15"/>
              </w:rPr>
              <w:t>II</w:t>
            </w:r>
          </w:p>
        </w:tc>
        <w:tc>
          <w:tcPr>
            <w:tcW w:w="2652" w:type="dxa"/>
            <w:gridSpan w:val="3"/>
            <w:tcBorders>
              <w:top w:val="nil"/>
              <w:left w:val="nil"/>
              <w:bottom w:val="nil"/>
              <w:right w:val="single" w:sz="8" w:space="0" w:color="00464F"/>
            </w:tcBorders>
          </w:tcPr>
          <w:p w14:paraId="7DAB24D4" w14:textId="77777777" w:rsidR="00393ABF" w:rsidRDefault="00393ABF">
            <w:pPr>
              <w:pStyle w:val="TableParagraph"/>
              <w:spacing w:before="31" w:line="249" w:lineRule="auto"/>
              <w:ind w:left="1632"/>
              <w:rPr>
                <w:sz w:val="15"/>
              </w:rPr>
            </w:pPr>
            <w:r>
              <w:rPr>
                <w:color w:val="231F20"/>
                <w:spacing w:val="-2"/>
                <w:w w:val="105"/>
                <w:sz w:val="15"/>
              </w:rPr>
              <w:t xml:space="preserve">Terapia hiperosmolar </w:t>
            </w:r>
            <w:r>
              <w:rPr>
                <w:color w:val="231F20"/>
                <w:w w:val="105"/>
                <w:sz w:val="15"/>
              </w:rPr>
              <w:t>Manitol</w:t>
            </w:r>
            <w:r>
              <w:rPr>
                <w:color w:val="231F20"/>
                <w:spacing w:val="-11"/>
                <w:w w:val="105"/>
                <w:sz w:val="15"/>
              </w:rPr>
              <w:t xml:space="preserve"> </w:t>
            </w:r>
            <w:r>
              <w:rPr>
                <w:color w:val="231F20"/>
                <w:w w:val="105"/>
                <w:sz w:val="15"/>
              </w:rPr>
              <w:t xml:space="preserve">o </w:t>
            </w:r>
            <w:r>
              <w:rPr>
                <w:color w:val="231F20"/>
                <w:spacing w:val="-2"/>
                <w:w w:val="105"/>
                <w:sz w:val="15"/>
              </w:rPr>
              <w:t>solución</w:t>
            </w:r>
          </w:p>
          <w:p w14:paraId="29B0E1B0" w14:textId="77777777" w:rsidR="00393ABF" w:rsidRDefault="00393ABF">
            <w:pPr>
              <w:pStyle w:val="TableParagraph"/>
              <w:tabs>
                <w:tab w:val="left" w:pos="1523"/>
              </w:tabs>
              <w:spacing w:before="2" w:line="158" w:lineRule="exact"/>
              <w:ind w:left="843"/>
              <w:rPr>
                <w:sz w:val="15"/>
              </w:rPr>
            </w:pPr>
            <w:r>
              <w:rPr>
                <w:color w:val="231F20"/>
                <w:sz w:val="15"/>
                <w:u w:val="dotted" w:color="00464F"/>
              </w:rPr>
              <w:tab/>
            </w:r>
            <w:r>
              <w:rPr>
                <w:color w:val="231F20"/>
                <w:spacing w:val="40"/>
                <w:w w:val="105"/>
                <w:sz w:val="15"/>
              </w:rPr>
              <w:t xml:space="preserve"> </w:t>
            </w:r>
            <w:r>
              <w:rPr>
                <w:color w:val="231F20"/>
                <w:w w:val="105"/>
                <w:sz w:val="15"/>
              </w:rPr>
              <w:t>hipertónica</w:t>
            </w:r>
          </w:p>
        </w:tc>
        <w:tc>
          <w:tcPr>
            <w:tcW w:w="5181" w:type="dxa"/>
            <w:gridSpan w:val="5"/>
            <w:tcBorders>
              <w:top w:val="single" w:sz="8" w:space="0" w:color="FFFFFF"/>
              <w:left w:val="single" w:sz="8" w:space="0" w:color="00464F"/>
              <w:bottom w:val="single" w:sz="8" w:space="0" w:color="FFFFFF"/>
              <w:right w:val="nil"/>
            </w:tcBorders>
            <w:shd w:val="clear" w:color="auto" w:fill="E3EBEB"/>
          </w:tcPr>
          <w:p w14:paraId="01CEDC68" w14:textId="77777777" w:rsidR="00393ABF" w:rsidRDefault="00393ABF">
            <w:pPr>
              <w:pStyle w:val="TableParagraph"/>
              <w:spacing w:before="31" w:line="249" w:lineRule="auto"/>
              <w:ind w:left="27" w:right="3306"/>
              <w:rPr>
                <w:rFonts w:ascii="Trebuchet MS"/>
                <w:sz w:val="15"/>
              </w:rPr>
            </w:pPr>
            <w:r>
              <w:rPr>
                <w:rFonts w:ascii="Trebuchet MS"/>
                <w:color w:val="231F20"/>
                <w:spacing w:val="-2"/>
                <w:w w:val="105"/>
                <w:sz w:val="15"/>
              </w:rPr>
              <w:t>Balance</w:t>
            </w:r>
            <w:r>
              <w:rPr>
                <w:rFonts w:ascii="Trebuchet MS"/>
                <w:color w:val="231F20"/>
                <w:spacing w:val="-11"/>
                <w:w w:val="105"/>
                <w:sz w:val="15"/>
              </w:rPr>
              <w:t xml:space="preserve"> </w:t>
            </w:r>
            <w:r>
              <w:rPr>
                <w:rFonts w:ascii="Trebuchet MS"/>
                <w:color w:val="231F20"/>
                <w:spacing w:val="-2"/>
                <w:w w:val="105"/>
                <w:sz w:val="15"/>
              </w:rPr>
              <w:t>de</w:t>
            </w:r>
            <w:r>
              <w:rPr>
                <w:rFonts w:ascii="Trebuchet MS"/>
                <w:color w:val="231F20"/>
                <w:spacing w:val="-10"/>
                <w:w w:val="105"/>
                <w:sz w:val="15"/>
              </w:rPr>
              <w:t xml:space="preserve"> </w:t>
            </w:r>
            <w:r>
              <w:rPr>
                <w:rFonts w:ascii="Trebuchet MS"/>
                <w:color w:val="231F20"/>
                <w:spacing w:val="-2"/>
                <w:w w:val="105"/>
                <w:sz w:val="15"/>
              </w:rPr>
              <w:t>fluido</w:t>
            </w:r>
            <w:r>
              <w:rPr>
                <w:rFonts w:ascii="Trebuchet MS"/>
                <w:color w:val="231F20"/>
                <w:spacing w:val="-10"/>
                <w:w w:val="105"/>
                <w:sz w:val="15"/>
              </w:rPr>
              <w:t xml:space="preserve"> </w:t>
            </w:r>
            <w:r>
              <w:rPr>
                <w:rFonts w:ascii="Trebuchet MS"/>
                <w:color w:val="231F20"/>
                <w:spacing w:val="-2"/>
                <w:w w:val="105"/>
                <w:sz w:val="15"/>
              </w:rPr>
              <w:t xml:space="preserve">negativo </w:t>
            </w:r>
            <w:r>
              <w:rPr>
                <w:color w:val="231F20"/>
                <w:spacing w:val="-2"/>
                <w:w w:val="105"/>
                <w:sz w:val="15"/>
              </w:rPr>
              <w:t xml:space="preserve">Hipernatremia </w:t>
            </w:r>
            <w:r>
              <w:rPr>
                <w:rFonts w:ascii="Trebuchet MS"/>
                <w:color w:val="231F20"/>
                <w:w w:val="105"/>
                <w:sz w:val="15"/>
              </w:rPr>
              <w:t>Insuficiencia</w:t>
            </w:r>
            <w:r>
              <w:rPr>
                <w:rFonts w:ascii="Trebuchet MS"/>
                <w:color w:val="231F20"/>
                <w:spacing w:val="-12"/>
                <w:w w:val="105"/>
                <w:sz w:val="15"/>
              </w:rPr>
              <w:t xml:space="preserve"> </w:t>
            </w:r>
            <w:r>
              <w:rPr>
                <w:rFonts w:ascii="Trebuchet MS"/>
                <w:color w:val="231F20"/>
                <w:w w:val="105"/>
                <w:sz w:val="15"/>
              </w:rPr>
              <w:t>renal</w:t>
            </w:r>
          </w:p>
        </w:tc>
      </w:tr>
      <w:tr w:rsidR="00393ABF" w14:paraId="71303373" w14:textId="77777777">
        <w:trPr>
          <w:trHeight w:val="564"/>
        </w:trPr>
        <w:tc>
          <w:tcPr>
            <w:tcW w:w="2207" w:type="dxa"/>
            <w:tcBorders>
              <w:left w:val="nil"/>
              <w:right w:val="nil"/>
            </w:tcBorders>
          </w:tcPr>
          <w:p w14:paraId="6E2CA09B" w14:textId="77777777" w:rsidR="00393ABF" w:rsidRDefault="00393ABF">
            <w:pPr>
              <w:pStyle w:val="TableParagraph"/>
              <w:tabs>
                <w:tab w:val="left" w:pos="653"/>
              </w:tabs>
              <w:spacing w:before="31"/>
              <w:ind w:left="39"/>
              <w:rPr>
                <w:sz w:val="15"/>
              </w:rPr>
            </w:pPr>
            <w:r>
              <w:rPr>
                <w:color w:val="231F20"/>
                <w:spacing w:val="-10"/>
                <w:w w:val="105"/>
                <w:sz w:val="15"/>
              </w:rPr>
              <w:t>3</w:t>
            </w:r>
            <w:r>
              <w:rPr>
                <w:color w:val="231F20"/>
                <w:sz w:val="15"/>
              </w:rPr>
              <w:tab/>
            </w:r>
            <w:r>
              <w:rPr>
                <w:color w:val="231F20"/>
                <w:w w:val="105"/>
                <w:sz w:val="15"/>
              </w:rPr>
              <w:t>No</w:t>
            </w:r>
            <w:r>
              <w:rPr>
                <w:color w:val="231F20"/>
                <w:spacing w:val="-4"/>
                <w:w w:val="105"/>
                <w:sz w:val="15"/>
              </w:rPr>
              <w:t xml:space="preserve"> </w:t>
            </w:r>
            <w:r>
              <w:rPr>
                <w:color w:val="231F20"/>
                <w:spacing w:val="-5"/>
                <w:w w:val="105"/>
                <w:sz w:val="15"/>
              </w:rPr>
              <w:t>re-</w:t>
            </w:r>
          </w:p>
          <w:p w14:paraId="411A551E" w14:textId="77777777" w:rsidR="00393ABF" w:rsidRDefault="00393ABF">
            <w:pPr>
              <w:pStyle w:val="TableParagraph"/>
              <w:spacing w:before="7"/>
              <w:ind w:left="653"/>
              <w:rPr>
                <w:sz w:val="15"/>
              </w:rPr>
            </w:pPr>
            <w:r>
              <w:rPr>
                <w:color w:val="231F20"/>
                <w:spacing w:val="-2"/>
                <w:w w:val="110"/>
                <w:sz w:val="15"/>
              </w:rPr>
              <w:t>portado</w:t>
            </w:r>
          </w:p>
        </w:tc>
        <w:tc>
          <w:tcPr>
            <w:tcW w:w="1604" w:type="dxa"/>
            <w:gridSpan w:val="2"/>
            <w:tcBorders>
              <w:left w:val="nil"/>
              <w:bottom w:val="single" w:sz="8" w:space="0" w:color="00464F"/>
              <w:right w:val="single" w:sz="8" w:space="0" w:color="00464F"/>
            </w:tcBorders>
          </w:tcPr>
          <w:p w14:paraId="2A402EA6" w14:textId="77777777" w:rsidR="00393ABF" w:rsidRDefault="00393ABF">
            <w:pPr>
              <w:pStyle w:val="TableParagraph"/>
              <w:spacing w:before="4" w:line="180" w:lineRule="atLeast"/>
              <w:ind w:left="794" w:right="68"/>
              <w:rPr>
                <w:sz w:val="15"/>
              </w:rPr>
            </w:pPr>
            <w:r>
              <w:rPr>
                <w:color w:val="231F20"/>
                <w:spacing w:val="-2"/>
                <w:w w:val="105"/>
                <w:sz w:val="15"/>
              </w:rPr>
              <w:t xml:space="preserve">Drenaje </w:t>
            </w:r>
            <w:r>
              <w:rPr>
                <w:color w:val="231F20"/>
                <w:w w:val="105"/>
                <w:sz w:val="15"/>
              </w:rPr>
              <w:t>del</w:t>
            </w:r>
            <w:r>
              <w:rPr>
                <w:color w:val="231F20"/>
                <w:spacing w:val="-11"/>
                <w:w w:val="105"/>
                <w:sz w:val="15"/>
              </w:rPr>
              <w:t xml:space="preserve"> </w:t>
            </w:r>
            <w:r>
              <w:rPr>
                <w:color w:val="231F20"/>
                <w:w w:val="105"/>
                <w:sz w:val="15"/>
              </w:rPr>
              <w:t xml:space="preserve">LCF </w:t>
            </w:r>
            <w:r>
              <w:rPr>
                <w:color w:val="231F20"/>
                <w:spacing w:val="-2"/>
                <w:w w:val="105"/>
                <w:sz w:val="15"/>
              </w:rPr>
              <w:t>ventricular</w:t>
            </w:r>
          </w:p>
        </w:tc>
        <w:tc>
          <w:tcPr>
            <w:tcW w:w="6229" w:type="dxa"/>
            <w:gridSpan w:val="6"/>
            <w:tcBorders>
              <w:top w:val="single" w:sz="8" w:space="0" w:color="FFFFFF"/>
              <w:left w:val="single" w:sz="8" w:space="0" w:color="00464F"/>
              <w:bottom w:val="single" w:sz="12" w:space="0" w:color="FFFFFF"/>
              <w:right w:val="nil"/>
            </w:tcBorders>
            <w:shd w:val="clear" w:color="auto" w:fill="E3EBEB"/>
          </w:tcPr>
          <w:p w14:paraId="7B4A6C78" w14:textId="77777777" w:rsidR="00393ABF" w:rsidRDefault="00393ABF">
            <w:pPr>
              <w:pStyle w:val="TableParagraph"/>
              <w:spacing w:before="31"/>
              <w:ind w:left="28"/>
              <w:rPr>
                <w:sz w:val="15"/>
              </w:rPr>
            </w:pPr>
            <w:r>
              <w:rPr>
                <w:color w:val="231F20"/>
                <w:spacing w:val="-2"/>
                <w:w w:val="105"/>
                <w:sz w:val="15"/>
              </w:rPr>
              <w:t>Infección</w:t>
            </w:r>
          </w:p>
        </w:tc>
      </w:tr>
      <w:tr w:rsidR="00393ABF" w14:paraId="5FC6DEEF" w14:textId="77777777">
        <w:trPr>
          <w:trHeight w:val="559"/>
        </w:trPr>
        <w:tc>
          <w:tcPr>
            <w:tcW w:w="2207" w:type="dxa"/>
            <w:tcBorders>
              <w:left w:val="nil"/>
              <w:right w:val="nil"/>
            </w:tcBorders>
          </w:tcPr>
          <w:p w14:paraId="6132A65B" w14:textId="77777777" w:rsidR="00393ABF" w:rsidRDefault="00393ABF">
            <w:pPr>
              <w:pStyle w:val="TableParagraph"/>
              <w:tabs>
                <w:tab w:val="left" w:pos="653"/>
              </w:tabs>
              <w:spacing w:before="26"/>
              <w:ind w:left="39"/>
              <w:rPr>
                <w:sz w:val="15"/>
              </w:rPr>
            </w:pPr>
            <w:r>
              <w:rPr>
                <w:color w:val="231F20"/>
                <w:spacing w:val="-10"/>
                <w:sz w:val="15"/>
              </w:rPr>
              <w:t>2</w:t>
            </w:r>
            <w:r>
              <w:rPr>
                <w:color w:val="231F20"/>
                <w:sz w:val="15"/>
              </w:rPr>
              <w:tab/>
              <w:t>Nivel</w:t>
            </w:r>
            <w:r>
              <w:rPr>
                <w:color w:val="231F20"/>
                <w:spacing w:val="8"/>
                <w:sz w:val="15"/>
              </w:rPr>
              <w:t xml:space="preserve"> </w:t>
            </w:r>
            <w:r>
              <w:rPr>
                <w:color w:val="231F20"/>
                <w:spacing w:val="-5"/>
                <w:sz w:val="15"/>
              </w:rPr>
              <w:t>III</w:t>
            </w:r>
          </w:p>
        </w:tc>
        <w:tc>
          <w:tcPr>
            <w:tcW w:w="766" w:type="dxa"/>
            <w:tcBorders>
              <w:top w:val="dashed" w:sz="6" w:space="0" w:color="00464F"/>
              <w:left w:val="nil"/>
              <w:bottom w:val="single" w:sz="8" w:space="0" w:color="00464F"/>
              <w:right w:val="single" w:sz="8" w:space="0" w:color="00464F"/>
            </w:tcBorders>
          </w:tcPr>
          <w:p w14:paraId="6F24DA55" w14:textId="77777777" w:rsidR="00393ABF" w:rsidRDefault="00393ABF">
            <w:pPr>
              <w:pStyle w:val="TableParagraph"/>
              <w:spacing w:line="180" w:lineRule="atLeast"/>
              <w:ind w:left="29"/>
              <w:rPr>
                <w:sz w:val="15"/>
              </w:rPr>
            </w:pPr>
            <w:r>
              <w:rPr>
                <w:color w:val="231F20"/>
                <w:spacing w:val="-2"/>
                <w:w w:val="105"/>
                <w:sz w:val="15"/>
              </w:rPr>
              <w:t xml:space="preserve">Aumento </w:t>
            </w:r>
            <w:r>
              <w:rPr>
                <w:color w:val="231F20"/>
                <w:w w:val="105"/>
                <w:sz w:val="15"/>
              </w:rPr>
              <w:t>en</w:t>
            </w:r>
            <w:r>
              <w:rPr>
                <w:color w:val="231F20"/>
                <w:spacing w:val="-11"/>
                <w:w w:val="105"/>
                <w:sz w:val="15"/>
              </w:rPr>
              <w:t xml:space="preserve"> </w:t>
            </w:r>
            <w:r>
              <w:rPr>
                <w:color w:val="231F20"/>
                <w:w w:val="105"/>
                <w:sz w:val="15"/>
              </w:rPr>
              <w:t xml:space="preserve">la </w:t>
            </w:r>
            <w:r>
              <w:rPr>
                <w:color w:val="231F20"/>
                <w:spacing w:val="-2"/>
                <w:w w:val="105"/>
                <w:sz w:val="15"/>
              </w:rPr>
              <w:t>sedación</w:t>
            </w:r>
          </w:p>
        </w:tc>
        <w:tc>
          <w:tcPr>
            <w:tcW w:w="7067" w:type="dxa"/>
            <w:gridSpan w:val="7"/>
            <w:tcBorders>
              <w:top w:val="single" w:sz="12" w:space="0" w:color="FFFFFF"/>
              <w:left w:val="single" w:sz="8" w:space="0" w:color="00464F"/>
              <w:bottom w:val="single" w:sz="12" w:space="0" w:color="FFFFFF"/>
              <w:right w:val="nil"/>
            </w:tcBorders>
            <w:shd w:val="clear" w:color="auto" w:fill="E3EBEB"/>
          </w:tcPr>
          <w:p w14:paraId="73D8D095" w14:textId="77777777" w:rsidR="00393ABF" w:rsidRDefault="00393ABF">
            <w:pPr>
              <w:pStyle w:val="TableParagraph"/>
              <w:spacing w:before="26"/>
              <w:ind w:left="28"/>
              <w:rPr>
                <w:sz w:val="15"/>
              </w:rPr>
            </w:pPr>
            <w:r>
              <w:rPr>
                <w:color w:val="231F20"/>
                <w:spacing w:val="-2"/>
                <w:w w:val="105"/>
                <w:sz w:val="15"/>
              </w:rPr>
              <w:t>Hipotensión</w:t>
            </w:r>
          </w:p>
        </w:tc>
      </w:tr>
      <w:tr w:rsidR="00393ABF" w14:paraId="655C9D95" w14:textId="77777777">
        <w:trPr>
          <w:trHeight w:val="746"/>
        </w:trPr>
        <w:tc>
          <w:tcPr>
            <w:tcW w:w="2207" w:type="dxa"/>
            <w:tcBorders>
              <w:left w:val="nil"/>
              <w:right w:val="single" w:sz="8" w:space="0" w:color="00464F"/>
            </w:tcBorders>
          </w:tcPr>
          <w:p w14:paraId="6B636BEF" w14:textId="77777777" w:rsidR="00393ABF" w:rsidRDefault="00393ABF">
            <w:pPr>
              <w:pStyle w:val="TableParagraph"/>
              <w:tabs>
                <w:tab w:val="left" w:pos="643"/>
                <w:tab w:val="left" w:pos="1329"/>
              </w:tabs>
              <w:spacing w:before="26" w:line="249" w:lineRule="auto"/>
              <w:ind w:left="643" w:right="101" w:hanging="614"/>
              <w:rPr>
                <w:sz w:val="15"/>
              </w:rPr>
            </w:pPr>
            <w:r>
              <w:rPr>
                <w:color w:val="231F20"/>
                <w:spacing w:val="-10"/>
                <w:w w:val="105"/>
                <w:sz w:val="15"/>
              </w:rPr>
              <w:t>1</w:t>
            </w:r>
            <w:r>
              <w:rPr>
                <w:color w:val="231F20"/>
                <w:sz w:val="15"/>
              </w:rPr>
              <w:tab/>
            </w:r>
            <w:r>
              <w:rPr>
                <w:color w:val="231F20"/>
                <w:w w:val="105"/>
                <w:sz w:val="15"/>
              </w:rPr>
              <w:t>No</w:t>
            </w:r>
            <w:r>
              <w:rPr>
                <w:color w:val="231F20"/>
                <w:spacing w:val="-11"/>
                <w:w w:val="105"/>
                <w:sz w:val="15"/>
              </w:rPr>
              <w:t xml:space="preserve"> </w:t>
            </w:r>
            <w:r>
              <w:rPr>
                <w:color w:val="231F20"/>
                <w:w w:val="105"/>
                <w:sz w:val="15"/>
              </w:rPr>
              <w:t>re-</w:t>
            </w:r>
            <w:r>
              <w:rPr>
                <w:color w:val="231F20"/>
                <w:sz w:val="15"/>
              </w:rPr>
              <w:tab/>
            </w:r>
            <w:r>
              <w:rPr>
                <w:color w:val="231F20"/>
                <w:spacing w:val="-2"/>
                <w:w w:val="105"/>
                <w:sz w:val="15"/>
              </w:rPr>
              <w:t xml:space="preserve">Intubación </w:t>
            </w:r>
            <w:r>
              <w:rPr>
                <w:color w:val="231F20"/>
                <w:w w:val="105"/>
                <w:sz w:val="15"/>
              </w:rPr>
              <w:t>portado</w:t>
            </w:r>
            <w:r>
              <w:rPr>
                <w:color w:val="231F20"/>
                <w:spacing w:val="86"/>
                <w:w w:val="150"/>
                <w:sz w:val="15"/>
              </w:rPr>
              <w:t xml:space="preserve"> </w:t>
            </w:r>
            <w:r>
              <w:rPr>
                <w:color w:val="231F20"/>
                <w:spacing w:val="-2"/>
                <w:w w:val="105"/>
                <w:sz w:val="15"/>
              </w:rPr>
              <w:t>Ventilación</w:t>
            </w:r>
          </w:p>
          <w:p w14:paraId="6030AC5A" w14:textId="77777777" w:rsidR="00393ABF" w:rsidRDefault="00393ABF">
            <w:pPr>
              <w:pStyle w:val="TableParagraph"/>
              <w:spacing w:before="1"/>
              <w:ind w:left="1329"/>
              <w:rPr>
                <w:sz w:val="15"/>
              </w:rPr>
            </w:pPr>
            <w:r>
              <w:rPr>
                <w:color w:val="231F20"/>
                <w:spacing w:val="-2"/>
                <w:w w:val="105"/>
                <w:sz w:val="15"/>
              </w:rPr>
              <w:t>normocár-</w:t>
            </w:r>
          </w:p>
          <w:p w14:paraId="4650F4B4" w14:textId="77777777" w:rsidR="00393ABF" w:rsidRDefault="00393ABF">
            <w:pPr>
              <w:pStyle w:val="TableParagraph"/>
              <w:spacing w:before="8" w:line="161" w:lineRule="exact"/>
              <w:ind w:left="1329"/>
              <w:rPr>
                <w:sz w:val="15"/>
              </w:rPr>
            </w:pPr>
            <w:r>
              <w:rPr>
                <w:color w:val="231F20"/>
                <w:spacing w:val="-4"/>
                <w:w w:val="105"/>
                <w:sz w:val="15"/>
              </w:rPr>
              <w:t>bica</w:t>
            </w:r>
          </w:p>
        </w:tc>
        <w:tc>
          <w:tcPr>
            <w:tcW w:w="7833" w:type="dxa"/>
            <w:gridSpan w:val="8"/>
            <w:tcBorders>
              <w:top w:val="single" w:sz="12" w:space="0" w:color="FFFFFF"/>
              <w:left w:val="single" w:sz="8" w:space="0" w:color="00464F"/>
              <w:right w:val="nil"/>
            </w:tcBorders>
            <w:shd w:val="clear" w:color="auto" w:fill="E3EBEB"/>
          </w:tcPr>
          <w:p w14:paraId="2AC86878" w14:textId="77777777" w:rsidR="00393ABF" w:rsidRDefault="00393ABF">
            <w:pPr>
              <w:pStyle w:val="TableParagraph"/>
              <w:spacing w:before="26"/>
              <w:ind w:left="29"/>
              <w:rPr>
                <w:sz w:val="15"/>
              </w:rPr>
            </w:pPr>
            <w:r>
              <w:rPr>
                <w:color w:val="231F20"/>
                <w:sz w:val="15"/>
              </w:rPr>
              <w:t>Tos,</w:t>
            </w:r>
            <w:r>
              <w:rPr>
                <w:color w:val="231F20"/>
                <w:spacing w:val="-2"/>
                <w:sz w:val="15"/>
              </w:rPr>
              <w:t xml:space="preserve"> </w:t>
            </w:r>
            <w:r>
              <w:rPr>
                <w:color w:val="231F20"/>
                <w:sz w:val="15"/>
              </w:rPr>
              <w:t>asincronía</w:t>
            </w:r>
            <w:r>
              <w:rPr>
                <w:color w:val="231F20"/>
                <w:spacing w:val="3"/>
                <w:sz w:val="15"/>
              </w:rPr>
              <w:t xml:space="preserve"> </w:t>
            </w:r>
            <w:r>
              <w:rPr>
                <w:color w:val="231F20"/>
                <w:sz w:val="15"/>
              </w:rPr>
              <w:t>del</w:t>
            </w:r>
            <w:r>
              <w:rPr>
                <w:color w:val="231F20"/>
                <w:spacing w:val="3"/>
                <w:sz w:val="15"/>
              </w:rPr>
              <w:t xml:space="preserve"> </w:t>
            </w:r>
            <w:r>
              <w:rPr>
                <w:color w:val="231F20"/>
                <w:sz w:val="15"/>
              </w:rPr>
              <w:t>ventilador,</w:t>
            </w:r>
            <w:r>
              <w:rPr>
                <w:color w:val="231F20"/>
                <w:spacing w:val="-2"/>
                <w:sz w:val="15"/>
              </w:rPr>
              <w:t xml:space="preserve"> </w:t>
            </w:r>
            <w:r>
              <w:rPr>
                <w:color w:val="231F20"/>
                <w:sz w:val="15"/>
              </w:rPr>
              <w:t>neumonía</w:t>
            </w:r>
            <w:r>
              <w:rPr>
                <w:color w:val="231F20"/>
                <w:spacing w:val="3"/>
                <w:sz w:val="15"/>
              </w:rPr>
              <w:t xml:space="preserve"> </w:t>
            </w:r>
            <w:r>
              <w:rPr>
                <w:color w:val="231F20"/>
                <w:sz w:val="15"/>
              </w:rPr>
              <w:t>asociada</w:t>
            </w:r>
            <w:r>
              <w:rPr>
                <w:color w:val="231F20"/>
                <w:spacing w:val="3"/>
                <w:sz w:val="15"/>
              </w:rPr>
              <w:t xml:space="preserve"> </w:t>
            </w:r>
            <w:r>
              <w:rPr>
                <w:color w:val="231F20"/>
                <w:sz w:val="15"/>
              </w:rPr>
              <w:t>con</w:t>
            </w:r>
            <w:r>
              <w:rPr>
                <w:color w:val="231F20"/>
                <w:spacing w:val="3"/>
                <w:sz w:val="15"/>
              </w:rPr>
              <w:t xml:space="preserve"> </w:t>
            </w:r>
            <w:r>
              <w:rPr>
                <w:color w:val="231F20"/>
                <w:sz w:val="15"/>
              </w:rPr>
              <w:t>el</w:t>
            </w:r>
            <w:r>
              <w:rPr>
                <w:color w:val="231F20"/>
                <w:spacing w:val="3"/>
                <w:sz w:val="15"/>
              </w:rPr>
              <w:t xml:space="preserve"> </w:t>
            </w:r>
            <w:r>
              <w:rPr>
                <w:color w:val="231F20"/>
                <w:spacing w:val="-2"/>
                <w:sz w:val="15"/>
              </w:rPr>
              <w:t>ventilador</w:t>
            </w:r>
          </w:p>
        </w:tc>
      </w:tr>
    </w:tbl>
    <w:p w14:paraId="2D163CBD" w14:textId="77777777" w:rsidR="00393ABF" w:rsidRDefault="00393ABF">
      <w:pPr>
        <w:pStyle w:val="BodyText"/>
        <w:spacing w:before="6"/>
        <w:rPr>
          <w:rFonts w:ascii="Trebuchet MS"/>
          <w:b/>
          <w:sz w:val="7"/>
        </w:rPr>
      </w:pPr>
      <w:r>
        <w:pict w14:anchorId="4BB809CE">
          <v:rect id="docshape1927" o:spid="_x0000_s2298" style="position:absolute;margin-left:565pt;margin-top:56.7pt;width:1pt;height:354.35pt;z-index:-251658240;mso-position-horizontal-relative:page;mso-position-vertical-relative:page" fillcolor="#00464f" stroked="f">
            <w10:wrap anchorx="page" anchory="page"/>
          </v:rect>
        </w:pict>
      </w:r>
      <w:r>
        <w:rPr>
          <w:noProof/>
        </w:rPr>
        <w:drawing>
          <wp:anchor distT="0" distB="0" distL="0" distR="0" simplePos="0" relativeHeight="251683840" behindDoc="0" locked="0" layoutInCell="1" allowOverlap="1" wp14:anchorId="66BD1853" wp14:editId="7F5B1E29">
            <wp:simplePos x="0" y="0"/>
            <wp:positionH relativeFrom="page">
              <wp:posOffset>7186765</wp:posOffset>
            </wp:positionH>
            <wp:positionV relativeFrom="page">
              <wp:posOffset>4901400</wp:posOffset>
            </wp:positionV>
            <wp:extent cx="379171" cy="318604"/>
            <wp:effectExtent l="0" t="0" r="0" b="0"/>
            <wp:wrapNone/>
            <wp:docPr id="145"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237.png"/>
                    <pic:cNvPicPr/>
                  </pic:nvPicPr>
                  <pic:blipFill>
                    <a:blip r:embed="rId5" cstate="print"/>
                    <a:stretch>
                      <a:fillRect/>
                    </a:stretch>
                  </pic:blipFill>
                  <pic:spPr>
                    <a:xfrm>
                      <a:off x="0" y="0"/>
                      <a:ext cx="379171" cy="318604"/>
                    </a:xfrm>
                    <a:prstGeom prst="rect">
                      <a:avLst/>
                    </a:prstGeom>
                  </pic:spPr>
                </pic:pic>
              </a:graphicData>
            </a:graphic>
          </wp:anchor>
        </w:drawing>
      </w:r>
      <w:r>
        <w:pict w14:anchorId="6E5D0085">
          <v:shape id="docshape1928" o:spid="_x0000_s2201" type="#_x0000_t202" style="position:absolute;margin-left:567.05pt;margin-top:192.95pt;width:12.95pt;height:44.8pt;z-index:251658240;mso-position-horizontal-relative:page;mso-position-vertical-relative:page" filled="f" stroked="f">
            <v:textbox style="layout-flow:vertical" inset="0,0,0,0">
              <w:txbxContent>
                <w:p w14:paraId="71129FE4" w14:textId="77777777" w:rsidR="00393ABF" w:rsidRDefault="00393ABF">
                  <w:pPr>
                    <w:spacing w:before="30"/>
                    <w:ind w:left="20"/>
                    <w:rPr>
                      <w:rFonts w:ascii="Arial" w:hAnsi="Arial"/>
                      <w:sz w:val="16"/>
                    </w:rPr>
                  </w:pPr>
                  <w:r>
                    <w:rPr>
                      <w:rFonts w:ascii="Arial" w:hAnsi="Arial"/>
                      <w:color w:val="256870"/>
                      <w:w w:val="105"/>
                      <w:sz w:val="16"/>
                    </w:rPr>
                    <w:t>Capítulo</w:t>
                  </w:r>
                  <w:r>
                    <w:rPr>
                      <w:rFonts w:ascii="Arial" w:hAnsi="Arial"/>
                      <w:color w:val="256870"/>
                      <w:spacing w:val="-9"/>
                      <w:w w:val="105"/>
                      <w:sz w:val="16"/>
                    </w:rPr>
                    <w:t xml:space="preserve"> </w:t>
                  </w:r>
                  <w:r>
                    <w:rPr>
                      <w:rFonts w:ascii="Arial" w:hAnsi="Arial"/>
                      <w:color w:val="256870"/>
                      <w:spacing w:val="-5"/>
                      <w:w w:val="105"/>
                      <w:sz w:val="16"/>
                    </w:rPr>
                    <w:t>17</w:t>
                  </w:r>
                </w:p>
              </w:txbxContent>
            </v:textbox>
            <w10:wrap anchorx="page" anchory="page"/>
          </v:shape>
        </w:pict>
      </w:r>
      <w:r>
        <w:pict w14:anchorId="00E9E29C">
          <v:shape id="docshape1929" o:spid="_x0000_s2202" type="#_x0000_t202" style="position:absolute;margin-left:567.05pt;margin-top:241.7pt;width:12.95pt;height:3.8pt;z-index:251658240;mso-position-horizontal-relative:page;mso-position-vertical-relative:page" filled="f" stroked="f">
            <v:textbox style="layout-flow:vertical" inset="0,0,0,0">
              <w:txbxContent>
                <w:p w14:paraId="220AAC73" w14:textId="77777777" w:rsidR="00393ABF" w:rsidRDefault="00393ABF">
                  <w:pPr>
                    <w:spacing w:before="30"/>
                    <w:ind w:left="20"/>
                    <w:rPr>
                      <w:rFonts w:ascii="Arial"/>
                      <w:sz w:val="16"/>
                    </w:rPr>
                  </w:pPr>
                  <w:r>
                    <w:rPr>
                      <w:rFonts w:ascii="Arial"/>
                      <w:color w:val="256870"/>
                      <w:w w:val="85"/>
                      <w:sz w:val="16"/>
                    </w:rPr>
                    <w:t>|</w:t>
                  </w:r>
                </w:p>
              </w:txbxContent>
            </v:textbox>
            <w10:wrap anchorx="page" anchory="page"/>
          </v:shape>
        </w:pict>
      </w:r>
      <w:r>
        <w:pict w14:anchorId="27A72A8E">
          <v:shape id="docshape1930" o:spid="_x0000_s2203" type="#_x0000_t202" style="position:absolute;margin-left:567.05pt;margin-top:249.3pt;width:12.95pt;height:120.25pt;z-index:251658240;mso-position-horizontal-relative:page;mso-position-vertical-relative:page" filled="f" stroked="f">
            <v:textbox style="layout-flow:vertical" inset="0,0,0,0">
              <w:txbxContent>
                <w:p w14:paraId="5634E9A1" w14:textId="77777777" w:rsidR="00393ABF" w:rsidRDefault="00393ABF">
                  <w:pPr>
                    <w:spacing w:before="30"/>
                    <w:ind w:left="20"/>
                    <w:rPr>
                      <w:rFonts w:ascii="Arial" w:hAnsi="Arial"/>
                      <w:sz w:val="16"/>
                    </w:rPr>
                  </w:pPr>
                  <w:r>
                    <w:rPr>
                      <w:rFonts w:ascii="Arial" w:hAnsi="Arial"/>
                      <w:color w:val="256870"/>
                      <w:sz w:val="16"/>
                    </w:rPr>
                    <w:t>Trauma</w:t>
                  </w:r>
                  <w:r>
                    <w:rPr>
                      <w:rFonts w:ascii="Arial" w:hAnsi="Arial"/>
                      <w:color w:val="256870"/>
                      <w:spacing w:val="10"/>
                      <w:sz w:val="16"/>
                    </w:rPr>
                    <w:t xml:space="preserve"> </w:t>
                  </w:r>
                  <w:r>
                    <w:rPr>
                      <w:rFonts w:ascii="Arial" w:hAnsi="Arial"/>
                      <w:color w:val="256870"/>
                      <w:sz w:val="16"/>
                    </w:rPr>
                    <w:t>craneoencefálico</w:t>
                  </w:r>
                  <w:r>
                    <w:rPr>
                      <w:rFonts w:ascii="Arial" w:hAnsi="Arial"/>
                      <w:color w:val="256870"/>
                      <w:spacing w:val="10"/>
                      <w:sz w:val="16"/>
                    </w:rPr>
                    <w:t xml:space="preserve"> </w:t>
                  </w:r>
                  <w:r>
                    <w:rPr>
                      <w:rFonts w:ascii="Arial" w:hAnsi="Arial"/>
                      <w:color w:val="256870"/>
                      <w:spacing w:val="-2"/>
                      <w:sz w:val="16"/>
                    </w:rPr>
                    <w:t>severo</w:t>
                  </w:r>
                </w:p>
              </w:txbxContent>
            </v:textbox>
            <w10:wrap anchorx="page" anchory="page"/>
          </v:shape>
        </w:pict>
      </w:r>
      <w:r>
        <w:pict w14:anchorId="53183FAF">
          <v:shape id="docshape1931" o:spid="_x0000_s2204" type="#_x0000_t202" style="position:absolute;margin-left:16.55pt;margin-top:357pt;width:12.95pt;height:15.95pt;z-index:251658240;mso-position-horizontal-relative:page;mso-position-vertical-relative:page" filled="f" stroked="f">
            <v:textbox style="layout-flow:vertical" inset="0,0,0,0">
              <w:txbxContent>
                <w:p w14:paraId="0BE6632C" w14:textId="77777777" w:rsidR="00393ABF" w:rsidRDefault="00393ABF">
                  <w:pPr>
                    <w:spacing w:before="30"/>
                    <w:ind w:left="20"/>
                    <w:rPr>
                      <w:rFonts w:ascii="Arial"/>
                      <w:sz w:val="16"/>
                    </w:rPr>
                  </w:pPr>
                  <w:r>
                    <w:rPr>
                      <w:rFonts w:ascii="Arial"/>
                      <w:color w:val="231F20"/>
                      <w:spacing w:val="-5"/>
                      <w:w w:val="105"/>
                      <w:sz w:val="16"/>
                    </w:rPr>
                    <w:t>275</w:t>
                  </w:r>
                </w:p>
              </w:txbxContent>
            </v:textbox>
            <w10:wrap anchorx="page" anchory="page"/>
          </v:shape>
        </w:pict>
      </w:r>
    </w:p>
    <w:p w14:paraId="4924EFCF" w14:textId="77777777" w:rsidR="00393ABF" w:rsidRDefault="00393ABF">
      <w:pPr>
        <w:spacing w:before="110"/>
        <w:ind w:left="118"/>
        <w:rPr>
          <w:rFonts w:ascii="Arial" w:hAnsi="Arial"/>
          <w:sz w:val="16"/>
        </w:rPr>
      </w:pPr>
      <w:r>
        <w:rPr>
          <w:rFonts w:ascii="Trebuchet MS" w:hAnsi="Trebuchet MS"/>
          <w:b/>
          <w:color w:val="231F20"/>
          <w:sz w:val="16"/>
        </w:rPr>
        <w:t>Figura</w:t>
      </w:r>
      <w:r>
        <w:rPr>
          <w:rFonts w:ascii="Trebuchet MS" w:hAnsi="Trebuchet MS"/>
          <w:b/>
          <w:color w:val="231F20"/>
          <w:spacing w:val="-1"/>
          <w:sz w:val="16"/>
        </w:rPr>
        <w:t xml:space="preserve"> </w:t>
      </w:r>
      <w:r>
        <w:rPr>
          <w:rFonts w:ascii="Trebuchet MS" w:hAnsi="Trebuchet MS"/>
          <w:b/>
          <w:color w:val="231F20"/>
          <w:sz w:val="16"/>
        </w:rPr>
        <w:t>8.</w:t>
      </w:r>
      <w:r>
        <w:rPr>
          <w:rFonts w:ascii="Trebuchet MS" w:hAnsi="Trebuchet MS"/>
          <w:b/>
          <w:color w:val="231F20"/>
          <w:spacing w:val="-7"/>
          <w:sz w:val="16"/>
        </w:rPr>
        <w:t xml:space="preserve"> </w:t>
      </w:r>
      <w:r>
        <w:rPr>
          <w:rFonts w:ascii="Arial" w:hAnsi="Arial"/>
          <w:color w:val="231F20"/>
          <w:sz w:val="16"/>
        </w:rPr>
        <w:t>Tratamiento</w:t>
      </w:r>
      <w:r>
        <w:rPr>
          <w:rFonts w:ascii="Arial" w:hAnsi="Arial"/>
          <w:color w:val="231F20"/>
          <w:spacing w:val="4"/>
          <w:sz w:val="16"/>
        </w:rPr>
        <w:t xml:space="preserve"> </w:t>
      </w:r>
      <w:r>
        <w:rPr>
          <w:rFonts w:ascii="Arial" w:hAnsi="Arial"/>
          <w:color w:val="231F20"/>
          <w:sz w:val="16"/>
        </w:rPr>
        <w:t>escalonado</w:t>
      </w:r>
      <w:r>
        <w:rPr>
          <w:rFonts w:ascii="Arial" w:hAnsi="Arial"/>
          <w:color w:val="231F20"/>
          <w:spacing w:val="4"/>
          <w:sz w:val="16"/>
        </w:rPr>
        <w:t xml:space="preserve"> </w:t>
      </w:r>
      <w:r>
        <w:rPr>
          <w:rFonts w:ascii="Arial" w:hAnsi="Arial"/>
          <w:color w:val="231F20"/>
          <w:sz w:val="16"/>
        </w:rPr>
        <w:t>del</w:t>
      </w:r>
      <w:r>
        <w:rPr>
          <w:rFonts w:ascii="Arial" w:hAnsi="Arial"/>
          <w:color w:val="231F20"/>
          <w:spacing w:val="3"/>
          <w:sz w:val="16"/>
        </w:rPr>
        <w:t xml:space="preserve"> </w:t>
      </w:r>
      <w:r>
        <w:rPr>
          <w:rFonts w:ascii="Arial" w:hAnsi="Arial"/>
          <w:color w:val="231F20"/>
          <w:sz w:val="16"/>
        </w:rPr>
        <w:t>abordaje</w:t>
      </w:r>
      <w:r>
        <w:rPr>
          <w:rFonts w:ascii="Arial" w:hAnsi="Arial"/>
          <w:color w:val="231F20"/>
          <w:spacing w:val="4"/>
          <w:sz w:val="16"/>
        </w:rPr>
        <w:t xml:space="preserve"> </w:t>
      </w:r>
      <w:r>
        <w:rPr>
          <w:rFonts w:ascii="Arial" w:hAnsi="Arial"/>
          <w:color w:val="231F20"/>
          <w:sz w:val="16"/>
        </w:rPr>
        <w:t>del</w:t>
      </w:r>
      <w:r>
        <w:rPr>
          <w:rFonts w:ascii="Arial" w:hAnsi="Arial"/>
          <w:color w:val="231F20"/>
          <w:spacing w:val="4"/>
          <w:sz w:val="16"/>
        </w:rPr>
        <w:t xml:space="preserve"> </w:t>
      </w:r>
      <w:r>
        <w:rPr>
          <w:rFonts w:ascii="Arial" w:hAnsi="Arial"/>
          <w:color w:val="231F20"/>
          <w:sz w:val="16"/>
        </w:rPr>
        <w:t>tratamiento</w:t>
      </w:r>
      <w:r>
        <w:rPr>
          <w:rFonts w:ascii="Arial" w:hAnsi="Arial"/>
          <w:color w:val="231F20"/>
          <w:spacing w:val="4"/>
          <w:sz w:val="16"/>
        </w:rPr>
        <w:t xml:space="preserve"> </w:t>
      </w:r>
      <w:r>
        <w:rPr>
          <w:rFonts w:ascii="Arial" w:hAnsi="Arial"/>
          <w:color w:val="231F20"/>
          <w:sz w:val="16"/>
        </w:rPr>
        <w:t>sobre</w:t>
      </w:r>
      <w:r>
        <w:rPr>
          <w:rFonts w:ascii="Arial" w:hAnsi="Arial"/>
          <w:color w:val="231F20"/>
          <w:spacing w:val="4"/>
          <w:sz w:val="16"/>
        </w:rPr>
        <w:t xml:space="preserve"> </w:t>
      </w:r>
      <w:r>
        <w:rPr>
          <w:rFonts w:ascii="Arial" w:hAnsi="Arial"/>
          <w:color w:val="231F20"/>
          <w:sz w:val="16"/>
        </w:rPr>
        <w:t>el</w:t>
      </w:r>
      <w:r>
        <w:rPr>
          <w:rFonts w:ascii="Arial" w:hAnsi="Arial"/>
          <w:color w:val="231F20"/>
          <w:spacing w:val="4"/>
          <w:sz w:val="16"/>
        </w:rPr>
        <w:t xml:space="preserve"> </w:t>
      </w:r>
      <w:r>
        <w:rPr>
          <w:rFonts w:ascii="Arial" w:hAnsi="Arial"/>
          <w:color w:val="231F20"/>
          <w:sz w:val="16"/>
        </w:rPr>
        <w:t>incremento</w:t>
      </w:r>
      <w:r>
        <w:rPr>
          <w:rFonts w:ascii="Arial" w:hAnsi="Arial"/>
          <w:color w:val="231F20"/>
          <w:spacing w:val="4"/>
          <w:sz w:val="16"/>
        </w:rPr>
        <w:t xml:space="preserve"> </w:t>
      </w:r>
      <w:r>
        <w:rPr>
          <w:rFonts w:ascii="Arial" w:hAnsi="Arial"/>
          <w:color w:val="231F20"/>
          <w:sz w:val="16"/>
        </w:rPr>
        <w:t>de</w:t>
      </w:r>
      <w:r>
        <w:rPr>
          <w:rFonts w:ascii="Arial" w:hAnsi="Arial"/>
          <w:color w:val="231F20"/>
          <w:spacing w:val="3"/>
          <w:sz w:val="16"/>
        </w:rPr>
        <w:t xml:space="preserve"> </w:t>
      </w:r>
      <w:r>
        <w:rPr>
          <w:rFonts w:ascii="Arial" w:hAnsi="Arial"/>
          <w:color w:val="231F20"/>
          <w:sz w:val="16"/>
        </w:rPr>
        <w:t>la</w:t>
      </w:r>
      <w:r>
        <w:rPr>
          <w:rFonts w:ascii="Arial" w:hAnsi="Arial"/>
          <w:color w:val="231F20"/>
          <w:spacing w:val="4"/>
          <w:sz w:val="16"/>
        </w:rPr>
        <w:t xml:space="preserve"> </w:t>
      </w:r>
      <w:r>
        <w:rPr>
          <w:rFonts w:ascii="Arial" w:hAnsi="Arial"/>
          <w:color w:val="231F20"/>
          <w:sz w:val="16"/>
        </w:rPr>
        <w:t>presión</w:t>
      </w:r>
      <w:r>
        <w:rPr>
          <w:rFonts w:ascii="Arial" w:hAnsi="Arial"/>
          <w:color w:val="231F20"/>
          <w:spacing w:val="4"/>
          <w:sz w:val="16"/>
        </w:rPr>
        <w:t xml:space="preserve"> </w:t>
      </w:r>
      <w:r>
        <w:rPr>
          <w:rFonts w:ascii="Arial" w:hAnsi="Arial"/>
          <w:color w:val="231F20"/>
          <w:sz w:val="16"/>
        </w:rPr>
        <w:t>intracraneal.</w:t>
      </w:r>
      <w:r>
        <w:rPr>
          <w:rFonts w:ascii="Arial" w:hAnsi="Arial"/>
          <w:color w:val="231F20"/>
          <w:spacing w:val="-3"/>
          <w:sz w:val="16"/>
        </w:rPr>
        <w:t xml:space="preserve"> </w:t>
      </w:r>
      <w:r>
        <w:rPr>
          <w:rFonts w:ascii="Arial" w:hAnsi="Arial"/>
          <w:color w:val="231F20"/>
          <w:sz w:val="16"/>
        </w:rPr>
        <w:t>LCF:</w:t>
      </w:r>
      <w:r>
        <w:rPr>
          <w:rFonts w:ascii="Arial" w:hAnsi="Arial"/>
          <w:color w:val="231F20"/>
          <w:spacing w:val="4"/>
          <w:sz w:val="16"/>
        </w:rPr>
        <w:t xml:space="preserve"> </w:t>
      </w:r>
      <w:r>
        <w:rPr>
          <w:rFonts w:ascii="Arial" w:hAnsi="Arial"/>
          <w:color w:val="231F20"/>
          <w:sz w:val="16"/>
        </w:rPr>
        <w:t>líquido</w:t>
      </w:r>
      <w:r>
        <w:rPr>
          <w:rFonts w:ascii="Arial" w:hAnsi="Arial"/>
          <w:color w:val="231F20"/>
          <w:spacing w:val="4"/>
          <w:sz w:val="16"/>
        </w:rPr>
        <w:t xml:space="preserve"> </w:t>
      </w:r>
      <w:r>
        <w:rPr>
          <w:rFonts w:ascii="Arial" w:hAnsi="Arial"/>
          <w:color w:val="231F20"/>
          <w:spacing w:val="-2"/>
          <w:sz w:val="16"/>
        </w:rPr>
        <w:t>cefalorraquídeo.</w:t>
      </w:r>
    </w:p>
    <w:p w14:paraId="2910A72D" w14:textId="77777777" w:rsidR="00393ABF" w:rsidRDefault="00393ABF">
      <w:pPr>
        <w:spacing w:before="6"/>
        <w:ind w:left="118"/>
        <w:rPr>
          <w:rFonts w:ascii="Arial"/>
          <w:sz w:val="16"/>
        </w:rPr>
      </w:pPr>
      <w:r>
        <w:rPr>
          <w:rFonts w:ascii="Trebuchet MS"/>
          <w:color w:val="231F20"/>
          <w:sz w:val="16"/>
        </w:rPr>
        <w:t>Modificada de:</w:t>
      </w:r>
      <w:r>
        <w:rPr>
          <w:rFonts w:ascii="Trebuchet MS"/>
          <w:color w:val="231F20"/>
          <w:spacing w:val="1"/>
          <w:sz w:val="16"/>
        </w:rPr>
        <w:t xml:space="preserve"> </w:t>
      </w:r>
      <w:r>
        <w:rPr>
          <w:rFonts w:ascii="Trebuchet MS"/>
          <w:color w:val="231F20"/>
          <w:sz w:val="16"/>
        </w:rPr>
        <w:t>Stocchetti</w:t>
      </w:r>
      <w:r>
        <w:rPr>
          <w:rFonts w:ascii="Trebuchet MS"/>
          <w:color w:val="231F20"/>
          <w:spacing w:val="1"/>
          <w:sz w:val="16"/>
        </w:rPr>
        <w:t xml:space="preserve"> </w:t>
      </w:r>
      <w:r>
        <w:rPr>
          <w:rFonts w:ascii="Trebuchet MS"/>
          <w:color w:val="231F20"/>
          <w:sz w:val="16"/>
        </w:rPr>
        <w:t>N,</w:t>
      </w:r>
      <w:r>
        <w:rPr>
          <w:rFonts w:ascii="Trebuchet MS"/>
          <w:color w:val="231F20"/>
          <w:spacing w:val="-5"/>
          <w:sz w:val="16"/>
        </w:rPr>
        <w:t xml:space="preserve"> </w:t>
      </w:r>
      <w:r>
        <w:rPr>
          <w:rFonts w:ascii="Arial"/>
          <w:i/>
          <w:color w:val="231F20"/>
          <w:sz w:val="16"/>
        </w:rPr>
        <w:t>et</w:t>
      </w:r>
      <w:r>
        <w:rPr>
          <w:rFonts w:ascii="Arial"/>
          <w:i/>
          <w:color w:val="231F20"/>
          <w:spacing w:val="5"/>
          <w:sz w:val="16"/>
        </w:rPr>
        <w:t xml:space="preserve"> </w:t>
      </w:r>
      <w:r>
        <w:rPr>
          <w:rFonts w:ascii="Arial"/>
          <w:i/>
          <w:color w:val="231F20"/>
          <w:sz w:val="16"/>
        </w:rPr>
        <w:t>al</w:t>
      </w:r>
      <w:r>
        <w:rPr>
          <w:rFonts w:ascii="Arial"/>
          <w:color w:val="231F20"/>
          <w:sz w:val="16"/>
        </w:rPr>
        <w:t>.</w:t>
      </w:r>
      <w:r>
        <w:rPr>
          <w:rFonts w:ascii="Arial"/>
          <w:color w:val="231F20"/>
          <w:spacing w:val="-1"/>
          <w:sz w:val="16"/>
        </w:rPr>
        <w:t xml:space="preserve"> </w:t>
      </w:r>
      <w:r>
        <w:rPr>
          <w:rFonts w:ascii="Arial"/>
          <w:color w:val="231F20"/>
          <w:sz w:val="16"/>
        </w:rPr>
        <w:t>N</w:t>
      </w:r>
      <w:r>
        <w:rPr>
          <w:rFonts w:ascii="Arial"/>
          <w:color w:val="231F20"/>
          <w:spacing w:val="5"/>
          <w:sz w:val="16"/>
        </w:rPr>
        <w:t xml:space="preserve"> </w:t>
      </w:r>
      <w:r>
        <w:rPr>
          <w:rFonts w:ascii="Arial"/>
          <w:color w:val="231F20"/>
          <w:sz w:val="16"/>
        </w:rPr>
        <w:t>Engl</w:t>
      </w:r>
      <w:r>
        <w:rPr>
          <w:rFonts w:ascii="Arial"/>
          <w:color w:val="231F20"/>
          <w:spacing w:val="2"/>
          <w:sz w:val="16"/>
        </w:rPr>
        <w:t xml:space="preserve"> </w:t>
      </w:r>
      <w:r>
        <w:rPr>
          <w:rFonts w:ascii="Arial"/>
          <w:color w:val="231F20"/>
          <w:sz w:val="16"/>
        </w:rPr>
        <w:t>J</w:t>
      </w:r>
      <w:r>
        <w:rPr>
          <w:rFonts w:ascii="Arial"/>
          <w:color w:val="231F20"/>
          <w:spacing w:val="5"/>
          <w:sz w:val="16"/>
        </w:rPr>
        <w:t xml:space="preserve"> </w:t>
      </w:r>
      <w:r>
        <w:rPr>
          <w:rFonts w:ascii="Arial"/>
          <w:color w:val="231F20"/>
          <w:sz w:val="16"/>
        </w:rPr>
        <w:t>Med.</w:t>
      </w:r>
      <w:r>
        <w:rPr>
          <w:rFonts w:ascii="Arial"/>
          <w:color w:val="231F20"/>
          <w:spacing w:val="-1"/>
          <w:sz w:val="16"/>
        </w:rPr>
        <w:t xml:space="preserve"> </w:t>
      </w:r>
      <w:r>
        <w:rPr>
          <w:rFonts w:ascii="Arial"/>
          <w:color w:val="231F20"/>
          <w:sz w:val="16"/>
        </w:rPr>
        <w:t>2014;370:2121-</w:t>
      </w:r>
      <w:r>
        <w:rPr>
          <w:rFonts w:ascii="Arial"/>
          <w:color w:val="231F20"/>
          <w:spacing w:val="-5"/>
          <w:sz w:val="16"/>
        </w:rPr>
        <w:t>30.</w:t>
      </w:r>
    </w:p>
    <w:p w14:paraId="7EEA2E0E" w14:textId="77777777" w:rsidR="00393ABF" w:rsidRDefault="00393ABF">
      <w:pPr>
        <w:rPr>
          <w:rFonts w:ascii="Arial"/>
          <w:sz w:val="16"/>
        </w:rPr>
        <w:sectPr w:rsidR="00393ABF" w:rsidSect="00393ABF">
          <w:type w:val="continuous"/>
          <w:pgSz w:w="12190" w:h="8230" w:orient="landscape"/>
          <w:pgMar w:top="0" w:right="1140" w:bottom="280" w:left="780" w:header="0" w:footer="0" w:gutter="0"/>
          <w:cols w:space="708"/>
        </w:sectPr>
      </w:pPr>
    </w:p>
    <w:p w14:paraId="78F5BE93" w14:textId="77777777" w:rsidR="00393ABF" w:rsidRDefault="00393ABF">
      <w:pPr>
        <w:pStyle w:val="BodyText"/>
        <w:spacing w:before="5"/>
        <w:rPr>
          <w:rFonts w:ascii="Arial"/>
          <w:sz w:val="22"/>
        </w:rPr>
      </w:pPr>
    </w:p>
    <w:p w14:paraId="069D1866" w14:textId="77777777" w:rsidR="00393ABF" w:rsidRDefault="00393ABF">
      <w:pPr>
        <w:pStyle w:val="Heading3"/>
        <w:spacing w:before="114"/>
      </w:pPr>
      <w:r>
        <w:rPr>
          <w:color w:val="636466"/>
          <w:spacing w:val="-2"/>
        </w:rPr>
        <w:t>Osmoterapia</w:t>
      </w:r>
    </w:p>
    <w:p w14:paraId="53BDB26E" w14:textId="77777777" w:rsidR="00393ABF" w:rsidRDefault="00393ABF">
      <w:pPr>
        <w:pStyle w:val="BodyText"/>
        <w:spacing w:before="9"/>
        <w:rPr>
          <w:rFonts w:ascii="Trebuchet MS"/>
          <w:b/>
          <w:sz w:val="24"/>
        </w:rPr>
      </w:pPr>
    </w:p>
    <w:p w14:paraId="2F731AB3" w14:textId="77777777" w:rsidR="00393ABF" w:rsidRDefault="00393ABF">
      <w:pPr>
        <w:pStyle w:val="BodyText"/>
        <w:spacing w:line="249" w:lineRule="auto"/>
        <w:ind w:left="110" w:right="407"/>
        <w:jc w:val="both"/>
      </w:pPr>
      <w:r>
        <w:rPr>
          <w:color w:val="231F20"/>
        </w:rPr>
        <w:t>Cuando</w:t>
      </w:r>
      <w:r>
        <w:rPr>
          <w:color w:val="231F20"/>
          <w:spacing w:val="-7"/>
        </w:rPr>
        <w:t xml:space="preserve"> </w:t>
      </w:r>
      <w:r>
        <w:rPr>
          <w:color w:val="231F20"/>
        </w:rPr>
        <w:t>la</w:t>
      </w:r>
      <w:r>
        <w:rPr>
          <w:color w:val="231F20"/>
          <w:spacing w:val="-7"/>
        </w:rPr>
        <w:t xml:space="preserve"> </w:t>
      </w:r>
      <w:r>
        <w:rPr>
          <w:color w:val="231F20"/>
        </w:rPr>
        <w:t>sedación,</w:t>
      </w:r>
      <w:r>
        <w:rPr>
          <w:color w:val="231F20"/>
          <w:spacing w:val="-7"/>
        </w:rPr>
        <w:t xml:space="preserve"> </w:t>
      </w:r>
      <w:r>
        <w:rPr>
          <w:color w:val="231F20"/>
        </w:rPr>
        <w:t>la</w:t>
      </w:r>
      <w:r>
        <w:rPr>
          <w:color w:val="231F20"/>
          <w:spacing w:val="-7"/>
        </w:rPr>
        <w:t xml:space="preserve"> </w:t>
      </w:r>
      <w:r>
        <w:rPr>
          <w:color w:val="231F20"/>
        </w:rPr>
        <w:t>intubación</w:t>
      </w:r>
      <w:r>
        <w:rPr>
          <w:color w:val="231F20"/>
          <w:spacing w:val="-7"/>
        </w:rPr>
        <w:t xml:space="preserve"> </w:t>
      </w:r>
      <w:r>
        <w:rPr>
          <w:color w:val="231F20"/>
        </w:rPr>
        <w:t>y</w:t>
      </w:r>
      <w:r>
        <w:rPr>
          <w:color w:val="231F20"/>
          <w:spacing w:val="-7"/>
        </w:rPr>
        <w:t xml:space="preserve"> </w:t>
      </w:r>
      <w:r>
        <w:rPr>
          <w:color w:val="231F20"/>
        </w:rPr>
        <w:t>el</w:t>
      </w:r>
      <w:r>
        <w:rPr>
          <w:color w:val="231F20"/>
          <w:spacing w:val="-7"/>
        </w:rPr>
        <w:t xml:space="preserve"> </w:t>
      </w:r>
      <w:r>
        <w:rPr>
          <w:color w:val="231F20"/>
        </w:rPr>
        <w:t>reposicionamiento</w:t>
      </w:r>
      <w:r>
        <w:rPr>
          <w:color w:val="231F20"/>
          <w:spacing w:val="-7"/>
        </w:rPr>
        <w:t xml:space="preserve"> </w:t>
      </w:r>
      <w:r>
        <w:rPr>
          <w:color w:val="231F20"/>
        </w:rPr>
        <w:t>postural</w:t>
      </w:r>
      <w:r>
        <w:rPr>
          <w:color w:val="231F20"/>
          <w:spacing w:val="-7"/>
        </w:rPr>
        <w:t xml:space="preserve"> </w:t>
      </w:r>
      <w:r>
        <w:rPr>
          <w:color w:val="231F20"/>
        </w:rPr>
        <w:t>no</w:t>
      </w:r>
      <w:r>
        <w:rPr>
          <w:color w:val="231F20"/>
          <w:spacing w:val="-7"/>
        </w:rPr>
        <w:t xml:space="preserve"> </w:t>
      </w:r>
      <w:r>
        <w:rPr>
          <w:color w:val="231F20"/>
        </w:rPr>
        <w:t>disminu- yen la PIC, los agentes osmóticos se administran con frecuencia. La solución salina hipertónica y el manitol son los agentes osmóticos más comúnmente usados y ambos son efectivos para reducir la PIC. Los dos agentes establecen un gradiente osmótico entre el cerebro y la vasculatura cerebral, lo que resul- ta en una pérdida neta de agua del tejido cerebral; por tanto, para alcanzar efectivamente un gradiente, la barrera hematoencefálica debe estar intacta.</w:t>
      </w:r>
      <w:r>
        <w:rPr>
          <w:color w:val="231F20"/>
          <w:spacing w:val="80"/>
        </w:rPr>
        <w:t xml:space="preserve"> </w:t>
      </w:r>
      <w:r>
        <w:rPr>
          <w:color w:val="231F20"/>
        </w:rPr>
        <w:t>La superioridad de un agente en particular aún sigue siendo objeto de debate, aunque hasta hace poco el manitol se consideraba el método de referencia.</w:t>
      </w:r>
    </w:p>
    <w:p w14:paraId="6DD41EB7" w14:textId="77777777" w:rsidR="00393ABF" w:rsidRDefault="00393ABF">
      <w:pPr>
        <w:pStyle w:val="BodyText"/>
        <w:spacing w:before="7" w:line="249" w:lineRule="auto"/>
        <w:ind w:left="110" w:right="409" w:firstLine="226"/>
        <w:jc w:val="both"/>
      </w:pPr>
      <w:r>
        <w:rPr>
          <w:color w:val="231F20"/>
        </w:rPr>
        <w:t>Recientemente, Boone y colaboradores revisaron la literatura existente y compararon el manitol y la solución salina hipertónica; solo se encontró un pequeño número de ensayos con una descripción de resultados limitada. Un metaanálisis</w:t>
      </w:r>
      <w:r>
        <w:rPr>
          <w:color w:val="231F20"/>
          <w:spacing w:val="-5"/>
        </w:rPr>
        <w:t xml:space="preserve"> </w:t>
      </w:r>
      <w:r>
        <w:rPr>
          <w:color w:val="231F20"/>
        </w:rPr>
        <w:t>de</w:t>
      </w:r>
      <w:r>
        <w:rPr>
          <w:color w:val="231F20"/>
          <w:spacing w:val="-5"/>
        </w:rPr>
        <w:t xml:space="preserve"> </w:t>
      </w:r>
      <w:r>
        <w:rPr>
          <w:color w:val="231F20"/>
        </w:rPr>
        <w:t>los</w:t>
      </w:r>
      <w:r>
        <w:rPr>
          <w:color w:val="231F20"/>
          <w:spacing w:val="-5"/>
        </w:rPr>
        <w:t xml:space="preserve"> </w:t>
      </w:r>
      <w:r>
        <w:rPr>
          <w:color w:val="231F20"/>
        </w:rPr>
        <w:t>mismos</w:t>
      </w:r>
      <w:r>
        <w:rPr>
          <w:color w:val="231F20"/>
          <w:spacing w:val="-5"/>
        </w:rPr>
        <w:t xml:space="preserve"> </w:t>
      </w:r>
      <w:r>
        <w:rPr>
          <w:color w:val="231F20"/>
        </w:rPr>
        <w:t>estudios</w:t>
      </w:r>
      <w:r>
        <w:rPr>
          <w:color w:val="231F20"/>
          <w:spacing w:val="-5"/>
        </w:rPr>
        <w:t xml:space="preserve"> </w:t>
      </w:r>
      <w:r>
        <w:rPr>
          <w:color w:val="231F20"/>
        </w:rPr>
        <w:t>encontró</w:t>
      </w:r>
      <w:r>
        <w:rPr>
          <w:color w:val="231F20"/>
          <w:spacing w:val="-5"/>
        </w:rPr>
        <w:t xml:space="preserve"> </w:t>
      </w:r>
      <w:r>
        <w:rPr>
          <w:color w:val="231F20"/>
        </w:rPr>
        <w:t>que</w:t>
      </w:r>
      <w:r>
        <w:rPr>
          <w:color w:val="231F20"/>
          <w:spacing w:val="-5"/>
        </w:rPr>
        <w:t xml:space="preserve"> </w:t>
      </w:r>
      <w:r>
        <w:rPr>
          <w:color w:val="231F20"/>
        </w:rPr>
        <w:t>la</w:t>
      </w:r>
      <w:r>
        <w:rPr>
          <w:color w:val="231F20"/>
          <w:spacing w:val="-5"/>
        </w:rPr>
        <w:t xml:space="preserve"> </w:t>
      </w:r>
      <w:r>
        <w:rPr>
          <w:color w:val="231F20"/>
        </w:rPr>
        <w:t>solución</w:t>
      </w:r>
      <w:r>
        <w:rPr>
          <w:color w:val="231F20"/>
          <w:spacing w:val="-5"/>
        </w:rPr>
        <w:t xml:space="preserve"> </w:t>
      </w:r>
      <w:r>
        <w:rPr>
          <w:color w:val="231F20"/>
        </w:rPr>
        <w:t>hipertónica</w:t>
      </w:r>
      <w:r>
        <w:rPr>
          <w:color w:val="231F20"/>
          <w:spacing w:val="-5"/>
        </w:rPr>
        <w:t xml:space="preserve"> </w:t>
      </w:r>
      <w:r>
        <w:rPr>
          <w:color w:val="231F20"/>
        </w:rPr>
        <w:t>pue- de disminuir la PIC de manera más efectiva y por un tiempo más prolongado que</w:t>
      </w:r>
      <w:r>
        <w:rPr>
          <w:color w:val="231F20"/>
          <w:spacing w:val="-1"/>
        </w:rPr>
        <w:t xml:space="preserve"> </w:t>
      </w:r>
      <w:r>
        <w:rPr>
          <w:color w:val="231F20"/>
        </w:rPr>
        <w:t>el manitol.</w:t>
      </w:r>
      <w:r>
        <w:rPr>
          <w:color w:val="231F20"/>
          <w:spacing w:val="-1"/>
        </w:rPr>
        <w:t xml:space="preserve"> </w:t>
      </w:r>
      <w:r>
        <w:rPr>
          <w:color w:val="231F20"/>
        </w:rPr>
        <w:t>Sin datos definitivos, la decisión de</w:t>
      </w:r>
      <w:r>
        <w:rPr>
          <w:color w:val="231F20"/>
          <w:spacing w:val="-1"/>
        </w:rPr>
        <w:t xml:space="preserve"> </w:t>
      </w:r>
      <w:r>
        <w:rPr>
          <w:color w:val="231F20"/>
        </w:rPr>
        <w:t>elegir</w:t>
      </w:r>
      <w:r>
        <w:rPr>
          <w:color w:val="231F20"/>
          <w:spacing w:val="-1"/>
        </w:rPr>
        <w:t xml:space="preserve"> </w:t>
      </w:r>
      <w:r>
        <w:rPr>
          <w:color w:val="231F20"/>
        </w:rPr>
        <w:t>un medicamento</w:t>
      </w:r>
      <w:r>
        <w:rPr>
          <w:color w:val="231F20"/>
          <w:spacing w:val="-1"/>
        </w:rPr>
        <w:t xml:space="preserve"> </w:t>
      </w:r>
      <w:r>
        <w:rPr>
          <w:color w:val="231F20"/>
        </w:rPr>
        <w:t>en lugar de otro puede basarse en varios factores, incluida la condición física del paciente</w:t>
      </w:r>
      <w:r>
        <w:rPr>
          <w:color w:val="231F20"/>
          <w:spacing w:val="-13"/>
        </w:rPr>
        <w:t xml:space="preserve"> </w:t>
      </w:r>
      <w:r>
        <w:rPr>
          <w:color w:val="231F20"/>
        </w:rPr>
        <w:t>y</w:t>
      </w:r>
      <w:r>
        <w:rPr>
          <w:color w:val="231F20"/>
          <w:spacing w:val="-12"/>
        </w:rPr>
        <w:t xml:space="preserve"> </w:t>
      </w:r>
      <w:r>
        <w:rPr>
          <w:color w:val="231F20"/>
        </w:rPr>
        <w:t>sus</w:t>
      </w:r>
      <w:r>
        <w:rPr>
          <w:color w:val="231F20"/>
          <w:spacing w:val="-13"/>
        </w:rPr>
        <w:t xml:space="preserve"> </w:t>
      </w:r>
      <w:r>
        <w:rPr>
          <w:color w:val="231F20"/>
        </w:rPr>
        <w:t>comorbilidades,</w:t>
      </w:r>
      <w:r>
        <w:rPr>
          <w:color w:val="231F20"/>
          <w:spacing w:val="-12"/>
        </w:rPr>
        <w:t xml:space="preserve"> </w:t>
      </w:r>
      <w:r>
        <w:rPr>
          <w:color w:val="231F20"/>
        </w:rPr>
        <w:t>la</w:t>
      </w:r>
      <w:r>
        <w:rPr>
          <w:color w:val="231F20"/>
          <w:spacing w:val="-13"/>
        </w:rPr>
        <w:t xml:space="preserve"> </w:t>
      </w:r>
      <w:r>
        <w:rPr>
          <w:color w:val="231F20"/>
        </w:rPr>
        <w:t>disponibilidad</w:t>
      </w:r>
      <w:r>
        <w:rPr>
          <w:color w:val="231F20"/>
          <w:spacing w:val="-12"/>
        </w:rPr>
        <w:t xml:space="preserve"> </w:t>
      </w:r>
      <w:r>
        <w:rPr>
          <w:color w:val="231F20"/>
        </w:rPr>
        <w:t>del</w:t>
      </w:r>
      <w:r>
        <w:rPr>
          <w:color w:val="231F20"/>
          <w:spacing w:val="-13"/>
        </w:rPr>
        <w:t xml:space="preserve"> </w:t>
      </w:r>
      <w:r>
        <w:rPr>
          <w:color w:val="231F20"/>
        </w:rPr>
        <w:t>fármaco,</w:t>
      </w:r>
      <w:r>
        <w:rPr>
          <w:color w:val="231F20"/>
          <w:spacing w:val="-12"/>
        </w:rPr>
        <w:t xml:space="preserve"> </w:t>
      </w:r>
      <w:r>
        <w:rPr>
          <w:color w:val="231F20"/>
        </w:rPr>
        <w:t>los</w:t>
      </w:r>
      <w:r>
        <w:rPr>
          <w:color w:val="231F20"/>
          <w:spacing w:val="-13"/>
        </w:rPr>
        <w:t xml:space="preserve"> </w:t>
      </w:r>
      <w:r>
        <w:rPr>
          <w:color w:val="231F20"/>
        </w:rPr>
        <w:t>efectos</w:t>
      </w:r>
      <w:r>
        <w:rPr>
          <w:color w:val="231F20"/>
          <w:spacing w:val="-12"/>
        </w:rPr>
        <w:t xml:space="preserve"> </w:t>
      </w:r>
      <w:r>
        <w:rPr>
          <w:color w:val="231F20"/>
        </w:rPr>
        <w:t>secun- darios y la confianza del médico en la administración de un agente potencial- mente desconocido.</w:t>
      </w:r>
    </w:p>
    <w:p w14:paraId="7DAB3C93" w14:textId="77777777" w:rsidR="00393ABF" w:rsidRDefault="00393ABF">
      <w:pPr>
        <w:pStyle w:val="BodyText"/>
        <w:spacing w:before="8" w:line="249" w:lineRule="auto"/>
        <w:ind w:left="110" w:right="407" w:firstLine="226"/>
        <w:jc w:val="both"/>
      </w:pPr>
      <w:r>
        <w:rPr>
          <w:color w:val="231F20"/>
        </w:rPr>
        <w:t>La solución salina hipertónica se administra en una variedad de concen- traciones, que van del 2% a 23,4% y puede ser el agente hiperosmolar ideal</w:t>
      </w:r>
      <w:r>
        <w:rPr>
          <w:color w:val="231F20"/>
          <w:spacing w:val="40"/>
        </w:rPr>
        <w:t xml:space="preserve"> </w:t>
      </w:r>
      <w:r>
        <w:rPr>
          <w:color w:val="231F20"/>
        </w:rPr>
        <w:t>en</w:t>
      </w:r>
      <w:r>
        <w:rPr>
          <w:color w:val="231F20"/>
          <w:spacing w:val="30"/>
        </w:rPr>
        <w:t xml:space="preserve"> </w:t>
      </w:r>
      <w:r>
        <w:rPr>
          <w:color w:val="231F20"/>
        </w:rPr>
        <w:t>pacientes</w:t>
      </w:r>
      <w:r>
        <w:rPr>
          <w:color w:val="231F20"/>
          <w:spacing w:val="29"/>
        </w:rPr>
        <w:t xml:space="preserve"> </w:t>
      </w:r>
      <w:r>
        <w:rPr>
          <w:color w:val="231F20"/>
        </w:rPr>
        <w:t>que</w:t>
      </w:r>
      <w:r>
        <w:rPr>
          <w:color w:val="231F20"/>
          <w:spacing w:val="29"/>
        </w:rPr>
        <w:t xml:space="preserve"> </w:t>
      </w:r>
      <w:r>
        <w:rPr>
          <w:color w:val="231F20"/>
        </w:rPr>
        <w:t>también</w:t>
      </w:r>
      <w:r>
        <w:rPr>
          <w:color w:val="231F20"/>
          <w:spacing w:val="30"/>
        </w:rPr>
        <w:t xml:space="preserve"> </w:t>
      </w:r>
      <w:r>
        <w:rPr>
          <w:color w:val="231F20"/>
        </w:rPr>
        <w:t>requieren</w:t>
      </w:r>
      <w:r>
        <w:rPr>
          <w:color w:val="231F20"/>
          <w:spacing w:val="30"/>
        </w:rPr>
        <w:t xml:space="preserve"> </w:t>
      </w:r>
      <w:r>
        <w:rPr>
          <w:color w:val="231F20"/>
        </w:rPr>
        <w:t>volumen</w:t>
      </w:r>
      <w:r>
        <w:rPr>
          <w:color w:val="231F20"/>
          <w:spacing w:val="29"/>
        </w:rPr>
        <w:t xml:space="preserve"> </w:t>
      </w:r>
      <w:r>
        <w:rPr>
          <w:color w:val="231F20"/>
        </w:rPr>
        <w:t>de</w:t>
      </w:r>
      <w:r>
        <w:rPr>
          <w:color w:val="231F20"/>
          <w:spacing w:val="29"/>
        </w:rPr>
        <w:t xml:space="preserve"> </w:t>
      </w:r>
      <w:r>
        <w:rPr>
          <w:color w:val="231F20"/>
        </w:rPr>
        <w:t>resucitación.</w:t>
      </w:r>
      <w:r>
        <w:rPr>
          <w:color w:val="231F20"/>
          <w:spacing w:val="30"/>
        </w:rPr>
        <w:t xml:space="preserve"> </w:t>
      </w:r>
      <w:r>
        <w:rPr>
          <w:color w:val="231F20"/>
        </w:rPr>
        <w:t>Típicamente, el 23,4% de NaCl se administra como un bolo durante 10 minutos, mientras que las formas menos concentradas (NaCl al 3%) pueden administrarse como un</w:t>
      </w:r>
      <w:r>
        <w:rPr>
          <w:color w:val="231F20"/>
          <w:spacing w:val="-5"/>
        </w:rPr>
        <w:t xml:space="preserve"> </w:t>
      </w:r>
      <w:r>
        <w:rPr>
          <w:color w:val="231F20"/>
        </w:rPr>
        <w:t>bolo</w:t>
      </w:r>
      <w:r>
        <w:rPr>
          <w:color w:val="231F20"/>
          <w:spacing w:val="-5"/>
        </w:rPr>
        <w:t xml:space="preserve"> </w:t>
      </w:r>
      <w:r>
        <w:rPr>
          <w:color w:val="231F20"/>
        </w:rPr>
        <w:t>o</w:t>
      </w:r>
      <w:r>
        <w:rPr>
          <w:color w:val="231F20"/>
          <w:spacing w:val="-5"/>
        </w:rPr>
        <w:t xml:space="preserve"> </w:t>
      </w:r>
      <w:r>
        <w:rPr>
          <w:color w:val="231F20"/>
        </w:rPr>
        <w:t>infusión.</w:t>
      </w:r>
      <w:r>
        <w:rPr>
          <w:color w:val="231F20"/>
          <w:spacing w:val="-5"/>
        </w:rPr>
        <w:t xml:space="preserve"> </w:t>
      </w:r>
      <w:r>
        <w:rPr>
          <w:color w:val="231F20"/>
        </w:rPr>
        <w:t>Para</w:t>
      </w:r>
      <w:r>
        <w:rPr>
          <w:color w:val="231F20"/>
          <w:spacing w:val="-5"/>
        </w:rPr>
        <w:t xml:space="preserve"> </w:t>
      </w:r>
      <w:r>
        <w:rPr>
          <w:color w:val="231F20"/>
        </w:rPr>
        <w:t>los</w:t>
      </w:r>
      <w:r>
        <w:rPr>
          <w:color w:val="231F20"/>
          <w:spacing w:val="-5"/>
        </w:rPr>
        <w:t xml:space="preserve"> </w:t>
      </w:r>
      <w:r>
        <w:rPr>
          <w:color w:val="231F20"/>
        </w:rPr>
        <w:t>pacientes</w:t>
      </w:r>
      <w:r>
        <w:rPr>
          <w:color w:val="231F20"/>
          <w:spacing w:val="-6"/>
        </w:rPr>
        <w:t xml:space="preserve"> </w:t>
      </w:r>
      <w:r>
        <w:rPr>
          <w:color w:val="231F20"/>
        </w:rPr>
        <w:t>cuyo</w:t>
      </w:r>
      <w:r>
        <w:rPr>
          <w:color w:val="231F20"/>
          <w:spacing w:val="-5"/>
        </w:rPr>
        <w:t xml:space="preserve"> </w:t>
      </w:r>
      <w:r>
        <w:rPr>
          <w:color w:val="231F20"/>
        </w:rPr>
        <w:t>nivel</w:t>
      </w:r>
      <w:r>
        <w:rPr>
          <w:color w:val="231F20"/>
          <w:spacing w:val="-5"/>
        </w:rPr>
        <w:t xml:space="preserve"> </w:t>
      </w:r>
      <w:r>
        <w:rPr>
          <w:color w:val="231F20"/>
        </w:rPr>
        <w:t>sérico</w:t>
      </w:r>
      <w:r>
        <w:rPr>
          <w:color w:val="231F20"/>
          <w:spacing w:val="-6"/>
        </w:rPr>
        <w:t xml:space="preserve"> </w:t>
      </w:r>
      <w:r>
        <w:rPr>
          <w:color w:val="231F20"/>
        </w:rPr>
        <w:t>inicial</w:t>
      </w:r>
      <w:r>
        <w:rPr>
          <w:color w:val="231F20"/>
          <w:spacing w:val="-5"/>
        </w:rPr>
        <w:t xml:space="preserve"> </w:t>
      </w:r>
      <w:r>
        <w:rPr>
          <w:color w:val="231F20"/>
        </w:rPr>
        <w:t>de</w:t>
      </w:r>
      <w:r>
        <w:rPr>
          <w:color w:val="231F20"/>
          <w:spacing w:val="-5"/>
        </w:rPr>
        <w:t xml:space="preserve"> </w:t>
      </w:r>
      <w:r>
        <w:rPr>
          <w:color w:val="231F20"/>
        </w:rPr>
        <w:t>Na</w:t>
      </w:r>
      <w:r>
        <w:rPr>
          <w:color w:val="231F20"/>
          <w:spacing w:val="-5"/>
        </w:rPr>
        <w:t xml:space="preserve"> </w:t>
      </w:r>
      <w:r>
        <w:rPr>
          <w:color w:val="231F20"/>
        </w:rPr>
        <w:t>es</w:t>
      </w:r>
      <w:r>
        <w:rPr>
          <w:color w:val="231F20"/>
          <w:spacing w:val="-5"/>
        </w:rPr>
        <w:t xml:space="preserve"> </w:t>
      </w:r>
      <w:r>
        <w:rPr>
          <w:color w:val="231F20"/>
        </w:rPr>
        <w:t>de</w:t>
      </w:r>
      <w:r>
        <w:rPr>
          <w:color w:val="231F20"/>
          <w:spacing w:val="-5"/>
        </w:rPr>
        <w:t xml:space="preserve"> </w:t>
      </w:r>
      <w:r>
        <w:rPr>
          <w:color w:val="231F20"/>
        </w:rPr>
        <w:t>140 mmol/L, el objetivo inicial puede ser aumentar el nivel de Na a 145 a 150 mmol/L. Un aumento gradual, titulado en suero del nivel de Na, puede ser necesario, con un límite superior de 160 mmol/L.</w:t>
      </w:r>
    </w:p>
    <w:p w14:paraId="2D3FDB66" w14:textId="77777777" w:rsidR="00393ABF" w:rsidRDefault="00393ABF">
      <w:pPr>
        <w:pStyle w:val="BodyText"/>
        <w:spacing w:before="8" w:line="249" w:lineRule="auto"/>
        <w:ind w:left="110" w:right="411" w:firstLine="226"/>
        <w:jc w:val="both"/>
      </w:pPr>
      <w:r>
        <w:rPr>
          <w:color w:val="231F20"/>
        </w:rPr>
        <w:t>Se debe tener cuidado para evitar inducir insuficiencia cardíaca en pacien- tes que pueden no tolerar una gran carga de fluidos o en aquellos con hipona- tremia, debido al riesgo existente de producir una mielinolisis pontina central (que</w:t>
      </w:r>
      <w:r>
        <w:rPr>
          <w:color w:val="231F20"/>
          <w:spacing w:val="-7"/>
        </w:rPr>
        <w:t xml:space="preserve"> </w:t>
      </w:r>
      <w:r>
        <w:rPr>
          <w:color w:val="231F20"/>
        </w:rPr>
        <w:t>es</w:t>
      </w:r>
      <w:r>
        <w:rPr>
          <w:color w:val="231F20"/>
          <w:spacing w:val="-6"/>
        </w:rPr>
        <w:t xml:space="preserve"> </w:t>
      </w:r>
      <w:r>
        <w:rPr>
          <w:color w:val="231F20"/>
        </w:rPr>
        <w:t>rara).</w:t>
      </w:r>
      <w:r>
        <w:rPr>
          <w:color w:val="231F20"/>
          <w:spacing w:val="-7"/>
        </w:rPr>
        <w:t xml:space="preserve"> </w:t>
      </w:r>
      <w:r>
        <w:rPr>
          <w:color w:val="231F20"/>
        </w:rPr>
        <w:t>Las</w:t>
      </w:r>
      <w:r>
        <w:rPr>
          <w:color w:val="231F20"/>
          <w:spacing w:val="-7"/>
        </w:rPr>
        <w:t xml:space="preserve"> </w:t>
      </w:r>
      <w:r>
        <w:rPr>
          <w:color w:val="231F20"/>
        </w:rPr>
        <w:t>soluciones</w:t>
      </w:r>
      <w:r>
        <w:rPr>
          <w:color w:val="231F20"/>
          <w:spacing w:val="-7"/>
        </w:rPr>
        <w:t xml:space="preserve"> </w:t>
      </w:r>
      <w:r>
        <w:rPr>
          <w:color w:val="231F20"/>
        </w:rPr>
        <w:t>superiores</w:t>
      </w:r>
      <w:r>
        <w:rPr>
          <w:color w:val="231F20"/>
          <w:spacing w:val="-6"/>
        </w:rPr>
        <w:t xml:space="preserve"> </w:t>
      </w:r>
      <w:r>
        <w:rPr>
          <w:color w:val="231F20"/>
        </w:rPr>
        <w:t>al</w:t>
      </w:r>
      <w:r>
        <w:rPr>
          <w:color w:val="231F20"/>
          <w:spacing w:val="-7"/>
        </w:rPr>
        <w:t xml:space="preserve"> </w:t>
      </w:r>
      <w:r>
        <w:rPr>
          <w:color w:val="231F20"/>
        </w:rPr>
        <w:t>3%</w:t>
      </w:r>
      <w:r>
        <w:rPr>
          <w:color w:val="231F20"/>
          <w:spacing w:val="-7"/>
        </w:rPr>
        <w:t xml:space="preserve"> </w:t>
      </w:r>
      <w:r>
        <w:rPr>
          <w:color w:val="231F20"/>
        </w:rPr>
        <w:t>deben</w:t>
      </w:r>
      <w:r>
        <w:rPr>
          <w:color w:val="231F20"/>
          <w:spacing w:val="-7"/>
        </w:rPr>
        <w:t xml:space="preserve"> </w:t>
      </w:r>
      <w:r>
        <w:rPr>
          <w:color w:val="231F20"/>
        </w:rPr>
        <w:t>administrarse</w:t>
      </w:r>
      <w:r>
        <w:rPr>
          <w:color w:val="231F20"/>
          <w:spacing w:val="-7"/>
        </w:rPr>
        <w:t xml:space="preserve"> </w:t>
      </w:r>
      <w:r>
        <w:rPr>
          <w:color w:val="231F20"/>
        </w:rPr>
        <w:t>a</w:t>
      </w:r>
      <w:r>
        <w:rPr>
          <w:color w:val="231F20"/>
          <w:spacing w:val="-7"/>
        </w:rPr>
        <w:t xml:space="preserve"> </w:t>
      </w:r>
      <w:r>
        <w:rPr>
          <w:color w:val="231F20"/>
        </w:rPr>
        <w:t>través</w:t>
      </w:r>
      <w:r>
        <w:rPr>
          <w:color w:val="231F20"/>
          <w:spacing w:val="-7"/>
        </w:rPr>
        <w:t xml:space="preserve"> </w:t>
      </w:r>
      <w:r>
        <w:rPr>
          <w:color w:val="231F20"/>
        </w:rPr>
        <w:t>del acceso venoso central.</w:t>
      </w:r>
    </w:p>
    <w:p w14:paraId="05D0A59C" w14:textId="77777777" w:rsidR="00393ABF" w:rsidRDefault="00393ABF">
      <w:pPr>
        <w:pStyle w:val="BodyText"/>
        <w:spacing w:before="4" w:line="249" w:lineRule="auto"/>
        <w:ind w:left="110" w:right="411" w:firstLine="226"/>
        <w:jc w:val="both"/>
      </w:pPr>
      <w:r>
        <w:rPr>
          <w:color w:val="231F20"/>
        </w:rPr>
        <w:t>El manitol se dosifica en dosis de 0,25 a 1 g/kg cada 4 a 6 horas. Debido a que</w:t>
      </w:r>
      <w:r>
        <w:rPr>
          <w:color w:val="231F20"/>
          <w:spacing w:val="-8"/>
        </w:rPr>
        <w:t xml:space="preserve"> </w:t>
      </w:r>
      <w:r>
        <w:rPr>
          <w:color w:val="231F20"/>
        </w:rPr>
        <w:t>el</w:t>
      </w:r>
      <w:r>
        <w:rPr>
          <w:color w:val="231F20"/>
          <w:spacing w:val="-8"/>
        </w:rPr>
        <w:t xml:space="preserve"> </w:t>
      </w:r>
      <w:r>
        <w:rPr>
          <w:color w:val="231F20"/>
        </w:rPr>
        <w:t>manitol</w:t>
      </w:r>
      <w:r>
        <w:rPr>
          <w:color w:val="231F20"/>
          <w:spacing w:val="-8"/>
        </w:rPr>
        <w:t xml:space="preserve"> </w:t>
      </w:r>
      <w:r>
        <w:rPr>
          <w:color w:val="231F20"/>
        </w:rPr>
        <w:t>es</w:t>
      </w:r>
      <w:r>
        <w:rPr>
          <w:color w:val="231F20"/>
          <w:spacing w:val="-8"/>
        </w:rPr>
        <w:t xml:space="preserve"> </w:t>
      </w:r>
      <w:r>
        <w:rPr>
          <w:color w:val="231F20"/>
        </w:rPr>
        <w:t>un</w:t>
      </w:r>
      <w:r>
        <w:rPr>
          <w:color w:val="231F20"/>
          <w:spacing w:val="-8"/>
        </w:rPr>
        <w:t xml:space="preserve"> </w:t>
      </w:r>
      <w:r>
        <w:rPr>
          <w:color w:val="231F20"/>
        </w:rPr>
        <w:t>diurético</w:t>
      </w:r>
      <w:r>
        <w:rPr>
          <w:color w:val="231F20"/>
          <w:spacing w:val="-8"/>
        </w:rPr>
        <w:t xml:space="preserve"> </w:t>
      </w:r>
      <w:r>
        <w:rPr>
          <w:color w:val="231F20"/>
        </w:rPr>
        <w:t>osmótico</w:t>
      </w:r>
      <w:r>
        <w:rPr>
          <w:color w:val="231F20"/>
          <w:spacing w:val="-8"/>
        </w:rPr>
        <w:t xml:space="preserve"> </w:t>
      </w:r>
      <w:r>
        <w:rPr>
          <w:color w:val="231F20"/>
        </w:rPr>
        <w:t>se</w:t>
      </w:r>
      <w:r>
        <w:rPr>
          <w:color w:val="231F20"/>
          <w:spacing w:val="-8"/>
        </w:rPr>
        <w:t xml:space="preserve"> </w:t>
      </w:r>
      <w:r>
        <w:rPr>
          <w:color w:val="231F20"/>
        </w:rPr>
        <w:t>debe</w:t>
      </w:r>
      <w:r>
        <w:rPr>
          <w:color w:val="231F20"/>
          <w:spacing w:val="-8"/>
        </w:rPr>
        <w:t xml:space="preserve"> </w:t>
      </w:r>
      <w:r>
        <w:rPr>
          <w:color w:val="231F20"/>
        </w:rPr>
        <w:t>tener</w:t>
      </w:r>
      <w:r>
        <w:rPr>
          <w:color w:val="231F20"/>
          <w:spacing w:val="-8"/>
        </w:rPr>
        <w:t xml:space="preserve"> </w:t>
      </w:r>
      <w:r>
        <w:rPr>
          <w:color w:val="231F20"/>
        </w:rPr>
        <w:t>cuidado</w:t>
      </w:r>
      <w:r>
        <w:rPr>
          <w:color w:val="231F20"/>
          <w:spacing w:val="-8"/>
        </w:rPr>
        <w:t xml:space="preserve"> </w:t>
      </w:r>
      <w:r>
        <w:rPr>
          <w:color w:val="231F20"/>
        </w:rPr>
        <w:t>en</w:t>
      </w:r>
      <w:r>
        <w:rPr>
          <w:color w:val="231F20"/>
          <w:spacing w:val="-8"/>
        </w:rPr>
        <w:t xml:space="preserve"> </w:t>
      </w:r>
      <w:r>
        <w:rPr>
          <w:color w:val="231F20"/>
        </w:rPr>
        <w:t>pacientes</w:t>
      </w:r>
      <w:r>
        <w:rPr>
          <w:color w:val="231F20"/>
          <w:spacing w:val="-8"/>
        </w:rPr>
        <w:t xml:space="preserve"> </w:t>
      </w:r>
      <w:r>
        <w:rPr>
          <w:color w:val="231F20"/>
        </w:rPr>
        <w:t>que se presuman hipovolémicos. Una osmolaridad mayor de 320 mOsm/L a me- nudo</w:t>
      </w:r>
      <w:r>
        <w:rPr>
          <w:color w:val="231F20"/>
          <w:spacing w:val="-3"/>
        </w:rPr>
        <w:t xml:space="preserve"> </w:t>
      </w:r>
      <w:r>
        <w:rPr>
          <w:color w:val="231F20"/>
        </w:rPr>
        <w:t>se</w:t>
      </w:r>
      <w:r>
        <w:rPr>
          <w:color w:val="231F20"/>
          <w:spacing w:val="-4"/>
        </w:rPr>
        <w:t xml:space="preserve"> </w:t>
      </w:r>
      <w:r>
        <w:rPr>
          <w:color w:val="231F20"/>
        </w:rPr>
        <w:t>cita</w:t>
      </w:r>
      <w:r>
        <w:rPr>
          <w:color w:val="231F20"/>
          <w:spacing w:val="-4"/>
        </w:rPr>
        <w:t xml:space="preserve"> </w:t>
      </w:r>
      <w:r>
        <w:rPr>
          <w:color w:val="231F20"/>
        </w:rPr>
        <w:t>como</w:t>
      </w:r>
      <w:r>
        <w:rPr>
          <w:color w:val="231F20"/>
          <w:spacing w:val="-4"/>
        </w:rPr>
        <w:t xml:space="preserve"> </w:t>
      </w:r>
      <w:r>
        <w:rPr>
          <w:color w:val="231F20"/>
        </w:rPr>
        <w:t>el</w:t>
      </w:r>
      <w:r>
        <w:rPr>
          <w:color w:val="231F20"/>
          <w:spacing w:val="-3"/>
        </w:rPr>
        <w:t xml:space="preserve"> </w:t>
      </w:r>
      <w:r>
        <w:rPr>
          <w:color w:val="231F20"/>
        </w:rPr>
        <w:t>límite</w:t>
      </w:r>
      <w:r>
        <w:rPr>
          <w:color w:val="231F20"/>
          <w:spacing w:val="-4"/>
        </w:rPr>
        <w:t xml:space="preserve"> </w:t>
      </w:r>
      <w:r>
        <w:rPr>
          <w:color w:val="231F20"/>
        </w:rPr>
        <w:t>superior</w:t>
      </w:r>
      <w:r>
        <w:rPr>
          <w:color w:val="231F20"/>
          <w:spacing w:val="-4"/>
        </w:rPr>
        <w:t xml:space="preserve"> </w:t>
      </w:r>
      <w:r>
        <w:rPr>
          <w:color w:val="231F20"/>
        </w:rPr>
        <w:t>para</w:t>
      </w:r>
      <w:r>
        <w:rPr>
          <w:color w:val="231F20"/>
          <w:spacing w:val="-4"/>
        </w:rPr>
        <w:t xml:space="preserve"> </w:t>
      </w:r>
      <w:r>
        <w:rPr>
          <w:color w:val="231F20"/>
        </w:rPr>
        <w:t>la</w:t>
      </w:r>
      <w:r>
        <w:rPr>
          <w:color w:val="231F20"/>
          <w:spacing w:val="-3"/>
        </w:rPr>
        <w:t xml:space="preserve"> </w:t>
      </w:r>
      <w:r>
        <w:rPr>
          <w:color w:val="231F20"/>
        </w:rPr>
        <w:t>administración</w:t>
      </w:r>
      <w:r>
        <w:rPr>
          <w:color w:val="231F20"/>
          <w:spacing w:val="-3"/>
        </w:rPr>
        <w:t xml:space="preserve"> </w:t>
      </w:r>
      <w:r>
        <w:rPr>
          <w:color w:val="231F20"/>
        </w:rPr>
        <w:t>del</w:t>
      </w:r>
      <w:r>
        <w:rPr>
          <w:color w:val="231F20"/>
          <w:spacing w:val="-4"/>
        </w:rPr>
        <w:t xml:space="preserve"> </w:t>
      </w:r>
      <w:r>
        <w:rPr>
          <w:color w:val="231F20"/>
        </w:rPr>
        <w:t>manitol</w:t>
      </w:r>
      <w:r>
        <w:rPr>
          <w:color w:val="231F20"/>
          <w:spacing w:val="-4"/>
        </w:rPr>
        <w:t xml:space="preserve"> </w:t>
      </w:r>
      <w:r>
        <w:rPr>
          <w:color w:val="231F20"/>
        </w:rPr>
        <w:t>debido al riesgo de inducir daño renal. Tanto la solución salina hipertónica como el manitol deben destetarse lentamente.</w:t>
      </w:r>
    </w:p>
    <w:p w14:paraId="306E0513" w14:textId="77777777" w:rsidR="00393ABF" w:rsidRDefault="00393ABF">
      <w:pPr>
        <w:spacing w:line="249" w:lineRule="auto"/>
        <w:jc w:val="both"/>
        <w:sectPr w:rsidR="00393ABF" w:rsidSect="00393ABF">
          <w:headerReference w:type="even" r:id="rId28"/>
          <w:headerReference w:type="default" r:id="rId29"/>
          <w:footerReference w:type="even" r:id="rId30"/>
          <w:footerReference w:type="default" r:id="rId31"/>
          <w:pgSz w:w="8230" w:h="12190"/>
          <w:pgMar w:top="880" w:right="720" w:bottom="560" w:left="740" w:header="279" w:footer="370" w:gutter="0"/>
          <w:pgNumType w:start="276"/>
          <w:cols w:space="708"/>
        </w:sectPr>
      </w:pPr>
    </w:p>
    <w:p w14:paraId="07C5749C" w14:textId="77777777" w:rsidR="00393ABF" w:rsidRDefault="00393ABF">
      <w:pPr>
        <w:pStyle w:val="BodyText"/>
        <w:spacing w:before="5"/>
        <w:rPr>
          <w:sz w:val="22"/>
        </w:rPr>
      </w:pPr>
    </w:p>
    <w:p w14:paraId="3D173BD2" w14:textId="77777777" w:rsidR="00393ABF" w:rsidRDefault="00393ABF">
      <w:pPr>
        <w:pStyle w:val="Heading3"/>
        <w:spacing w:before="114"/>
        <w:ind w:left="393"/>
      </w:pPr>
      <w:r>
        <w:rPr>
          <w:color w:val="636466"/>
          <w:spacing w:val="-2"/>
        </w:rPr>
        <w:t>Hipocapnia</w:t>
      </w:r>
    </w:p>
    <w:p w14:paraId="3F5EB524" w14:textId="77777777" w:rsidR="00393ABF" w:rsidRDefault="00393ABF">
      <w:pPr>
        <w:pStyle w:val="BodyText"/>
        <w:spacing w:before="9"/>
        <w:rPr>
          <w:rFonts w:ascii="Trebuchet MS"/>
          <w:b/>
          <w:sz w:val="24"/>
        </w:rPr>
      </w:pPr>
    </w:p>
    <w:p w14:paraId="2F57F55B" w14:textId="77777777" w:rsidR="00393ABF" w:rsidRDefault="00393ABF">
      <w:pPr>
        <w:pStyle w:val="BodyText"/>
        <w:spacing w:line="249" w:lineRule="auto"/>
        <w:ind w:left="393" w:right="127"/>
        <w:jc w:val="both"/>
      </w:pPr>
      <w:r>
        <w:rPr>
          <w:color w:val="231F20"/>
        </w:rPr>
        <w:t>Un breve período de hipocapnia podría ser justificable ante un episodio de PIC peligrosamente alto, pero podría causar isquemia como consecuencia de la</w:t>
      </w:r>
      <w:r>
        <w:rPr>
          <w:color w:val="231F20"/>
          <w:spacing w:val="-9"/>
        </w:rPr>
        <w:t xml:space="preserve"> </w:t>
      </w:r>
      <w:r>
        <w:rPr>
          <w:color w:val="231F20"/>
        </w:rPr>
        <w:t>vasoconstricción,</w:t>
      </w:r>
      <w:r>
        <w:rPr>
          <w:color w:val="231F20"/>
          <w:spacing w:val="-9"/>
        </w:rPr>
        <w:t xml:space="preserve"> </w:t>
      </w:r>
      <w:r>
        <w:rPr>
          <w:color w:val="231F20"/>
        </w:rPr>
        <w:t>particularmente</w:t>
      </w:r>
      <w:r>
        <w:rPr>
          <w:color w:val="231F20"/>
          <w:spacing w:val="-9"/>
        </w:rPr>
        <w:t xml:space="preserve"> </w:t>
      </w:r>
      <w:r>
        <w:rPr>
          <w:color w:val="231F20"/>
        </w:rPr>
        <w:t>en</w:t>
      </w:r>
      <w:r>
        <w:rPr>
          <w:color w:val="231F20"/>
          <w:spacing w:val="-9"/>
        </w:rPr>
        <w:t xml:space="preserve"> </w:t>
      </w:r>
      <w:r>
        <w:rPr>
          <w:color w:val="231F20"/>
        </w:rPr>
        <w:t>las</w:t>
      </w:r>
      <w:r>
        <w:rPr>
          <w:color w:val="231F20"/>
          <w:spacing w:val="-9"/>
        </w:rPr>
        <w:t xml:space="preserve"> </w:t>
      </w:r>
      <w:r>
        <w:rPr>
          <w:color w:val="231F20"/>
        </w:rPr>
        <w:t>primeras</w:t>
      </w:r>
      <w:r>
        <w:rPr>
          <w:color w:val="231F20"/>
          <w:spacing w:val="-9"/>
        </w:rPr>
        <w:t xml:space="preserve"> </w:t>
      </w:r>
      <w:r>
        <w:rPr>
          <w:color w:val="231F20"/>
        </w:rPr>
        <w:t>fases</w:t>
      </w:r>
      <w:r>
        <w:rPr>
          <w:color w:val="231F20"/>
          <w:spacing w:val="-9"/>
        </w:rPr>
        <w:t xml:space="preserve"> </w:t>
      </w:r>
      <w:r>
        <w:rPr>
          <w:color w:val="231F20"/>
        </w:rPr>
        <w:t>después</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lesión. Por esta razón, la medición de la oxigenación cerebral más común mediante</w:t>
      </w:r>
      <w:r>
        <w:rPr>
          <w:color w:val="231F20"/>
          <w:spacing w:val="40"/>
        </w:rPr>
        <w:t xml:space="preserve"> </w:t>
      </w:r>
      <w:r>
        <w:rPr>
          <w:color w:val="231F20"/>
        </w:rPr>
        <w:t>la monitorización de PbtO</w:t>
      </w:r>
      <w:r>
        <w:rPr>
          <w:color w:val="231F20"/>
          <w:vertAlign w:val="subscript"/>
        </w:rPr>
        <w:t>2</w:t>
      </w:r>
      <w:r>
        <w:rPr>
          <w:color w:val="231F20"/>
        </w:rPr>
        <w:t xml:space="preserve"> se recomienda cuando la hipocapnia se usa y así minimizar el riesgo de isquemia.</w:t>
      </w:r>
    </w:p>
    <w:p w14:paraId="5C6C5E47" w14:textId="77777777" w:rsidR="00393ABF" w:rsidRDefault="00393ABF">
      <w:pPr>
        <w:pStyle w:val="BodyText"/>
        <w:spacing w:before="6"/>
      </w:pPr>
    </w:p>
    <w:p w14:paraId="4469A8CD" w14:textId="77777777" w:rsidR="00393ABF" w:rsidRDefault="00393ABF">
      <w:pPr>
        <w:pStyle w:val="Heading3"/>
        <w:ind w:left="393"/>
      </w:pPr>
      <w:r>
        <w:rPr>
          <w:color w:val="636466"/>
          <w:spacing w:val="-2"/>
        </w:rPr>
        <w:t>Hipotermia</w:t>
      </w:r>
    </w:p>
    <w:p w14:paraId="247DA69A" w14:textId="77777777" w:rsidR="00393ABF" w:rsidRDefault="00393ABF">
      <w:pPr>
        <w:pStyle w:val="BodyText"/>
        <w:spacing w:before="9"/>
        <w:rPr>
          <w:rFonts w:ascii="Trebuchet MS"/>
          <w:b/>
          <w:sz w:val="24"/>
        </w:rPr>
      </w:pPr>
    </w:p>
    <w:p w14:paraId="036D2B87" w14:textId="77777777" w:rsidR="00393ABF" w:rsidRDefault="00393ABF">
      <w:pPr>
        <w:pStyle w:val="BodyText"/>
        <w:spacing w:line="249" w:lineRule="auto"/>
        <w:ind w:left="393" w:right="125"/>
        <w:jc w:val="both"/>
      </w:pPr>
      <w:r>
        <w:rPr>
          <w:color w:val="231F20"/>
        </w:rPr>
        <w:t xml:space="preserve">En pacientes con TCE, la hipotermia se ha usado como un neuroprotector </w:t>
      </w:r>
      <w:r>
        <w:rPr>
          <w:color w:val="231F20"/>
          <w:w w:val="95"/>
        </w:rPr>
        <w:t xml:space="preserve">profiláctico en el que se cree se reducen los niveles de neurotransmisores excita- </w:t>
      </w:r>
      <w:r>
        <w:rPr>
          <w:color w:val="231F20"/>
        </w:rPr>
        <w:t>dores,</w:t>
      </w:r>
      <w:r>
        <w:rPr>
          <w:color w:val="231F20"/>
          <w:spacing w:val="-5"/>
        </w:rPr>
        <w:t xml:space="preserve"> </w:t>
      </w:r>
      <w:r>
        <w:rPr>
          <w:color w:val="231F20"/>
        </w:rPr>
        <w:t>producción</w:t>
      </w:r>
      <w:r>
        <w:rPr>
          <w:color w:val="231F20"/>
          <w:spacing w:val="-5"/>
        </w:rPr>
        <w:t xml:space="preserve"> </w:t>
      </w:r>
      <w:r>
        <w:rPr>
          <w:color w:val="231F20"/>
        </w:rPr>
        <w:t>de</w:t>
      </w:r>
      <w:r>
        <w:rPr>
          <w:color w:val="231F20"/>
          <w:spacing w:val="-5"/>
        </w:rPr>
        <w:t xml:space="preserve"> </w:t>
      </w:r>
      <w:r>
        <w:rPr>
          <w:color w:val="231F20"/>
        </w:rPr>
        <w:t>radicales</w:t>
      </w:r>
      <w:r>
        <w:rPr>
          <w:color w:val="231F20"/>
          <w:spacing w:val="-5"/>
        </w:rPr>
        <w:t xml:space="preserve"> </w:t>
      </w:r>
      <w:r>
        <w:rPr>
          <w:color w:val="231F20"/>
        </w:rPr>
        <w:t>libres,</w:t>
      </w:r>
      <w:r>
        <w:rPr>
          <w:color w:val="231F20"/>
          <w:spacing w:val="-5"/>
        </w:rPr>
        <w:t xml:space="preserve"> </w:t>
      </w:r>
      <w:r>
        <w:rPr>
          <w:color w:val="231F20"/>
        </w:rPr>
        <w:t>tasa</w:t>
      </w:r>
      <w:r>
        <w:rPr>
          <w:color w:val="231F20"/>
          <w:spacing w:val="-5"/>
        </w:rPr>
        <w:t xml:space="preserve"> </w:t>
      </w:r>
      <w:r>
        <w:rPr>
          <w:color w:val="231F20"/>
        </w:rPr>
        <w:t>metabólica</w:t>
      </w:r>
      <w:r>
        <w:rPr>
          <w:color w:val="231F20"/>
          <w:spacing w:val="-5"/>
        </w:rPr>
        <w:t xml:space="preserve"> </w:t>
      </w:r>
      <w:r>
        <w:rPr>
          <w:color w:val="231F20"/>
        </w:rPr>
        <w:t>cerebral</w:t>
      </w:r>
      <w:r>
        <w:rPr>
          <w:color w:val="231F20"/>
          <w:spacing w:val="-5"/>
        </w:rPr>
        <w:t xml:space="preserve"> </w:t>
      </w:r>
      <w:r>
        <w:rPr>
          <w:color w:val="231F20"/>
        </w:rPr>
        <w:t>y</w:t>
      </w:r>
      <w:r>
        <w:rPr>
          <w:color w:val="231F20"/>
          <w:spacing w:val="-5"/>
        </w:rPr>
        <w:t xml:space="preserve"> </w:t>
      </w:r>
      <w:r>
        <w:rPr>
          <w:color w:val="231F20"/>
        </w:rPr>
        <w:t>las</w:t>
      </w:r>
      <w:r>
        <w:rPr>
          <w:color w:val="231F20"/>
          <w:spacing w:val="-5"/>
        </w:rPr>
        <w:t xml:space="preserve"> </w:t>
      </w:r>
      <w:r>
        <w:rPr>
          <w:color w:val="231F20"/>
        </w:rPr>
        <w:t>respuestas inflamatorias, así como un medio para tratar el aumento de la PIC al reducir</w:t>
      </w:r>
      <w:r>
        <w:rPr>
          <w:color w:val="231F20"/>
          <w:spacing w:val="40"/>
        </w:rPr>
        <w:t xml:space="preserve"> </w:t>
      </w:r>
      <w:r>
        <w:rPr>
          <w:color w:val="231F20"/>
        </w:rPr>
        <w:t>el</w:t>
      </w:r>
      <w:r>
        <w:rPr>
          <w:color w:val="231F20"/>
          <w:spacing w:val="-6"/>
        </w:rPr>
        <w:t xml:space="preserve"> </w:t>
      </w:r>
      <w:r>
        <w:rPr>
          <w:color w:val="231F20"/>
        </w:rPr>
        <w:t>flujo</w:t>
      </w:r>
      <w:r>
        <w:rPr>
          <w:color w:val="231F20"/>
          <w:spacing w:val="-6"/>
        </w:rPr>
        <w:t xml:space="preserve"> </w:t>
      </w:r>
      <w:r>
        <w:rPr>
          <w:color w:val="231F20"/>
        </w:rPr>
        <w:t>sanguíneo</w:t>
      </w:r>
      <w:r>
        <w:rPr>
          <w:color w:val="231F20"/>
          <w:spacing w:val="-6"/>
        </w:rPr>
        <w:t xml:space="preserve"> </w:t>
      </w:r>
      <w:r>
        <w:rPr>
          <w:color w:val="231F20"/>
        </w:rPr>
        <w:t>cerebral</w:t>
      </w:r>
      <w:r>
        <w:rPr>
          <w:color w:val="231F20"/>
          <w:spacing w:val="-6"/>
        </w:rPr>
        <w:t xml:space="preserve"> </w:t>
      </w:r>
      <w:r>
        <w:rPr>
          <w:color w:val="231F20"/>
        </w:rPr>
        <w:t>y</w:t>
      </w:r>
      <w:r>
        <w:rPr>
          <w:color w:val="231F20"/>
          <w:spacing w:val="-6"/>
        </w:rPr>
        <w:t xml:space="preserve"> </w:t>
      </w:r>
      <w:r>
        <w:rPr>
          <w:color w:val="231F20"/>
        </w:rPr>
        <w:t>el</w:t>
      </w:r>
      <w:r>
        <w:rPr>
          <w:color w:val="231F20"/>
          <w:spacing w:val="-6"/>
        </w:rPr>
        <w:t xml:space="preserve"> </w:t>
      </w:r>
      <w:r>
        <w:rPr>
          <w:color w:val="231F20"/>
        </w:rPr>
        <w:t>volumen</w:t>
      </w:r>
      <w:r>
        <w:rPr>
          <w:color w:val="231F20"/>
          <w:spacing w:val="-6"/>
        </w:rPr>
        <w:t xml:space="preserve"> </w:t>
      </w:r>
      <w:r>
        <w:rPr>
          <w:color w:val="231F20"/>
        </w:rPr>
        <w:t>sanguíneo.</w:t>
      </w:r>
      <w:r>
        <w:rPr>
          <w:color w:val="231F20"/>
          <w:spacing w:val="-6"/>
        </w:rPr>
        <w:t xml:space="preserve"> </w:t>
      </w:r>
      <w:r>
        <w:rPr>
          <w:color w:val="231F20"/>
        </w:rPr>
        <w:t>Los</w:t>
      </w:r>
      <w:r>
        <w:rPr>
          <w:color w:val="231F20"/>
          <w:spacing w:val="-6"/>
        </w:rPr>
        <w:t xml:space="preserve"> </w:t>
      </w:r>
      <w:r>
        <w:rPr>
          <w:color w:val="231F20"/>
        </w:rPr>
        <w:t>efectos</w:t>
      </w:r>
      <w:r>
        <w:rPr>
          <w:color w:val="231F20"/>
          <w:spacing w:val="-6"/>
        </w:rPr>
        <w:t xml:space="preserve"> </w:t>
      </w:r>
      <w:r>
        <w:rPr>
          <w:color w:val="231F20"/>
        </w:rPr>
        <w:t>adversos</w:t>
      </w:r>
      <w:r>
        <w:rPr>
          <w:color w:val="231F20"/>
          <w:spacing w:val="-6"/>
        </w:rPr>
        <w:t xml:space="preserve"> </w:t>
      </w:r>
      <w:r>
        <w:rPr>
          <w:color w:val="231F20"/>
        </w:rPr>
        <w:t>de</w:t>
      </w:r>
      <w:r>
        <w:rPr>
          <w:color w:val="231F20"/>
          <w:spacing w:val="-6"/>
        </w:rPr>
        <w:t xml:space="preserve"> </w:t>
      </w:r>
      <w:r>
        <w:rPr>
          <w:color w:val="231F20"/>
        </w:rPr>
        <w:t>la hipotermia</w:t>
      </w:r>
      <w:r>
        <w:rPr>
          <w:color w:val="231F20"/>
          <w:spacing w:val="-6"/>
        </w:rPr>
        <w:t xml:space="preserve"> </w:t>
      </w:r>
      <w:r>
        <w:rPr>
          <w:color w:val="231F20"/>
        </w:rPr>
        <w:t>incluyen</w:t>
      </w:r>
      <w:r>
        <w:rPr>
          <w:color w:val="231F20"/>
          <w:spacing w:val="-6"/>
        </w:rPr>
        <w:t xml:space="preserve"> </w:t>
      </w:r>
      <w:r>
        <w:rPr>
          <w:color w:val="231F20"/>
        </w:rPr>
        <w:t>una</w:t>
      </w:r>
      <w:r>
        <w:rPr>
          <w:color w:val="231F20"/>
          <w:spacing w:val="-6"/>
        </w:rPr>
        <w:t xml:space="preserve"> </w:t>
      </w:r>
      <w:r>
        <w:rPr>
          <w:color w:val="231F20"/>
        </w:rPr>
        <w:t>mayor</w:t>
      </w:r>
      <w:r>
        <w:rPr>
          <w:color w:val="231F20"/>
          <w:spacing w:val="-6"/>
        </w:rPr>
        <w:t xml:space="preserve"> </w:t>
      </w:r>
      <w:r>
        <w:rPr>
          <w:color w:val="231F20"/>
        </w:rPr>
        <w:t>incidencia</w:t>
      </w:r>
      <w:r>
        <w:rPr>
          <w:color w:val="231F20"/>
          <w:spacing w:val="-6"/>
        </w:rPr>
        <w:t xml:space="preserve"> </w:t>
      </w:r>
      <w:r>
        <w:rPr>
          <w:color w:val="231F20"/>
        </w:rPr>
        <w:t>de</w:t>
      </w:r>
      <w:r>
        <w:rPr>
          <w:color w:val="231F20"/>
          <w:spacing w:val="-6"/>
        </w:rPr>
        <w:t xml:space="preserve"> </w:t>
      </w:r>
      <w:r>
        <w:rPr>
          <w:color w:val="231F20"/>
        </w:rPr>
        <w:t>arritmias</w:t>
      </w:r>
      <w:r>
        <w:rPr>
          <w:color w:val="231F20"/>
          <w:spacing w:val="-6"/>
        </w:rPr>
        <w:t xml:space="preserve"> </w:t>
      </w:r>
      <w:r>
        <w:rPr>
          <w:color w:val="231F20"/>
        </w:rPr>
        <w:t>cardíacas,</w:t>
      </w:r>
      <w:r>
        <w:rPr>
          <w:color w:val="231F20"/>
          <w:spacing w:val="-6"/>
        </w:rPr>
        <w:t xml:space="preserve"> </w:t>
      </w:r>
      <w:r>
        <w:rPr>
          <w:color w:val="231F20"/>
        </w:rPr>
        <w:t>hipotensión, infecciones</w:t>
      </w:r>
      <w:r>
        <w:rPr>
          <w:color w:val="231F20"/>
          <w:spacing w:val="-4"/>
        </w:rPr>
        <w:t xml:space="preserve"> </w:t>
      </w:r>
      <w:r>
        <w:rPr>
          <w:color w:val="231F20"/>
        </w:rPr>
        <w:t>pulmonares,</w:t>
      </w:r>
      <w:r>
        <w:rPr>
          <w:color w:val="231F20"/>
          <w:spacing w:val="-4"/>
        </w:rPr>
        <w:t xml:space="preserve"> </w:t>
      </w:r>
      <w:r>
        <w:rPr>
          <w:color w:val="231F20"/>
        </w:rPr>
        <w:t>coagulopatías,</w:t>
      </w:r>
      <w:r>
        <w:rPr>
          <w:color w:val="231F20"/>
          <w:spacing w:val="-4"/>
        </w:rPr>
        <w:t xml:space="preserve"> </w:t>
      </w:r>
      <w:r>
        <w:rPr>
          <w:color w:val="231F20"/>
        </w:rPr>
        <w:t>alteraciones</w:t>
      </w:r>
      <w:r>
        <w:rPr>
          <w:color w:val="231F20"/>
          <w:spacing w:val="-4"/>
        </w:rPr>
        <w:t xml:space="preserve"> </w:t>
      </w:r>
      <w:r>
        <w:rPr>
          <w:color w:val="231F20"/>
        </w:rPr>
        <w:t>electrolíticas,</w:t>
      </w:r>
      <w:r>
        <w:rPr>
          <w:color w:val="231F20"/>
          <w:spacing w:val="-4"/>
        </w:rPr>
        <w:t xml:space="preserve"> </w:t>
      </w:r>
      <w:r>
        <w:rPr>
          <w:color w:val="231F20"/>
        </w:rPr>
        <w:t>hipergluce- mia y diuresis inducida por hipotermia.</w:t>
      </w:r>
    </w:p>
    <w:p w14:paraId="0E2B9BC2" w14:textId="77777777" w:rsidR="00393ABF" w:rsidRDefault="00393ABF">
      <w:pPr>
        <w:pStyle w:val="BodyText"/>
        <w:spacing w:before="6" w:line="249" w:lineRule="auto"/>
        <w:ind w:left="393" w:right="127" w:firstLine="226"/>
        <w:jc w:val="both"/>
      </w:pPr>
      <w:r>
        <w:rPr>
          <w:color w:val="231F20"/>
        </w:rPr>
        <w:t>Hasta</w:t>
      </w:r>
      <w:r>
        <w:rPr>
          <w:color w:val="231F20"/>
          <w:spacing w:val="-3"/>
        </w:rPr>
        <w:t xml:space="preserve"> </w:t>
      </w:r>
      <w:r>
        <w:rPr>
          <w:color w:val="231F20"/>
        </w:rPr>
        <w:t>hace</w:t>
      </w:r>
      <w:r>
        <w:rPr>
          <w:color w:val="231F20"/>
          <w:spacing w:val="-3"/>
        </w:rPr>
        <w:t xml:space="preserve"> </w:t>
      </w:r>
      <w:r>
        <w:rPr>
          <w:color w:val="231F20"/>
        </w:rPr>
        <w:t>muy</w:t>
      </w:r>
      <w:r>
        <w:rPr>
          <w:color w:val="231F20"/>
          <w:spacing w:val="-3"/>
        </w:rPr>
        <w:t xml:space="preserve"> </w:t>
      </w:r>
      <w:r>
        <w:rPr>
          <w:color w:val="231F20"/>
        </w:rPr>
        <w:t>poco</w:t>
      </w:r>
      <w:r>
        <w:rPr>
          <w:color w:val="231F20"/>
          <w:spacing w:val="-3"/>
        </w:rPr>
        <w:t xml:space="preserve"> </w:t>
      </w:r>
      <w:r>
        <w:rPr>
          <w:color w:val="231F20"/>
        </w:rPr>
        <w:t>tiempo</w:t>
      </w:r>
      <w:r>
        <w:rPr>
          <w:color w:val="231F20"/>
          <w:spacing w:val="-3"/>
        </w:rPr>
        <w:t xml:space="preserve"> </w:t>
      </w:r>
      <w:r>
        <w:rPr>
          <w:color w:val="231F20"/>
        </w:rPr>
        <w:t>hubo</w:t>
      </w:r>
      <w:r>
        <w:rPr>
          <w:color w:val="231F20"/>
          <w:spacing w:val="-3"/>
        </w:rPr>
        <w:t xml:space="preserve"> </w:t>
      </w:r>
      <w:r>
        <w:rPr>
          <w:color w:val="231F20"/>
        </w:rPr>
        <w:t>conflictos</w:t>
      </w:r>
      <w:r>
        <w:rPr>
          <w:color w:val="231F20"/>
          <w:spacing w:val="-3"/>
        </w:rPr>
        <w:t xml:space="preserve"> </w:t>
      </w:r>
      <w:r>
        <w:rPr>
          <w:color w:val="231F20"/>
        </w:rPr>
        <w:t>a</w:t>
      </w:r>
      <w:r>
        <w:rPr>
          <w:color w:val="231F20"/>
          <w:spacing w:val="-3"/>
        </w:rPr>
        <w:t xml:space="preserve"> </w:t>
      </w:r>
      <w:r>
        <w:rPr>
          <w:color w:val="231F20"/>
        </w:rPr>
        <w:t>favor</w:t>
      </w:r>
      <w:r>
        <w:rPr>
          <w:color w:val="231F20"/>
          <w:spacing w:val="-3"/>
        </w:rPr>
        <w:t xml:space="preserve"> </w:t>
      </w:r>
      <w:r>
        <w:rPr>
          <w:color w:val="231F20"/>
        </w:rPr>
        <w:t>y</w:t>
      </w:r>
      <w:r>
        <w:rPr>
          <w:color w:val="231F20"/>
          <w:spacing w:val="-3"/>
        </w:rPr>
        <w:t xml:space="preserve"> </w:t>
      </w:r>
      <w:r>
        <w:rPr>
          <w:color w:val="231F20"/>
        </w:rPr>
        <w:t>en</w:t>
      </w:r>
      <w:r>
        <w:rPr>
          <w:color w:val="231F20"/>
          <w:spacing w:val="-3"/>
        </w:rPr>
        <w:t xml:space="preserve"> </w:t>
      </w:r>
      <w:r>
        <w:rPr>
          <w:color w:val="231F20"/>
        </w:rPr>
        <w:t>contra</w:t>
      </w:r>
      <w:r>
        <w:rPr>
          <w:color w:val="231F20"/>
          <w:spacing w:val="-3"/>
        </w:rPr>
        <w:t xml:space="preserve"> </w:t>
      </w:r>
      <w:r>
        <w:rPr>
          <w:color w:val="231F20"/>
        </w:rPr>
        <w:t>del</w:t>
      </w:r>
      <w:r>
        <w:rPr>
          <w:color w:val="231F20"/>
          <w:spacing w:val="-3"/>
        </w:rPr>
        <w:t xml:space="preserve"> </w:t>
      </w:r>
      <w:r>
        <w:rPr>
          <w:color w:val="231F20"/>
        </w:rPr>
        <w:t>uso</w:t>
      </w:r>
      <w:r>
        <w:rPr>
          <w:color w:val="231F20"/>
          <w:spacing w:val="-3"/>
        </w:rPr>
        <w:t xml:space="preserve"> </w:t>
      </w:r>
      <w:r>
        <w:rPr>
          <w:color w:val="231F20"/>
        </w:rPr>
        <w:t>de la hipotermia en pacientes con TCE. Las pautas de BTF del 2007 informaron que no había pruebas suficientes para apoyar el uso habitual de la hipotermia profiláctica y se recomendó un estudio adicional. Sin embargo, la hipotermia se continúa utilizando en algunos centros, pero típicamente con umbrales de PIC más altos (25-30 mm Hg), que denotan una aceptación implícita de que los</w:t>
      </w:r>
      <w:r>
        <w:rPr>
          <w:color w:val="231F20"/>
          <w:spacing w:val="-5"/>
        </w:rPr>
        <w:t xml:space="preserve"> </w:t>
      </w:r>
      <w:r>
        <w:rPr>
          <w:color w:val="231F20"/>
        </w:rPr>
        <w:t>riesgos</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hipotermia</w:t>
      </w:r>
      <w:r>
        <w:rPr>
          <w:color w:val="231F20"/>
          <w:spacing w:val="-5"/>
        </w:rPr>
        <w:t xml:space="preserve"> </w:t>
      </w:r>
      <w:r>
        <w:rPr>
          <w:color w:val="231F20"/>
        </w:rPr>
        <w:t>exigen</w:t>
      </w:r>
      <w:r>
        <w:rPr>
          <w:color w:val="231F20"/>
          <w:spacing w:val="-5"/>
        </w:rPr>
        <w:t xml:space="preserve"> </w:t>
      </w:r>
      <w:r>
        <w:rPr>
          <w:color w:val="231F20"/>
        </w:rPr>
        <w:t>una</w:t>
      </w:r>
      <w:r>
        <w:rPr>
          <w:color w:val="231F20"/>
          <w:spacing w:val="-5"/>
        </w:rPr>
        <w:t xml:space="preserve"> </w:t>
      </w:r>
      <w:r>
        <w:rPr>
          <w:color w:val="231F20"/>
        </w:rPr>
        <w:t>vigilancia</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fisiología</w:t>
      </w:r>
      <w:r>
        <w:rPr>
          <w:color w:val="231F20"/>
          <w:spacing w:val="-5"/>
        </w:rPr>
        <w:t xml:space="preserve"> </w:t>
      </w:r>
      <w:r>
        <w:rPr>
          <w:color w:val="231F20"/>
        </w:rPr>
        <w:t>cerebral</w:t>
      </w:r>
      <w:r>
        <w:rPr>
          <w:color w:val="231F20"/>
          <w:spacing w:val="-5"/>
        </w:rPr>
        <w:t xml:space="preserve"> </w:t>
      </w:r>
      <w:r>
        <w:rPr>
          <w:color w:val="231F20"/>
        </w:rPr>
        <w:t xml:space="preserve">más </w:t>
      </w:r>
      <w:r>
        <w:rPr>
          <w:color w:val="231F20"/>
          <w:spacing w:val="-2"/>
        </w:rPr>
        <w:t>cercana</w:t>
      </w:r>
      <w:r>
        <w:rPr>
          <w:color w:val="231F20"/>
          <w:spacing w:val="-3"/>
        </w:rPr>
        <w:t xml:space="preserve"> </w:t>
      </w:r>
      <w:r>
        <w:rPr>
          <w:color w:val="231F20"/>
          <w:spacing w:val="-2"/>
        </w:rPr>
        <w:t>para</w:t>
      </w:r>
      <w:r>
        <w:rPr>
          <w:color w:val="231F20"/>
          <w:spacing w:val="-3"/>
        </w:rPr>
        <w:t xml:space="preserve"> </w:t>
      </w:r>
      <w:r>
        <w:rPr>
          <w:color w:val="231F20"/>
          <w:spacing w:val="-2"/>
        </w:rPr>
        <w:t>evitar</w:t>
      </w:r>
      <w:r>
        <w:rPr>
          <w:color w:val="231F20"/>
          <w:spacing w:val="-3"/>
        </w:rPr>
        <w:t xml:space="preserve"> </w:t>
      </w:r>
      <w:r>
        <w:rPr>
          <w:color w:val="231F20"/>
          <w:spacing w:val="-2"/>
        </w:rPr>
        <w:t>estos</w:t>
      </w:r>
      <w:r>
        <w:rPr>
          <w:color w:val="231F20"/>
          <w:spacing w:val="-3"/>
        </w:rPr>
        <w:t xml:space="preserve"> </w:t>
      </w:r>
      <w:r>
        <w:rPr>
          <w:color w:val="231F20"/>
          <w:spacing w:val="-2"/>
        </w:rPr>
        <w:t>efectos,</w:t>
      </w:r>
      <w:r>
        <w:rPr>
          <w:color w:val="231F20"/>
          <w:spacing w:val="-3"/>
        </w:rPr>
        <w:t xml:space="preserve"> </w:t>
      </w:r>
      <w:r>
        <w:rPr>
          <w:color w:val="231F20"/>
          <w:spacing w:val="-2"/>
        </w:rPr>
        <w:t>lo</w:t>
      </w:r>
      <w:r>
        <w:rPr>
          <w:color w:val="231F20"/>
          <w:spacing w:val="-3"/>
        </w:rPr>
        <w:t xml:space="preserve"> </w:t>
      </w:r>
      <w:r>
        <w:rPr>
          <w:color w:val="231F20"/>
          <w:spacing w:val="-2"/>
        </w:rPr>
        <w:t>que</w:t>
      </w:r>
      <w:r>
        <w:rPr>
          <w:color w:val="231F20"/>
          <w:spacing w:val="-3"/>
        </w:rPr>
        <w:t xml:space="preserve"> </w:t>
      </w:r>
      <w:r>
        <w:rPr>
          <w:color w:val="231F20"/>
          <w:spacing w:val="-2"/>
        </w:rPr>
        <w:t>sopesa</w:t>
      </w:r>
      <w:r>
        <w:rPr>
          <w:color w:val="231F20"/>
          <w:spacing w:val="-3"/>
        </w:rPr>
        <w:t xml:space="preserve"> </w:t>
      </w:r>
      <w:r>
        <w:rPr>
          <w:color w:val="231F20"/>
          <w:spacing w:val="-2"/>
        </w:rPr>
        <w:t>los</w:t>
      </w:r>
      <w:r>
        <w:rPr>
          <w:color w:val="231F20"/>
          <w:spacing w:val="-3"/>
        </w:rPr>
        <w:t xml:space="preserve"> </w:t>
      </w:r>
      <w:r>
        <w:rPr>
          <w:color w:val="231F20"/>
          <w:spacing w:val="-2"/>
        </w:rPr>
        <w:t>riesgos/beneficios</w:t>
      </w:r>
      <w:r>
        <w:rPr>
          <w:color w:val="231F20"/>
          <w:spacing w:val="-3"/>
        </w:rPr>
        <w:t xml:space="preserve"> </w:t>
      </w:r>
      <w:r>
        <w:rPr>
          <w:color w:val="231F20"/>
          <w:spacing w:val="-2"/>
        </w:rPr>
        <w:t xml:space="preserve">relaciona- </w:t>
      </w:r>
      <w:r>
        <w:rPr>
          <w:color w:val="231F20"/>
        </w:rPr>
        <w:t>dos con este tratamiento.</w:t>
      </w:r>
    </w:p>
    <w:p w14:paraId="3A03206B" w14:textId="77777777" w:rsidR="00393ABF" w:rsidRDefault="00393ABF">
      <w:pPr>
        <w:pStyle w:val="BodyText"/>
        <w:spacing w:before="9"/>
      </w:pPr>
    </w:p>
    <w:p w14:paraId="24FF7287" w14:textId="77777777" w:rsidR="00393ABF" w:rsidRDefault="00393ABF">
      <w:pPr>
        <w:pStyle w:val="Heading3"/>
        <w:ind w:left="393"/>
      </w:pPr>
      <w:r>
        <w:rPr>
          <w:color w:val="636466"/>
        </w:rPr>
        <w:t>Coma</w:t>
      </w:r>
      <w:r>
        <w:rPr>
          <w:color w:val="636466"/>
          <w:spacing w:val="19"/>
        </w:rPr>
        <w:t xml:space="preserve"> </w:t>
      </w:r>
      <w:r>
        <w:rPr>
          <w:color w:val="636466"/>
          <w:spacing w:val="-2"/>
        </w:rPr>
        <w:t>barbitúrico</w:t>
      </w:r>
    </w:p>
    <w:p w14:paraId="76D96DB8" w14:textId="77777777" w:rsidR="00393ABF" w:rsidRDefault="00393ABF">
      <w:pPr>
        <w:pStyle w:val="BodyText"/>
        <w:spacing w:before="9"/>
        <w:rPr>
          <w:rFonts w:ascii="Trebuchet MS"/>
          <w:b/>
          <w:sz w:val="24"/>
        </w:rPr>
      </w:pPr>
    </w:p>
    <w:p w14:paraId="0E533364" w14:textId="77777777" w:rsidR="00393ABF" w:rsidRDefault="00393ABF">
      <w:pPr>
        <w:pStyle w:val="BodyText"/>
        <w:spacing w:line="249" w:lineRule="auto"/>
        <w:ind w:left="393" w:right="125"/>
        <w:jc w:val="both"/>
      </w:pPr>
      <w:r>
        <w:rPr>
          <w:color w:val="231F20"/>
        </w:rPr>
        <w:t>Los pacientes sin lesiones masivas susceptibles de intervención y PIC refrac- taria mayor de 20 mm Hg pueden tratarse con barbitúricos. En un estudio multicéntrico, los pacientes con TCE severo refractario a maniobras básicas, terapia hiperosmolar y drenaje por catéter se trataron con infusión continua</w:t>
      </w:r>
      <w:r>
        <w:rPr>
          <w:color w:val="231F20"/>
          <w:spacing w:val="80"/>
        </w:rPr>
        <w:t xml:space="preserve"> </w:t>
      </w:r>
      <w:r>
        <w:rPr>
          <w:color w:val="231F20"/>
        </w:rPr>
        <w:t>de pentobarbital con monitorización EEG. El coma con pentobarbital mejoró de manera efectiva la PPC. El 40% de los pacientes sobrevivió hasta el alta y el 68% de los pacientes tenía una buena función neuromotora al primer año o más</w:t>
      </w:r>
      <w:r>
        <w:rPr>
          <w:color w:val="231F20"/>
          <w:spacing w:val="-8"/>
        </w:rPr>
        <w:t xml:space="preserve"> </w:t>
      </w:r>
      <w:r>
        <w:rPr>
          <w:color w:val="231F20"/>
        </w:rPr>
        <w:t>después</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lesión.</w:t>
      </w:r>
      <w:r>
        <w:rPr>
          <w:color w:val="231F20"/>
          <w:spacing w:val="-8"/>
        </w:rPr>
        <w:t xml:space="preserve"> </w:t>
      </w:r>
      <w:r>
        <w:rPr>
          <w:color w:val="231F20"/>
        </w:rPr>
        <w:t>Otros</w:t>
      </w:r>
      <w:r>
        <w:rPr>
          <w:color w:val="231F20"/>
          <w:spacing w:val="-8"/>
        </w:rPr>
        <w:t xml:space="preserve"> </w:t>
      </w:r>
      <w:r>
        <w:rPr>
          <w:color w:val="231F20"/>
        </w:rPr>
        <w:t>investigadores</w:t>
      </w:r>
      <w:r>
        <w:rPr>
          <w:color w:val="231F20"/>
          <w:spacing w:val="-8"/>
        </w:rPr>
        <w:t xml:space="preserve"> </w:t>
      </w:r>
      <w:r>
        <w:rPr>
          <w:color w:val="231F20"/>
        </w:rPr>
        <w:t>cuestionan</w:t>
      </w:r>
      <w:r>
        <w:rPr>
          <w:color w:val="231F20"/>
          <w:spacing w:val="-9"/>
        </w:rPr>
        <w:t xml:space="preserve"> </w:t>
      </w:r>
      <w:r>
        <w:rPr>
          <w:color w:val="231F20"/>
        </w:rPr>
        <w:t>el</w:t>
      </w:r>
      <w:r>
        <w:rPr>
          <w:color w:val="231F20"/>
          <w:spacing w:val="-8"/>
        </w:rPr>
        <w:t xml:space="preserve"> </w:t>
      </w:r>
      <w:r>
        <w:rPr>
          <w:color w:val="231F20"/>
        </w:rPr>
        <w:t>beneficio</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te- rapia</w:t>
      </w:r>
      <w:r>
        <w:rPr>
          <w:color w:val="231F20"/>
          <w:spacing w:val="-6"/>
        </w:rPr>
        <w:t xml:space="preserve"> </w:t>
      </w:r>
      <w:r>
        <w:rPr>
          <w:color w:val="231F20"/>
        </w:rPr>
        <w:t>con</w:t>
      </w:r>
      <w:r>
        <w:rPr>
          <w:color w:val="231F20"/>
          <w:spacing w:val="-6"/>
        </w:rPr>
        <w:t xml:space="preserve"> </w:t>
      </w:r>
      <w:r>
        <w:rPr>
          <w:color w:val="231F20"/>
        </w:rPr>
        <w:t>pentobarbital,</w:t>
      </w:r>
      <w:r>
        <w:rPr>
          <w:color w:val="231F20"/>
          <w:spacing w:val="-6"/>
        </w:rPr>
        <w:t xml:space="preserve"> </w:t>
      </w:r>
      <w:r>
        <w:rPr>
          <w:color w:val="231F20"/>
        </w:rPr>
        <w:t>especialmente</w:t>
      </w:r>
      <w:r>
        <w:rPr>
          <w:color w:val="231F20"/>
          <w:spacing w:val="-6"/>
        </w:rPr>
        <w:t xml:space="preserve"> </w:t>
      </w:r>
      <w:r>
        <w:rPr>
          <w:color w:val="231F20"/>
        </w:rPr>
        <w:t>a</w:t>
      </w:r>
      <w:r>
        <w:rPr>
          <w:color w:val="231F20"/>
          <w:spacing w:val="-6"/>
        </w:rPr>
        <w:t xml:space="preserve"> </w:t>
      </w:r>
      <w:r>
        <w:rPr>
          <w:color w:val="231F20"/>
        </w:rPr>
        <w:t>la</w:t>
      </w:r>
      <w:r>
        <w:rPr>
          <w:color w:val="231F20"/>
          <w:spacing w:val="-6"/>
        </w:rPr>
        <w:t xml:space="preserve"> </w:t>
      </w:r>
      <w:r>
        <w:rPr>
          <w:color w:val="231F20"/>
        </w:rPr>
        <w:t>luz</w:t>
      </w:r>
      <w:r>
        <w:rPr>
          <w:color w:val="231F20"/>
          <w:spacing w:val="-6"/>
        </w:rPr>
        <w:t xml:space="preserve"> </w:t>
      </w:r>
      <w:r>
        <w:rPr>
          <w:color w:val="231F20"/>
        </w:rPr>
        <w:t>de</w:t>
      </w:r>
      <w:r>
        <w:rPr>
          <w:color w:val="231F20"/>
          <w:spacing w:val="-6"/>
        </w:rPr>
        <w:t xml:space="preserve"> </w:t>
      </w:r>
      <w:r>
        <w:rPr>
          <w:color w:val="231F20"/>
        </w:rPr>
        <w:t>los</w:t>
      </w:r>
      <w:r>
        <w:rPr>
          <w:color w:val="231F20"/>
          <w:spacing w:val="-6"/>
        </w:rPr>
        <w:t xml:space="preserve"> </w:t>
      </w:r>
      <w:r>
        <w:rPr>
          <w:color w:val="231F20"/>
        </w:rPr>
        <w:t>efectos</w:t>
      </w:r>
      <w:r>
        <w:rPr>
          <w:color w:val="231F20"/>
          <w:spacing w:val="-6"/>
        </w:rPr>
        <w:t xml:space="preserve"> </w:t>
      </w:r>
      <w:r>
        <w:rPr>
          <w:color w:val="231F20"/>
        </w:rPr>
        <w:t>sistémicos,</w:t>
      </w:r>
      <w:r>
        <w:rPr>
          <w:color w:val="231F20"/>
          <w:spacing w:val="-6"/>
        </w:rPr>
        <w:t xml:space="preserve"> </w:t>
      </w:r>
      <w:r>
        <w:rPr>
          <w:color w:val="231F20"/>
        </w:rPr>
        <w:t>como la hipotensión.</w:t>
      </w:r>
    </w:p>
    <w:p w14:paraId="28E74D6F" w14:textId="77777777" w:rsidR="00393ABF" w:rsidRDefault="00393ABF">
      <w:pPr>
        <w:spacing w:line="249" w:lineRule="auto"/>
        <w:jc w:val="both"/>
        <w:sectPr w:rsidR="00393ABF" w:rsidSect="00393ABF">
          <w:pgSz w:w="8230" w:h="12190"/>
          <w:pgMar w:top="880" w:right="720" w:bottom="560" w:left="740" w:header="274" w:footer="370" w:gutter="0"/>
          <w:cols w:space="708"/>
        </w:sectPr>
      </w:pPr>
    </w:p>
    <w:p w14:paraId="4C926773" w14:textId="77777777" w:rsidR="00393ABF" w:rsidRDefault="00393ABF">
      <w:pPr>
        <w:pStyle w:val="BodyText"/>
        <w:spacing w:before="5"/>
        <w:rPr>
          <w:sz w:val="22"/>
        </w:rPr>
      </w:pPr>
    </w:p>
    <w:p w14:paraId="27979599" w14:textId="77777777" w:rsidR="00393ABF" w:rsidRDefault="00393ABF">
      <w:pPr>
        <w:pStyle w:val="BodyText"/>
        <w:spacing w:before="93" w:line="249" w:lineRule="auto"/>
        <w:ind w:left="110" w:right="411" w:firstLine="226"/>
        <w:jc w:val="both"/>
      </w:pPr>
      <w:r>
        <w:rPr>
          <w:color w:val="231F20"/>
        </w:rPr>
        <w:t>En definitiva, las pautas de BTF 2016 no recomiendan la terapia con bar- bitúricos como profilaxis contra la hipertensión intracraneal. Sin embargo, cuando se trata de un cuadro de hipertensión refractaria, el tratamiento con barbitúricos, manteniendo la estabilidad hemodinámica, está justificado. Los autores sugieren que los pacientes con PIC de 21 a 29 mm Hg durante al me- nos 30 minutos, 30 a 39 mm Hg durante al menos 15 minutos o 40 mm Hg o más</w:t>
      </w:r>
      <w:r>
        <w:rPr>
          <w:color w:val="231F20"/>
          <w:spacing w:val="-6"/>
        </w:rPr>
        <w:t xml:space="preserve"> </w:t>
      </w:r>
      <w:r>
        <w:rPr>
          <w:color w:val="231F20"/>
        </w:rPr>
        <w:t>durante</w:t>
      </w:r>
      <w:r>
        <w:rPr>
          <w:color w:val="231F20"/>
          <w:spacing w:val="-7"/>
        </w:rPr>
        <w:t xml:space="preserve"> </w:t>
      </w:r>
      <w:r>
        <w:rPr>
          <w:color w:val="231F20"/>
        </w:rPr>
        <w:t>1</w:t>
      </w:r>
      <w:r>
        <w:rPr>
          <w:color w:val="231F20"/>
          <w:spacing w:val="-6"/>
        </w:rPr>
        <w:t xml:space="preserve"> </w:t>
      </w:r>
      <w:r>
        <w:rPr>
          <w:color w:val="231F20"/>
        </w:rPr>
        <w:t>minuto</w:t>
      </w:r>
      <w:r>
        <w:rPr>
          <w:color w:val="231F20"/>
          <w:spacing w:val="-6"/>
        </w:rPr>
        <w:t xml:space="preserve"> </w:t>
      </w:r>
      <w:r>
        <w:rPr>
          <w:color w:val="231F20"/>
        </w:rPr>
        <w:t>que</w:t>
      </w:r>
      <w:r>
        <w:rPr>
          <w:color w:val="231F20"/>
          <w:spacing w:val="-6"/>
        </w:rPr>
        <w:t xml:space="preserve"> </w:t>
      </w:r>
      <w:r>
        <w:rPr>
          <w:color w:val="231F20"/>
        </w:rPr>
        <w:t>tienen</w:t>
      </w:r>
      <w:r>
        <w:rPr>
          <w:color w:val="231F20"/>
          <w:spacing w:val="-6"/>
        </w:rPr>
        <w:t xml:space="preserve"> </w:t>
      </w:r>
      <w:r>
        <w:rPr>
          <w:color w:val="231F20"/>
        </w:rPr>
        <w:t>los</w:t>
      </w:r>
      <w:r>
        <w:rPr>
          <w:color w:val="231F20"/>
          <w:spacing w:val="-6"/>
        </w:rPr>
        <w:t xml:space="preserve"> </w:t>
      </w:r>
      <w:r>
        <w:rPr>
          <w:color w:val="231F20"/>
        </w:rPr>
        <w:t>umbrales</w:t>
      </w:r>
      <w:r>
        <w:rPr>
          <w:color w:val="231F20"/>
          <w:spacing w:val="-6"/>
        </w:rPr>
        <w:t xml:space="preserve"> </w:t>
      </w:r>
      <w:r>
        <w:rPr>
          <w:color w:val="231F20"/>
        </w:rPr>
        <w:t>de</w:t>
      </w:r>
      <w:r>
        <w:rPr>
          <w:color w:val="231F20"/>
          <w:spacing w:val="-6"/>
        </w:rPr>
        <w:t xml:space="preserve"> </w:t>
      </w:r>
      <w:r>
        <w:rPr>
          <w:color w:val="231F20"/>
        </w:rPr>
        <w:t>sodio</w:t>
      </w:r>
      <w:r>
        <w:rPr>
          <w:color w:val="231F20"/>
          <w:spacing w:val="-6"/>
        </w:rPr>
        <w:t xml:space="preserve"> </w:t>
      </w:r>
      <w:r>
        <w:rPr>
          <w:color w:val="231F20"/>
        </w:rPr>
        <w:t>y</w:t>
      </w:r>
      <w:r>
        <w:rPr>
          <w:color w:val="231F20"/>
          <w:spacing w:val="-6"/>
        </w:rPr>
        <w:t xml:space="preserve"> </w:t>
      </w:r>
      <w:r>
        <w:rPr>
          <w:color w:val="231F20"/>
        </w:rPr>
        <w:t>osmolalidad</w:t>
      </w:r>
      <w:r>
        <w:rPr>
          <w:color w:val="231F20"/>
          <w:spacing w:val="-6"/>
        </w:rPr>
        <w:t xml:space="preserve"> </w:t>
      </w:r>
      <w:r>
        <w:rPr>
          <w:color w:val="231F20"/>
        </w:rPr>
        <w:t>altos,</w:t>
      </w:r>
      <w:r>
        <w:rPr>
          <w:color w:val="231F20"/>
          <w:spacing w:val="-6"/>
        </w:rPr>
        <w:t xml:space="preserve"> </w:t>
      </w:r>
      <w:r>
        <w:rPr>
          <w:color w:val="231F20"/>
        </w:rPr>
        <w:t>es decir, con valores máximos para considerar la terapia hiperosmolar máxima, son candidatos para el coma de pentobarbital.</w:t>
      </w:r>
    </w:p>
    <w:p w14:paraId="7D52DADB" w14:textId="77777777" w:rsidR="00393ABF" w:rsidRDefault="00393ABF">
      <w:pPr>
        <w:pStyle w:val="BodyText"/>
        <w:spacing w:before="7" w:line="249" w:lineRule="auto"/>
        <w:ind w:left="110" w:right="411" w:firstLine="226"/>
        <w:jc w:val="both"/>
      </w:pPr>
      <w:r>
        <w:rPr>
          <w:color w:val="231F20"/>
        </w:rPr>
        <w:t>El</w:t>
      </w:r>
      <w:r>
        <w:rPr>
          <w:color w:val="231F20"/>
          <w:spacing w:val="-9"/>
        </w:rPr>
        <w:t xml:space="preserve"> </w:t>
      </w:r>
      <w:r>
        <w:rPr>
          <w:color w:val="231F20"/>
        </w:rPr>
        <w:t>pentobarbital</w:t>
      </w:r>
      <w:r>
        <w:rPr>
          <w:color w:val="231F20"/>
          <w:spacing w:val="-10"/>
        </w:rPr>
        <w:t xml:space="preserve"> </w:t>
      </w:r>
      <w:r>
        <w:rPr>
          <w:color w:val="231F20"/>
        </w:rPr>
        <w:t>se</w:t>
      </w:r>
      <w:r>
        <w:rPr>
          <w:color w:val="231F20"/>
          <w:spacing w:val="-9"/>
        </w:rPr>
        <w:t xml:space="preserve"> </w:t>
      </w:r>
      <w:r>
        <w:rPr>
          <w:color w:val="231F20"/>
        </w:rPr>
        <w:t>inyecta</w:t>
      </w:r>
      <w:r>
        <w:rPr>
          <w:color w:val="231F20"/>
          <w:spacing w:val="-9"/>
        </w:rPr>
        <w:t xml:space="preserve"> </w:t>
      </w:r>
      <w:r>
        <w:rPr>
          <w:color w:val="231F20"/>
        </w:rPr>
        <w:t>en</w:t>
      </w:r>
      <w:r>
        <w:rPr>
          <w:color w:val="231F20"/>
          <w:spacing w:val="-9"/>
        </w:rPr>
        <w:t xml:space="preserve"> </w:t>
      </w:r>
      <w:r>
        <w:rPr>
          <w:color w:val="231F20"/>
        </w:rPr>
        <w:t>bolos</w:t>
      </w:r>
      <w:r>
        <w:rPr>
          <w:color w:val="231F20"/>
          <w:spacing w:val="-9"/>
        </w:rPr>
        <w:t xml:space="preserve"> </w:t>
      </w:r>
      <w:r>
        <w:rPr>
          <w:color w:val="231F20"/>
        </w:rPr>
        <w:t>de</w:t>
      </w:r>
      <w:r>
        <w:rPr>
          <w:color w:val="231F20"/>
          <w:spacing w:val="-9"/>
        </w:rPr>
        <w:t xml:space="preserve"> </w:t>
      </w:r>
      <w:r>
        <w:rPr>
          <w:color w:val="231F20"/>
        </w:rPr>
        <w:t>10</w:t>
      </w:r>
      <w:r>
        <w:rPr>
          <w:color w:val="231F20"/>
          <w:spacing w:val="-9"/>
        </w:rPr>
        <w:t xml:space="preserve"> </w:t>
      </w:r>
      <w:r>
        <w:rPr>
          <w:color w:val="231F20"/>
        </w:rPr>
        <w:t>mg/kg</w:t>
      </w:r>
      <w:r>
        <w:rPr>
          <w:color w:val="231F20"/>
          <w:spacing w:val="-9"/>
        </w:rPr>
        <w:t xml:space="preserve"> </w:t>
      </w:r>
      <w:r>
        <w:rPr>
          <w:color w:val="231F20"/>
        </w:rPr>
        <w:t>durante</w:t>
      </w:r>
      <w:r>
        <w:rPr>
          <w:color w:val="231F20"/>
          <w:spacing w:val="-9"/>
        </w:rPr>
        <w:t xml:space="preserve"> </w:t>
      </w:r>
      <w:r>
        <w:rPr>
          <w:color w:val="231F20"/>
        </w:rPr>
        <w:t>30</w:t>
      </w:r>
      <w:r>
        <w:rPr>
          <w:color w:val="231F20"/>
          <w:spacing w:val="-9"/>
        </w:rPr>
        <w:t xml:space="preserve"> </w:t>
      </w:r>
      <w:r>
        <w:rPr>
          <w:color w:val="231F20"/>
        </w:rPr>
        <w:t>minutos,</w:t>
      </w:r>
      <w:r>
        <w:rPr>
          <w:color w:val="231F20"/>
          <w:spacing w:val="-9"/>
        </w:rPr>
        <w:t xml:space="preserve"> </w:t>
      </w:r>
      <w:r>
        <w:rPr>
          <w:color w:val="231F20"/>
        </w:rPr>
        <w:t>segui- do de una infusión de 5 mg/kg/h durante 3 horas, después de lo cual se ajusta a 1 mg/kg/h y, según sea necesario, con un objetivo de supresión de ráfagas EEG</w:t>
      </w:r>
      <w:r>
        <w:rPr>
          <w:color w:val="231F20"/>
          <w:spacing w:val="-5"/>
        </w:rPr>
        <w:t xml:space="preserve"> </w:t>
      </w:r>
      <w:r>
        <w:rPr>
          <w:color w:val="231F20"/>
        </w:rPr>
        <w:t>de</w:t>
      </w:r>
      <w:r>
        <w:rPr>
          <w:color w:val="231F20"/>
          <w:spacing w:val="-5"/>
        </w:rPr>
        <w:t xml:space="preserve"> </w:t>
      </w:r>
      <w:r>
        <w:rPr>
          <w:color w:val="231F20"/>
        </w:rPr>
        <w:t>2</w:t>
      </w:r>
      <w:r>
        <w:rPr>
          <w:color w:val="231F20"/>
          <w:spacing w:val="-5"/>
        </w:rPr>
        <w:t xml:space="preserve"> </w:t>
      </w:r>
      <w:r>
        <w:rPr>
          <w:color w:val="231F20"/>
        </w:rPr>
        <w:t>a</w:t>
      </w:r>
      <w:r>
        <w:rPr>
          <w:color w:val="231F20"/>
          <w:spacing w:val="-5"/>
        </w:rPr>
        <w:t xml:space="preserve"> </w:t>
      </w:r>
      <w:r>
        <w:rPr>
          <w:color w:val="231F20"/>
        </w:rPr>
        <w:t>5</w:t>
      </w:r>
      <w:r>
        <w:rPr>
          <w:color w:val="231F20"/>
          <w:spacing w:val="-5"/>
        </w:rPr>
        <w:t xml:space="preserve"> </w:t>
      </w:r>
      <w:r>
        <w:rPr>
          <w:color w:val="231F20"/>
        </w:rPr>
        <w:t>ráfagas</w:t>
      </w:r>
      <w:r>
        <w:rPr>
          <w:color w:val="231F20"/>
          <w:spacing w:val="-4"/>
        </w:rPr>
        <w:t xml:space="preserve"> </w:t>
      </w:r>
      <w:r>
        <w:rPr>
          <w:color w:val="231F20"/>
        </w:rPr>
        <w:t>por</w:t>
      </w:r>
      <w:r>
        <w:rPr>
          <w:color w:val="231F20"/>
          <w:spacing w:val="-5"/>
        </w:rPr>
        <w:t xml:space="preserve"> </w:t>
      </w:r>
      <w:r>
        <w:rPr>
          <w:color w:val="231F20"/>
        </w:rPr>
        <w:t>minuto</w:t>
      </w:r>
      <w:r>
        <w:rPr>
          <w:color w:val="231F20"/>
          <w:spacing w:val="-5"/>
        </w:rPr>
        <w:t xml:space="preserve"> </w:t>
      </w:r>
      <w:r>
        <w:rPr>
          <w:color w:val="231F20"/>
        </w:rPr>
        <w:t>mientras</w:t>
      </w:r>
      <w:r>
        <w:rPr>
          <w:color w:val="231F20"/>
          <w:spacing w:val="-5"/>
        </w:rPr>
        <w:t xml:space="preserve"> </w:t>
      </w:r>
      <w:r>
        <w:rPr>
          <w:color w:val="231F20"/>
        </w:rPr>
        <w:t>se</w:t>
      </w:r>
      <w:r>
        <w:rPr>
          <w:color w:val="231F20"/>
          <w:spacing w:val="-5"/>
        </w:rPr>
        <w:t xml:space="preserve"> </w:t>
      </w:r>
      <w:r>
        <w:rPr>
          <w:color w:val="231F20"/>
        </w:rPr>
        <w:t>monitorizan</w:t>
      </w:r>
      <w:r>
        <w:rPr>
          <w:color w:val="231F20"/>
          <w:spacing w:val="-5"/>
        </w:rPr>
        <w:t xml:space="preserve"> </w:t>
      </w:r>
      <w:r>
        <w:rPr>
          <w:color w:val="231F20"/>
        </w:rPr>
        <w:t>los</w:t>
      </w:r>
      <w:r>
        <w:rPr>
          <w:color w:val="231F20"/>
          <w:spacing w:val="-4"/>
        </w:rPr>
        <w:t xml:space="preserve"> </w:t>
      </w:r>
      <w:r>
        <w:rPr>
          <w:color w:val="231F20"/>
        </w:rPr>
        <w:t>efectos</w:t>
      </w:r>
      <w:r>
        <w:rPr>
          <w:color w:val="231F20"/>
          <w:spacing w:val="-5"/>
        </w:rPr>
        <w:t xml:space="preserve"> </w:t>
      </w:r>
      <w:r>
        <w:rPr>
          <w:color w:val="231F20"/>
        </w:rPr>
        <w:t>secunda- rios significativos (como hipotensión).</w:t>
      </w:r>
    </w:p>
    <w:p w14:paraId="6EA30050" w14:textId="77777777" w:rsidR="00393ABF" w:rsidRDefault="00393ABF">
      <w:pPr>
        <w:pStyle w:val="BodyText"/>
        <w:spacing w:before="5"/>
      </w:pPr>
    </w:p>
    <w:p w14:paraId="7E4FE788" w14:textId="77777777" w:rsidR="00393ABF" w:rsidRDefault="00393ABF">
      <w:pPr>
        <w:pStyle w:val="Heading3"/>
        <w:spacing w:before="1"/>
        <w:jc w:val="both"/>
      </w:pPr>
      <w:r>
        <w:rPr>
          <w:color w:val="636466"/>
          <w:w w:val="95"/>
        </w:rPr>
        <w:t>Craniectomía</w:t>
      </w:r>
      <w:r>
        <w:rPr>
          <w:color w:val="636466"/>
          <w:spacing w:val="46"/>
        </w:rPr>
        <w:t xml:space="preserve"> </w:t>
      </w:r>
      <w:r>
        <w:rPr>
          <w:color w:val="636466"/>
          <w:spacing w:val="-2"/>
        </w:rPr>
        <w:t>descompresiva</w:t>
      </w:r>
    </w:p>
    <w:p w14:paraId="5A7250F4" w14:textId="77777777" w:rsidR="00393ABF" w:rsidRDefault="00393ABF">
      <w:pPr>
        <w:pStyle w:val="BodyText"/>
        <w:spacing w:before="9"/>
        <w:rPr>
          <w:rFonts w:ascii="Trebuchet MS"/>
          <w:b/>
          <w:sz w:val="24"/>
        </w:rPr>
      </w:pPr>
    </w:p>
    <w:p w14:paraId="6E9886EA" w14:textId="77777777" w:rsidR="00393ABF" w:rsidRDefault="00393ABF">
      <w:pPr>
        <w:pStyle w:val="BodyText"/>
        <w:spacing w:line="249" w:lineRule="auto"/>
        <w:ind w:left="110" w:right="409"/>
        <w:jc w:val="both"/>
      </w:pPr>
      <w:r>
        <w:rPr>
          <w:color w:val="231F20"/>
        </w:rPr>
        <w:t>La craniectomía descompresiva es una opción de tratamiento para la HIC re- fractaria,</w:t>
      </w:r>
      <w:r>
        <w:rPr>
          <w:color w:val="231F20"/>
          <w:spacing w:val="-8"/>
        </w:rPr>
        <w:t xml:space="preserve"> </w:t>
      </w:r>
      <w:r>
        <w:rPr>
          <w:color w:val="231F20"/>
        </w:rPr>
        <w:t>en</w:t>
      </w:r>
      <w:r>
        <w:rPr>
          <w:color w:val="231F20"/>
          <w:spacing w:val="-8"/>
        </w:rPr>
        <w:t xml:space="preserve"> </w:t>
      </w:r>
      <w:r>
        <w:rPr>
          <w:color w:val="231F20"/>
        </w:rPr>
        <w:t>la</w:t>
      </w:r>
      <w:r>
        <w:rPr>
          <w:color w:val="231F20"/>
          <w:spacing w:val="-8"/>
        </w:rPr>
        <w:t xml:space="preserve"> </w:t>
      </w:r>
      <w:r>
        <w:rPr>
          <w:color w:val="231F20"/>
        </w:rPr>
        <w:t>que</w:t>
      </w:r>
      <w:r>
        <w:rPr>
          <w:color w:val="231F20"/>
          <w:spacing w:val="-8"/>
        </w:rPr>
        <w:t xml:space="preserve"> </w:t>
      </w:r>
      <w:r>
        <w:rPr>
          <w:color w:val="231F20"/>
        </w:rPr>
        <w:t>se</w:t>
      </w:r>
      <w:r>
        <w:rPr>
          <w:color w:val="231F20"/>
          <w:spacing w:val="-8"/>
        </w:rPr>
        <w:t xml:space="preserve"> </w:t>
      </w:r>
      <w:r>
        <w:rPr>
          <w:color w:val="231F20"/>
        </w:rPr>
        <w:t>elimina</w:t>
      </w:r>
      <w:r>
        <w:rPr>
          <w:color w:val="231F20"/>
          <w:spacing w:val="-8"/>
        </w:rPr>
        <w:t xml:space="preserve"> </w:t>
      </w:r>
      <w:r>
        <w:rPr>
          <w:color w:val="231F20"/>
        </w:rPr>
        <w:t>una</w:t>
      </w:r>
      <w:r>
        <w:rPr>
          <w:color w:val="231F20"/>
          <w:spacing w:val="-8"/>
        </w:rPr>
        <w:t xml:space="preserve"> </w:t>
      </w:r>
      <w:r>
        <w:rPr>
          <w:color w:val="231F20"/>
        </w:rPr>
        <w:t>parte</w:t>
      </w:r>
      <w:r>
        <w:rPr>
          <w:color w:val="231F20"/>
          <w:spacing w:val="-9"/>
        </w:rPr>
        <w:t xml:space="preserve"> </w:t>
      </w:r>
      <w:r>
        <w:rPr>
          <w:color w:val="231F20"/>
        </w:rPr>
        <w:t>ósea</w:t>
      </w:r>
      <w:r>
        <w:rPr>
          <w:color w:val="231F20"/>
          <w:spacing w:val="-8"/>
        </w:rPr>
        <w:t xml:space="preserve"> </w:t>
      </w:r>
      <w:r>
        <w:rPr>
          <w:color w:val="231F20"/>
        </w:rPr>
        <w:t>sustancial</w:t>
      </w:r>
      <w:r>
        <w:rPr>
          <w:color w:val="231F20"/>
          <w:spacing w:val="-8"/>
        </w:rPr>
        <w:t xml:space="preserve"> </w:t>
      </w:r>
      <w:r>
        <w:rPr>
          <w:color w:val="231F20"/>
        </w:rPr>
        <w:t>del</w:t>
      </w:r>
      <w:r>
        <w:rPr>
          <w:color w:val="231F20"/>
          <w:spacing w:val="-8"/>
        </w:rPr>
        <w:t xml:space="preserve"> </w:t>
      </w:r>
      <w:r>
        <w:rPr>
          <w:color w:val="231F20"/>
        </w:rPr>
        <w:t>cráneo</w:t>
      </w:r>
      <w:r>
        <w:rPr>
          <w:color w:val="231F20"/>
          <w:spacing w:val="-8"/>
        </w:rPr>
        <w:t xml:space="preserve"> </w:t>
      </w:r>
      <w:r>
        <w:rPr>
          <w:color w:val="231F20"/>
        </w:rPr>
        <w:t>y</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dura- madre para aumentar el volumen de la cavidad craneal y, por tanto, disminuir la PIC. Esta opción es un medio efectivo para controlar el aumento de la PIC; sin embargo, los riesgos incluyen infección de la herida, meningitis, absceso cerebral, fuga de LCR, hematoma e infarto cerebral.</w:t>
      </w:r>
    </w:p>
    <w:p w14:paraId="6C7CBCE3" w14:textId="77777777" w:rsidR="00393ABF" w:rsidRDefault="00393ABF">
      <w:pPr>
        <w:pStyle w:val="BodyText"/>
        <w:spacing w:before="5" w:line="249" w:lineRule="auto"/>
        <w:ind w:left="110" w:right="407" w:firstLine="226"/>
        <w:jc w:val="both"/>
      </w:pPr>
      <w:r>
        <w:rPr>
          <w:color w:val="231F20"/>
        </w:rPr>
        <w:t>La craniectomía descompresiva es efectiva para reducir la PIC, pero los resultados</w:t>
      </w:r>
      <w:r>
        <w:rPr>
          <w:color w:val="231F20"/>
          <w:spacing w:val="-13"/>
        </w:rPr>
        <w:t xml:space="preserve"> </w:t>
      </w:r>
      <w:r>
        <w:rPr>
          <w:color w:val="231F20"/>
        </w:rPr>
        <w:t>de</w:t>
      </w:r>
      <w:r>
        <w:rPr>
          <w:color w:val="231F20"/>
          <w:spacing w:val="-12"/>
        </w:rPr>
        <w:t xml:space="preserve"> </w:t>
      </w:r>
      <w:r>
        <w:rPr>
          <w:color w:val="231F20"/>
        </w:rPr>
        <w:t>algunos</w:t>
      </w:r>
      <w:r>
        <w:rPr>
          <w:color w:val="231F20"/>
          <w:spacing w:val="-13"/>
        </w:rPr>
        <w:t xml:space="preserve"> </w:t>
      </w:r>
      <w:r>
        <w:rPr>
          <w:color w:val="231F20"/>
        </w:rPr>
        <w:t>ensayos</w:t>
      </w:r>
      <w:r>
        <w:rPr>
          <w:color w:val="231F20"/>
          <w:spacing w:val="-12"/>
        </w:rPr>
        <w:t xml:space="preserve"> </w:t>
      </w:r>
      <w:r>
        <w:rPr>
          <w:color w:val="231F20"/>
        </w:rPr>
        <w:t>controlados</w:t>
      </w:r>
      <w:r>
        <w:rPr>
          <w:color w:val="231F20"/>
          <w:spacing w:val="-13"/>
        </w:rPr>
        <w:t xml:space="preserve"> </w:t>
      </w:r>
      <w:r>
        <w:rPr>
          <w:color w:val="231F20"/>
        </w:rPr>
        <w:t>aleatorizados</w:t>
      </w:r>
      <w:r>
        <w:rPr>
          <w:color w:val="231F20"/>
          <w:spacing w:val="-12"/>
        </w:rPr>
        <w:t xml:space="preserve"> </w:t>
      </w:r>
      <w:r>
        <w:rPr>
          <w:color w:val="231F20"/>
        </w:rPr>
        <w:t>han</w:t>
      </w:r>
      <w:r>
        <w:rPr>
          <w:color w:val="231F20"/>
          <w:spacing w:val="-13"/>
        </w:rPr>
        <w:t xml:space="preserve"> </w:t>
      </w:r>
      <w:r>
        <w:rPr>
          <w:color w:val="231F20"/>
        </w:rPr>
        <w:t>mostrado</w:t>
      </w:r>
      <w:r>
        <w:rPr>
          <w:color w:val="231F20"/>
          <w:spacing w:val="-12"/>
        </w:rPr>
        <w:t xml:space="preserve"> </w:t>
      </w:r>
      <w:r>
        <w:rPr>
          <w:color w:val="231F20"/>
        </w:rPr>
        <w:t>diferen- cias</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resultado,</w:t>
      </w:r>
      <w:r>
        <w:rPr>
          <w:color w:val="231F20"/>
          <w:spacing w:val="-6"/>
        </w:rPr>
        <w:t xml:space="preserve"> </w:t>
      </w:r>
      <w:r>
        <w:rPr>
          <w:color w:val="231F20"/>
        </w:rPr>
        <w:t>dependiendo</w:t>
      </w:r>
      <w:r>
        <w:rPr>
          <w:color w:val="231F20"/>
          <w:spacing w:val="-6"/>
        </w:rPr>
        <w:t xml:space="preserve"> </w:t>
      </w:r>
      <w:r>
        <w:rPr>
          <w:color w:val="231F20"/>
        </w:rPr>
        <w:t>del</w:t>
      </w:r>
      <w:r>
        <w:rPr>
          <w:color w:val="231F20"/>
          <w:spacing w:val="-6"/>
        </w:rPr>
        <w:t xml:space="preserve"> </w:t>
      </w:r>
      <w:r>
        <w:rPr>
          <w:color w:val="231F20"/>
        </w:rPr>
        <w:t>grupo</w:t>
      </w:r>
      <w:r>
        <w:rPr>
          <w:color w:val="231F20"/>
          <w:spacing w:val="-6"/>
        </w:rPr>
        <w:t xml:space="preserve"> </w:t>
      </w:r>
      <w:r>
        <w:rPr>
          <w:color w:val="231F20"/>
        </w:rPr>
        <w:t>objetivo.</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estudio</w:t>
      </w:r>
      <w:r>
        <w:rPr>
          <w:color w:val="231F20"/>
          <w:spacing w:val="-6"/>
        </w:rPr>
        <w:t xml:space="preserve"> </w:t>
      </w:r>
      <w:r>
        <w:rPr>
          <w:color w:val="231F20"/>
        </w:rPr>
        <w:t>DECRA,</w:t>
      </w:r>
      <w:r>
        <w:rPr>
          <w:color w:val="231F20"/>
          <w:spacing w:val="-6"/>
        </w:rPr>
        <w:t xml:space="preserve"> </w:t>
      </w:r>
      <w:r>
        <w:rPr>
          <w:color w:val="231F20"/>
        </w:rPr>
        <w:t>la craniectomía</w:t>
      </w:r>
      <w:r>
        <w:rPr>
          <w:color w:val="231F20"/>
          <w:spacing w:val="-2"/>
        </w:rPr>
        <w:t xml:space="preserve"> </w:t>
      </w:r>
      <w:r>
        <w:rPr>
          <w:color w:val="231F20"/>
        </w:rPr>
        <w:t>descompresiva</w:t>
      </w:r>
      <w:r>
        <w:rPr>
          <w:color w:val="231F20"/>
          <w:spacing w:val="-2"/>
        </w:rPr>
        <w:t xml:space="preserve"> </w:t>
      </w:r>
      <w:r>
        <w:rPr>
          <w:color w:val="231F20"/>
        </w:rPr>
        <w:t>no</w:t>
      </w:r>
      <w:r>
        <w:rPr>
          <w:color w:val="231F20"/>
          <w:spacing w:val="-2"/>
        </w:rPr>
        <w:t xml:space="preserve"> </w:t>
      </w:r>
      <w:r>
        <w:rPr>
          <w:color w:val="231F20"/>
        </w:rPr>
        <w:t>mejoró</w:t>
      </w:r>
      <w:r>
        <w:rPr>
          <w:color w:val="231F20"/>
          <w:spacing w:val="-2"/>
        </w:rPr>
        <w:t xml:space="preserve"> </w:t>
      </w:r>
      <w:r>
        <w:rPr>
          <w:color w:val="231F20"/>
        </w:rPr>
        <w:t>el</w:t>
      </w:r>
      <w:r>
        <w:rPr>
          <w:color w:val="231F20"/>
          <w:spacing w:val="-2"/>
        </w:rPr>
        <w:t xml:space="preserve"> </w:t>
      </w:r>
      <w:r>
        <w:rPr>
          <w:color w:val="231F20"/>
        </w:rPr>
        <w:t>resultado</w:t>
      </w:r>
      <w:r>
        <w:rPr>
          <w:color w:val="231F20"/>
          <w:spacing w:val="-2"/>
        </w:rPr>
        <w:t xml:space="preserve"> </w:t>
      </w:r>
      <w:r>
        <w:rPr>
          <w:color w:val="231F20"/>
        </w:rPr>
        <w:t>cuando</w:t>
      </w:r>
      <w:r>
        <w:rPr>
          <w:color w:val="231F20"/>
          <w:spacing w:val="-2"/>
        </w:rPr>
        <w:t xml:space="preserve"> </w:t>
      </w:r>
      <w:r>
        <w:rPr>
          <w:color w:val="231F20"/>
        </w:rPr>
        <w:t>se</w:t>
      </w:r>
      <w:r>
        <w:rPr>
          <w:color w:val="231F20"/>
          <w:spacing w:val="-2"/>
        </w:rPr>
        <w:t xml:space="preserve"> </w:t>
      </w:r>
      <w:r>
        <w:rPr>
          <w:color w:val="231F20"/>
        </w:rPr>
        <w:t>usó</w:t>
      </w:r>
      <w:r>
        <w:rPr>
          <w:color w:val="231F20"/>
          <w:spacing w:val="-2"/>
        </w:rPr>
        <w:t xml:space="preserve"> </w:t>
      </w:r>
      <w:r>
        <w:rPr>
          <w:color w:val="231F20"/>
        </w:rPr>
        <w:t>para</w:t>
      </w:r>
      <w:r>
        <w:rPr>
          <w:color w:val="231F20"/>
          <w:spacing w:val="-2"/>
        </w:rPr>
        <w:t xml:space="preserve"> </w:t>
      </w:r>
      <w:r>
        <w:rPr>
          <w:color w:val="231F20"/>
        </w:rPr>
        <w:t>mane- jar incrementos moderados de la PIC. Sin embargo, el equilibrio entre riesgo</w:t>
      </w:r>
      <w:r>
        <w:rPr>
          <w:color w:val="231F20"/>
          <w:spacing w:val="40"/>
        </w:rPr>
        <w:t xml:space="preserve"> </w:t>
      </w:r>
      <w:r>
        <w:rPr>
          <w:color w:val="231F20"/>
        </w:rPr>
        <w:t>y beneficios se evalúa ante la presencia de la hipertensión intracraneal severa refractaria;</w:t>
      </w:r>
      <w:r>
        <w:rPr>
          <w:color w:val="231F20"/>
          <w:spacing w:val="-4"/>
        </w:rPr>
        <w:t xml:space="preserve"> </w:t>
      </w:r>
      <w:r>
        <w:rPr>
          <w:color w:val="231F20"/>
        </w:rPr>
        <w:t>por</w:t>
      </w:r>
      <w:r>
        <w:rPr>
          <w:color w:val="231F20"/>
          <w:spacing w:val="-4"/>
        </w:rPr>
        <w:t xml:space="preserve"> </w:t>
      </w:r>
      <w:r>
        <w:rPr>
          <w:color w:val="231F20"/>
        </w:rPr>
        <w:t>ejemplo,</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estudio</w:t>
      </w:r>
      <w:r>
        <w:rPr>
          <w:color w:val="231F20"/>
          <w:spacing w:val="-4"/>
        </w:rPr>
        <w:t xml:space="preserve"> </w:t>
      </w:r>
      <w:r>
        <w:rPr>
          <w:color w:val="231F20"/>
        </w:rPr>
        <w:t>RESCUE-ICP,</w:t>
      </w:r>
      <w:r>
        <w:rPr>
          <w:color w:val="231F20"/>
          <w:spacing w:val="-4"/>
        </w:rPr>
        <w:t xml:space="preserve"> </w:t>
      </w:r>
      <w:r>
        <w:rPr>
          <w:color w:val="231F20"/>
        </w:rPr>
        <w:t>la</w:t>
      </w:r>
      <w:r>
        <w:rPr>
          <w:color w:val="231F20"/>
          <w:spacing w:val="-4"/>
        </w:rPr>
        <w:t xml:space="preserve"> </w:t>
      </w:r>
      <w:r>
        <w:rPr>
          <w:color w:val="231F20"/>
        </w:rPr>
        <w:t>craniectomía</w:t>
      </w:r>
      <w:r>
        <w:rPr>
          <w:color w:val="231F20"/>
          <w:spacing w:val="-4"/>
        </w:rPr>
        <w:t xml:space="preserve"> </w:t>
      </w:r>
      <w:r>
        <w:rPr>
          <w:color w:val="231F20"/>
        </w:rPr>
        <w:t>descom- presiva</w:t>
      </w:r>
      <w:r>
        <w:rPr>
          <w:color w:val="231F20"/>
          <w:spacing w:val="30"/>
        </w:rPr>
        <w:t xml:space="preserve"> </w:t>
      </w:r>
      <w:r>
        <w:rPr>
          <w:color w:val="231F20"/>
        </w:rPr>
        <w:t>dirigida</w:t>
      </w:r>
      <w:r>
        <w:rPr>
          <w:color w:val="231F20"/>
          <w:spacing w:val="30"/>
        </w:rPr>
        <w:t xml:space="preserve"> </w:t>
      </w:r>
      <w:r>
        <w:rPr>
          <w:color w:val="231F20"/>
        </w:rPr>
        <w:t>a</w:t>
      </w:r>
      <w:r>
        <w:rPr>
          <w:color w:val="231F20"/>
          <w:spacing w:val="30"/>
        </w:rPr>
        <w:t xml:space="preserve"> </w:t>
      </w:r>
      <w:r>
        <w:rPr>
          <w:color w:val="231F20"/>
        </w:rPr>
        <w:t>pacientes</w:t>
      </w:r>
      <w:r>
        <w:rPr>
          <w:color w:val="231F20"/>
          <w:spacing w:val="30"/>
        </w:rPr>
        <w:t xml:space="preserve"> </w:t>
      </w:r>
      <w:r>
        <w:rPr>
          <w:color w:val="231F20"/>
        </w:rPr>
        <w:t>con</w:t>
      </w:r>
      <w:r>
        <w:rPr>
          <w:color w:val="231F20"/>
          <w:spacing w:val="30"/>
        </w:rPr>
        <w:t xml:space="preserve"> </w:t>
      </w:r>
      <w:r>
        <w:rPr>
          <w:color w:val="231F20"/>
        </w:rPr>
        <w:t>TCE</w:t>
      </w:r>
      <w:r>
        <w:rPr>
          <w:color w:val="231F20"/>
          <w:spacing w:val="30"/>
        </w:rPr>
        <w:t xml:space="preserve"> </w:t>
      </w:r>
      <w:r>
        <w:rPr>
          <w:color w:val="231F20"/>
        </w:rPr>
        <w:t>severa</w:t>
      </w:r>
      <w:r>
        <w:rPr>
          <w:color w:val="231F20"/>
          <w:spacing w:val="30"/>
        </w:rPr>
        <w:t xml:space="preserve"> </w:t>
      </w:r>
      <w:r>
        <w:rPr>
          <w:color w:val="231F20"/>
        </w:rPr>
        <w:t>con</w:t>
      </w:r>
      <w:r>
        <w:rPr>
          <w:color w:val="231F20"/>
          <w:spacing w:val="30"/>
        </w:rPr>
        <w:t xml:space="preserve"> </w:t>
      </w:r>
      <w:r>
        <w:rPr>
          <w:color w:val="231F20"/>
        </w:rPr>
        <w:t>HIC</w:t>
      </w:r>
      <w:r>
        <w:rPr>
          <w:color w:val="231F20"/>
          <w:spacing w:val="30"/>
        </w:rPr>
        <w:t xml:space="preserve"> </w:t>
      </w:r>
      <w:r>
        <w:rPr>
          <w:color w:val="231F20"/>
        </w:rPr>
        <w:t>refractaria</w:t>
      </w:r>
      <w:r>
        <w:rPr>
          <w:color w:val="231F20"/>
          <w:spacing w:val="30"/>
        </w:rPr>
        <w:t xml:space="preserve"> </w:t>
      </w:r>
      <w:r>
        <w:rPr>
          <w:color w:val="231F20"/>
        </w:rPr>
        <w:t>demostró un descenso en los valores de PIC y reducción en la mortalidad, aunque estos resultados se lograron a expensas de aumentos en la supervivencia con disca- pacidad severa.</w:t>
      </w:r>
    </w:p>
    <w:p w14:paraId="0867304D" w14:textId="77777777" w:rsidR="00393ABF" w:rsidRDefault="00393ABF">
      <w:pPr>
        <w:pStyle w:val="BodyText"/>
        <w:spacing w:before="9" w:line="249" w:lineRule="auto"/>
        <w:ind w:left="110" w:right="411" w:firstLine="226"/>
        <w:jc w:val="both"/>
      </w:pPr>
      <w:r>
        <w:rPr>
          <w:color w:val="231F20"/>
        </w:rPr>
        <w:t>Estos hallazgos enfatizan la importancia de seguir una secuencia graduada para intervenciones agresivas, comenzando con aquellos con el menor poten- cial de daño antes de continuar con los que tienen un potencial de provocar más daño. Además, la evidencia destaca la necesidad de seleccionar interven- ciones</w:t>
      </w:r>
      <w:r>
        <w:rPr>
          <w:color w:val="231F20"/>
          <w:spacing w:val="-1"/>
        </w:rPr>
        <w:t xml:space="preserve"> </w:t>
      </w:r>
      <w:r>
        <w:rPr>
          <w:color w:val="231F20"/>
        </w:rPr>
        <w:t>sobre</w:t>
      </w:r>
      <w:r>
        <w:rPr>
          <w:color w:val="231F20"/>
          <w:spacing w:val="-1"/>
        </w:rPr>
        <w:t xml:space="preserve"> </w:t>
      </w:r>
      <w:r>
        <w:rPr>
          <w:color w:val="231F20"/>
        </w:rPr>
        <w:t>la</w:t>
      </w:r>
      <w:r>
        <w:rPr>
          <w:color w:val="231F20"/>
          <w:spacing w:val="-1"/>
        </w:rPr>
        <w:t xml:space="preserve"> </w:t>
      </w:r>
      <w:r>
        <w:rPr>
          <w:color w:val="231F20"/>
        </w:rPr>
        <w:t>base</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clínica</w:t>
      </w:r>
      <w:r>
        <w:rPr>
          <w:color w:val="231F20"/>
          <w:spacing w:val="-1"/>
        </w:rPr>
        <w:t xml:space="preserve"> </w:t>
      </w:r>
      <w:r>
        <w:rPr>
          <w:color w:val="231F20"/>
        </w:rPr>
        <w:t>e</w:t>
      </w:r>
      <w:r>
        <w:rPr>
          <w:color w:val="231F20"/>
          <w:spacing w:val="-1"/>
        </w:rPr>
        <w:t xml:space="preserve"> </w:t>
      </w:r>
      <w:r>
        <w:rPr>
          <w:color w:val="231F20"/>
        </w:rPr>
        <w:t>imagen</w:t>
      </w:r>
      <w:r>
        <w:rPr>
          <w:color w:val="231F20"/>
          <w:spacing w:val="-1"/>
        </w:rPr>
        <w:t xml:space="preserve"> </w:t>
      </w:r>
      <w:r>
        <w:rPr>
          <w:color w:val="231F20"/>
        </w:rPr>
        <w:t>en</w:t>
      </w:r>
      <w:r>
        <w:rPr>
          <w:color w:val="231F20"/>
          <w:spacing w:val="-1"/>
        </w:rPr>
        <w:t xml:space="preserve"> </w:t>
      </w:r>
      <w:r>
        <w:rPr>
          <w:color w:val="231F20"/>
        </w:rPr>
        <w:t>pacientes</w:t>
      </w:r>
      <w:r>
        <w:rPr>
          <w:color w:val="231F20"/>
          <w:spacing w:val="-1"/>
        </w:rPr>
        <w:t xml:space="preserve"> </w:t>
      </w:r>
      <w:r>
        <w:rPr>
          <w:color w:val="231F20"/>
        </w:rPr>
        <w:t>individuales</w:t>
      </w:r>
      <w:r>
        <w:rPr>
          <w:color w:val="231F20"/>
          <w:spacing w:val="-1"/>
        </w:rPr>
        <w:t xml:space="preserve"> </w:t>
      </w:r>
      <w:r>
        <w:rPr>
          <w:color w:val="231F20"/>
        </w:rPr>
        <w:t>y</w:t>
      </w:r>
      <w:r>
        <w:rPr>
          <w:color w:val="231F20"/>
          <w:spacing w:val="-1"/>
        </w:rPr>
        <w:t xml:space="preserve"> </w:t>
      </w:r>
      <w:r>
        <w:rPr>
          <w:color w:val="231F20"/>
        </w:rPr>
        <w:t>valorar las circunstancias en el momento de la intervención.</w:t>
      </w:r>
    </w:p>
    <w:p w14:paraId="79B4B9BC" w14:textId="77777777" w:rsidR="00393ABF" w:rsidRDefault="00393ABF">
      <w:pPr>
        <w:spacing w:line="249" w:lineRule="auto"/>
        <w:jc w:val="both"/>
        <w:sectPr w:rsidR="00393ABF" w:rsidSect="00393ABF">
          <w:pgSz w:w="8230" w:h="12190"/>
          <w:pgMar w:top="880" w:right="720" w:bottom="560" w:left="740" w:header="279" w:footer="370" w:gutter="0"/>
          <w:cols w:space="708"/>
        </w:sectPr>
      </w:pPr>
    </w:p>
    <w:p w14:paraId="2546513E" w14:textId="77777777" w:rsidR="00393ABF" w:rsidRDefault="00393ABF">
      <w:pPr>
        <w:pStyle w:val="BodyText"/>
        <w:spacing w:before="5"/>
        <w:rPr>
          <w:sz w:val="22"/>
        </w:rPr>
      </w:pPr>
    </w:p>
    <w:p w14:paraId="15A77963" w14:textId="77777777" w:rsidR="00393ABF" w:rsidRDefault="00393ABF">
      <w:pPr>
        <w:pStyle w:val="Heading2"/>
        <w:spacing w:before="115"/>
      </w:pPr>
      <w:r>
        <w:rPr>
          <w:color w:val="00464F"/>
        </w:rPr>
        <w:t>Otras</w:t>
      </w:r>
      <w:r>
        <w:rPr>
          <w:color w:val="00464F"/>
          <w:spacing w:val="-7"/>
        </w:rPr>
        <w:t xml:space="preserve"> </w:t>
      </w:r>
      <w:r>
        <w:rPr>
          <w:color w:val="00464F"/>
        </w:rPr>
        <w:t>medidas</w:t>
      </w:r>
      <w:r>
        <w:rPr>
          <w:color w:val="00464F"/>
          <w:spacing w:val="-7"/>
        </w:rPr>
        <w:t xml:space="preserve"> </w:t>
      </w:r>
      <w:r>
        <w:rPr>
          <w:color w:val="00464F"/>
        </w:rPr>
        <w:t>en</w:t>
      </w:r>
      <w:r>
        <w:rPr>
          <w:color w:val="00464F"/>
          <w:spacing w:val="-6"/>
        </w:rPr>
        <w:t xml:space="preserve"> </w:t>
      </w:r>
      <w:r>
        <w:rPr>
          <w:color w:val="00464F"/>
        </w:rPr>
        <w:t>UCI</w:t>
      </w:r>
      <w:r>
        <w:rPr>
          <w:color w:val="00464F"/>
          <w:spacing w:val="-7"/>
        </w:rPr>
        <w:t xml:space="preserve"> </w:t>
      </w:r>
      <w:r>
        <w:rPr>
          <w:color w:val="00464F"/>
        </w:rPr>
        <w:t>en</w:t>
      </w:r>
      <w:r>
        <w:rPr>
          <w:color w:val="00464F"/>
          <w:spacing w:val="-6"/>
        </w:rPr>
        <w:t xml:space="preserve"> </w:t>
      </w:r>
      <w:r>
        <w:rPr>
          <w:color w:val="00464F"/>
        </w:rPr>
        <w:t>pacientes</w:t>
      </w:r>
      <w:r>
        <w:rPr>
          <w:color w:val="00464F"/>
          <w:spacing w:val="-7"/>
        </w:rPr>
        <w:t xml:space="preserve"> </w:t>
      </w:r>
      <w:r>
        <w:rPr>
          <w:color w:val="00464F"/>
        </w:rPr>
        <w:t>con</w:t>
      </w:r>
      <w:r>
        <w:rPr>
          <w:color w:val="00464F"/>
          <w:spacing w:val="-13"/>
        </w:rPr>
        <w:t xml:space="preserve"> </w:t>
      </w:r>
      <w:r>
        <w:rPr>
          <w:color w:val="00464F"/>
          <w:spacing w:val="-5"/>
        </w:rPr>
        <w:t>TCE</w:t>
      </w:r>
    </w:p>
    <w:p w14:paraId="54E897D7" w14:textId="77777777" w:rsidR="00393ABF" w:rsidRDefault="00393ABF">
      <w:pPr>
        <w:pStyle w:val="Heading3"/>
        <w:spacing w:before="231"/>
        <w:ind w:left="393"/>
        <w:rPr>
          <w:rFonts w:ascii="Arial" w:hAnsi="Arial"/>
        </w:rPr>
      </w:pPr>
      <w:r>
        <w:rPr>
          <w:rFonts w:ascii="Arial" w:hAnsi="Arial"/>
          <w:color w:val="636466"/>
          <w:spacing w:val="-2"/>
        </w:rPr>
        <w:t>Nutrición</w:t>
      </w:r>
    </w:p>
    <w:p w14:paraId="7A15FAE1" w14:textId="77777777" w:rsidR="00393ABF" w:rsidRDefault="00393ABF">
      <w:pPr>
        <w:pStyle w:val="BodyText"/>
        <w:spacing w:before="2"/>
        <w:rPr>
          <w:rFonts w:ascii="Arial"/>
          <w:b/>
          <w:sz w:val="25"/>
        </w:rPr>
      </w:pPr>
    </w:p>
    <w:p w14:paraId="38467988" w14:textId="77777777" w:rsidR="00393ABF" w:rsidRDefault="00393ABF">
      <w:pPr>
        <w:pStyle w:val="BodyText"/>
        <w:spacing w:before="1" w:line="249" w:lineRule="auto"/>
        <w:ind w:left="393" w:right="124"/>
        <w:jc w:val="both"/>
      </w:pPr>
      <w:r>
        <w:rPr>
          <w:color w:val="231F20"/>
        </w:rPr>
        <w:t>La nutrición enteral temprana (NE) ha demostrado tener un efecto benefi- cioso en muchas poblaciones de pacientes, incluidos aquellos con TCE. Un estudio de Hartle y colaboradores encontró que los pacientes que no fueron alimentados</w:t>
      </w:r>
      <w:r>
        <w:rPr>
          <w:color w:val="231F20"/>
          <w:spacing w:val="-1"/>
        </w:rPr>
        <w:t xml:space="preserve"> </w:t>
      </w:r>
      <w:r>
        <w:rPr>
          <w:color w:val="231F20"/>
        </w:rPr>
        <w:t>dentro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primera</w:t>
      </w:r>
      <w:r>
        <w:rPr>
          <w:color w:val="231F20"/>
          <w:spacing w:val="-1"/>
        </w:rPr>
        <w:t xml:space="preserve"> </w:t>
      </w:r>
      <w:r>
        <w:rPr>
          <w:color w:val="231F20"/>
        </w:rPr>
        <w:t>semana</w:t>
      </w:r>
      <w:r>
        <w:rPr>
          <w:color w:val="231F20"/>
          <w:spacing w:val="-1"/>
        </w:rPr>
        <w:t xml:space="preserve"> </w:t>
      </w:r>
      <w:r>
        <w:rPr>
          <w:color w:val="231F20"/>
        </w:rPr>
        <w:t>después</w:t>
      </w:r>
      <w:r>
        <w:rPr>
          <w:color w:val="231F20"/>
          <w:spacing w:val="-1"/>
        </w:rPr>
        <w:t xml:space="preserve"> </w:t>
      </w:r>
      <w:r>
        <w:rPr>
          <w:color w:val="231F20"/>
        </w:rPr>
        <w:t>del</w:t>
      </w:r>
      <w:r>
        <w:rPr>
          <w:color w:val="231F20"/>
          <w:spacing w:val="-1"/>
        </w:rPr>
        <w:t xml:space="preserve"> </w:t>
      </w:r>
      <w:r>
        <w:rPr>
          <w:color w:val="231F20"/>
        </w:rPr>
        <w:t>TCE</w:t>
      </w:r>
      <w:r>
        <w:rPr>
          <w:color w:val="231F20"/>
          <w:spacing w:val="-1"/>
        </w:rPr>
        <w:t xml:space="preserve"> </w:t>
      </w:r>
      <w:r>
        <w:rPr>
          <w:color w:val="231F20"/>
        </w:rPr>
        <w:t>tuvieron</w:t>
      </w:r>
      <w:r>
        <w:rPr>
          <w:color w:val="231F20"/>
          <w:spacing w:val="-1"/>
        </w:rPr>
        <w:t xml:space="preserve"> </w:t>
      </w:r>
      <w:r>
        <w:rPr>
          <w:color w:val="231F20"/>
        </w:rPr>
        <w:t>aumentos significativos en la mortalidad, incluso cuando se controlaban otros factores que se sabe que afectan el resultado. La NE temprana mejorada, en la que se alcanzan</w:t>
      </w:r>
      <w:r>
        <w:rPr>
          <w:color w:val="231F20"/>
          <w:spacing w:val="-8"/>
        </w:rPr>
        <w:t xml:space="preserve"> </w:t>
      </w:r>
      <w:r>
        <w:rPr>
          <w:color w:val="231F20"/>
        </w:rPr>
        <w:t>las</w:t>
      </w:r>
      <w:r>
        <w:rPr>
          <w:color w:val="231F20"/>
          <w:spacing w:val="-8"/>
        </w:rPr>
        <w:t xml:space="preserve"> </w:t>
      </w:r>
      <w:r>
        <w:rPr>
          <w:color w:val="231F20"/>
        </w:rPr>
        <w:t>metas</w:t>
      </w:r>
      <w:r>
        <w:rPr>
          <w:color w:val="231F20"/>
          <w:spacing w:val="-8"/>
        </w:rPr>
        <w:t xml:space="preserve"> </w:t>
      </w:r>
      <w:r>
        <w:rPr>
          <w:color w:val="231F20"/>
        </w:rPr>
        <w:t>de</w:t>
      </w:r>
      <w:r>
        <w:rPr>
          <w:color w:val="231F20"/>
          <w:spacing w:val="-9"/>
        </w:rPr>
        <w:t xml:space="preserve"> </w:t>
      </w:r>
      <w:r>
        <w:rPr>
          <w:color w:val="231F20"/>
        </w:rPr>
        <w:t>alimentación</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día</w:t>
      </w:r>
      <w:r>
        <w:rPr>
          <w:color w:val="231F20"/>
          <w:spacing w:val="-8"/>
        </w:rPr>
        <w:t xml:space="preserve"> </w:t>
      </w:r>
      <w:r>
        <w:rPr>
          <w:color w:val="231F20"/>
        </w:rPr>
        <w:t>1</w:t>
      </w:r>
      <w:r>
        <w:rPr>
          <w:color w:val="231F20"/>
          <w:spacing w:val="-8"/>
        </w:rPr>
        <w:t xml:space="preserve"> </w:t>
      </w:r>
      <w:r>
        <w:rPr>
          <w:color w:val="231F20"/>
        </w:rPr>
        <w:t>después</w:t>
      </w:r>
      <w:r>
        <w:rPr>
          <w:color w:val="231F20"/>
          <w:spacing w:val="-8"/>
        </w:rPr>
        <w:t xml:space="preserve"> </w:t>
      </w:r>
      <w:r>
        <w:rPr>
          <w:color w:val="231F20"/>
        </w:rPr>
        <w:t>de</w:t>
      </w:r>
      <w:r>
        <w:rPr>
          <w:color w:val="231F20"/>
          <w:spacing w:val="-9"/>
        </w:rPr>
        <w:t xml:space="preserve"> </w:t>
      </w:r>
      <w:r>
        <w:rPr>
          <w:color w:val="231F20"/>
        </w:rPr>
        <w:t>la</w:t>
      </w:r>
      <w:r>
        <w:rPr>
          <w:color w:val="231F20"/>
          <w:spacing w:val="-8"/>
        </w:rPr>
        <w:t xml:space="preserve"> </w:t>
      </w:r>
      <w:r>
        <w:rPr>
          <w:color w:val="231F20"/>
        </w:rPr>
        <w:t>lesión,</w:t>
      </w:r>
      <w:r>
        <w:rPr>
          <w:color w:val="231F20"/>
          <w:spacing w:val="-8"/>
        </w:rPr>
        <w:t xml:space="preserve"> </w:t>
      </w:r>
      <w:r>
        <w:rPr>
          <w:color w:val="231F20"/>
        </w:rPr>
        <w:t>también</w:t>
      </w:r>
      <w:r>
        <w:rPr>
          <w:color w:val="231F20"/>
          <w:spacing w:val="-8"/>
        </w:rPr>
        <w:t xml:space="preserve"> </w:t>
      </w:r>
      <w:r>
        <w:rPr>
          <w:color w:val="231F20"/>
        </w:rPr>
        <w:t>ha demostrado beneficio comparado con la NE más tradicional en términos de complicaciones</w:t>
      </w:r>
      <w:r>
        <w:rPr>
          <w:color w:val="231F20"/>
          <w:spacing w:val="-1"/>
        </w:rPr>
        <w:t xml:space="preserve"> </w:t>
      </w:r>
      <w:r>
        <w:rPr>
          <w:color w:val="231F20"/>
        </w:rPr>
        <w:t>infecciosas y</w:t>
      </w:r>
      <w:r>
        <w:rPr>
          <w:color w:val="231F20"/>
          <w:spacing w:val="-1"/>
        </w:rPr>
        <w:t xml:space="preserve"> </w:t>
      </w:r>
      <w:r>
        <w:rPr>
          <w:color w:val="231F20"/>
        </w:rPr>
        <w:t>globales,</w:t>
      </w:r>
      <w:r>
        <w:rPr>
          <w:color w:val="231F20"/>
          <w:spacing w:val="-1"/>
        </w:rPr>
        <w:t xml:space="preserve"> </w:t>
      </w:r>
      <w:r>
        <w:rPr>
          <w:color w:val="231F20"/>
        </w:rPr>
        <w:t>posiblemente</w:t>
      </w:r>
      <w:r>
        <w:rPr>
          <w:color w:val="231F20"/>
          <w:spacing w:val="-1"/>
        </w:rPr>
        <w:t xml:space="preserve"> </w:t>
      </w:r>
      <w:r>
        <w:rPr>
          <w:color w:val="231F20"/>
        </w:rPr>
        <w:t>incluso resultados a</w:t>
      </w:r>
      <w:r>
        <w:rPr>
          <w:color w:val="231F20"/>
          <w:spacing w:val="-1"/>
        </w:rPr>
        <w:t xml:space="preserve"> </w:t>
      </w:r>
      <w:r>
        <w:rPr>
          <w:color w:val="231F20"/>
        </w:rPr>
        <w:t>más largo plazo de hasta 3 meses después de la lesión. Otros estudios han demos- trado que la NE iniciada a las 48 horas luego de la lesión se asocia con una mejor supervivencia y mejor resultado neurológico en pacientes con lesiones cerebrales graves. Hay alguna evidencia de que la alimentación transpilórica se</w:t>
      </w:r>
      <w:r>
        <w:rPr>
          <w:color w:val="231F20"/>
          <w:spacing w:val="-2"/>
        </w:rPr>
        <w:t xml:space="preserve"> </w:t>
      </w:r>
      <w:r>
        <w:rPr>
          <w:color w:val="231F20"/>
        </w:rPr>
        <w:t>relaciona</w:t>
      </w:r>
      <w:r>
        <w:rPr>
          <w:color w:val="231F20"/>
          <w:spacing w:val="-2"/>
        </w:rPr>
        <w:t xml:space="preserve"> </w:t>
      </w:r>
      <w:r>
        <w:rPr>
          <w:color w:val="231F20"/>
        </w:rPr>
        <w:t>con</w:t>
      </w:r>
      <w:r>
        <w:rPr>
          <w:color w:val="231F20"/>
          <w:spacing w:val="-2"/>
        </w:rPr>
        <w:t xml:space="preserve"> </w:t>
      </w:r>
      <w:r>
        <w:rPr>
          <w:color w:val="231F20"/>
        </w:rPr>
        <w:t>una</w:t>
      </w:r>
      <w:r>
        <w:rPr>
          <w:color w:val="231F20"/>
          <w:spacing w:val="-2"/>
        </w:rPr>
        <w:t xml:space="preserve"> </w:t>
      </w:r>
      <w:r>
        <w:rPr>
          <w:color w:val="231F20"/>
        </w:rPr>
        <w:t>menor</w:t>
      </w:r>
      <w:r>
        <w:rPr>
          <w:color w:val="231F20"/>
          <w:spacing w:val="-2"/>
        </w:rPr>
        <w:t xml:space="preserve"> </w:t>
      </w:r>
      <w:r>
        <w:rPr>
          <w:color w:val="231F20"/>
        </w:rPr>
        <w:t>incidencia</w:t>
      </w:r>
      <w:r>
        <w:rPr>
          <w:color w:val="231F20"/>
          <w:spacing w:val="-2"/>
        </w:rPr>
        <w:t xml:space="preserve"> </w:t>
      </w:r>
      <w:r>
        <w:rPr>
          <w:color w:val="231F20"/>
        </w:rPr>
        <w:t>de</w:t>
      </w:r>
      <w:r>
        <w:rPr>
          <w:color w:val="231F20"/>
          <w:spacing w:val="-2"/>
        </w:rPr>
        <w:t xml:space="preserve"> </w:t>
      </w:r>
      <w:r>
        <w:rPr>
          <w:color w:val="231F20"/>
        </w:rPr>
        <w:t>neumonía</w:t>
      </w:r>
      <w:r>
        <w:rPr>
          <w:color w:val="231F20"/>
          <w:spacing w:val="-2"/>
        </w:rPr>
        <w:t xml:space="preserve"> </w:t>
      </w:r>
      <w:r>
        <w:rPr>
          <w:color w:val="231F20"/>
        </w:rPr>
        <w:t>y</w:t>
      </w:r>
      <w:r>
        <w:rPr>
          <w:color w:val="231F20"/>
          <w:spacing w:val="-2"/>
        </w:rPr>
        <w:t xml:space="preserve"> </w:t>
      </w:r>
      <w:r>
        <w:rPr>
          <w:color w:val="231F20"/>
        </w:rPr>
        <w:t>es</w:t>
      </w:r>
      <w:r>
        <w:rPr>
          <w:color w:val="231F20"/>
          <w:spacing w:val="-2"/>
        </w:rPr>
        <w:t xml:space="preserve"> </w:t>
      </w:r>
      <w:r>
        <w:rPr>
          <w:color w:val="231F20"/>
        </w:rPr>
        <w:t>más</w:t>
      </w:r>
      <w:r>
        <w:rPr>
          <w:color w:val="231F20"/>
          <w:spacing w:val="-2"/>
        </w:rPr>
        <w:t xml:space="preserve"> </w:t>
      </w:r>
      <w:r>
        <w:rPr>
          <w:color w:val="231F20"/>
        </w:rPr>
        <w:t>eficaz</w:t>
      </w:r>
      <w:r>
        <w:rPr>
          <w:color w:val="231F20"/>
          <w:spacing w:val="-2"/>
        </w:rPr>
        <w:t xml:space="preserve"> </w:t>
      </w:r>
      <w:r>
        <w:rPr>
          <w:color w:val="231F20"/>
        </w:rPr>
        <w:t>que</w:t>
      </w:r>
      <w:r>
        <w:rPr>
          <w:color w:val="231F20"/>
          <w:spacing w:val="-2"/>
        </w:rPr>
        <w:t xml:space="preserve"> </w:t>
      </w:r>
      <w:r>
        <w:rPr>
          <w:color w:val="231F20"/>
        </w:rPr>
        <w:t>la</w:t>
      </w:r>
      <w:r>
        <w:rPr>
          <w:color w:val="231F20"/>
          <w:spacing w:val="-2"/>
        </w:rPr>
        <w:t xml:space="preserve"> </w:t>
      </w:r>
      <w:r>
        <w:rPr>
          <w:color w:val="231F20"/>
        </w:rPr>
        <w:t>vía gástrica en pacientes con TCE.</w:t>
      </w:r>
    </w:p>
    <w:p w14:paraId="02B1308D" w14:textId="77777777" w:rsidR="00393ABF" w:rsidRDefault="00393ABF">
      <w:pPr>
        <w:pStyle w:val="BodyText"/>
        <w:spacing w:before="1"/>
        <w:rPr>
          <w:sz w:val="21"/>
        </w:rPr>
      </w:pPr>
    </w:p>
    <w:p w14:paraId="62A0320A" w14:textId="77777777" w:rsidR="00393ABF" w:rsidRDefault="00393ABF">
      <w:pPr>
        <w:pStyle w:val="Heading3"/>
        <w:ind w:left="393"/>
        <w:jc w:val="both"/>
      </w:pPr>
      <w:r>
        <w:rPr>
          <w:color w:val="636466"/>
          <w:spacing w:val="-2"/>
        </w:rPr>
        <w:t>Profilaxis</w:t>
      </w:r>
      <w:r>
        <w:rPr>
          <w:color w:val="636466"/>
          <w:spacing w:val="-3"/>
        </w:rPr>
        <w:t xml:space="preserve"> </w:t>
      </w:r>
      <w:r>
        <w:rPr>
          <w:color w:val="636466"/>
          <w:spacing w:val="-2"/>
        </w:rPr>
        <w:t>de la enfermedad tromboembólica</w:t>
      </w:r>
      <w:r>
        <w:rPr>
          <w:color w:val="636466"/>
          <w:spacing w:val="-3"/>
        </w:rPr>
        <w:t xml:space="preserve"> </w:t>
      </w:r>
      <w:r>
        <w:rPr>
          <w:color w:val="636466"/>
          <w:spacing w:val="-2"/>
        </w:rPr>
        <w:t>venosa</w:t>
      </w:r>
    </w:p>
    <w:p w14:paraId="36AC98E8" w14:textId="77777777" w:rsidR="00393ABF" w:rsidRDefault="00393ABF">
      <w:pPr>
        <w:pStyle w:val="BodyText"/>
        <w:spacing w:before="9"/>
        <w:rPr>
          <w:rFonts w:ascii="Trebuchet MS"/>
          <w:b/>
          <w:sz w:val="24"/>
        </w:rPr>
      </w:pPr>
    </w:p>
    <w:p w14:paraId="1672BCA6" w14:textId="77777777" w:rsidR="00393ABF" w:rsidRDefault="00393ABF">
      <w:pPr>
        <w:pStyle w:val="BodyText"/>
        <w:spacing w:before="1" w:line="249" w:lineRule="auto"/>
        <w:ind w:left="393" w:right="125"/>
        <w:jc w:val="both"/>
      </w:pPr>
      <w:r>
        <w:rPr>
          <w:color w:val="231F20"/>
        </w:rPr>
        <w:t xml:space="preserve">Los pacientes con TCE están en riesgo de presentar episodios de enfermedad </w:t>
      </w:r>
      <w:r>
        <w:rPr>
          <w:color w:val="231F20"/>
          <w:spacing w:val="-2"/>
        </w:rPr>
        <w:t>tromboembólica</w:t>
      </w:r>
      <w:r>
        <w:rPr>
          <w:color w:val="231F20"/>
          <w:spacing w:val="-4"/>
        </w:rPr>
        <w:t xml:space="preserve"> </w:t>
      </w:r>
      <w:r>
        <w:rPr>
          <w:color w:val="231F20"/>
          <w:spacing w:val="-2"/>
        </w:rPr>
        <w:t>venosa</w:t>
      </w:r>
      <w:r>
        <w:rPr>
          <w:color w:val="231F20"/>
          <w:spacing w:val="-4"/>
        </w:rPr>
        <w:t xml:space="preserve"> </w:t>
      </w:r>
      <w:r>
        <w:rPr>
          <w:color w:val="231F20"/>
          <w:spacing w:val="-2"/>
        </w:rPr>
        <w:t>dado</w:t>
      </w:r>
      <w:r>
        <w:rPr>
          <w:color w:val="231F20"/>
          <w:spacing w:val="-4"/>
        </w:rPr>
        <w:t xml:space="preserve"> </w:t>
      </w:r>
      <w:r>
        <w:rPr>
          <w:color w:val="231F20"/>
          <w:spacing w:val="-2"/>
        </w:rPr>
        <w:t>la</w:t>
      </w:r>
      <w:r>
        <w:rPr>
          <w:color w:val="231F20"/>
          <w:spacing w:val="-4"/>
        </w:rPr>
        <w:t xml:space="preserve"> </w:t>
      </w:r>
      <w:r>
        <w:rPr>
          <w:color w:val="231F20"/>
          <w:spacing w:val="-2"/>
        </w:rPr>
        <w:t>estasis</w:t>
      </w:r>
      <w:r>
        <w:rPr>
          <w:color w:val="231F20"/>
          <w:spacing w:val="-4"/>
        </w:rPr>
        <w:t xml:space="preserve"> </w:t>
      </w:r>
      <w:r>
        <w:rPr>
          <w:color w:val="231F20"/>
          <w:spacing w:val="-2"/>
        </w:rPr>
        <w:t>venosa,</w:t>
      </w:r>
      <w:r>
        <w:rPr>
          <w:color w:val="231F20"/>
          <w:spacing w:val="-4"/>
        </w:rPr>
        <w:t xml:space="preserve"> </w:t>
      </w:r>
      <w:r>
        <w:rPr>
          <w:color w:val="231F20"/>
          <w:spacing w:val="-2"/>
        </w:rPr>
        <w:t>la</w:t>
      </w:r>
      <w:r>
        <w:rPr>
          <w:color w:val="231F20"/>
          <w:spacing w:val="-4"/>
        </w:rPr>
        <w:t xml:space="preserve"> </w:t>
      </w:r>
      <w:r>
        <w:rPr>
          <w:color w:val="231F20"/>
          <w:spacing w:val="-2"/>
        </w:rPr>
        <w:t>lesión</w:t>
      </w:r>
      <w:r>
        <w:rPr>
          <w:color w:val="231F20"/>
          <w:spacing w:val="-4"/>
        </w:rPr>
        <w:t xml:space="preserve"> </w:t>
      </w:r>
      <w:r>
        <w:rPr>
          <w:color w:val="231F20"/>
          <w:spacing w:val="-2"/>
        </w:rPr>
        <w:t>venosa</w:t>
      </w:r>
      <w:r>
        <w:rPr>
          <w:color w:val="231F20"/>
          <w:spacing w:val="-4"/>
        </w:rPr>
        <w:t xml:space="preserve"> </w:t>
      </w:r>
      <w:r>
        <w:rPr>
          <w:color w:val="231F20"/>
          <w:spacing w:val="-2"/>
        </w:rPr>
        <w:t>y</w:t>
      </w:r>
      <w:r>
        <w:rPr>
          <w:color w:val="231F20"/>
          <w:spacing w:val="-4"/>
        </w:rPr>
        <w:t xml:space="preserve"> </w:t>
      </w:r>
      <w:r>
        <w:rPr>
          <w:color w:val="231F20"/>
          <w:spacing w:val="-2"/>
        </w:rPr>
        <w:t>la</w:t>
      </w:r>
      <w:r>
        <w:rPr>
          <w:color w:val="231F20"/>
          <w:spacing w:val="-4"/>
        </w:rPr>
        <w:t xml:space="preserve"> </w:t>
      </w:r>
      <w:r>
        <w:rPr>
          <w:color w:val="231F20"/>
          <w:spacing w:val="-2"/>
        </w:rPr>
        <w:t xml:space="preserve">coagulopa- </w:t>
      </w:r>
      <w:r>
        <w:rPr>
          <w:color w:val="231F20"/>
        </w:rPr>
        <w:t>tía potencial</w:t>
      </w:r>
      <w:r>
        <w:rPr>
          <w:color w:val="231F20"/>
          <w:spacing w:val="-1"/>
        </w:rPr>
        <w:t xml:space="preserve"> </w:t>
      </w:r>
      <w:r>
        <w:rPr>
          <w:color w:val="231F20"/>
        </w:rPr>
        <w:t>asociada con la misma. Algunos de</w:t>
      </w:r>
      <w:r>
        <w:rPr>
          <w:color w:val="231F20"/>
          <w:spacing w:val="-1"/>
        </w:rPr>
        <w:t xml:space="preserve"> </w:t>
      </w:r>
      <w:r>
        <w:rPr>
          <w:color w:val="231F20"/>
        </w:rPr>
        <w:t>los agentes</w:t>
      </w:r>
      <w:r>
        <w:rPr>
          <w:color w:val="231F20"/>
          <w:spacing w:val="-1"/>
        </w:rPr>
        <w:t xml:space="preserve"> </w:t>
      </w:r>
      <w:r>
        <w:rPr>
          <w:color w:val="231F20"/>
        </w:rPr>
        <w:t>farmacológicos a menudo</w:t>
      </w:r>
      <w:r>
        <w:rPr>
          <w:color w:val="231F20"/>
          <w:spacing w:val="-12"/>
        </w:rPr>
        <w:t xml:space="preserve"> </w:t>
      </w:r>
      <w:r>
        <w:rPr>
          <w:color w:val="231F20"/>
        </w:rPr>
        <w:t>no</w:t>
      </w:r>
      <w:r>
        <w:rPr>
          <w:color w:val="231F20"/>
          <w:spacing w:val="-12"/>
        </w:rPr>
        <w:t xml:space="preserve"> </w:t>
      </w:r>
      <w:r>
        <w:rPr>
          <w:color w:val="231F20"/>
        </w:rPr>
        <w:t>se</w:t>
      </w:r>
      <w:r>
        <w:rPr>
          <w:color w:val="231F20"/>
          <w:spacing w:val="-12"/>
        </w:rPr>
        <w:t xml:space="preserve"> </w:t>
      </w:r>
      <w:r>
        <w:rPr>
          <w:color w:val="231F20"/>
        </w:rPr>
        <w:t>utilizan</w:t>
      </w:r>
      <w:r>
        <w:rPr>
          <w:color w:val="231F20"/>
          <w:spacing w:val="-12"/>
        </w:rPr>
        <w:t xml:space="preserve"> </w:t>
      </w:r>
      <w:r>
        <w:rPr>
          <w:color w:val="231F20"/>
        </w:rPr>
        <w:t>en</w:t>
      </w:r>
      <w:r>
        <w:rPr>
          <w:color w:val="231F20"/>
          <w:spacing w:val="-12"/>
        </w:rPr>
        <w:t xml:space="preserve"> </w:t>
      </w:r>
      <w:r>
        <w:rPr>
          <w:color w:val="231F20"/>
        </w:rPr>
        <w:t>el</w:t>
      </w:r>
      <w:r>
        <w:rPr>
          <w:color w:val="231F20"/>
          <w:spacing w:val="-12"/>
        </w:rPr>
        <w:t xml:space="preserve"> </w:t>
      </w:r>
      <w:r>
        <w:rPr>
          <w:color w:val="231F20"/>
        </w:rPr>
        <w:t>período</w:t>
      </w:r>
      <w:r>
        <w:rPr>
          <w:color w:val="231F20"/>
          <w:spacing w:val="-12"/>
        </w:rPr>
        <w:t xml:space="preserve"> </w:t>
      </w:r>
      <w:r>
        <w:rPr>
          <w:color w:val="231F20"/>
        </w:rPr>
        <w:t>inicial</w:t>
      </w:r>
      <w:r>
        <w:rPr>
          <w:color w:val="231F20"/>
          <w:spacing w:val="-12"/>
        </w:rPr>
        <w:t xml:space="preserve"> </w:t>
      </w:r>
      <w:r>
        <w:rPr>
          <w:color w:val="231F20"/>
        </w:rPr>
        <w:t>después</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lesión</w:t>
      </w:r>
      <w:r>
        <w:rPr>
          <w:color w:val="231F20"/>
          <w:spacing w:val="-12"/>
        </w:rPr>
        <w:t xml:space="preserve"> </w:t>
      </w:r>
      <w:r>
        <w:rPr>
          <w:color w:val="231F20"/>
        </w:rPr>
        <w:t>debido</w:t>
      </w:r>
      <w:r>
        <w:rPr>
          <w:color w:val="231F20"/>
          <w:spacing w:val="-12"/>
        </w:rPr>
        <w:t xml:space="preserve"> </w:t>
      </w:r>
      <w:r>
        <w:rPr>
          <w:color w:val="231F20"/>
        </w:rPr>
        <w:t>al</w:t>
      </w:r>
      <w:r>
        <w:rPr>
          <w:color w:val="231F20"/>
          <w:spacing w:val="-12"/>
        </w:rPr>
        <w:t xml:space="preserve"> </w:t>
      </w:r>
      <w:r>
        <w:rPr>
          <w:color w:val="231F20"/>
        </w:rPr>
        <w:t>riesgo de aparición de una nueva o empeoramiento de una hemorragia intracraneal ya existente. En un estudio realizado en 2011 por Scudday y colaboradores</w:t>
      </w:r>
      <w:r>
        <w:rPr>
          <w:color w:val="231F20"/>
          <w:spacing w:val="80"/>
        </w:rPr>
        <w:t xml:space="preserve"> </w:t>
      </w:r>
      <w:r>
        <w:rPr>
          <w:color w:val="231F20"/>
        </w:rPr>
        <w:t>se investigó a 812 pacientes con lesiones intracraneales, aproximadamente la mitad</w:t>
      </w:r>
      <w:r>
        <w:rPr>
          <w:color w:val="231F20"/>
          <w:spacing w:val="-10"/>
        </w:rPr>
        <w:t xml:space="preserve"> </w:t>
      </w:r>
      <w:r>
        <w:rPr>
          <w:color w:val="231F20"/>
        </w:rPr>
        <w:t>de</w:t>
      </w:r>
      <w:r>
        <w:rPr>
          <w:color w:val="231F20"/>
          <w:spacing w:val="-9"/>
        </w:rPr>
        <w:t xml:space="preserve"> </w:t>
      </w:r>
      <w:r>
        <w:rPr>
          <w:color w:val="231F20"/>
        </w:rPr>
        <w:t>los</w:t>
      </w:r>
      <w:r>
        <w:rPr>
          <w:color w:val="231F20"/>
          <w:spacing w:val="-9"/>
        </w:rPr>
        <w:t xml:space="preserve"> </w:t>
      </w:r>
      <w:r>
        <w:rPr>
          <w:color w:val="231F20"/>
        </w:rPr>
        <w:t>cuales</w:t>
      </w:r>
      <w:r>
        <w:rPr>
          <w:color w:val="231F20"/>
          <w:spacing w:val="-10"/>
        </w:rPr>
        <w:t xml:space="preserve"> </w:t>
      </w:r>
      <w:r>
        <w:rPr>
          <w:color w:val="231F20"/>
        </w:rPr>
        <w:t>recibió</w:t>
      </w:r>
      <w:r>
        <w:rPr>
          <w:color w:val="231F20"/>
          <w:spacing w:val="-9"/>
        </w:rPr>
        <w:t xml:space="preserve"> </w:t>
      </w:r>
      <w:r>
        <w:rPr>
          <w:color w:val="231F20"/>
        </w:rPr>
        <w:t>profilaxis</w:t>
      </w:r>
      <w:r>
        <w:rPr>
          <w:color w:val="231F20"/>
          <w:spacing w:val="-9"/>
        </w:rPr>
        <w:t xml:space="preserve"> </w:t>
      </w:r>
      <w:r>
        <w:rPr>
          <w:color w:val="231F20"/>
        </w:rPr>
        <w:t>farmacológica</w:t>
      </w:r>
      <w:r>
        <w:rPr>
          <w:color w:val="231F20"/>
          <w:spacing w:val="-10"/>
        </w:rPr>
        <w:t xml:space="preserve"> </w:t>
      </w:r>
      <w:r>
        <w:rPr>
          <w:color w:val="231F20"/>
        </w:rPr>
        <w:t>(la</w:t>
      </w:r>
      <w:r>
        <w:rPr>
          <w:color w:val="231F20"/>
          <w:spacing w:val="-10"/>
        </w:rPr>
        <w:t xml:space="preserve"> </w:t>
      </w:r>
      <w:r>
        <w:rPr>
          <w:color w:val="231F20"/>
        </w:rPr>
        <w:t>mayoría</w:t>
      </w:r>
      <w:r>
        <w:rPr>
          <w:color w:val="231F20"/>
          <w:spacing w:val="-10"/>
        </w:rPr>
        <w:t xml:space="preserve"> </w:t>
      </w:r>
      <w:r>
        <w:rPr>
          <w:color w:val="231F20"/>
        </w:rPr>
        <w:t>con</w:t>
      </w:r>
      <w:r>
        <w:rPr>
          <w:color w:val="231F20"/>
          <w:spacing w:val="-10"/>
        </w:rPr>
        <w:t xml:space="preserve"> </w:t>
      </w:r>
      <w:r>
        <w:rPr>
          <w:color w:val="231F20"/>
        </w:rPr>
        <w:t>heparina). El 40% de los pacientes recibió profilaxis dentro de las primeras 48 horas,</w:t>
      </w:r>
      <w:r>
        <w:rPr>
          <w:color w:val="231F20"/>
          <w:spacing w:val="40"/>
        </w:rPr>
        <w:t xml:space="preserve"> </w:t>
      </w:r>
      <w:r>
        <w:rPr>
          <w:color w:val="231F20"/>
        </w:rPr>
        <w:t xml:space="preserve">con un tiempo de inicio promedio de 96 horas después de la llegada al hospi- tal. Pacientes que recibieron la profilaxis farmacológica tuvieron una menor incidencia de tromboembolismo venoso (TEV) en comparación con los que no (1% </w:t>
      </w:r>
      <w:r>
        <w:rPr>
          <w:rFonts w:ascii="Georgia" w:hAnsi="Georgia"/>
          <w:i/>
          <w:color w:val="231F20"/>
        </w:rPr>
        <w:t xml:space="preserve">vs. </w:t>
      </w:r>
      <w:r>
        <w:rPr>
          <w:color w:val="231F20"/>
        </w:rPr>
        <w:t>3%). También hubo una tendencia hacia una menor incidencia de hemorragia o crecimiento de ya existentes en el grupo de tratamiento, aunque el</w:t>
      </w:r>
      <w:r>
        <w:rPr>
          <w:color w:val="231F20"/>
          <w:spacing w:val="-6"/>
        </w:rPr>
        <w:t xml:space="preserve"> </w:t>
      </w:r>
      <w:r>
        <w:rPr>
          <w:color w:val="231F20"/>
        </w:rPr>
        <w:t>diagnóstico</w:t>
      </w:r>
      <w:r>
        <w:rPr>
          <w:color w:val="231F20"/>
          <w:spacing w:val="-6"/>
        </w:rPr>
        <w:t xml:space="preserve"> </w:t>
      </w:r>
      <w:r>
        <w:rPr>
          <w:color w:val="231F20"/>
        </w:rPr>
        <w:t>de</w:t>
      </w:r>
      <w:r>
        <w:rPr>
          <w:color w:val="231F20"/>
          <w:spacing w:val="-6"/>
        </w:rPr>
        <w:t xml:space="preserve"> </w:t>
      </w:r>
      <w:r>
        <w:rPr>
          <w:color w:val="231F20"/>
        </w:rPr>
        <w:t>TEV</w:t>
      </w:r>
      <w:r>
        <w:rPr>
          <w:color w:val="231F20"/>
          <w:spacing w:val="-6"/>
        </w:rPr>
        <w:t xml:space="preserve"> </w:t>
      </w:r>
      <w:r>
        <w:rPr>
          <w:color w:val="231F20"/>
        </w:rPr>
        <w:t>en</w:t>
      </w:r>
      <w:r>
        <w:rPr>
          <w:color w:val="231F20"/>
          <w:spacing w:val="-5"/>
        </w:rPr>
        <w:t xml:space="preserve"> </w:t>
      </w:r>
      <w:r>
        <w:rPr>
          <w:color w:val="231F20"/>
        </w:rPr>
        <w:t>ese</w:t>
      </w:r>
      <w:r>
        <w:rPr>
          <w:color w:val="231F20"/>
          <w:spacing w:val="-5"/>
        </w:rPr>
        <w:t xml:space="preserve"> </w:t>
      </w:r>
      <w:r>
        <w:rPr>
          <w:color w:val="231F20"/>
        </w:rPr>
        <w:t>estudio</w:t>
      </w:r>
      <w:r>
        <w:rPr>
          <w:color w:val="231F20"/>
          <w:spacing w:val="-6"/>
        </w:rPr>
        <w:t xml:space="preserve"> </w:t>
      </w:r>
      <w:r>
        <w:rPr>
          <w:color w:val="231F20"/>
        </w:rPr>
        <w:t>se</w:t>
      </w:r>
      <w:r>
        <w:rPr>
          <w:color w:val="231F20"/>
          <w:spacing w:val="-6"/>
        </w:rPr>
        <w:t xml:space="preserve"> </w:t>
      </w:r>
      <w:r>
        <w:rPr>
          <w:color w:val="231F20"/>
        </w:rPr>
        <w:t>basó</w:t>
      </w:r>
      <w:r>
        <w:rPr>
          <w:color w:val="231F20"/>
          <w:spacing w:val="-6"/>
        </w:rPr>
        <w:t xml:space="preserve"> </w:t>
      </w:r>
      <w:r>
        <w:rPr>
          <w:color w:val="231F20"/>
        </w:rPr>
        <w:t>en</w:t>
      </w:r>
      <w:r>
        <w:rPr>
          <w:color w:val="231F20"/>
          <w:spacing w:val="-5"/>
        </w:rPr>
        <w:t xml:space="preserve"> </w:t>
      </w:r>
      <w:r>
        <w:rPr>
          <w:color w:val="231F20"/>
        </w:rPr>
        <w:t>síntomas</w:t>
      </w:r>
      <w:r>
        <w:rPr>
          <w:color w:val="231F20"/>
          <w:spacing w:val="-6"/>
        </w:rPr>
        <w:t xml:space="preserve"> </w:t>
      </w:r>
      <w:r>
        <w:rPr>
          <w:color w:val="231F20"/>
        </w:rPr>
        <w:t>clínicos,</w:t>
      </w:r>
      <w:r>
        <w:rPr>
          <w:color w:val="231F20"/>
          <w:spacing w:val="-6"/>
        </w:rPr>
        <w:t xml:space="preserve"> </w:t>
      </w:r>
      <w:r>
        <w:rPr>
          <w:color w:val="231F20"/>
        </w:rPr>
        <w:t>sin</w:t>
      </w:r>
      <w:r>
        <w:rPr>
          <w:color w:val="231F20"/>
          <w:spacing w:val="-6"/>
        </w:rPr>
        <w:t xml:space="preserve"> </w:t>
      </w:r>
      <w:r>
        <w:rPr>
          <w:color w:val="231F20"/>
        </w:rPr>
        <w:t>pruebas de confirmación.</w:t>
      </w:r>
    </w:p>
    <w:p w14:paraId="4ABBE0E7" w14:textId="77777777" w:rsidR="00393ABF" w:rsidRDefault="00393ABF">
      <w:pPr>
        <w:pStyle w:val="BodyText"/>
        <w:spacing w:before="12" w:line="249" w:lineRule="auto"/>
        <w:ind w:left="393" w:right="128" w:firstLine="226"/>
        <w:jc w:val="both"/>
      </w:pPr>
      <w:r>
        <w:rPr>
          <w:color w:val="231F20"/>
          <w:w w:val="95"/>
        </w:rPr>
        <w:t xml:space="preserve">Una revisión de Phelan en 2012 sugirió la profilaxis farmacológica de la trom- </w:t>
      </w:r>
      <w:r>
        <w:rPr>
          <w:color w:val="231F20"/>
          <w:spacing w:val="-2"/>
        </w:rPr>
        <w:t>bosis</w:t>
      </w:r>
      <w:r>
        <w:rPr>
          <w:color w:val="231F20"/>
          <w:spacing w:val="-9"/>
        </w:rPr>
        <w:t xml:space="preserve"> </w:t>
      </w:r>
      <w:r>
        <w:rPr>
          <w:color w:val="231F20"/>
          <w:spacing w:val="-2"/>
        </w:rPr>
        <w:t>venosa</w:t>
      </w:r>
      <w:r>
        <w:rPr>
          <w:color w:val="231F20"/>
          <w:spacing w:val="-9"/>
        </w:rPr>
        <w:t xml:space="preserve"> </w:t>
      </w:r>
      <w:r>
        <w:rPr>
          <w:color w:val="231F20"/>
          <w:spacing w:val="-2"/>
        </w:rPr>
        <w:t>profunda</w:t>
      </w:r>
      <w:r>
        <w:rPr>
          <w:color w:val="231F20"/>
          <w:spacing w:val="-9"/>
        </w:rPr>
        <w:t xml:space="preserve"> </w:t>
      </w:r>
      <w:r>
        <w:rPr>
          <w:color w:val="231F20"/>
          <w:spacing w:val="-2"/>
        </w:rPr>
        <w:t>en</w:t>
      </w:r>
      <w:r>
        <w:rPr>
          <w:color w:val="231F20"/>
          <w:spacing w:val="-9"/>
        </w:rPr>
        <w:t xml:space="preserve"> </w:t>
      </w:r>
      <w:r>
        <w:rPr>
          <w:color w:val="231F20"/>
          <w:spacing w:val="-2"/>
        </w:rPr>
        <w:t>pacientes</w:t>
      </w:r>
      <w:r>
        <w:rPr>
          <w:color w:val="231F20"/>
          <w:spacing w:val="-9"/>
        </w:rPr>
        <w:t xml:space="preserve"> </w:t>
      </w:r>
      <w:r>
        <w:rPr>
          <w:color w:val="231F20"/>
          <w:spacing w:val="-2"/>
        </w:rPr>
        <w:t>en</w:t>
      </w:r>
      <w:r>
        <w:rPr>
          <w:color w:val="231F20"/>
          <w:spacing w:val="-9"/>
        </w:rPr>
        <w:t xml:space="preserve"> </w:t>
      </w:r>
      <w:r>
        <w:rPr>
          <w:color w:val="231F20"/>
          <w:spacing w:val="-2"/>
        </w:rPr>
        <w:t>que</w:t>
      </w:r>
      <w:r>
        <w:rPr>
          <w:color w:val="231F20"/>
          <w:spacing w:val="-9"/>
        </w:rPr>
        <w:t xml:space="preserve"> </w:t>
      </w:r>
      <w:r>
        <w:rPr>
          <w:color w:val="231F20"/>
          <w:spacing w:val="-2"/>
        </w:rPr>
        <w:t>la</w:t>
      </w:r>
      <w:r>
        <w:rPr>
          <w:color w:val="231F20"/>
          <w:spacing w:val="-9"/>
        </w:rPr>
        <w:t xml:space="preserve"> </w:t>
      </w:r>
      <w:r>
        <w:rPr>
          <w:color w:val="231F20"/>
          <w:spacing w:val="-2"/>
        </w:rPr>
        <w:t>lesión</w:t>
      </w:r>
      <w:r>
        <w:rPr>
          <w:color w:val="231F20"/>
          <w:spacing w:val="-9"/>
        </w:rPr>
        <w:t xml:space="preserve"> </w:t>
      </w:r>
      <w:r>
        <w:rPr>
          <w:color w:val="231F20"/>
          <w:spacing w:val="-2"/>
        </w:rPr>
        <w:t>es</w:t>
      </w:r>
      <w:r>
        <w:rPr>
          <w:color w:val="231F20"/>
          <w:spacing w:val="-9"/>
        </w:rPr>
        <w:t xml:space="preserve"> </w:t>
      </w:r>
      <w:r>
        <w:rPr>
          <w:color w:val="231F20"/>
          <w:spacing w:val="-2"/>
        </w:rPr>
        <w:t>estable.</w:t>
      </w:r>
      <w:r>
        <w:rPr>
          <w:color w:val="231F20"/>
          <w:spacing w:val="-9"/>
        </w:rPr>
        <w:t xml:space="preserve"> </w:t>
      </w:r>
      <w:r>
        <w:rPr>
          <w:color w:val="231F20"/>
          <w:spacing w:val="-2"/>
        </w:rPr>
        <w:t>Los</w:t>
      </w:r>
      <w:r>
        <w:rPr>
          <w:color w:val="231F20"/>
          <w:spacing w:val="-9"/>
        </w:rPr>
        <w:t xml:space="preserve"> </w:t>
      </w:r>
      <w:r>
        <w:rPr>
          <w:color w:val="231F20"/>
          <w:spacing w:val="-2"/>
        </w:rPr>
        <w:t>beneficios</w:t>
      </w:r>
      <w:r>
        <w:rPr>
          <w:color w:val="231F20"/>
          <w:spacing w:val="-9"/>
        </w:rPr>
        <w:t xml:space="preserve"> </w:t>
      </w:r>
      <w:r>
        <w:rPr>
          <w:color w:val="231F20"/>
          <w:spacing w:val="-2"/>
        </w:rPr>
        <w:t xml:space="preserve">de </w:t>
      </w:r>
      <w:r>
        <w:rPr>
          <w:color w:val="231F20"/>
        </w:rPr>
        <w:t>la</w:t>
      </w:r>
      <w:r>
        <w:rPr>
          <w:color w:val="231F20"/>
          <w:spacing w:val="-1"/>
        </w:rPr>
        <w:t xml:space="preserve"> </w:t>
      </w:r>
      <w:r>
        <w:rPr>
          <w:color w:val="231F20"/>
        </w:rPr>
        <w:t>profilaxis</w:t>
      </w:r>
      <w:r>
        <w:rPr>
          <w:color w:val="231F20"/>
          <w:spacing w:val="-1"/>
        </w:rPr>
        <w:t xml:space="preserve"> </w:t>
      </w:r>
      <w:r>
        <w:rPr>
          <w:color w:val="231F20"/>
        </w:rPr>
        <w:t>superan</w:t>
      </w:r>
      <w:r>
        <w:rPr>
          <w:color w:val="231F20"/>
          <w:spacing w:val="-1"/>
        </w:rPr>
        <w:t xml:space="preserve"> </w:t>
      </w:r>
      <w:r>
        <w:rPr>
          <w:color w:val="231F20"/>
        </w:rPr>
        <w:t>los</w:t>
      </w:r>
      <w:r>
        <w:rPr>
          <w:color w:val="231F20"/>
          <w:spacing w:val="-1"/>
        </w:rPr>
        <w:t xml:space="preserve"> </w:t>
      </w:r>
      <w:r>
        <w:rPr>
          <w:color w:val="231F20"/>
        </w:rPr>
        <w:t>riesgos</w:t>
      </w:r>
      <w:r>
        <w:rPr>
          <w:color w:val="231F20"/>
          <w:spacing w:val="-1"/>
        </w:rPr>
        <w:t xml:space="preserve"> </w:t>
      </w:r>
      <w:r>
        <w:rPr>
          <w:color w:val="231F20"/>
        </w:rPr>
        <w:t>de</w:t>
      </w:r>
      <w:r>
        <w:rPr>
          <w:color w:val="231F20"/>
          <w:spacing w:val="-1"/>
        </w:rPr>
        <w:t xml:space="preserve"> </w:t>
      </w:r>
      <w:r>
        <w:rPr>
          <w:color w:val="231F20"/>
        </w:rPr>
        <w:t>progresión</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hemorragia.</w:t>
      </w:r>
      <w:r>
        <w:rPr>
          <w:color w:val="231F20"/>
          <w:spacing w:val="-1"/>
        </w:rPr>
        <w:t xml:space="preserve"> </w:t>
      </w:r>
      <w:r>
        <w:rPr>
          <w:color w:val="231F20"/>
        </w:rPr>
        <w:t>No</w:t>
      </w:r>
      <w:r>
        <w:rPr>
          <w:color w:val="231F20"/>
          <w:spacing w:val="-1"/>
        </w:rPr>
        <w:t xml:space="preserve"> </w:t>
      </w:r>
      <w:r>
        <w:rPr>
          <w:color w:val="231F20"/>
        </w:rPr>
        <w:t>hay</w:t>
      </w:r>
      <w:r>
        <w:rPr>
          <w:color w:val="231F20"/>
          <w:spacing w:val="-1"/>
        </w:rPr>
        <w:t xml:space="preserve"> </w:t>
      </w:r>
      <w:r>
        <w:rPr>
          <w:color w:val="231F20"/>
        </w:rPr>
        <w:t>reco-</w:t>
      </w:r>
    </w:p>
    <w:p w14:paraId="24AFEB64" w14:textId="77777777" w:rsidR="00393ABF" w:rsidRDefault="00393ABF">
      <w:pPr>
        <w:spacing w:line="249" w:lineRule="auto"/>
        <w:jc w:val="both"/>
        <w:sectPr w:rsidR="00393ABF" w:rsidSect="00393ABF">
          <w:pgSz w:w="8230" w:h="12190"/>
          <w:pgMar w:top="880" w:right="720" w:bottom="560" w:left="740" w:header="274" w:footer="370" w:gutter="0"/>
          <w:cols w:space="708"/>
        </w:sectPr>
      </w:pPr>
    </w:p>
    <w:p w14:paraId="0BE61D45" w14:textId="77777777" w:rsidR="00393ABF" w:rsidRDefault="00393ABF">
      <w:pPr>
        <w:pStyle w:val="BodyText"/>
        <w:spacing w:before="5"/>
        <w:rPr>
          <w:sz w:val="22"/>
        </w:rPr>
      </w:pPr>
    </w:p>
    <w:p w14:paraId="15FD8D8D" w14:textId="77777777" w:rsidR="00393ABF" w:rsidRDefault="00393ABF">
      <w:pPr>
        <w:pStyle w:val="BodyText"/>
        <w:spacing w:before="93" w:line="249" w:lineRule="auto"/>
        <w:ind w:left="110" w:right="413"/>
        <w:jc w:val="both"/>
      </w:pPr>
      <w:r>
        <w:rPr>
          <w:color w:val="231F20"/>
          <w:spacing w:val="-2"/>
        </w:rPr>
        <w:t>mendaciones</w:t>
      </w:r>
      <w:r>
        <w:rPr>
          <w:color w:val="231F20"/>
          <w:spacing w:val="-8"/>
        </w:rPr>
        <w:t xml:space="preserve"> </w:t>
      </w:r>
      <w:r>
        <w:rPr>
          <w:color w:val="231F20"/>
          <w:spacing w:val="-2"/>
        </w:rPr>
        <w:t>con</w:t>
      </w:r>
      <w:r>
        <w:rPr>
          <w:color w:val="231F20"/>
          <w:spacing w:val="-8"/>
        </w:rPr>
        <w:t xml:space="preserve"> </w:t>
      </w:r>
      <w:r>
        <w:rPr>
          <w:color w:val="231F20"/>
          <w:spacing w:val="-2"/>
        </w:rPr>
        <w:t>respecto</w:t>
      </w:r>
      <w:r>
        <w:rPr>
          <w:color w:val="231F20"/>
          <w:spacing w:val="-7"/>
        </w:rPr>
        <w:t xml:space="preserve"> </w:t>
      </w:r>
      <w:r>
        <w:rPr>
          <w:color w:val="231F20"/>
          <w:spacing w:val="-2"/>
        </w:rPr>
        <w:t>al</w:t>
      </w:r>
      <w:r>
        <w:rPr>
          <w:color w:val="231F20"/>
          <w:spacing w:val="-7"/>
        </w:rPr>
        <w:t xml:space="preserve"> </w:t>
      </w:r>
      <w:r>
        <w:rPr>
          <w:color w:val="231F20"/>
          <w:spacing w:val="-2"/>
        </w:rPr>
        <w:t>tiempo,</w:t>
      </w:r>
      <w:r>
        <w:rPr>
          <w:color w:val="231F20"/>
          <w:spacing w:val="-7"/>
        </w:rPr>
        <w:t xml:space="preserve"> </w:t>
      </w:r>
      <w:r>
        <w:rPr>
          <w:color w:val="231F20"/>
          <w:spacing w:val="-2"/>
        </w:rPr>
        <w:t>la</w:t>
      </w:r>
      <w:r>
        <w:rPr>
          <w:color w:val="231F20"/>
          <w:spacing w:val="-7"/>
        </w:rPr>
        <w:t xml:space="preserve"> </w:t>
      </w:r>
      <w:r>
        <w:rPr>
          <w:color w:val="231F20"/>
          <w:spacing w:val="-2"/>
        </w:rPr>
        <w:t>dosis</w:t>
      </w:r>
      <w:r>
        <w:rPr>
          <w:color w:val="231F20"/>
          <w:spacing w:val="-7"/>
        </w:rPr>
        <w:t xml:space="preserve"> </w:t>
      </w:r>
      <w:r>
        <w:rPr>
          <w:color w:val="231F20"/>
          <w:spacing w:val="-2"/>
        </w:rPr>
        <w:t>o</w:t>
      </w:r>
      <w:r>
        <w:rPr>
          <w:color w:val="231F20"/>
          <w:spacing w:val="-7"/>
        </w:rPr>
        <w:t xml:space="preserve"> </w:t>
      </w:r>
      <w:r>
        <w:rPr>
          <w:color w:val="231F20"/>
          <w:spacing w:val="-2"/>
        </w:rPr>
        <w:t>el</w:t>
      </w:r>
      <w:r>
        <w:rPr>
          <w:color w:val="231F20"/>
          <w:spacing w:val="-7"/>
        </w:rPr>
        <w:t xml:space="preserve"> </w:t>
      </w:r>
      <w:r>
        <w:rPr>
          <w:color w:val="231F20"/>
          <w:spacing w:val="-2"/>
        </w:rPr>
        <w:t>agente.</w:t>
      </w:r>
      <w:r>
        <w:rPr>
          <w:color w:val="231F20"/>
          <w:spacing w:val="-7"/>
        </w:rPr>
        <w:t xml:space="preserve"> </w:t>
      </w:r>
      <w:r>
        <w:rPr>
          <w:color w:val="231F20"/>
          <w:spacing w:val="-2"/>
        </w:rPr>
        <w:t>Los</w:t>
      </w:r>
      <w:r>
        <w:rPr>
          <w:color w:val="231F20"/>
          <w:spacing w:val="-7"/>
        </w:rPr>
        <w:t xml:space="preserve"> </w:t>
      </w:r>
      <w:r>
        <w:rPr>
          <w:color w:val="231F20"/>
          <w:spacing w:val="-2"/>
        </w:rPr>
        <w:t>protocolos</w:t>
      </w:r>
      <w:r>
        <w:rPr>
          <w:color w:val="231F20"/>
          <w:spacing w:val="-7"/>
        </w:rPr>
        <w:t xml:space="preserve"> </w:t>
      </w:r>
      <w:r>
        <w:rPr>
          <w:color w:val="231F20"/>
          <w:spacing w:val="-2"/>
        </w:rPr>
        <w:t xml:space="preserve">locales </w:t>
      </w:r>
      <w:r>
        <w:rPr>
          <w:color w:val="231F20"/>
        </w:rPr>
        <w:t>junto</w:t>
      </w:r>
      <w:r>
        <w:rPr>
          <w:color w:val="231F20"/>
          <w:spacing w:val="-13"/>
        </w:rPr>
        <w:t xml:space="preserve"> </w:t>
      </w:r>
      <w:r>
        <w:rPr>
          <w:color w:val="231F20"/>
        </w:rPr>
        <w:t>con</w:t>
      </w:r>
      <w:r>
        <w:rPr>
          <w:color w:val="231F20"/>
          <w:spacing w:val="-12"/>
        </w:rPr>
        <w:t xml:space="preserve"> </w:t>
      </w:r>
      <w:r>
        <w:rPr>
          <w:color w:val="231F20"/>
        </w:rPr>
        <w:t>la</w:t>
      </w:r>
      <w:r>
        <w:rPr>
          <w:color w:val="231F20"/>
          <w:spacing w:val="-13"/>
        </w:rPr>
        <w:t xml:space="preserve"> </w:t>
      </w:r>
      <w:r>
        <w:rPr>
          <w:color w:val="231F20"/>
        </w:rPr>
        <w:t>opinión</w:t>
      </w:r>
      <w:r>
        <w:rPr>
          <w:color w:val="231F20"/>
          <w:spacing w:val="-12"/>
        </w:rPr>
        <w:t xml:space="preserve"> </w:t>
      </w:r>
      <w:r>
        <w:rPr>
          <w:color w:val="231F20"/>
        </w:rPr>
        <w:t>de</w:t>
      </w:r>
      <w:r>
        <w:rPr>
          <w:color w:val="231F20"/>
          <w:spacing w:val="-13"/>
        </w:rPr>
        <w:t xml:space="preserve"> </w:t>
      </w:r>
      <w:r>
        <w:rPr>
          <w:color w:val="231F20"/>
        </w:rPr>
        <w:t>los</w:t>
      </w:r>
      <w:r>
        <w:rPr>
          <w:color w:val="231F20"/>
          <w:spacing w:val="-12"/>
        </w:rPr>
        <w:t xml:space="preserve"> </w:t>
      </w:r>
      <w:r>
        <w:rPr>
          <w:color w:val="231F20"/>
        </w:rPr>
        <w:t>colegas</w:t>
      </w:r>
      <w:r>
        <w:rPr>
          <w:color w:val="231F20"/>
          <w:spacing w:val="-13"/>
        </w:rPr>
        <w:t xml:space="preserve"> </w:t>
      </w:r>
      <w:r>
        <w:rPr>
          <w:color w:val="231F20"/>
        </w:rPr>
        <w:t>de</w:t>
      </w:r>
      <w:r>
        <w:rPr>
          <w:color w:val="231F20"/>
          <w:spacing w:val="-12"/>
        </w:rPr>
        <w:t xml:space="preserve"> </w:t>
      </w:r>
      <w:r>
        <w:rPr>
          <w:color w:val="231F20"/>
        </w:rPr>
        <w:t>neurocirugía</w:t>
      </w:r>
      <w:r>
        <w:rPr>
          <w:color w:val="231F20"/>
          <w:spacing w:val="-13"/>
        </w:rPr>
        <w:t xml:space="preserve"> </w:t>
      </w:r>
      <w:r>
        <w:rPr>
          <w:color w:val="231F20"/>
        </w:rPr>
        <w:t>pueden</w:t>
      </w:r>
      <w:r>
        <w:rPr>
          <w:color w:val="231F20"/>
          <w:spacing w:val="-12"/>
        </w:rPr>
        <w:t xml:space="preserve"> </w:t>
      </w:r>
      <w:r>
        <w:rPr>
          <w:color w:val="231F20"/>
        </w:rPr>
        <w:t>ayudar</w:t>
      </w:r>
      <w:r>
        <w:rPr>
          <w:color w:val="231F20"/>
          <w:spacing w:val="-13"/>
        </w:rPr>
        <w:t xml:space="preserve"> </w:t>
      </w:r>
      <w:r>
        <w:rPr>
          <w:color w:val="231F20"/>
        </w:rPr>
        <w:t>a</w:t>
      </w:r>
      <w:r>
        <w:rPr>
          <w:color w:val="231F20"/>
          <w:spacing w:val="-12"/>
        </w:rPr>
        <w:t xml:space="preserve"> </w:t>
      </w:r>
      <w:r>
        <w:rPr>
          <w:color w:val="231F20"/>
        </w:rPr>
        <w:t>determinar el</w:t>
      </w:r>
      <w:r>
        <w:rPr>
          <w:color w:val="231F20"/>
          <w:spacing w:val="-7"/>
        </w:rPr>
        <w:t xml:space="preserve"> </w:t>
      </w:r>
      <w:r>
        <w:rPr>
          <w:color w:val="231F20"/>
        </w:rPr>
        <w:t>enfoque</w:t>
      </w:r>
      <w:r>
        <w:rPr>
          <w:color w:val="231F20"/>
          <w:spacing w:val="-8"/>
        </w:rPr>
        <w:t xml:space="preserve"> </w:t>
      </w:r>
      <w:r>
        <w:rPr>
          <w:color w:val="231F20"/>
        </w:rPr>
        <w:t>de</w:t>
      </w:r>
      <w:r>
        <w:rPr>
          <w:color w:val="231F20"/>
          <w:spacing w:val="-8"/>
        </w:rPr>
        <w:t xml:space="preserve"> </w:t>
      </w:r>
      <w:r>
        <w:rPr>
          <w:color w:val="231F20"/>
        </w:rPr>
        <w:t>la</w:t>
      </w:r>
      <w:r>
        <w:rPr>
          <w:color w:val="231F20"/>
          <w:spacing w:val="-7"/>
        </w:rPr>
        <w:t xml:space="preserve"> </w:t>
      </w:r>
      <w:r>
        <w:rPr>
          <w:color w:val="231F20"/>
        </w:rPr>
        <w:t>anticoagulación</w:t>
      </w:r>
      <w:r>
        <w:rPr>
          <w:color w:val="231F20"/>
          <w:spacing w:val="-7"/>
        </w:rPr>
        <w:t xml:space="preserve"> </w:t>
      </w:r>
      <w:r>
        <w:rPr>
          <w:color w:val="231F20"/>
        </w:rPr>
        <w:t>y</w:t>
      </w:r>
      <w:r>
        <w:rPr>
          <w:color w:val="231F20"/>
          <w:spacing w:val="-8"/>
        </w:rPr>
        <w:t xml:space="preserve"> </w:t>
      </w:r>
      <w:r>
        <w:rPr>
          <w:color w:val="231F20"/>
        </w:rPr>
        <w:t>la</w:t>
      </w:r>
      <w:r>
        <w:rPr>
          <w:color w:val="231F20"/>
          <w:spacing w:val="-7"/>
        </w:rPr>
        <w:t xml:space="preserve"> </w:t>
      </w:r>
      <w:r>
        <w:rPr>
          <w:color w:val="231F20"/>
        </w:rPr>
        <w:t>tromboprofilaxis</w:t>
      </w:r>
      <w:r>
        <w:rPr>
          <w:color w:val="231F20"/>
          <w:spacing w:val="-7"/>
        </w:rPr>
        <w:t xml:space="preserve"> </w:t>
      </w:r>
      <w:r>
        <w:rPr>
          <w:color w:val="231F20"/>
        </w:rPr>
        <w:t>en</w:t>
      </w:r>
      <w:r>
        <w:rPr>
          <w:color w:val="231F20"/>
          <w:spacing w:val="-8"/>
        </w:rPr>
        <w:t xml:space="preserve"> </w:t>
      </w:r>
      <w:r>
        <w:rPr>
          <w:color w:val="231F20"/>
        </w:rPr>
        <w:t>estos</w:t>
      </w:r>
      <w:r>
        <w:rPr>
          <w:color w:val="231F20"/>
          <w:spacing w:val="-7"/>
        </w:rPr>
        <w:t xml:space="preserve"> </w:t>
      </w:r>
      <w:r>
        <w:rPr>
          <w:color w:val="231F20"/>
        </w:rPr>
        <w:t>pacientes.</w:t>
      </w:r>
    </w:p>
    <w:p w14:paraId="3B2C1784" w14:textId="77777777" w:rsidR="00393ABF" w:rsidRDefault="00393ABF">
      <w:pPr>
        <w:pStyle w:val="BodyText"/>
        <w:spacing w:before="3" w:line="249" w:lineRule="auto"/>
        <w:ind w:left="110" w:right="408" w:firstLine="226"/>
        <w:jc w:val="both"/>
      </w:pPr>
      <w:r>
        <w:rPr>
          <w:color w:val="231F20"/>
        </w:rPr>
        <w:t>Aún no hay trabajos concluyentes en cuanto al riesgo de expansión del he- matoma en pacientes con TCE grave y uso de heparinas de bajo peso mo- lecular (HBPM); sin embargo, debe siempre considerarse el uso de métodos de compresión neumática en aquellos casos en el que el riesgo de sangrado, resangrado</w:t>
      </w:r>
      <w:r>
        <w:rPr>
          <w:color w:val="231F20"/>
          <w:spacing w:val="-7"/>
        </w:rPr>
        <w:t xml:space="preserve"> </w:t>
      </w:r>
      <w:r>
        <w:rPr>
          <w:color w:val="231F20"/>
        </w:rPr>
        <w:t>o</w:t>
      </w:r>
      <w:r>
        <w:rPr>
          <w:color w:val="231F20"/>
          <w:spacing w:val="-7"/>
        </w:rPr>
        <w:t xml:space="preserve"> </w:t>
      </w:r>
      <w:r>
        <w:rPr>
          <w:color w:val="231F20"/>
        </w:rPr>
        <w:t>expansión</w:t>
      </w:r>
      <w:r>
        <w:rPr>
          <w:color w:val="231F20"/>
          <w:spacing w:val="-6"/>
        </w:rPr>
        <w:t xml:space="preserve"> </w:t>
      </w:r>
      <w:r>
        <w:rPr>
          <w:color w:val="231F20"/>
        </w:rPr>
        <w:t>de</w:t>
      </w:r>
      <w:r>
        <w:rPr>
          <w:color w:val="231F20"/>
          <w:spacing w:val="-7"/>
        </w:rPr>
        <w:t xml:space="preserve"> </w:t>
      </w:r>
      <w:r>
        <w:rPr>
          <w:color w:val="231F20"/>
        </w:rPr>
        <w:t>hematomas</w:t>
      </w:r>
      <w:r>
        <w:rPr>
          <w:color w:val="231F20"/>
          <w:spacing w:val="-6"/>
        </w:rPr>
        <w:t xml:space="preserve"> </w:t>
      </w:r>
      <w:r>
        <w:rPr>
          <w:color w:val="231F20"/>
        </w:rPr>
        <w:t>sea</w:t>
      </w:r>
      <w:r>
        <w:rPr>
          <w:color w:val="231F20"/>
          <w:spacing w:val="-7"/>
        </w:rPr>
        <w:t xml:space="preserve"> </w:t>
      </w:r>
      <w:r>
        <w:rPr>
          <w:color w:val="231F20"/>
        </w:rPr>
        <w:t>muy</w:t>
      </w:r>
      <w:r>
        <w:rPr>
          <w:color w:val="231F20"/>
          <w:spacing w:val="-7"/>
        </w:rPr>
        <w:t xml:space="preserve"> </w:t>
      </w:r>
      <w:r>
        <w:rPr>
          <w:color w:val="231F20"/>
        </w:rPr>
        <w:t>alto.</w:t>
      </w:r>
      <w:r>
        <w:rPr>
          <w:color w:val="231F20"/>
          <w:spacing w:val="-7"/>
        </w:rPr>
        <w:t xml:space="preserve"> </w:t>
      </w:r>
      <w:r>
        <w:rPr>
          <w:color w:val="231F20"/>
        </w:rPr>
        <w:t>Asimismo,</w:t>
      </w:r>
      <w:r>
        <w:rPr>
          <w:color w:val="231F20"/>
          <w:spacing w:val="-7"/>
        </w:rPr>
        <w:t xml:space="preserve"> </w:t>
      </w:r>
      <w:r>
        <w:rPr>
          <w:color w:val="231F20"/>
        </w:rPr>
        <w:t>debe</w:t>
      </w:r>
      <w:r>
        <w:rPr>
          <w:color w:val="231F20"/>
          <w:spacing w:val="-7"/>
        </w:rPr>
        <w:t xml:space="preserve"> </w:t>
      </w:r>
      <w:r>
        <w:rPr>
          <w:color w:val="231F20"/>
        </w:rPr>
        <w:t>conside- rarse los métodos mecánicos, como la estrategia inicial para tromboprofilaxis y, luego, evaluar añadir algún tratamiento farmacológico, tomando en cuenta el riesgo/beneficio.</w:t>
      </w:r>
    </w:p>
    <w:p w14:paraId="258EECC2" w14:textId="77777777" w:rsidR="00393ABF" w:rsidRDefault="00393ABF">
      <w:pPr>
        <w:pStyle w:val="BodyText"/>
        <w:spacing w:before="7"/>
      </w:pPr>
    </w:p>
    <w:p w14:paraId="771DA517" w14:textId="77777777" w:rsidR="00393ABF" w:rsidRDefault="00393ABF">
      <w:pPr>
        <w:pStyle w:val="Heading3"/>
        <w:jc w:val="both"/>
      </w:pPr>
      <w:r>
        <w:rPr>
          <w:color w:val="636466"/>
          <w:w w:val="95"/>
        </w:rPr>
        <w:t>Profilaxis</w:t>
      </w:r>
      <w:r>
        <w:rPr>
          <w:color w:val="636466"/>
          <w:spacing w:val="-1"/>
        </w:rPr>
        <w:t xml:space="preserve"> </w:t>
      </w:r>
      <w:r>
        <w:rPr>
          <w:color w:val="636466"/>
          <w:w w:val="95"/>
        </w:rPr>
        <w:t>de</w:t>
      </w:r>
      <w:r>
        <w:rPr>
          <w:color w:val="636466"/>
          <w:spacing w:val="-1"/>
        </w:rPr>
        <w:t xml:space="preserve"> </w:t>
      </w:r>
      <w:r>
        <w:rPr>
          <w:color w:val="636466"/>
          <w:w w:val="95"/>
        </w:rPr>
        <w:t>úlcera</w:t>
      </w:r>
      <w:r>
        <w:rPr>
          <w:color w:val="636466"/>
        </w:rPr>
        <w:t xml:space="preserve"> </w:t>
      </w:r>
      <w:r>
        <w:rPr>
          <w:color w:val="636466"/>
          <w:w w:val="95"/>
        </w:rPr>
        <w:t>por</w:t>
      </w:r>
      <w:r>
        <w:rPr>
          <w:color w:val="636466"/>
          <w:spacing w:val="-1"/>
        </w:rPr>
        <w:t xml:space="preserve"> </w:t>
      </w:r>
      <w:r>
        <w:rPr>
          <w:color w:val="636466"/>
          <w:spacing w:val="-2"/>
          <w:w w:val="95"/>
        </w:rPr>
        <w:t>estrés</w:t>
      </w:r>
    </w:p>
    <w:p w14:paraId="475362A9" w14:textId="77777777" w:rsidR="00393ABF" w:rsidRDefault="00393ABF">
      <w:pPr>
        <w:pStyle w:val="BodyText"/>
        <w:spacing w:before="9"/>
        <w:rPr>
          <w:rFonts w:ascii="Trebuchet MS"/>
          <w:b/>
          <w:sz w:val="24"/>
        </w:rPr>
      </w:pPr>
    </w:p>
    <w:p w14:paraId="64FCB83F" w14:textId="77777777" w:rsidR="00393ABF" w:rsidRDefault="00393ABF">
      <w:pPr>
        <w:pStyle w:val="BodyText"/>
        <w:spacing w:line="249" w:lineRule="auto"/>
        <w:ind w:left="110" w:right="409"/>
        <w:jc w:val="both"/>
      </w:pPr>
      <w:r>
        <w:rPr>
          <w:color w:val="231F20"/>
        </w:rPr>
        <w:t>La lesión cerebral se ha asociado con un aumento de la secreción de ácido gástrico.</w:t>
      </w:r>
      <w:r>
        <w:rPr>
          <w:color w:val="231F20"/>
          <w:spacing w:val="-4"/>
        </w:rPr>
        <w:t xml:space="preserve"> </w:t>
      </w:r>
      <w:r>
        <w:rPr>
          <w:color w:val="231F20"/>
        </w:rPr>
        <w:t>Los</w:t>
      </w:r>
      <w:r>
        <w:rPr>
          <w:color w:val="231F20"/>
          <w:spacing w:val="-4"/>
        </w:rPr>
        <w:t xml:space="preserve"> </w:t>
      </w:r>
      <w:r>
        <w:rPr>
          <w:color w:val="231F20"/>
        </w:rPr>
        <w:t>inhibidores</w:t>
      </w:r>
      <w:r>
        <w:rPr>
          <w:color w:val="231F20"/>
          <w:spacing w:val="-3"/>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bomba</w:t>
      </w:r>
      <w:r>
        <w:rPr>
          <w:color w:val="231F20"/>
          <w:spacing w:val="-4"/>
        </w:rPr>
        <w:t xml:space="preserve"> </w:t>
      </w:r>
      <w:r>
        <w:rPr>
          <w:color w:val="231F20"/>
        </w:rPr>
        <w:t>de</w:t>
      </w:r>
      <w:r>
        <w:rPr>
          <w:color w:val="231F20"/>
          <w:spacing w:val="-4"/>
        </w:rPr>
        <w:t xml:space="preserve"> </w:t>
      </w:r>
      <w:r>
        <w:rPr>
          <w:color w:val="231F20"/>
        </w:rPr>
        <w:t>protones</w:t>
      </w:r>
      <w:r>
        <w:rPr>
          <w:color w:val="231F20"/>
          <w:spacing w:val="-4"/>
        </w:rPr>
        <w:t xml:space="preserve"> </w:t>
      </w:r>
      <w:r>
        <w:rPr>
          <w:color w:val="231F20"/>
        </w:rPr>
        <w:t>(IBP)</w:t>
      </w:r>
      <w:r>
        <w:rPr>
          <w:color w:val="231F20"/>
          <w:spacing w:val="-4"/>
        </w:rPr>
        <w:t xml:space="preserve"> </w:t>
      </w:r>
      <w:r>
        <w:rPr>
          <w:color w:val="231F20"/>
        </w:rPr>
        <w:t>y</w:t>
      </w:r>
      <w:r>
        <w:rPr>
          <w:color w:val="231F20"/>
          <w:spacing w:val="-4"/>
        </w:rPr>
        <w:t xml:space="preserve"> </w:t>
      </w:r>
      <w:r>
        <w:rPr>
          <w:color w:val="231F20"/>
        </w:rPr>
        <w:t>los</w:t>
      </w:r>
      <w:r>
        <w:rPr>
          <w:color w:val="231F20"/>
          <w:spacing w:val="-3"/>
        </w:rPr>
        <w:t xml:space="preserve"> </w:t>
      </w:r>
      <w:r>
        <w:rPr>
          <w:color w:val="231F20"/>
        </w:rPr>
        <w:t>antagonistas</w:t>
      </w:r>
      <w:r>
        <w:rPr>
          <w:color w:val="231F20"/>
          <w:spacing w:val="-4"/>
        </w:rPr>
        <w:t xml:space="preserve"> </w:t>
      </w:r>
      <w:r>
        <w:rPr>
          <w:color w:val="231F20"/>
        </w:rPr>
        <w:t>del receptor de histamina-2 (H2) han demostrado reducir la incidencia de hemo- rragia</w:t>
      </w:r>
      <w:r>
        <w:rPr>
          <w:color w:val="231F20"/>
          <w:spacing w:val="-7"/>
        </w:rPr>
        <w:t xml:space="preserve"> </w:t>
      </w:r>
      <w:r>
        <w:rPr>
          <w:color w:val="231F20"/>
        </w:rPr>
        <w:t>gastrointestinal</w:t>
      </w:r>
      <w:r>
        <w:rPr>
          <w:color w:val="231F20"/>
          <w:spacing w:val="-7"/>
        </w:rPr>
        <w:t xml:space="preserve"> </w:t>
      </w:r>
      <w:r>
        <w:rPr>
          <w:color w:val="231F20"/>
        </w:rPr>
        <w:t>superior</w:t>
      </w:r>
      <w:r>
        <w:rPr>
          <w:color w:val="231F20"/>
          <w:spacing w:val="-7"/>
        </w:rPr>
        <w:t xml:space="preserve"> </w:t>
      </w:r>
      <w:r>
        <w:rPr>
          <w:color w:val="231F20"/>
        </w:rPr>
        <w:t>en</w:t>
      </w:r>
      <w:r>
        <w:rPr>
          <w:color w:val="231F20"/>
          <w:spacing w:val="-7"/>
        </w:rPr>
        <w:t xml:space="preserve"> </w:t>
      </w:r>
      <w:r>
        <w:rPr>
          <w:color w:val="231F20"/>
        </w:rPr>
        <w:t>pacientes</w:t>
      </w:r>
      <w:r>
        <w:rPr>
          <w:color w:val="231F20"/>
          <w:spacing w:val="-7"/>
        </w:rPr>
        <w:t xml:space="preserve"> </w:t>
      </w:r>
      <w:r>
        <w:rPr>
          <w:color w:val="231F20"/>
        </w:rPr>
        <w:t>con</w:t>
      </w:r>
      <w:r>
        <w:rPr>
          <w:color w:val="231F20"/>
          <w:spacing w:val="-7"/>
        </w:rPr>
        <w:t xml:space="preserve"> </w:t>
      </w:r>
      <w:r>
        <w:rPr>
          <w:color w:val="231F20"/>
        </w:rPr>
        <w:t>trauma</w:t>
      </w:r>
      <w:r>
        <w:rPr>
          <w:color w:val="231F20"/>
          <w:spacing w:val="-7"/>
        </w:rPr>
        <w:t xml:space="preserve"> </w:t>
      </w:r>
      <w:r>
        <w:rPr>
          <w:color w:val="231F20"/>
        </w:rPr>
        <w:t>y</w:t>
      </w:r>
      <w:r>
        <w:rPr>
          <w:color w:val="231F20"/>
          <w:spacing w:val="-7"/>
        </w:rPr>
        <w:t xml:space="preserve"> </w:t>
      </w:r>
      <w:r>
        <w:rPr>
          <w:color w:val="231F20"/>
        </w:rPr>
        <w:t>que</w:t>
      </w:r>
      <w:r>
        <w:rPr>
          <w:color w:val="231F20"/>
          <w:spacing w:val="-7"/>
        </w:rPr>
        <w:t xml:space="preserve"> </w:t>
      </w:r>
      <w:r>
        <w:rPr>
          <w:color w:val="231F20"/>
        </w:rPr>
        <w:t>reciben</w:t>
      </w:r>
      <w:r>
        <w:rPr>
          <w:color w:val="231F20"/>
          <w:spacing w:val="-7"/>
        </w:rPr>
        <w:t xml:space="preserve"> </w:t>
      </w:r>
      <w:r>
        <w:rPr>
          <w:color w:val="231F20"/>
        </w:rPr>
        <w:t xml:space="preserve">atención </w:t>
      </w:r>
      <w:r>
        <w:rPr>
          <w:color w:val="231F20"/>
          <w:spacing w:val="-2"/>
        </w:rPr>
        <w:t>neurocrítica.</w:t>
      </w:r>
    </w:p>
    <w:p w14:paraId="4E353455" w14:textId="77777777" w:rsidR="00393ABF" w:rsidRDefault="00393ABF">
      <w:pPr>
        <w:pStyle w:val="BodyText"/>
        <w:spacing w:before="4" w:line="249" w:lineRule="auto"/>
        <w:ind w:left="110" w:right="406" w:firstLine="226"/>
        <w:jc w:val="both"/>
      </w:pPr>
      <w:r>
        <w:rPr>
          <w:color w:val="231F20"/>
        </w:rPr>
        <w:t xml:space="preserve">En una revisión que involucra pacientes neurocríticos en UCI neuroqui- rúrgica, los bloqueadores H2 se asociaron con mayores tasas de neumonía, interacciones medicamentosas y coagulopatías, por lo que hay algunos cues- tionamientos del papel de estos agentes en pacientes con TCE. En un estudio reciente de pacientes en cuidados intensivos y ventilados mecánicamente, in- cluido un pequeño número de pacientes con HIC, los IBP se asociaron con </w:t>
      </w:r>
      <w:r>
        <w:rPr>
          <w:color w:val="231F20"/>
          <w:w w:val="95"/>
        </w:rPr>
        <w:t xml:space="preserve">mayores tasas de neumonía, infecciones por </w:t>
      </w:r>
      <w:r>
        <w:rPr>
          <w:rFonts w:ascii="Georgia" w:hAnsi="Georgia"/>
          <w:i/>
          <w:color w:val="231F20"/>
          <w:w w:val="95"/>
        </w:rPr>
        <w:t xml:space="preserve">Clostridium difficile </w:t>
      </w:r>
      <w:r>
        <w:rPr>
          <w:color w:val="231F20"/>
          <w:w w:val="95"/>
        </w:rPr>
        <w:t xml:space="preserve">y hemorragia </w:t>
      </w:r>
      <w:r>
        <w:rPr>
          <w:color w:val="231F20"/>
        </w:rPr>
        <w:t>gastrointestinal.</w:t>
      </w:r>
      <w:r>
        <w:rPr>
          <w:color w:val="231F20"/>
          <w:spacing w:val="-6"/>
        </w:rPr>
        <w:t xml:space="preserve"> </w:t>
      </w:r>
      <w:r>
        <w:rPr>
          <w:color w:val="231F20"/>
        </w:rPr>
        <w:t>Estos</w:t>
      </w:r>
      <w:r>
        <w:rPr>
          <w:color w:val="231F20"/>
          <w:spacing w:val="-5"/>
        </w:rPr>
        <w:t xml:space="preserve"> </w:t>
      </w:r>
      <w:r>
        <w:rPr>
          <w:color w:val="231F20"/>
        </w:rPr>
        <w:t>datos</w:t>
      </w:r>
      <w:r>
        <w:rPr>
          <w:color w:val="231F20"/>
          <w:spacing w:val="-5"/>
        </w:rPr>
        <w:t xml:space="preserve"> </w:t>
      </w:r>
      <w:r>
        <w:rPr>
          <w:color w:val="231F20"/>
        </w:rPr>
        <w:t>sugieren</w:t>
      </w:r>
      <w:r>
        <w:rPr>
          <w:color w:val="231F20"/>
          <w:spacing w:val="-5"/>
        </w:rPr>
        <w:t xml:space="preserve"> </w:t>
      </w:r>
      <w:r>
        <w:rPr>
          <w:color w:val="231F20"/>
        </w:rPr>
        <w:t>un</w:t>
      </w:r>
      <w:r>
        <w:rPr>
          <w:color w:val="231F20"/>
          <w:spacing w:val="-5"/>
        </w:rPr>
        <w:t xml:space="preserve"> </w:t>
      </w:r>
      <w:r>
        <w:rPr>
          <w:color w:val="231F20"/>
        </w:rPr>
        <w:t>papel</w:t>
      </w:r>
      <w:r>
        <w:rPr>
          <w:color w:val="231F20"/>
          <w:spacing w:val="-6"/>
        </w:rPr>
        <w:t xml:space="preserve"> </w:t>
      </w:r>
      <w:r>
        <w:rPr>
          <w:color w:val="231F20"/>
        </w:rPr>
        <w:t>para</w:t>
      </w:r>
      <w:r>
        <w:rPr>
          <w:color w:val="231F20"/>
          <w:spacing w:val="-6"/>
        </w:rPr>
        <w:t xml:space="preserve"> </w:t>
      </w:r>
      <w:r>
        <w:rPr>
          <w:color w:val="231F20"/>
        </w:rPr>
        <w:t>futuros</w:t>
      </w:r>
      <w:r>
        <w:rPr>
          <w:color w:val="231F20"/>
          <w:spacing w:val="-5"/>
        </w:rPr>
        <w:t xml:space="preserve"> </w:t>
      </w:r>
      <w:r>
        <w:rPr>
          <w:color w:val="231F20"/>
        </w:rPr>
        <w:t>estudios</w:t>
      </w:r>
      <w:r>
        <w:rPr>
          <w:color w:val="231F20"/>
          <w:spacing w:val="-5"/>
        </w:rPr>
        <w:t xml:space="preserve"> </w:t>
      </w:r>
      <w:r>
        <w:rPr>
          <w:color w:val="231F20"/>
        </w:rPr>
        <w:t>prospecti- vos que evalúen la profilaxis ideal en pacientes con TCE severo.</w:t>
      </w:r>
    </w:p>
    <w:p w14:paraId="6A258CD9" w14:textId="77777777" w:rsidR="00393ABF" w:rsidRDefault="00393ABF">
      <w:pPr>
        <w:pStyle w:val="BodyText"/>
        <w:spacing w:before="8"/>
      </w:pPr>
    </w:p>
    <w:p w14:paraId="3D995738" w14:textId="77777777" w:rsidR="00393ABF" w:rsidRDefault="00393ABF">
      <w:pPr>
        <w:pStyle w:val="Heading3"/>
        <w:jc w:val="both"/>
      </w:pPr>
      <w:r>
        <w:rPr>
          <w:color w:val="636466"/>
          <w:w w:val="95"/>
        </w:rPr>
        <w:t>Profilaxis</w:t>
      </w:r>
      <w:r>
        <w:rPr>
          <w:color w:val="636466"/>
          <w:spacing w:val="-1"/>
        </w:rPr>
        <w:t xml:space="preserve"> </w:t>
      </w:r>
      <w:r>
        <w:rPr>
          <w:color w:val="636466"/>
          <w:w w:val="95"/>
        </w:rPr>
        <w:t>de</w:t>
      </w:r>
      <w:r>
        <w:rPr>
          <w:color w:val="636466"/>
        </w:rPr>
        <w:t xml:space="preserve"> </w:t>
      </w:r>
      <w:r>
        <w:rPr>
          <w:color w:val="636466"/>
          <w:spacing w:val="-2"/>
          <w:w w:val="95"/>
        </w:rPr>
        <w:t>convulsiones</w:t>
      </w:r>
    </w:p>
    <w:p w14:paraId="3EB3D8E2" w14:textId="77777777" w:rsidR="00393ABF" w:rsidRDefault="00393ABF">
      <w:pPr>
        <w:pStyle w:val="BodyText"/>
        <w:spacing w:before="9"/>
        <w:rPr>
          <w:rFonts w:ascii="Trebuchet MS"/>
          <w:b/>
          <w:sz w:val="24"/>
        </w:rPr>
      </w:pPr>
    </w:p>
    <w:p w14:paraId="14943244" w14:textId="77777777" w:rsidR="00393ABF" w:rsidRDefault="00393ABF">
      <w:pPr>
        <w:pStyle w:val="BodyText"/>
        <w:spacing w:line="249" w:lineRule="auto"/>
        <w:ind w:left="110" w:right="408"/>
        <w:jc w:val="both"/>
      </w:pPr>
      <w:r>
        <w:rPr>
          <w:color w:val="231F20"/>
        </w:rPr>
        <w:t>Los</w:t>
      </w:r>
      <w:r>
        <w:rPr>
          <w:color w:val="231F20"/>
          <w:spacing w:val="-13"/>
        </w:rPr>
        <w:t xml:space="preserve"> </w:t>
      </w:r>
      <w:r>
        <w:rPr>
          <w:color w:val="231F20"/>
        </w:rPr>
        <w:t>primeros</w:t>
      </w:r>
      <w:r>
        <w:rPr>
          <w:color w:val="231F20"/>
          <w:spacing w:val="-12"/>
        </w:rPr>
        <w:t xml:space="preserve"> </w:t>
      </w:r>
      <w:r>
        <w:rPr>
          <w:color w:val="231F20"/>
        </w:rPr>
        <w:t>estudios</w:t>
      </w:r>
      <w:r>
        <w:rPr>
          <w:color w:val="231F20"/>
          <w:spacing w:val="-13"/>
        </w:rPr>
        <w:t xml:space="preserve"> </w:t>
      </w:r>
      <w:r>
        <w:rPr>
          <w:color w:val="231F20"/>
        </w:rPr>
        <w:t>demostraron</w:t>
      </w:r>
      <w:r>
        <w:rPr>
          <w:color w:val="231F20"/>
          <w:spacing w:val="-12"/>
        </w:rPr>
        <w:t xml:space="preserve"> </w:t>
      </w:r>
      <w:r>
        <w:rPr>
          <w:color w:val="231F20"/>
        </w:rPr>
        <w:t>el</w:t>
      </w:r>
      <w:r>
        <w:rPr>
          <w:color w:val="231F20"/>
          <w:spacing w:val="-13"/>
        </w:rPr>
        <w:t xml:space="preserve"> </w:t>
      </w:r>
      <w:r>
        <w:rPr>
          <w:color w:val="231F20"/>
        </w:rPr>
        <w:t>beneficio</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fenitoína</w:t>
      </w:r>
      <w:r>
        <w:rPr>
          <w:color w:val="231F20"/>
          <w:spacing w:val="-13"/>
        </w:rPr>
        <w:t xml:space="preserve"> </w:t>
      </w:r>
      <w:r>
        <w:rPr>
          <w:color w:val="231F20"/>
        </w:rPr>
        <w:t>en</w:t>
      </w:r>
      <w:r>
        <w:rPr>
          <w:color w:val="231F20"/>
          <w:spacing w:val="-12"/>
        </w:rPr>
        <w:t xml:space="preserve"> </w:t>
      </w:r>
      <w:r>
        <w:rPr>
          <w:color w:val="231F20"/>
        </w:rPr>
        <w:t>la</w:t>
      </w:r>
      <w:r>
        <w:rPr>
          <w:color w:val="231F20"/>
          <w:spacing w:val="-13"/>
        </w:rPr>
        <w:t xml:space="preserve"> </w:t>
      </w:r>
      <w:r>
        <w:rPr>
          <w:color w:val="231F20"/>
        </w:rPr>
        <w:t>prevención temprana</w:t>
      </w:r>
      <w:r>
        <w:rPr>
          <w:color w:val="231F20"/>
          <w:spacing w:val="-7"/>
        </w:rPr>
        <w:t xml:space="preserve"> </w:t>
      </w:r>
      <w:r>
        <w:rPr>
          <w:color w:val="231F20"/>
        </w:rPr>
        <w:t>de</w:t>
      </w:r>
      <w:r>
        <w:rPr>
          <w:color w:val="231F20"/>
          <w:spacing w:val="-7"/>
        </w:rPr>
        <w:t xml:space="preserve"> </w:t>
      </w:r>
      <w:r>
        <w:rPr>
          <w:color w:val="231F20"/>
        </w:rPr>
        <w:t>las</w:t>
      </w:r>
      <w:r>
        <w:rPr>
          <w:color w:val="231F20"/>
          <w:spacing w:val="-6"/>
        </w:rPr>
        <w:t xml:space="preserve"> </w:t>
      </w:r>
      <w:r>
        <w:rPr>
          <w:color w:val="231F20"/>
        </w:rPr>
        <w:t>convulsiones</w:t>
      </w:r>
      <w:r>
        <w:rPr>
          <w:color w:val="231F20"/>
          <w:spacing w:val="-7"/>
        </w:rPr>
        <w:t xml:space="preserve"> </w:t>
      </w:r>
      <w:r>
        <w:rPr>
          <w:color w:val="231F20"/>
        </w:rPr>
        <w:t>postraumáticas;</w:t>
      </w:r>
      <w:r>
        <w:rPr>
          <w:color w:val="231F20"/>
          <w:spacing w:val="-7"/>
        </w:rPr>
        <w:t xml:space="preserve"> </w:t>
      </w:r>
      <w:r>
        <w:rPr>
          <w:color w:val="231F20"/>
        </w:rPr>
        <w:t>es</w:t>
      </w:r>
      <w:r>
        <w:rPr>
          <w:color w:val="231F20"/>
          <w:spacing w:val="-6"/>
        </w:rPr>
        <w:t xml:space="preserve"> </w:t>
      </w:r>
      <w:r>
        <w:rPr>
          <w:color w:val="231F20"/>
        </w:rPr>
        <w:t>decir,</w:t>
      </w:r>
      <w:r>
        <w:rPr>
          <w:color w:val="231F20"/>
          <w:spacing w:val="-7"/>
        </w:rPr>
        <w:t xml:space="preserve"> </w:t>
      </w:r>
      <w:r>
        <w:rPr>
          <w:color w:val="231F20"/>
        </w:rPr>
        <w:t>convulsiones</w:t>
      </w:r>
      <w:r>
        <w:rPr>
          <w:color w:val="231F20"/>
          <w:spacing w:val="-7"/>
        </w:rPr>
        <w:t xml:space="preserve"> </w:t>
      </w:r>
      <w:r>
        <w:rPr>
          <w:color w:val="231F20"/>
        </w:rPr>
        <w:t>dentro</w:t>
      </w:r>
      <w:r>
        <w:rPr>
          <w:color w:val="231F20"/>
          <w:spacing w:val="-7"/>
        </w:rPr>
        <w:t xml:space="preserve"> </w:t>
      </w:r>
      <w:r>
        <w:rPr>
          <w:color w:val="231F20"/>
        </w:rPr>
        <w:t>de la primera semana después de la lesión. Sin embargo, la profilaxis temprana con antiepilépticos no se ha demostrado que mejore las convulsiones postrau- máticas tardías (&gt;7 días), la mortalidad o la función neurológica. Las directri- ces</w:t>
      </w:r>
      <w:r>
        <w:rPr>
          <w:color w:val="231F20"/>
          <w:spacing w:val="-8"/>
        </w:rPr>
        <w:t xml:space="preserve"> </w:t>
      </w:r>
      <w:r>
        <w:rPr>
          <w:color w:val="231F20"/>
        </w:rPr>
        <w:t>BTF</w:t>
      </w:r>
      <w:r>
        <w:rPr>
          <w:color w:val="231F20"/>
          <w:spacing w:val="-8"/>
        </w:rPr>
        <w:t xml:space="preserve"> </w:t>
      </w:r>
      <w:r>
        <w:rPr>
          <w:color w:val="231F20"/>
        </w:rPr>
        <w:t>2016</w:t>
      </w:r>
      <w:r>
        <w:rPr>
          <w:color w:val="231F20"/>
          <w:spacing w:val="-8"/>
        </w:rPr>
        <w:t xml:space="preserve"> </w:t>
      </w:r>
      <w:r>
        <w:rPr>
          <w:color w:val="231F20"/>
        </w:rPr>
        <w:t>recomiendan</w:t>
      </w:r>
      <w:r>
        <w:rPr>
          <w:color w:val="231F20"/>
          <w:spacing w:val="-8"/>
        </w:rPr>
        <w:t xml:space="preserve"> </w:t>
      </w:r>
      <w:r>
        <w:rPr>
          <w:color w:val="231F20"/>
        </w:rPr>
        <w:t>el</w:t>
      </w:r>
      <w:r>
        <w:rPr>
          <w:color w:val="231F20"/>
          <w:spacing w:val="-8"/>
        </w:rPr>
        <w:t xml:space="preserve"> </w:t>
      </w:r>
      <w:r>
        <w:rPr>
          <w:color w:val="231F20"/>
        </w:rPr>
        <w:t>uso</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fenitoína</w:t>
      </w:r>
      <w:r>
        <w:rPr>
          <w:color w:val="231F20"/>
          <w:spacing w:val="-8"/>
        </w:rPr>
        <w:t xml:space="preserve"> </w:t>
      </w:r>
      <w:r>
        <w:rPr>
          <w:color w:val="231F20"/>
        </w:rPr>
        <w:t>para</w:t>
      </w:r>
      <w:r>
        <w:rPr>
          <w:color w:val="231F20"/>
          <w:spacing w:val="-8"/>
        </w:rPr>
        <w:t xml:space="preserve"> </w:t>
      </w:r>
      <w:r>
        <w:rPr>
          <w:color w:val="231F20"/>
        </w:rPr>
        <w:t>disminuir</w:t>
      </w:r>
      <w:r>
        <w:rPr>
          <w:color w:val="231F20"/>
          <w:spacing w:val="-8"/>
        </w:rPr>
        <w:t xml:space="preserve"> </w:t>
      </w:r>
      <w:r>
        <w:rPr>
          <w:color w:val="231F20"/>
        </w:rPr>
        <w:t>las</w:t>
      </w:r>
      <w:r>
        <w:rPr>
          <w:color w:val="231F20"/>
          <w:spacing w:val="-8"/>
        </w:rPr>
        <w:t xml:space="preserve"> </w:t>
      </w:r>
      <w:r>
        <w:rPr>
          <w:color w:val="231F20"/>
        </w:rPr>
        <w:t>convulsio- nes postraumáticas tempranas cuando la relación riesgo/beneficio favorece la indicación del tratamiento.</w:t>
      </w:r>
    </w:p>
    <w:p w14:paraId="14591E37" w14:textId="77777777" w:rsidR="00393ABF" w:rsidRDefault="00393ABF">
      <w:pPr>
        <w:pStyle w:val="BodyText"/>
        <w:spacing w:before="7" w:line="249" w:lineRule="auto"/>
        <w:ind w:left="110" w:right="405" w:firstLine="226"/>
        <w:jc w:val="both"/>
      </w:pPr>
      <w:r>
        <w:rPr>
          <w:color w:val="231F20"/>
        </w:rPr>
        <w:t>Los estudios que comparan levetiracetam y fenitoína han demostrado que levetiracetam</w:t>
      </w:r>
      <w:r>
        <w:rPr>
          <w:color w:val="231F20"/>
          <w:spacing w:val="-11"/>
        </w:rPr>
        <w:t xml:space="preserve"> </w:t>
      </w:r>
      <w:r>
        <w:rPr>
          <w:color w:val="231F20"/>
        </w:rPr>
        <w:t>es</w:t>
      </w:r>
      <w:r>
        <w:rPr>
          <w:color w:val="231F20"/>
          <w:spacing w:val="-11"/>
        </w:rPr>
        <w:t xml:space="preserve"> </w:t>
      </w:r>
      <w:r>
        <w:rPr>
          <w:color w:val="231F20"/>
        </w:rPr>
        <w:t>tan</w:t>
      </w:r>
      <w:r>
        <w:rPr>
          <w:color w:val="231F20"/>
          <w:spacing w:val="-11"/>
        </w:rPr>
        <w:t xml:space="preserve"> </w:t>
      </w:r>
      <w:r>
        <w:rPr>
          <w:color w:val="231F20"/>
        </w:rPr>
        <w:t>eficaz</w:t>
      </w:r>
      <w:r>
        <w:rPr>
          <w:color w:val="231F20"/>
          <w:spacing w:val="-11"/>
        </w:rPr>
        <w:t xml:space="preserve"> </w:t>
      </w:r>
      <w:r>
        <w:rPr>
          <w:color w:val="231F20"/>
        </w:rPr>
        <w:t>para</w:t>
      </w:r>
      <w:r>
        <w:rPr>
          <w:color w:val="231F20"/>
          <w:spacing w:val="-11"/>
        </w:rPr>
        <w:t xml:space="preserve"> </w:t>
      </w:r>
      <w:r>
        <w:rPr>
          <w:color w:val="231F20"/>
        </w:rPr>
        <w:t>reducir</w:t>
      </w:r>
      <w:r>
        <w:rPr>
          <w:color w:val="231F20"/>
          <w:spacing w:val="-11"/>
        </w:rPr>
        <w:t xml:space="preserve"> </w:t>
      </w:r>
      <w:r>
        <w:rPr>
          <w:color w:val="231F20"/>
        </w:rPr>
        <w:t>las</w:t>
      </w:r>
      <w:r>
        <w:rPr>
          <w:color w:val="231F20"/>
          <w:spacing w:val="-11"/>
        </w:rPr>
        <w:t xml:space="preserve"> </w:t>
      </w:r>
      <w:r>
        <w:rPr>
          <w:color w:val="231F20"/>
        </w:rPr>
        <w:t>crisis</w:t>
      </w:r>
      <w:r>
        <w:rPr>
          <w:color w:val="231F20"/>
          <w:spacing w:val="-11"/>
        </w:rPr>
        <w:t xml:space="preserve"> </w:t>
      </w:r>
      <w:r>
        <w:rPr>
          <w:color w:val="231F20"/>
        </w:rPr>
        <w:t>tempranas</w:t>
      </w:r>
      <w:r>
        <w:rPr>
          <w:color w:val="231F20"/>
          <w:spacing w:val="-11"/>
        </w:rPr>
        <w:t xml:space="preserve"> </w:t>
      </w:r>
      <w:r>
        <w:rPr>
          <w:color w:val="231F20"/>
        </w:rPr>
        <w:t>y</w:t>
      </w:r>
      <w:r>
        <w:rPr>
          <w:color w:val="231F20"/>
          <w:spacing w:val="-11"/>
        </w:rPr>
        <w:t xml:space="preserve"> </w:t>
      </w:r>
      <w:r>
        <w:rPr>
          <w:color w:val="231F20"/>
        </w:rPr>
        <w:t>es</w:t>
      </w:r>
      <w:r>
        <w:rPr>
          <w:color w:val="231F20"/>
          <w:spacing w:val="-11"/>
        </w:rPr>
        <w:t xml:space="preserve"> </w:t>
      </w:r>
      <w:r>
        <w:rPr>
          <w:color w:val="231F20"/>
        </w:rPr>
        <w:t>una</w:t>
      </w:r>
      <w:r>
        <w:rPr>
          <w:color w:val="231F20"/>
          <w:spacing w:val="-11"/>
        </w:rPr>
        <w:t xml:space="preserve"> </w:t>
      </w:r>
      <w:r>
        <w:rPr>
          <w:color w:val="231F20"/>
        </w:rPr>
        <w:t>alternativa atractiva,</w:t>
      </w:r>
      <w:r>
        <w:rPr>
          <w:color w:val="231F20"/>
          <w:spacing w:val="24"/>
        </w:rPr>
        <w:t xml:space="preserve"> </w:t>
      </w:r>
      <w:r>
        <w:rPr>
          <w:color w:val="231F20"/>
        </w:rPr>
        <w:t>ya</w:t>
      </w:r>
      <w:r>
        <w:rPr>
          <w:color w:val="231F20"/>
          <w:spacing w:val="24"/>
        </w:rPr>
        <w:t xml:space="preserve"> </w:t>
      </w:r>
      <w:r>
        <w:rPr>
          <w:color w:val="231F20"/>
        </w:rPr>
        <w:t>que</w:t>
      </w:r>
      <w:r>
        <w:rPr>
          <w:color w:val="231F20"/>
          <w:spacing w:val="24"/>
        </w:rPr>
        <w:t xml:space="preserve"> </w:t>
      </w:r>
      <w:r>
        <w:rPr>
          <w:color w:val="231F20"/>
        </w:rPr>
        <w:t>no</w:t>
      </w:r>
      <w:r>
        <w:rPr>
          <w:color w:val="231F20"/>
          <w:spacing w:val="24"/>
        </w:rPr>
        <w:t xml:space="preserve"> </w:t>
      </w:r>
      <w:r>
        <w:rPr>
          <w:color w:val="231F20"/>
        </w:rPr>
        <w:t>requiere</w:t>
      </w:r>
      <w:r>
        <w:rPr>
          <w:color w:val="231F20"/>
          <w:spacing w:val="24"/>
        </w:rPr>
        <w:t xml:space="preserve"> </w:t>
      </w:r>
      <w:r>
        <w:rPr>
          <w:color w:val="231F20"/>
        </w:rPr>
        <w:t>monitorización</w:t>
      </w:r>
      <w:r>
        <w:rPr>
          <w:color w:val="231F20"/>
          <w:spacing w:val="24"/>
        </w:rPr>
        <w:t xml:space="preserve"> </w:t>
      </w:r>
      <w:r>
        <w:rPr>
          <w:color w:val="231F20"/>
        </w:rPr>
        <w:t>de</w:t>
      </w:r>
      <w:r>
        <w:rPr>
          <w:color w:val="231F20"/>
          <w:spacing w:val="24"/>
        </w:rPr>
        <w:t xml:space="preserve"> </w:t>
      </w:r>
      <w:r>
        <w:rPr>
          <w:color w:val="231F20"/>
        </w:rPr>
        <w:t>niveles</w:t>
      </w:r>
      <w:r>
        <w:rPr>
          <w:color w:val="231F20"/>
          <w:spacing w:val="24"/>
        </w:rPr>
        <w:t xml:space="preserve"> </w:t>
      </w:r>
      <w:r>
        <w:rPr>
          <w:color w:val="231F20"/>
        </w:rPr>
        <w:t>en</w:t>
      </w:r>
      <w:r>
        <w:rPr>
          <w:color w:val="231F20"/>
          <w:spacing w:val="25"/>
        </w:rPr>
        <w:t xml:space="preserve"> </w:t>
      </w:r>
      <w:r>
        <w:rPr>
          <w:color w:val="231F20"/>
        </w:rPr>
        <w:t>suero,</w:t>
      </w:r>
      <w:r>
        <w:rPr>
          <w:color w:val="231F20"/>
          <w:spacing w:val="24"/>
        </w:rPr>
        <w:t xml:space="preserve"> </w:t>
      </w:r>
      <w:r>
        <w:rPr>
          <w:color w:val="231F20"/>
        </w:rPr>
        <w:t>es</w:t>
      </w:r>
      <w:r>
        <w:rPr>
          <w:color w:val="231F20"/>
          <w:spacing w:val="25"/>
        </w:rPr>
        <w:t xml:space="preserve"> </w:t>
      </w:r>
      <w:r>
        <w:rPr>
          <w:color w:val="231F20"/>
        </w:rPr>
        <w:t>menos</w:t>
      </w:r>
    </w:p>
    <w:p w14:paraId="39E8F0B5" w14:textId="77777777" w:rsidR="00393ABF" w:rsidRDefault="00393ABF">
      <w:pPr>
        <w:spacing w:line="249" w:lineRule="auto"/>
        <w:jc w:val="both"/>
        <w:sectPr w:rsidR="00393ABF" w:rsidSect="00393ABF">
          <w:pgSz w:w="8230" w:h="12190"/>
          <w:pgMar w:top="880" w:right="720" w:bottom="560" w:left="740" w:header="279" w:footer="370" w:gutter="0"/>
          <w:cols w:space="708"/>
        </w:sectPr>
      </w:pPr>
    </w:p>
    <w:p w14:paraId="38672998" w14:textId="77777777" w:rsidR="00393ABF" w:rsidRDefault="00393ABF">
      <w:pPr>
        <w:pStyle w:val="BodyText"/>
        <w:spacing w:before="5"/>
        <w:rPr>
          <w:sz w:val="22"/>
        </w:rPr>
      </w:pPr>
    </w:p>
    <w:p w14:paraId="68B37DE3" w14:textId="77777777" w:rsidR="00393ABF" w:rsidRDefault="00393ABF">
      <w:pPr>
        <w:pStyle w:val="BodyText"/>
        <w:spacing w:before="93" w:line="249" w:lineRule="auto"/>
        <w:ind w:left="393" w:right="124"/>
        <w:jc w:val="both"/>
      </w:pPr>
      <w:r>
        <w:rPr>
          <w:color w:val="231F20"/>
        </w:rPr>
        <w:t>costoso y tiene menos interacciones medicamentosas. Aunque el BTF actual- mente</w:t>
      </w:r>
      <w:r>
        <w:rPr>
          <w:color w:val="231F20"/>
          <w:spacing w:val="-2"/>
        </w:rPr>
        <w:t xml:space="preserve"> </w:t>
      </w:r>
      <w:r>
        <w:rPr>
          <w:color w:val="231F20"/>
        </w:rPr>
        <w:t>describe</w:t>
      </w:r>
      <w:r>
        <w:rPr>
          <w:color w:val="231F20"/>
          <w:spacing w:val="-2"/>
        </w:rPr>
        <w:t xml:space="preserve"> </w:t>
      </w:r>
      <w:r>
        <w:rPr>
          <w:color w:val="231F20"/>
        </w:rPr>
        <w:t>evidencia</w:t>
      </w:r>
      <w:r>
        <w:rPr>
          <w:color w:val="231F20"/>
          <w:spacing w:val="-2"/>
        </w:rPr>
        <w:t xml:space="preserve"> </w:t>
      </w:r>
      <w:r>
        <w:rPr>
          <w:color w:val="231F20"/>
        </w:rPr>
        <w:t>insuficiente</w:t>
      </w:r>
      <w:r>
        <w:rPr>
          <w:color w:val="231F20"/>
          <w:spacing w:val="-2"/>
        </w:rPr>
        <w:t xml:space="preserve"> </w:t>
      </w:r>
      <w:r>
        <w:rPr>
          <w:color w:val="231F20"/>
        </w:rPr>
        <w:t>para</w:t>
      </w:r>
      <w:r>
        <w:rPr>
          <w:color w:val="231F20"/>
          <w:spacing w:val="-2"/>
        </w:rPr>
        <w:t xml:space="preserve"> </w:t>
      </w:r>
      <w:r>
        <w:rPr>
          <w:color w:val="231F20"/>
        </w:rPr>
        <w:t>recomendar</w:t>
      </w:r>
      <w:r>
        <w:rPr>
          <w:color w:val="231F20"/>
          <w:spacing w:val="-1"/>
        </w:rPr>
        <w:t xml:space="preserve"> </w:t>
      </w:r>
      <w:r>
        <w:rPr>
          <w:color w:val="231F20"/>
        </w:rPr>
        <w:t>levetiracetam</w:t>
      </w:r>
      <w:r>
        <w:rPr>
          <w:color w:val="231F20"/>
          <w:spacing w:val="-2"/>
        </w:rPr>
        <w:t xml:space="preserve"> </w:t>
      </w:r>
      <w:r>
        <w:rPr>
          <w:color w:val="231F20"/>
        </w:rPr>
        <w:t>en</w:t>
      </w:r>
      <w:r>
        <w:rPr>
          <w:color w:val="231F20"/>
          <w:spacing w:val="-1"/>
        </w:rPr>
        <w:t xml:space="preserve"> </w:t>
      </w:r>
      <w:r>
        <w:rPr>
          <w:color w:val="231F20"/>
        </w:rPr>
        <w:t>lugar de fenitoína, algunos autores respaldan el uso de levetiracetam para pacientes con cualquier lesión intracraneal estructural (1000 mg IV en bolo seguido de 500 mg IV por vía</w:t>
      </w:r>
      <w:r>
        <w:rPr>
          <w:color w:val="231F20"/>
          <w:spacing w:val="-1"/>
        </w:rPr>
        <w:t xml:space="preserve"> </w:t>
      </w:r>
      <w:r>
        <w:rPr>
          <w:color w:val="231F20"/>
        </w:rPr>
        <w:t>oral</w:t>
      </w:r>
      <w:r>
        <w:rPr>
          <w:color w:val="231F20"/>
          <w:spacing w:val="-1"/>
        </w:rPr>
        <w:t xml:space="preserve"> </w:t>
      </w:r>
      <w:r>
        <w:rPr>
          <w:color w:val="231F20"/>
        </w:rPr>
        <w:t>2 veces al día durante</w:t>
      </w:r>
      <w:r>
        <w:rPr>
          <w:color w:val="231F20"/>
          <w:spacing w:val="-1"/>
        </w:rPr>
        <w:t xml:space="preserve"> </w:t>
      </w:r>
      <w:r>
        <w:rPr>
          <w:color w:val="231F20"/>
        </w:rPr>
        <w:t xml:space="preserve">7 días con ajuste renal, si es ne- </w:t>
      </w:r>
      <w:r>
        <w:rPr>
          <w:color w:val="231F20"/>
          <w:spacing w:val="-2"/>
        </w:rPr>
        <w:t>cesario).</w:t>
      </w:r>
      <w:r>
        <w:rPr>
          <w:color w:val="231F20"/>
          <w:spacing w:val="-6"/>
        </w:rPr>
        <w:t xml:space="preserve"> </w:t>
      </w:r>
      <w:r>
        <w:rPr>
          <w:color w:val="231F20"/>
          <w:spacing w:val="-2"/>
        </w:rPr>
        <w:t>También</w:t>
      </w:r>
      <w:r>
        <w:rPr>
          <w:color w:val="231F20"/>
          <w:spacing w:val="-6"/>
        </w:rPr>
        <w:t xml:space="preserve"> </w:t>
      </w:r>
      <w:r>
        <w:rPr>
          <w:color w:val="231F20"/>
          <w:spacing w:val="-2"/>
        </w:rPr>
        <w:t>se</w:t>
      </w:r>
      <w:r>
        <w:rPr>
          <w:color w:val="231F20"/>
          <w:spacing w:val="-6"/>
        </w:rPr>
        <w:t xml:space="preserve"> </w:t>
      </w:r>
      <w:r>
        <w:rPr>
          <w:color w:val="231F20"/>
          <w:spacing w:val="-2"/>
        </w:rPr>
        <w:t>considera</w:t>
      </w:r>
      <w:r>
        <w:rPr>
          <w:color w:val="231F20"/>
          <w:spacing w:val="-6"/>
        </w:rPr>
        <w:t xml:space="preserve"> </w:t>
      </w:r>
      <w:r>
        <w:rPr>
          <w:color w:val="231F20"/>
          <w:spacing w:val="-2"/>
        </w:rPr>
        <w:t>la</w:t>
      </w:r>
      <w:r>
        <w:rPr>
          <w:color w:val="231F20"/>
          <w:spacing w:val="-6"/>
        </w:rPr>
        <w:t xml:space="preserve"> </w:t>
      </w:r>
      <w:r>
        <w:rPr>
          <w:color w:val="231F20"/>
          <w:spacing w:val="-2"/>
        </w:rPr>
        <w:t>omisión</w:t>
      </w:r>
      <w:r>
        <w:rPr>
          <w:color w:val="231F20"/>
          <w:spacing w:val="-6"/>
        </w:rPr>
        <w:t xml:space="preserve"> </w:t>
      </w:r>
      <w:r>
        <w:rPr>
          <w:color w:val="231F20"/>
          <w:spacing w:val="-2"/>
        </w:rPr>
        <w:t>de</w:t>
      </w:r>
      <w:r>
        <w:rPr>
          <w:color w:val="231F20"/>
          <w:spacing w:val="-6"/>
        </w:rPr>
        <w:t xml:space="preserve"> </w:t>
      </w:r>
      <w:r>
        <w:rPr>
          <w:color w:val="231F20"/>
          <w:spacing w:val="-2"/>
        </w:rPr>
        <w:t>la</w:t>
      </w:r>
      <w:r>
        <w:rPr>
          <w:color w:val="231F20"/>
          <w:spacing w:val="-6"/>
        </w:rPr>
        <w:t xml:space="preserve"> </w:t>
      </w:r>
      <w:r>
        <w:rPr>
          <w:color w:val="231F20"/>
          <w:spacing w:val="-2"/>
        </w:rPr>
        <w:t>profilaxis</w:t>
      </w:r>
      <w:r>
        <w:rPr>
          <w:color w:val="231F20"/>
          <w:spacing w:val="-6"/>
        </w:rPr>
        <w:t xml:space="preserve"> </w:t>
      </w:r>
      <w:r>
        <w:rPr>
          <w:color w:val="231F20"/>
          <w:spacing w:val="-2"/>
        </w:rPr>
        <w:t>de</w:t>
      </w:r>
      <w:r>
        <w:rPr>
          <w:color w:val="231F20"/>
          <w:spacing w:val="-6"/>
        </w:rPr>
        <w:t xml:space="preserve"> </w:t>
      </w:r>
      <w:r>
        <w:rPr>
          <w:color w:val="231F20"/>
          <w:spacing w:val="-2"/>
        </w:rPr>
        <w:t>convulsiones</w:t>
      </w:r>
      <w:r>
        <w:rPr>
          <w:color w:val="231F20"/>
          <w:spacing w:val="-6"/>
        </w:rPr>
        <w:t xml:space="preserve"> </w:t>
      </w:r>
      <w:r>
        <w:rPr>
          <w:color w:val="231F20"/>
          <w:spacing w:val="-2"/>
        </w:rPr>
        <w:t>si</w:t>
      </w:r>
      <w:r>
        <w:rPr>
          <w:color w:val="231F20"/>
          <w:spacing w:val="-6"/>
        </w:rPr>
        <w:t xml:space="preserve"> </w:t>
      </w:r>
      <w:r>
        <w:rPr>
          <w:color w:val="231F20"/>
          <w:spacing w:val="-2"/>
        </w:rPr>
        <w:t xml:space="preserve">los </w:t>
      </w:r>
      <w:r>
        <w:rPr>
          <w:color w:val="231F20"/>
        </w:rPr>
        <w:t>pacientes son mayores de 65 años con buena función neurológica.</w:t>
      </w:r>
    </w:p>
    <w:p w14:paraId="48F16D38" w14:textId="77777777" w:rsidR="00393ABF" w:rsidRDefault="00393ABF">
      <w:pPr>
        <w:spacing w:before="6" w:line="249" w:lineRule="auto"/>
        <w:ind w:left="393" w:right="123" w:firstLine="226"/>
        <w:jc w:val="both"/>
        <w:rPr>
          <w:sz w:val="20"/>
        </w:rPr>
      </w:pPr>
      <w:r>
        <w:rPr>
          <w:color w:val="231F20"/>
          <w:sz w:val="20"/>
        </w:rPr>
        <w:t>A</w:t>
      </w:r>
      <w:r>
        <w:rPr>
          <w:color w:val="231F20"/>
          <w:spacing w:val="-2"/>
          <w:sz w:val="20"/>
        </w:rPr>
        <w:t xml:space="preserve"> </w:t>
      </w:r>
      <w:r>
        <w:rPr>
          <w:color w:val="231F20"/>
          <w:sz w:val="20"/>
        </w:rPr>
        <w:t>continuación,</w:t>
      </w:r>
      <w:r>
        <w:rPr>
          <w:color w:val="231F20"/>
          <w:spacing w:val="-2"/>
          <w:sz w:val="20"/>
        </w:rPr>
        <w:t xml:space="preserve"> </w:t>
      </w:r>
      <w:r>
        <w:rPr>
          <w:color w:val="231F20"/>
          <w:sz w:val="20"/>
        </w:rPr>
        <w:t>se</w:t>
      </w:r>
      <w:r>
        <w:rPr>
          <w:color w:val="231F20"/>
          <w:spacing w:val="-2"/>
          <w:sz w:val="20"/>
        </w:rPr>
        <w:t xml:space="preserve"> </w:t>
      </w:r>
      <w:r>
        <w:rPr>
          <w:color w:val="231F20"/>
          <w:sz w:val="20"/>
        </w:rPr>
        <w:t>resumen</w:t>
      </w:r>
      <w:r>
        <w:rPr>
          <w:color w:val="231F20"/>
          <w:spacing w:val="-2"/>
          <w:sz w:val="20"/>
        </w:rPr>
        <w:t xml:space="preserve"> </w:t>
      </w:r>
      <w:r>
        <w:rPr>
          <w:color w:val="231F20"/>
          <w:sz w:val="20"/>
        </w:rPr>
        <w:t>las</w:t>
      </w:r>
      <w:r>
        <w:rPr>
          <w:color w:val="231F20"/>
          <w:spacing w:val="-2"/>
          <w:sz w:val="20"/>
        </w:rPr>
        <w:t xml:space="preserve"> </w:t>
      </w:r>
      <w:r>
        <w:rPr>
          <w:color w:val="231F20"/>
          <w:sz w:val="20"/>
        </w:rPr>
        <w:t>principales</w:t>
      </w:r>
      <w:r>
        <w:rPr>
          <w:color w:val="231F20"/>
          <w:spacing w:val="-2"/>
          <w:sz w:val="20"/>
        </w:rPr>
        <w:t xml:space="preserve"> </w:t>
      </w:r>
      <w:r>
        <w:rPr>
          <w:color w:val="231F20"/>
          <w:sz w:val="20"/>
        </w:rPr>
        <w:t>recomendaciones</w:t>
      </w:r>
      <w:r>
        <w:rPr>
          <w:color w:val="231F20"/>
          <w:spacing w:val="-2"/>
          <w:sz w:val="20"/>
        </w:rPr>
        <w:t xml:space="preserve"> </w:t>
      </w:r>
      <w:r>
        <w:rPr>
          <w:color w:val="231F20"/>
          <w:sz w:val="20"/>
        </w:rPr>
        <w:t>publicadas</w:t>
      </w:r>
      <w:r>
        <w:rPr>
          <w:color w:val="231F20"/>
          <w:spacing w:val="-2"/>
          <w:sz w:val="20"/>
        </w:rPr>
        <w:t xml:space="preserve"> </w:t>
      </w:r>
      <w:r>
        <w:rPr>
          <w:color w:val="231F20"/>
          <w:sz w:val="20"/>
        </w:rPr>
        <w:t xml:space="preserve">en </w:t>
      </w:r>
      <w:r>
        <w:rPr>
          <w:rFonts w:ascii="Georgia" w:hAnsi="Georgia"/>
          <w:i/>
          <w:color w:val="231F20"/>
          <w:w w:val="80"/>
          <w:sz w:val="20"/>
        </w:rPr>
        <w:t>Guidelines for the Management of</w:t>
      </w:r>
      <w:r>
        <w:rPr>
          <w:rFonts w:ascii="Georgia" w:hAnsi="Georgia"/>
          <w:i/>
          <w:color w:val="231F20"/>
          <w:spacing w:val="31"/>
          <w:sz w:val="20"/>
        </w:rPr>
        <w:t xml:space="preserve"> </w:t>
      </w:r>
      <w:r>
        <w:rPr>
          <w:rFonts w:ascii="Georgia" w:hAnsi="Georgia"/>
          <w:i/>
          <w:color w:val="231F20"/>
          <w:w w:val="80"/>
          <w:sz w:val="20"/>
        </w:rPr>
        <w:t>Severe Traumatic Brain Injury</w:t>
      </w:r>
      <w:r>
        <w:rPr>
          <w:color w:val="231F20"/>
          <w:w w:val="80"/>
          <w:sz w:val="20"/>
        </w:rPr>
        <w:t>, cuarta edición y que</w:t>
      </w:r>
      <w:r>
        <w:rPr>
          <w:color w:val="231F20"/>
          <w:sz w:val="20"/>
        </w:rPr>
        <w:t xml:space="preserve"> complementan lo visto en esta unidad (</w:t>
      </w:r>
      <w:r>
        <w:rPr>
          <w:b/>
          <w:color w:val="231F20"/>
          <w:sz w:val="20"/>
        </w:rPr>
        <w:t>Tabla 3</w:t>
      </w:r>
      <w:r>
        <w:rPr>
          <w:color w:val="231F20"/>
          <w:sz w:val="20"/>
        </w:rPr>
        <w:t>).</w:t>
      </w:r>
    </w:p>
    <w:p w14:paraId="70F7CB91" w14:textId="77777777" w:rsidR="00393ABF" w:rsidRDefault="00393ABF">
      <w:pPr>
        <w:pStyle w:val="BodyText"/>
      </w:pPr>
    </w:p>
    <w:p w14:paraId="6D496BCA" w14:textId="77777777" w:rsidR="00393ABF" w:rsidRDefault="00393ABF">
      <w:pPr>
        <w:ind w:left="393"/>
        <w:jc w:val="both"/>
        <w:rPr>
          <w:rFonts w:ascii="Arial"/>
          <w:sz w:val="9"/>
        </w:rPr>
      </w:pPr>
      <w:r>
        <w:rPr>
          <w:rFonts w:ascii="Trebuchet MS"/>
          <w:b/>
          <w:color w:val="231F20"/>
          <w:sz w:val="16"/>
        </w:rPr>
        <w:t>Tabla</w:t>
      </w:r>
      <w:r>
        <w:rPr>
          <w:rFonts w:ascii="Trebuchet MS"/>
          <w:b/>
          <w:color w:val="231F20"/>
          <w:spacing w:val="-9"/>
          <w:sz w:val="16"/>
        </w:rPr>
        <w:t xml:space="preserve"> </w:t>
      </w:r>
      <w:r>
        <w:rPr>
          <w:rFonts w:ascii="Trebuchet MS"/>
          <w:b/>
          <w:color w:val="231F20"/>
          <w:sz w:val="16"/>
        </w:rPr>
        <w:t>3.</w:t>
      </w:r>
      <w:r>
        <w:rPr>
          <w:rFonts w:ascii="Trebuchet MS"/>
          <w:b/>
          <w:color w:val="231F20"/>
          <w:spacing w:val="-8"/>
          <w:sz w:val="16"/>
        </w:rPr>
        <w:t xml:space="preserve"> </w:t>
      </w:r>
      <w:r>
        <w:rPr>
          <w:rFonts w:ascii="Arial"/>
          <w:color w:val="231F20"/>
          <w:sz w:val="16"/>
        </w:rPr>
        <w:t>Recomendaciones</w:t>
      </w:r>
      <w:r>
        <w:rPr>
          <w:rFonts w:ascii="Arial"/>
          <w:color w:val="231F20"/>
          <w:spacing w:val="-4"/>
          <w:sz w:val="16"/>
        </w:rPr>
        <w:t xml:space="preserve"> </w:t>
      </w:r>
      <w:r>
        <w:rPr>
          <w:rFonts w:ascii="Arial"/>
          <w:color w:val="231F20"/>
          <w:sz w:val="16"/>
        </w:rPr>
        <w:t>actualizadas</w:t>
      </w:r>
      <w:r>
        <w:rPr>
          <w:rFonts w:ascii="Arial"/>
          <w:color w:val="231F20"/>
          <w:spacing w:val="-4"/>
          <w:sz w:val="16"/>
        </w:rPr>
        <w:t xml:space="preserve"> </w:t>
      </w:r>
      <w:r>
        <w:rPr>
          <w:rFonts w:ascii="Arial"/>
          <w:color w:val="231F20"/>
          <w:sz w:val="16"/>
        </w:rPr>
        <w:t>del</w:t>
      </w:r>
      <w:r>
        <w:rPr>
          <w:rFonts w:ascii="Arial"/>
          <w:color w:val="231F20"/>
          <w:spacing w:val="-4"/>
          <w:sz w:val="16"/>
        </w:rPr>
        <w:t xml:space="preserve"> </w:t>
      </w:r>
      <w:r>
        <w:rPr>
          <w:rFonts w:ascii="Arial"/>
          <w:color w:val="231F20"/>
          <w:spacing w:val="-2"/>
          <w:sz w:val="16"/>
        </w:rPr>
        <w:t>tratamiento</w:t>
      </w:r>
      <w:r>
        <w:rPr>
          <w:rFonts w:ascii="Arial"/>
          <w:color w:val="231F20"/>
          <w:spacing w:val="-2"/>
          <w:position w:val="5"/>
          <w:sz w:val="9"/>
        </w:rPr>
        <w:t>*</w:t>
      </w:r>
    </w:p>
    <w:p w14:paraId="34B916CD" w14:textId="77777777" w:rsidR="00393ABF" w:rsidRDefault="00393ABF">
      <w:pPr>
        <w:pStyle w:val="BodyText"/>
        <w:spacing w:before="8"/>
        <w:rPr>
          <w:rFonts w:ascii="Arial"/>
          <w:sz w:val="18"/>
        </w:rPr>
      </w:pPr>
    </w:p>
    <w:tbl>
      <w:tblPr>
        <w:tblW w:w="0" w:type="auto"/>
        <w:tblInd w:w="401" w:type="dxa"/>
        <w:tblLayout w:type="fixed"/>
        <w:tblCellMar>
          <w:left w:w="0" w:type="dxa"/>
          <w:right w:w="0" w:type="dxa"/>
        </w:tblCellMar>
        <w:tblLook w:val="01E0" w:firstRow="1" w:lastRow="1" w:firstColumn="1" w:lastColumn="1" w:noHBand="0" w:noVBand="0"/>
      </w:tblPr>
      <w:tblGrid>
        <w:gridCol w:w="1308"/>
        <w:gridCol w:w="4908"/>
      </w:tblGrid>
      <w:tr w:rsidR="00393ABF" w14:paraId="416EE71D" w14:textId="77777777">
        <w:trPr>
          <w:trHeight w:val="320"/>
        </w:trPr>
        <w:tc>
          <w:tcPr>
            <w:tcW w:w="1308" w:type="dxa"/>
            <w:shd w:val="clear" w:color="auto" w:fill="00464F"/>
          </w:tcPr>
          <w:p w14:paraId="3BAC7809" w14:textId="77777777" w:rsidR="00393ABF" w:rsidRDefault="00393ABF">
            <w:pPr>
              <w:pStyle w:val="TableParagraph"/>
              <w:spacing w:before="89"/>
              <w:ind w:left="428"/>
              <w:rPr>
                <w:rFonts w:ascii="Trebuchet MS" w:hAnsi="Trebuchet MS"/>
                <w:b/>
                <w:sz w:val="16"/>
              </w:rPr>
            </w:pPr>
            <w:r>
              <w:rPr>
                <w:rFonts w:ascii="Trebuchet MS" w:hAnsi="Trebuchet MS"/>
                <w:b/>
                <w:color w:val="FFFFFF"/>
                <w:spacing w:val="-2"/>
                <w:sz w:val="16"/>
              </w:rPr>
              <w:t>Tópico</w:t>
            </w:r>
          </w:p>
        </w:tc>
        <w:tc>
          <w:tcPr>
            <w:tcW w:w="4908" w:type="dxa"/>
            <w:shd w:val="clear" w:color="auto" w:fill="00464F"/>
          </w:tcPr>
          <w:p w14:paraId="6285C8A2" w14:textId="77777777" w:rsidR="00393ABF" w:rsidRDefault="00393ABF">
            <w:pPr>
              <w:pStyle w:val="TableParagraph"/>
              <w:spacing w:before="89"/>
              <w:ind w:left="1800" w:right="1758"/>
              <w:jc w:val="center"/>
              <w:rPr>
                <w:rFonts w:ascii="Trebuchet MS"/>
                <w:b/>
                <w:sz w:val="16"/>
              </w:rPr>
            </w:pPr>
            <w:r>
              <w:rPr>
                <w:rFonts w:ascii="Trebuchet MS"/>
                <w:b/>
                <w:color w:val="FFFFFF"/>
                <w:spacing w:val="-2"/>
                <w:sz w:val="16"/>
              </w:rPr>
              <w:t>Recomendaciones</w:t>
            </w:r>
          </w:p>
        </w:tc>
      </w:tr>
      <w:tr w:rsidR="00393ABF" w14:paraId="1B0BA162" w14:textId="77777777">
        <w:trPr>
          <w:trHeight w:val="541"/>
        </w:trPr>
        <w:tc>
          <w:tcPr>
            <w:tcW w:w="1308" w:type="dxa"/>
          </w:tcPr>
          <w:p w14:paraId="56A50B77" w14:textId="77777777" w:rsidR="00393ABF" w:rsidRDefault="00393ABF">
            <w:pPr>
              <w:pStyle w:val="TableParagraph"/>
              <w:spacing w:before="90" w:line="249" w:lineRule="auto"/>
              <w:ind w:left="79"/>
              <w:rPr>
                <w:sz w:val="16"/>
              </w:rPr>
            </w:pPr>
            <w:r>
              <w:rPr>
                <w:color w:val="231F20"/>
                <w:spacing w:val="-2"/>
                <w:w w:val="105"/>
                <w:sz w:val="16"/>
              </w:rPr>
              <w:t xml:space="preserve">Craneotomía </w:t>
            </w:r>
            <w:r>
              <w:rPr>
                <w:color w:val="231F20"/>
                <w:spacing w:val="-2"/>
                <w:sz w:val="16"/>
              </w:rPr>
              <w:t>descompresiva</w:t>
            </w:r>
          </w:p>
        </w:tc>
        <w:tc>
          <w:tcPr>
            <w:tcW w:w="4908" w:type="dxa"/>
          </w:tcPr>
          <w:p w14:paraId="14B5BC75" w14:textId="77777777" w:rsidR="00393ABF" w:rsidRDefault="00393ABF">
            <w:pPr>
              <w:pStyle w:val="TableParagraph"/>
              <w:spacing w:before="90"/>
              <w:ind w:left="122"/>
              <w:rPr>
                <w:sz w:val="16"/>
              </w:rPr>
            </w:pPr>
            <w:r>
              <w:rPr>
                <w:color w:val="231F20"/>
                <w:sz w:val="16"/>
              </w:rPr>
              <w:t>Nivel</w:t>
            </w:r>
            <w:r>
              <w:rPr>
                <w:color w:val="231F20"/>
                <w:spacing w:val="9"/>
                <w:sz w:val="16"/>
              </w:rPr>
              <w:t xml:space="preserve"> </w:t>
            </w:r>
            <w:r>
              <w:rPr>
                <w:color w:val="231F20"/>
                <w:spacing w:val="-5"/>
                <w:sz w:val="16"/>
              </w:rPr>
              <w:t>IIA</w:t>
            </w:r>
          </w:p>
        </w:tc>
      </w:tr>
      <w:tr w:rsidR="00393ABF" w14:paraId="245181C8" w14:textId="77777777">
        <w:trPr>
          <w:trHeight w:val="1664"/>
        </w:trPr>
        <w:tc>
          <w:tcPr>
            <w:tcW w:w="1308" w:type="dxa"/>
          </w:tcPr>
          <w:p w14:paraId="283AEE04" w14:textId="77777777" w:rsidR="00393ABF" w:rsidRDefault="00393ABF">
            <w:pPr>
              <w:pStyle w:val="TableParagraph"/>
              <w:rPr>
                <w:rFonts w:ascii="Times New Roman"/>
                <w:sz w:val="16"/>
              </w:rPr>
            </w:pPr>
          </w:p>
        </w:tc>
        <w:tc>
          <w:tcPr>
            <w:tcW w:w="4908" w:type="dxa"/>
          </w:tcPr>
          <w:p w14:paraId="77C9D8E1" w14:textId="77777777" w:rsidR="00393ABF" w:rsidRDefault="00393ABF">
            <w:pPr>
              <w:pStyle w:val="TableParagraph"/>
              <w:numPr>
                <w:ilvl w:val="0"/>
                <w:numId w:val="54"/>
              </w:numPr>
              <w:tabs>
                <w:tab w:val="left" w:pos="256"/>
              </w:tabs>
              <w:spacing w:before="60" w:line="247" w:lineRule="auto"/>
              <w:ind w:right="151"/>
              <w:rPr>
                <w:rFonts w:ascii="Trebuchet MS" w:hAnsi="Trebuchet MS"/>
                <w:b/>
                <w:sz w:val="16"/>
              </w:rPr>
            </w:pPr>
            <w:r>
              <w:rPr>
                <w:rFonts w:ascii="Trebuchet MS" w:hAnsi="Trebuchet MS"/>
                <w:b/>
                <w:color w:val="231F20"/>
                <w:sz w:val="16"/>
              </w:rPr>
              <w:t>No se recomienda el uso de CD bifrontal para mejorar los resultados medidos por la puntuación GOSE a los 6 meses luego de la lesión en pacientes con LCT</w:t>
            </w:r>
            <w:r>
              <w:rPr>
                <w:rFonts w:ascii="Trebuchet MS" w:hAnsi="Trebuchet MS"/>
                <w:b/>
                <w:color w:val="231F20"/>
                <w:spacing w:val="-5"/>
                <w:sz w:val="16"/>
              </w:rPr>
              <w:t xml:space="preserve"> </w:t>
            </w:r>
            <w:r>
              <w:rPr>
                <w:rFonts w:ascii="Trebuchet MS" w:hAnsi="Trebuchet MS"/>
                <w:b/>
                <w:color w:val="231F20"/>
                <w:sz w:val="16"/>
              </w:rPr>
              <w:t>grave con lesión di</w:t>
            </w:r>
            <w:r>
              <w:rPr>
                <w:b/>
                <w:color w:val="231F20"/>
                <w:sz w:val="16"/>
              </w:rPr>
              <w:t xml:space="preserve">- </w:t>
            </w:r>
            <w:r>
              <w:rPr>
                <w:rFonts w:ascii="Trebuchet MS" w:hAnsi="Trebuchet MS"/>
                <w:b/>
                <w:color w:val="231F20"/>
                <w:sz w:val="16"/>
              </w:rPr>
              <w:t>fusa</w:t>
            </w:r>
            <w:r>
              <w:rPr>
                <w:rFonts w:ascii="Trebuchet MS" w:hAnsi="Trebuchet MS"/>
                <w:b/>
                <w:color w:val="231F20"/>
                <w:spacing w:val="-12"/>
                <w:sz w:val="16"/>
              </w:rPr>
              <w:t xml:space="preserve"> </w:t>
            </w:r>
            <w:r>
              <w:rPr>
                <w:rFonts w:ascii="Trebuchet MS" w:hAnsi="Trebuchet MS"/>
                <w:b/>
                <w:color w:val="231F20"/>
                <w:sz w:val="16"/>
              </w:rPr>
              <w:t>(sin</w:t>
            </w:r>
            <w:r>
              <w:rPr>
                <w:rFonts w:ascii="Trebuchet MS" w:hAnsi="Trebuchet MS"/>
                <w:b/>
                <w:color w:val="231F20"/>
                <w:spacing w:val="-12"/>
                <w:sz w:val="16"/>
              </w:rPr>
              <w:t xml:space="preserve"> </w:t>
            </w:r>
            <w:r>
              <w:rPr>
                <w:rFonts w:ascii="Trebuchet MS" w:hAnsi="Trebuchet MS"/>
                <w:b/>
                <w:color w:val="231F20"/>
                <w:sz w:val="16"/>
              </w:rPr>
              <w:t>lesiones</w:t>
            </w:r>
            <w:r>
              <w:rPr>
                <w:rFonts w:ascii="Trebuchet MS" w:hAnsi="Trebuchet MS"/>
                <w:b/>
                <w:color w:val="231F20"/>
                <w:spacing w:val="-12"/>
                <w:sz w:val="16"/>
              </w:rPr>
              <w:t xml:space="preserve"> </w:t>
            </w:r>
            <w:r>
              <w:rPr>
                <w:rFonts w:ascii="Trebuchet MS" w:hAnsi="Trebuchet MS"/>
                <w:b/>
                <w:color w:val="231F20"/>
                <w:sz w:val="16"/>
              </w:rPr>
              <w:t>masivas)</w:t>
            </w:r>
            <w:r>
              <w:rPr>
                <w:rFonts w:ascii="Trebuchet MS" w:hAnsi="Trebuchet MS"/>
                <w:b/>
                <w:color w:val="231F20"/>
                <w:spacing w:val="-12"/>
                <w:sz w:val="16"/>
              </w:rPr>
              <w:t xml:space="preserve"> </w:t>
            </w:r>
            <w:r>
              <w:rPr>
                <w:rFonts w:ascii="Trebuchet MS" w:hAnsi="Trebuchet MS"/>
                <w:b/>
                <w:color w:val="231F20"/>
                <w:sz w:val="16"/>
              </w:rPr>
              <w:t>y</w:t>
            </w:r>
            <w:r>
              <w:rPr>
                <w:rFonts w:ascii="Trebuchet MS" w:hAnsi="Trebuchet MS"/>
                <w:b/>
                <w:color w:val="231F20"/>
                <w:spacing w:val="-12"/>
                <w:sz w:val="16"/>
              </w:rPr>
              <w:t xml:space="preserve"> </w:t>
            </w:r>
            <w:r>
              <w:rPr>
                <w:rFonts w:ascii="Trebuchet MS" w:hAnsi="Trebuchet MS"/>
                <w:b/>
                <w:color w:val="231F20"/>
                <w:sz w:val="16"/>
              </w:rPr>
              <w:t>con</w:t>
            </w:r>
            <w:r>
              <w:rPr>
                <w:rFonts w:ascii="Trebuchet MS" w:hAnsi="Trebuchet MS"/>
                <w:b/>
                <w:color w:val="231F20"/>
                <w:spacing w:val="-12"/>
                <w:sz w:val="16"/>
              </w:rPr>
              <w:t xml:space="preserve"> </w:t>
            </w:r>
            <w:r>
              <w:rPr>
                <w:rFonts w:ascii="Trebuchet MS" w:hAnsi="Trebuchet MS"/>
                <w:b/>
                <w:color w:val="231F20"/>
                <w:sz w:val="16"/>
              </w:rPr>
              <w:t>elevación</w:t>
            </w:r>
            <w:r>
              <w:rPr>
                <w:rFonts w:ascii="Trebuchet MS" w:hAnsi="Trebuchet MS"/>
                <w:b/>
                <w:color w:val="231F20"/>
                <w:spacing w:val="-12"/>
                <w:sz w:val="16"/>
              </w:rPr>
              <w:t xml:space="preserve"> </w:t>
            </w:r>
            <w:r>
              <w:rPr>
                <w:rFonts w:ascii="Trebuchet MS" w:hAnsi="Trebuchet MS"/>
                <w:b/>
                <w:color w:val="231F20"/>
                <w:sz w:val="16"/>
              </w:rPr>
              <w:t>de</w:t>
            </w:r>
            <w:r>
              <w:rPr>
                <w:rFonts w:ascii="Trebuchet MS" w:hAnsi="Trebuchet MS"/>
                <w:b/>
                <w:color w:val="231F20"/>
                <w:spacing w:val="-12"/>
                <w:sz w:val="16"/>
              </w:rPr>
              <w:t xml:space="preserve"> </w:t>
            </w:r>
            <w:r>
              <w:rPr>
                <w:rFonts w:ascii="Trebuchet MS" w:hAnsi="Trebuchet MS"/>
                <w:b/>
                <w:color w:val="231F20"/>
                <w:sz w:val="16"/>
              </w:rPr>
              <w:t>la</w:t>
            </w:r>
            <w:r>
              <w:rPr>
                <w:rFonts w:ascii="Trebuchet MS" w:hAnsi="Trebuchet MS"/>
                <w:b/>
                <w:color w:val="231F20"/>
                <w:spacing w:val="-12"/>
                <w:sz w:val="16"/>
              </w:rPr>
              <w:t xml:space="preserve"> </w:t>
            </w:r>
            <w:r>
              <w:rPr>
                <w:rFonts w:ascii="Trebuchet MS" w:hAnsi="Trebuchet MS"/>
                <w:b/>
                <w:color w:val="231F20"/>
                <w:sz w:val="16"/>
              </w:rPr>
              <w:t>PIC</w:t>
            </w:r>
            <w:r>
              <w:rPr>
                <w:rFonts w:ascii="Trebuchet MS" w:hAnsi="Trebuchet MS"/>
                <w:b/>
                <w:color w:val="231F20"/>
                <w:spacing w:val="-12"/>
                <w:sz w:val="16"/>
              </w:rPr>
              <w:t xml:space="preserve"> </w:t>
            </w:r>
            <w:r>
              <w:rPr>
                <w:rFonts w:ascii="Trebuchet MS" w:hAnsi="Trebuchet MS"/>
                <w:b/>
                <w:color w:val="231F20"/>
                <w:sz w:val="16"/>
              </w:rPr>
              <w:t>a</w:t>
            </w:r>
            <w:r>
              <w:rPr>
                <w:rFonts w:ascii="Trebuchet MS" w:hAnsi="Trebuchet MS"/>
                <w:b/>
                <w:color w:val="231F20"/>
                <w:spacing w:val="-12"/>
                <w:sz w:val="16"/>
              </w:rPr>
              <w:t xml:space="preserve"> </w:t>
            </w:r>
            <w:r>
              <w:rPr>
                <w:rFonts w:ascii="Trebuchet MS" w:hAnsi="Trebuchet MS"/>
                <w:b/>
                <w:color w:val="231F20"/>
                <w:sz w:val="16"/>
              </w:rPr>
              <w:t>valores</w:t>
            </w:r>
          </w:p>
          <w:p w14:paraId="1592303E" w14:textId="77777777" w:rsidR="00393ABF" w:rsidRDefault="00393ABF">
            <w:pPr>
              <w:pStyle w:val="TableParagraph"/>
              <w:spacing w:before="3" w:line="247" w:lineRule="auto"/>
              <w:ind w:left="255" w:right="49"/>
              <w:rPr>
                <w:rFonts w:ascii="Trebuchet MS" w:hAnsi="Trebuchet MS"/>
                <w:b/>
                <w:sz w:val="16"/>
              </w:rPr>
            </w:pPr>
            <w:r>
              <w:rPr>
                <w:rFonts w:ascii="Trebuchet MS" w:hAnsi="Trebuchet MS"/>
                <w:b/>
                <w:color w:val="231F20"/>
                <w:sz w:val="16"/>
              </w:rPr>
              <w:t>&gt;20</w:t>
            </w:r>
            <w:r>
              <w:rPr>
                <w:rFonts w:ascii="Trebuchet MS" w:hAnsi="Trebuchet MS"/>
                <w:b/>
                <w:color w:val="231F20"/>
                <w:spacing w:val="-4"/>
                <w:sz w:val="16"/>
              </w:rPr>
              <w:t xml:space="preserve"> </w:t>
            </w:r>
            <w:r>
              <w:rPr>
                <w:rFonts w:ascii="Trebuchet MS" w:hAnsi="Trebuchet MS"/>
                <w:b/>
                <w:color w:val="231F20"/>
                <w:sz w:val="16"/>
              </w:rPr>
              <w:t>mm</w:t>
            </w:r>
            <w:r>
              <w:rPr>
                <w:rFonts w:ascii="Trebuchet MS" w:hAnsi="Trebuchet MS"/>
                <w:b/>
                <w:color w:val="231F20"/>
                <w:spacing w:val="-4"/>
                <w:sz w:val="16"/>
              </w:rPr>
              <w:t xml:space="preserve"> </w:t>
            </w:r>
            <w:r>
              <w:rPr>
                <w:rFonts w:ascii="Trebuchet MS" w:hAnsi="Trebuchet MS"/>
                <w:b/>
                <w:color w:val="231F20"/>
                <w:sz w:val="16"/>
              </w:rPr>
              <w:t>Hg</w:t>
            </w:r>
            <w:r>
              <w:rPr>
                <w:rFonts w:ascii="Trebuchet MS" w:hAnsi="Trebuchet MS"/>
                <w:b/>
                <w:color w:val="231F20"/>
                <w:spacing w:val="-4"/>
                <w:sz w:val="16"/>
              </w:rPr>
              <w:t xml:space="preserve"> </w:t>
            </w:r>
            <w:r>
              <w:rPr>
                <w:rFonts w:ascii="Trebuchet MS" w:hAnsi="Trebuchet MS"/>
                <w:b/>
                <w:color w:val="231F20"/>
                <w:sz w:val="16"/>
              </w:rPr>
              <w:t>durante</w:t>
            </w:r>
            <w:r>
              <w:rPr>
                <w:rFonts w:ascii="Trebuchet MS" w:hAnsi="Trebuchet MS"/>
                <w:b/>
                <w:color w:val="231F20"/>
                <w:spacing w:val="-4"/>
                <w:sz w:val="16"/>
              </w:rPr>
              <w:t xml:space="preserve"> </w:t>
            </w:r>
            <w:r>
              <w:rPr>
                <w:rFonts w:ascii="Trebuchet MS" w:hAnsi="Trebuchet MS"/>
                <w:b/>
                <w:color w:val="231F20"/>
                <w:sz w:val="16"/>
              </w:rPr>
              <w:t>más</w:t>
            </w:r>
            <w:r>
              <w:rPr>
                <w:rFonts w:ascii="Trebuchet MS" w:hAnsi="Trebuchet MS"/>
                <w:b/>
                <w:color w:val="231F20"/>
                <w:spacing w:val="-4"/>
                <w:sz w:val="16"/>
              </w:rPr>
              <w:t xml:space="preserve"> </w:t>
            </w:r>
            <w:r>
              <w:rPr>
                <w:rFonts w:ascii="Trebuchet MS" w:hAnsi="Trebuchet MS"/>
                <w:b/>
                <w:color w:val="231F20"/>
                <w:sz w:val="16"/>
              </w:rPr>
              <w:t>de</w:t>
            </w:r>
            <w:r>
              <w:rPr>
                <w:rFonts w:ascii="Trebuchet MS" w:hAnsi="Trebuchet MS"/>
                <w:b/>
                <w:color w:val="231F20"/>
                <w:spacing w:val="-4"/>
                <w:sz w:val="16"/>
              </w:rPr>
              <w:t xml:space="preserve"> </w:t>
            </w:r>
            <w:r>
              <w:rPr>
                <w:rFonts w:ascii="Trebuchet MS" w:hAnsi="Trebuchet MS"/>
                <w:b/>
                <w:color w:val="231F20"/>
                <w:sz w:val="16"/>
              </w:rPr>
              <w:t>15</w:t>
            </w:r>
            <w:r>
              <w:rPr>
                <w:rFonts w:ascii="Trebuchet MS" w:hAnsi="Trebuchet MS"/>
                <w:b/>
                <w:color w:val="231F20"/>
                <w:spacing w:val="-4"/>
                <w:sz w:val="16"/>
              </w:rPr>
              <w:t xml:space="preserve"> </w:t>
            </w:r>
            <w:r>
              <w:rPr>
                <w:rFonts w:ascii="Trebuchet MS" w:hAnsi="Trebuchet MS"/>
                <w:b/>
                <w:color w:val="231F20"/>
                <w:sz w:val="16"/>
              </w:rPr>
              <w:t>minutos</w:t>
            </w:r>
            <w:r>
              <w:rPr>
                <w:rFonts w:ascii="Trebuchet MS" w:hAnsi="Trebuchet MS"/>
                <w:b/>
                <w:color w:val="231F20"/>
                <w:spacing w:val="-4"/>
                <w:sz w:val="16"/>
              </w:rPr>
              <w:t xml:space="preserve"> </w:t>
            </w:r>
            <w:r>
              <w:rPr>
                <w:rFonts w:ascii="Trebuchet MS" w:hAnsi="Trebuchet MS"/>
                <w:b/>
                <w:color w:val="231F20"/>
                <w:sz w:val="16"/>
              </w:rPr>
              <w:t>dentro</w:t>
            </w:r>
            <w:r>
              <w:rPr>
                <w:rFonts w:ascii="Trebuchet MS" w:hAnsi="Trebuchet MS"/>
                <w:b/>
                <w:color w:val="231F20"/>
                <w:spacing w:val="-4"/>
                <w:sz w:val="16"/>
              </w:rPr>
              <w:t xml:space="preserve"> </w:t>
            </w:r>
            <w:r>
              <w:rPr>
                <w:rFonts w:ascii="Trebuchet MS" w:hAnsi="Trebuchet MS"/>
                <w:b/>
                <w:color w:val="231F20"/>
                <w:sz w:val="16"/>
              </w:rPr>
              <w:t>un</w:t>
            </w:r>
            <w:r>
              <w:rPr>
                <w:rFonts w:ascii="Trebuchet MS" w:hAnsi="Trebuchet MS"/>
                <w:b/>
                <w:color w:val="231F20"/>
                <w:spacing w:val="-4"/>
                <w:sz w:val="16"/>
              </w:rPr>
              <w:t xml:space="preserve"> </w:t>
            </w:r>
            <w:r>
              <w:rPr>
                <w:rFonts w:ascii="Trebuchet MS" w:hAnsi="Trebuchet MS"/>
                <w:b/>
                <w:color w:val="231F20"/>
                <w:sz w:val="16"/>
              </w:rPr>
              <w:t>período</w:t>
            </w:r>
            <w:r>
              <w:rPr>
                <w:rFonts w:ascii="Trebuchet MS" w:hAnsi="Trebuchet MS"/>
                <w:b/>
                <w:color w:val="231F20"/>
                <w:spacing w:val="-4"/>
                <w:sz w:val="16"/>
              </w:rPr>
              <w:t xml:space="preserve"> </w:t>
            </w:r>
            <w:r>
              <w:rPr>
                <w:rFonts w:ascii="Trebuchet MS" w:hAnsi="Trebuchet MS"/>
                <w:b/>
                <w:color w:val="231F20"/>
                <w:sz w:val="16"/>
              </w:rPr>
              <w:t xml:space="preserve">de </w:t>
            </w:r>
            <w:r>
              <w:rPr>
                <w:rFonts w:ascii="Trebuchet MS" w:hAnsi="Trebuchet MS"/>
                <w:b/>
                <w:color w:val="231F20"/>
                <w:w w:val="95"/>
                <w:sz w:val="16"/>
              </w:rPr>
              <w:t>1 hora, refractario a las terapias de primer nivel.</w:t>
            </w:r>
            <w:r>
              <w:rPr>
                <w:rFonts w:ascii="Trebuchet MS" w:hAnsi="Trebuchet MS"/>
                <w:b/>
                <w:color w:val="231F20"/>
                <w:spacing w:val="-1"/>
                <w:w w:val="95"/>
                <w:sz w:val="16"/>
              </w:rPr>
              <w:t xml:space="preserve"> </w:t>
            </w:r>
            <w:r>
              <w:rPr>
                <w:rFonts w:ascii="Trebuchet MS" w:hAnsi="Trebuchet MS"/>
                <w:b/>
                <w:color w:val="231F20"/>
                <w:w w:val="95"/>
                <w:sz w:val="16"/>
              </w:rPr>
              <w:t xml:space="preserve">Sin embargo, </w:t>
            </w:r>
            <w:r>
              <w:rPr>
                <w:rFonts w:ascii="Trebuchet MS" w:hAnsi="Trebuchet MS"/>
                <w:b/>
                <w:color w:val="231F20"/>
                <w:sz w:val="16"/>
              </w:rPr>
              <w:t>se ha demostrado que este procedimiento reduce la PIC y disminuye los días en la UCI</w:t>
            </w:r>
          </w:p>
        </w:tc>
      </w:tr>
      <w:tr w:rsidR="00393ABF" w14:paraId="3A671722" w14:textId="77777777">
        <w:trPr>
          <w:trHeight w:val="895"/>
        </w:trPr>
        <w:tc>
          <w:tcPr>
            <w:tcW w:w="1308" w:type="dxa"/>
          </w:tcPr>
          <w:p w14:paraId="65ECA587" w14:textId="77777777" w:rsidR="00393ABF" w:rsidRDefault="00393ABF">
            <w:pPr>
              <w:pStyle w:val="TableParagraph"/>
              <w:rPr>
                <w:rFonts w:ascii="Times New Roman"/>
                <w:sz w:val="16"/>
              </w:rPr>
            </w:pPr>
          </w:p>
        </w:tc>
        <w:tc>
          <w:tcPr>
            <w:tcW w:w="4908" w:type="dxa"/>
          </w:tcPr>
          <w:p w14:paraId="42971E02" w14:textId="77777777" w:rsidR="00393ABF" w:rsidRDefault="00393ABF">
            <w:pPr>
              <w:pStyle w:val="TableParagraph"/>
              <w:numPr>
                <w:ilvl w:val="0"/>
                <w:numId w:val="53"/>
              </w:numPr>
              <w:tabs>
                <w:tab w:val="left" w:pos="256"/>
              </w:tabs>
              <w:spacing w:before="60" w:line="247" w:lineRule="auto"/>
              <w:ind w:right="92"/>
              <w:rPr>
                <w:rFonts w:ascii="Trebuchet MS" w:hAnsi="Trebuchet MS"/>
                <w:b/>
                <w:sz w:val="16"/>
              </w:rPr>
            </w:pPr>
            <w:r>
              <w:rPr>
                <w:rFonts w:ascii="Trebuchet MS" w:hAnsi="Trebuchet MS"/>
                <w:b/>
                <w:color w:val="231F20"/>
                <w:sz w:val="16"/>
              </w:rPr>
              <w:t xml:space="preserve">Se recomienda un CD frontotemporoparietal grande (no menor de 12 x 15 cm o 15 cm de diámetro) más que un CD </w:t>
            </w:r>
            <w:r>
              <w:rPr>
                <w:rFonts w:ascii="Trebuchet MS" w:hAnsi="Trebuchet MS"/>
                <w:b/>
                <w:color w:val="231F20"/>
                <w:spacing w:val="-2"/>
                <w:sz w:val="16"/>
              </w:rPr>
              <w:t>frontotemporal-parietal pequeño para reducir la mortalidad y mejorar</w:t>
            </w:r>
            <w:r>
              <w:rPr>
                <w:rFonts w:ascii="Trebuchet MS" w:hAnsi="Trebuchet MS"/>
                <w:b/>
                <w:color w:val="231F20"/>
                <w:spacing w:val="-12"/>
                <w:sz w:val="16"/>
              </w:rPr>
              <w:t xml:space="preserve"> </w:t>
            </w:r>
            <w:r>
              <w:rPr>
                <w:rFonts w:ascii="Trebuchet MS" w:hAnsi="Trebuchet MS"/>
                <w:b/>
                <w:color w:val="231F20"/>
                <w:spacing w:val="-2"/>
                <w:sz w:val="16"/>
              </w:rPr>
              <w:t>los</w:t>
            </w:r>
            <w:r>
              <w:rPr>
                <w:rFonts w:ascii="Trebuchet MS" w:hAnsi="Trebuchet MS"/>
                <w:b/>
                <w:color w:val="231F20"/>
                <w:spacing w:val="-12"/>
                <w:sz w:val="16"/>
              </w:rPr>
              <w:t xml:space="preserve"> </w:t>
            </w:r>
            <w:r>
              <w:rPr>
                <w:rFonts w:ascii="Trebuchet MS" w:hAnsi="Trebuchet MS"/>
                <w:b/>
                <w:color w:val="231F20"/>
                <w:spacing w:val="-2"/>
                <w:sz w:val="16"/>
              </w:rPr>
              <w:t>resultados</w:t>
            </w:r>
            <w:r>
              <w:rPr>
                <w:rFonts w:ascii="Trebuchet MS" w:hAnsi="Trebuchet MS"/>
                <w:b/>
                <w:color w:val="231F20"/>
                <w:spacing w:val="-12"/>
                <w:sz w:val="16"/>
              </w:rPr>
              <w:t xml:space="preserve"> </w:t>
            </w:r>
            <w:r>
              <w:rPr>
                <w:rFonts w:ascii="Trebuchet MS" w:hAnsi="Trebuchet MS"/>
                <w:b/>
                <w:color w:val="231F20"/>
                <w:spacing w:val="-2"/>
                <w:sz w:val="16"/>
              </w:rPr>
              <w:t>neurológicos</w:t>
            </w:r>
            <w:r>
              <w:rPr>
                <w:rFonts w:ascii="Trebuchet MS" w:hAnsi="Trebuchet MS"/>
                <w:b/>
                <w:color w:val="231F20"/>
                <w:spacing w:val="-12"/>
                <w:sz w:val="16"/>
              </w:rPr>
              <w:t xml:space="preserve"> </w:t>
            </w:r>
            <w:r>
              <w:rPr>
                <w:rFonts w:ascii="Trebuchet MS" w:hAnsi="Trebuchet MS"/>
                <w:b/>
                <w:color w:val="231F20"/>
                <w:spacing w:val="-2"/>
                <w:sz w:val="16"/>
              </w:rPr>
              <w:t>en</w:t>
            </w:r>
            <w:r>
              <w:rPr>
                <w:rFonts w:ascii="Trebuchet MS" w:hAnsi="Trebuchet MS"/>
                <w:b/>
                <w:color w:val="231F20"/>
                <w:spacing w:val="-12"/>
                <w:sz w:val="16"/>
              </w:rPr>
              <w:t xml:space="preserve"> </w:t>
            </w:r>
            <w:r>
              <w:rPr>
                <w:rFonts w:ascii="Trebuchet MS" w:hAnsi="Trebuchet MS"/>
                <w:b/>
                <w:color w:val="231F20"/>
                <w:spacing w:val="-2"/>
                <w:sz w:val="16"/>
              </w:rPr>
              <w:t>pacientes</w:t>
            </w:r>
            <w:r>
              <w:rPr>
                <w:rFonts w:ascii="Trebuchet MS" w:hAnsi="Trebuchet MS"/>
                <w:b/>
                <w:color w:val="231F20"/>
                <w:spacing w:val="-12"/>
                <w:sz w:val="16"/>
              </w:rPr>
              <w:t xml:space="preserve"> </w:t>
            </w:r>
            <w:r>
              <w:rPr>
                <w:rFonts w:ascii="Trebuchet MS" w:hAnsi="Trebuchet MS"/>
                <w:b/>
                <w:color w:val="231F20"/>
                <w:spacing w:val="-2"/>
                <w:sz w:val="16"/>
              </w:rPr>
              <w:t>con</w:t>
            </w:r>
            <w:r>
              <w:rPr>
                <w:rFonts w:ascii="Trebuchet MS" w:hAnsi="Trebuchet MS"/>
                <w:b/>
                <w:color w:val="231F20"/>
                <w:spacing w:val="-12"/>
                <w:sz w:val="16"/>
              </w:rPr>
              <w:t xml:space="preserve"> </w:t>
            </w:r>
            <w:r>
              <w:rPr>
                <w:rFonts w:ascii="Trebuchet MS" w:hAnsi="Trebuchet MS"/>
                <w:b/>
                <w:color w:val="231F20"/>
                <w:spacing w:val="-2"/>
                <w:sz w:val="16"/>
              </w:rPr>
              <w:t>LCI</w:t>
            </w:r>
            <w:r>
              <w:rPr>
                <w:rFonts w:ascii="Trebuchet MS" w:hAnsi="Trebuchet MS"/>
                <w:b/>
                <w:color w:val="231F20"/>
                <w:spacing w:val="-12"/>
                <w:sz w:val="16"/>
              </w:rPr>
              <w:t xml:space="preserve"> </w:t>
            </w:r>
            <w:r>
              <w:rPr>
                <w:rFonts w:ascii="Trebuchet MS" w:hAnsi="Trebuchet MS"/>
                <w:b/>
                <w:color w:val="231F20"/>
                <w:spacing w:val="-2"/>
                <w:sz w:val="16"/>
              </w:rPr>
              <w:t>grave</w:t>
            </w:r>
          </w:p>
        </w:tc>
      </w:tr>
      <w:tr w:rsidR="00393ABF" w14:paraId="5DBA871B" w14:textId="77777777">
        <w:trPr>
          <w:trHeight w:val="1634"/>
        </w:trPr>
        <w:tc>
          <w:tcPr>
            <w:tcW w:w="1308" w:type="dxa"/>
          </w:tcPr>
          <w:p w14:paraId="1FEF361D" w14:textId="77777777" w:rsidR="00393ABF" w:rsidRDefault="00393ABF">
            <w:pPr>
              <w:pStyle w:val="TableParagraph"/>
              <w:rPr>
                <w:rFonts w:ascii="Times New Roman"/>
                <w:sz w:val="16"/>
              </w:rPr>
            </w:pPr>
          </w:p>
        </w:tc>
        <w:tc>
          <w:tcPr>
            <w:tcW w:w="4908" w:type="dxa"/>
          </w:tcPr>
          <w:p w14:paraId="36FBCA4E" w14:textId="77777777" w:rsidR="00393ABF" w:rsidRDefault="00393ABF">
            <w:pPr>
              <w:pStyle w:val="TableParagraph"/>
              <w:spacing w:before="60" w:line="249" w:lineRule="auto"/>
              <w:ind w:left="122" w:right="188"/>
              <w:rPr>
                <w:sz w:val="16"/>
              </w:rPr>
            </w:pPr>
            <w:r>
              <w:rPr>
                <w:color w:val="231F20"/>
                <w:w w:val="105"/>
                <w:sz w:val="16"/>
              </w:rPr>
              <w:t xml:space="preserve">El comité es consciente de que los resultados del ensayo de </w:t>
            </w:r>
            <w:r>
              <w:rPr>
                <w:rFonts w:ascii="Trebuchet MS" w:hAnsi="Trebuchet MS"/>
                <w:color w:val="231F20"/>
                <w:w w:val="105"/>
                <w:sz w:val="16"/>
              </w:rPr>
              <w:t xml:space="preserve">RESCUEicp se publicaron poco después de la finalización de </w:t>
            </w:r>
            <w:r>
              <w:rPr>
                <w:color w:val="231F20"/>
                <w:sz w:val="16"/>
              </w:rPr>
              <w:t>estas directrices.</w:t>
            </w:r>
            <w:r>
              <w:rPr>
                <w:color w:val="231F20"/>
                <w:spacing w:val="-4"/>
                <w:sz w:val="16"/>
              </w:rPr>
              <w:t xml:space="preserve"> </w:t>
            </w:r>
            <w:r>
              <w:rPr>
                <w:color w:val="231F20"/>
                <w:sz w:val="16"/>
              </w:rPr>
              <w:t xml:space="preserve">Los resultados de este ensayo pueden afectar </w:t>
            </w:r>
            <w:r>
              <w:rPr>
                <w:color w:val="231F20"/>
                <w:spacing w:val="-2"/>
                <w:w w:val="105"/>
                <w:sz w:val="16"/>
              </w:rPr>
              <w:t>estas</w:t>
            </w:r>
            <w:r>
              <w:rPr>
                <w:color w:val="231F20"/>
                <w:spacing w:val="-4"/>
                <w:w w:val="105"/>
                <w:sz w:val="16"/>
              </w:rPr>
              <w:t xml:space="preserve"> </w:t>
            </w:r>
            <w:r>
              <w:rPr>
                <w:color w:val="231F20"/>
                <w:spacing w:val="-2"/>
                <w:w w:val="105"/>
                <w:sz w:val="16"/>
              </w:rPr>
              <w:t>recomendaciones</w:t>
            </w:r>
            <w:r>
              <w:rPr>
                <w:color w:val="231F20"/>
                <w:spacing w:val="-4"/>
                <w:w w:val="105"/>
                <w:sz w:val="16"/>
              </w:rPr>
              <w:t xml:space="preserve"> </w:t>
            </w:r>
            <w:r>
              <w:rPr>
                <w:color w:val="231F20"/>
                <w:spacing w:val="-2"/>
                <w:w w:val="105"/>
                <w:sz w:val="16"/>
              </w:rPr>
              <w:t>y</w:t>
            </w:r>
            <w:r>
              <w:rPr>
                <w:color w:val="231F20"/>
                <w:spacing w:val="-4"/>
                <w:w w:val="105"/>
                <w:sz w:val="16"/>
              </w:rPr>
              <w:t xml:space="preserve"> </w:t>
            </w:r>
            <w:r>
              <w:rPr>
                <w:color w:val="231F20"/>
                <w:spacing w:val="-2"/>
                <w:w w:val="105"/>
                <w:sz w:val="16"/>
              </w:rPr>
              <w:t>es</w:t>
            </w:r>
            <w:r>
              <w:rPr>
                <w:color w:val="231F20"/>
                <w:spacing w:val="-4"/>
                <w:w w:val="105"/>
                <w:sz w:val="16"/>
              </w:rPr>
              <w:t xml:space="preserve"> </w:t>
            </w:r>
            <w:r>
              <w:rPr>
                <w:color w:val="231F20"/>
                <w:spacing w:val="-2"/>
                <w:w w:val="105"/>
                <w:sz w:val="16"/>
              </w:rPr>
              <w:t>posible</w:t>
            </w:r>
            <w:r>
              <w:rPr>
                <w:color w:val="231F20"/>
                <w:spacing w:val="-4"/>
                <w:w w:val="105"/>
                <w:sz w:val="16"/>
              </w:rPr>
              <w:t xml:space="preserve"> </w:t>
            </w:r>
            <w:r>
              <w:rPr>
                <w:color w:val="231F20"/>
                <w:spacing w:val="-2"/>
                <w:w w:val="105"/>
                <w:sz w:val="16"/>
              </w:rPr>
              <w:t>que</w:t>
            </w:r>
            <w:r>
              <w:rPr>
                <w:color w:val="231F20"/>
                <w:spacing w:val="-4"/>
                <w:w w:val="105"/>
                <w:sz w:val="16"/>
              </w:rPr>
              <w:t xml:space="preserve"> </w:t>
            </w:r>
            <w:r>
              <w:rPr>
                <w:color w:val="231F20"/>
                <w:spacing w:val="-2"/>
                <w:w w:val="105"/>
                <w:sz w:val="16"/>
              </w:rPr>
              <w:t>los</w:t>
            </w:r>
            <w:r>
              <w:rPr>
                <w:color w:val="231F20"/>
                <w:spacing w:val="-4"/>
                <w:w w:val="105"/>
                <w:sz w:val="16"/>
              </w:rPr>
              <w:t xml:space="preserve"> </w:t>
            </w:r>
            <w:r>
              <w:rPr>
                <w:color w:val="231F20"/>
                <w:spacing w:val="-2"/>
                <w:w w:val="105"/>
                <w:sz w:val="16"/>
              </w:rPr>
              <w:t>médicos</w:t>
            </w:r>
            <w:r>
              <w:rPr>
                <w:color w:val="231F20"/>
                <w:spacing w:val="-4"/>
                <w:w w:val="105"/>
                <w:sz w:val="16"/>
              </w:rPr>
              <w:t xml:space="preserve"> </w:t>
            </w:r>
            <w:r>
              <w:rPr>
                <w:color w:val="231F20"/>
                <w:spacing w:val="-2"/>
                <w:w w:val="105"/>
                <w:sz w:val="16"/>
              </w:rPr>
              <w:t xml:space="preserve">tratantes </w:t>
            </w:r>
            <w:r>
              <w:rPr>
                <w:color w:val="231F20"/>
                <w:w w:val="105"/>
                <w:sz w:val="16"/>
              </w:rPr>
              <w:t>y otros usuarios de estas directrices deban considerarlos.</w:t>
            </w:r>
          </w:p>
          <w:p w14:paraId="748CEF05" w14:textId="77777777" w:rsidR="00393ABF" w:rsidRDefault="00393ABF">
            <w:pPr>
              <w:pStyle w:val="TableParagraph"/>
              <w:spacing w:before="2" w:line="249" w:lineRule="auto"/>
              <w:ind w:left="122" w:right="346"/>
              <w:rPr>
                <w:sz w:val="16"/>
              </w:rPr>
            </w:pPr>
            <w:r>
              <w:rPr>
                <w:color w:val="231F20"/>
                <w:sz w:val="16"/>
              </w:rPr>
              <w:t xml:space="preserve">Hemos actualizado las recomendaciones de ser necesario. </w:t>
            </w:r>
            <w:r>
              <w:rPr>
                <w:color w:val="231F20"/>
                <w:w w:val="105"/>
                <w:sz w:val="16"/>
              </w:rPr>
              <w:t>Las</w:t>
            </w:r>
            <w:r>
              <w:rPr>
                <w:color w:val="231F20"/>
                <w:spacing w:val="-6"/>
                <w:w w:val="105"/>
                <w:sz w:val="16"/>
              </w:rPr>
              <w:t xml:space="preserve"> </w:t>
            </w:r>
            <w:r>
              <w:rPr>
                <w:color w:val="231F20"/>
                <w:w w:val="105"/>
                <w:sz w:val="16"/>
              </w:rPr>
              <w:t>actualizaciones</w:t>
            </w:r>
            <w:r>
              <w:rPr>
                <w:color w:val="231F20"/>
                <w:spacing w:val="-6"/>
                <w:w w:val="105"/>
                <w:sz w:val="16"/>
              </w:rPr>
              <w:t xml:space="preserve"> </w:t>
            </w:r>
            <w:r>
              <w:rPr>
                <w:color w:val="231F20"/>
                <w:w w:val="105"/>
                <w:sz w:val="16"/>
              </w:rPr>
              <w:t>se</w:t>
            </w:r>
            <w:r>
              <w:rPr>
                <w:color w:val="231F20"/>
                <w:spacing w:val="-6"/>
                <w:w w:val="105"/>
                <w:sz w:val="16"/>
              </w:rPr>
              <w:t xml:space="preserve"> </w:t>
            </w:r>
            <w:r>
              <w:rPr>
                <w:color w:val="231F20"/>
                <w:w w:val="105"/>
                <w:sz w:val="16"/>
              </w:rPr>
              <w:t>encuentran</w:t>
            </w:r>
            <w:r>
              <w:rPr>
                <w:color w:val="231F20"/>
                <w:spacing w:val="-6"/>
                <w:w w:val="105"/>
                <w:sz w:val="16"/>
              </w:rPr>
              <w:t xml:space="preserve"> </w:t>
            </w:r>
            <w:r>
              <w:rPr>
                <w:color w:val="231F20"/>
                <w:w w:val="105"/>
                <w:sz w:val="16"/>
              </w:rPr>
              <w:t>disponibles</w:t>
            </w:r>
            <w:r>
              <w:rPr>
                <w:color w:val="231F20"/>
                <w:spacing w:val="-6"/>
                <w:w w:val="105"/>
                <w:sz w:val="16"/>
              </w:rPr>
              <w:t xml:space="preserve"> </w:t>
            </w:r>
            <w:r>
              <w:rPr>
                <w:color w:val="231F20"/>
                <w:w w:val="105"/>
                <w:sz w:val="16"/>
              </w:rPr>
              <w:t>en</w:t>
            </w:r>
            <w:r>
              <w:rPr>
                <w:color w:val="231F20"/>
                <w:spacing w:val="-6"/>
                <w:w w:val="105"/>
                <w:sz w:val="16"/>
              </w:rPr>
              <w:t xml:space="preserve"> </w:t>
            </w:r>
            <w:r>
              <w:rPr>
                <w:color w:val="231F20"/>
                <w:w w:val="105"/>
                <w:sz w:val="16"/>
              </w:rPr>
              <w:t xml:space="preserve">https:// </w:t>
            </w:r>
            <w:r>
              <w:rPr>
                <w:color w:val="231F20"/>
                <w:spacing w:val="-2"/>
                <w:w w:val="105"/>
                <w:sz w:val="16"/>
              </w:rPr>
              <w:t>braintrauma.org/coma/gidelines</w:t>
            </w:r>
          </w:p>
        </w:tc>
      </w:tr>
      <w:tr w:rsidR="00393ABF" w14:paraId="7407952E" w14:textId="77777777">
        <w:trPr>
          <w:trHeight w:val="541"/>
        </w:trPr>
        <w:tc>
          <w:tcPr>
            <w:tcW w:w="1308" w:type="dxa"/>
            <w:shd w:val="clear" w:color="auto" w:fill="E3EBEB"/>
          </w:tcPr>
          <w:p w14:paraId="57DDED0D" w14:textId="77777777" w:rsidR="00393ABF" w:rsidRDefault="00393ABF">
            <w:pPr>
              <w:pStyle w:val="TableParagraph"/>
              <w:spacing w:before="90"/>
              <w:ind w:left="79"/>
              <w:rPr>
                <w:sz w:val="16"/>
              </w:rPr>
            </w:pPr>
            <w:r>
              <w:rPr>
                <w:color w:val="231F20"/>
                <w:spacing w:val="-2"/>
                <w:w w:val="105"/>
                <w:sz w:val="16"/>
              </w:rPr>
              <w:t>Hipotermia</w:t>
            </w:r>
          </w:p>
          <w:p w14:paraId="77DBE82E" w14:textId="77777777" w:rsidR="00393ABF" w:rsidRDefault="00393ABF">
            <w:pPr>
              <w:pStyle w:val="TableParagraph"/>
              <w:spacing w:before="7"/>
              <w:ind w:left="79"/>
              <w:rPr>
                <w:rFonts w:ascii="Trebuchet MS" w:hAnsi="Trebuchet MS"/>
                <w:sz w:val="16"/>
              </w:rPr>
            </w:pPr>
            <w:r>
              <w:rPr>
                <w:rFonts w:ascii="Trebuchet MS" w:hAnsi="Trebuchet MS"/>
                <w:color w:val="231F20"/>
                <w:spacing w:val="-2"/>
                <w:sz w:val="16"/>
              </w:rPr>
              <w:t>profiláctica</w:t>
            </w:r>
          </w:p>
        </w:tc>
        <w:tc>
          <w:tcPr>
            <w:tcW w:w="4908" w:type="dxa"/>
            <w:shd w:val="clear" w:color="auto" w:fill="E3EBEB"/>
          </w:tcPr>
          <w:p w14:paraId="4A673275" w14:textId="77777777" w:rsidR="00393ABF" w:rsidRDefault="00393ABF">
            <w:pPr>
              <w:pStyle w:val="TableParagraph"/>
              <w:spacing w:before="90"/>
              <w:ind w:left="122"/>
              <w:rPr>
                <w:sz w:val="16"/>
              </w:rPr>
            </w:pPr>
            <w:r>
              <w:rPr>
                <w:color w:val="231F20"/>
                <w:sz w:val="16"/>
              </w:rPr>
              <w:t>Nivel</w:t>
            </w:r>
            <w:r>
              <w:rPr>
                <w:color w:val="231F20"/>
                <w:spacing w:val="9"/>
                <w:sz w:val="16"/>
              </w:rPr>
              <w:t xml:space="preserve"> </w:t>
            </w:r>
            <w:r>
              <w:rPr>
                <w:color w:val="231F20"/>
                <w:spacing w:val="-5"/>
                <w:sz w:val="16"/>
              </w:rPr>
              <w:t>IIB</w:t>
            </w:r>
          </w:p>
        </w:tc>
      </w:tr>
      <w:tr w:rsidR="00393ABF" w14:paraId="51ACB13F" w14:textId="77777777">
        <w:trPr>
          <w:trHeight w:val="866"/>
        </w:trPr>
        <w:tc>
          <w:tcPr>
            <w:tcW w:w="1308" w:type="dxa"/>
            <w:shd w:val="clear" w:color="auto" w:fill="E3EBEB"/>
          </w:tcPr>
          <w:p w14:paraId="61F30E61" w14:textId="77777777" w:rsidR="00393ABF" w:rsidRDefault="00393ABF">
            <w:pPr>
              <w:pStyle w:val="TableParagraph"/>
              <w:rPr>
                <w:rFonts w:ascii="Times New Roman"/>
                <w:sz w:val="16"/>
              </w:rPr>
            </w:pPr>
          </w:p>
        </w:tc>
        <w:tc>
          <w:tcPr>
            <w:tcW w:w="4908" w:type="dxa"/>
            <w:shd w:val="clear" w:color="auto" w:fill="E3EBEB"/>
          </w:tcPr>
          <w:p w14:paraId="447B8511" w14:textId="77777777" w:rsidR="00393ABF" w:rsidRDefault="00393ABF">
            <w:pPr>
              <w:pStyle w:val="TableParagraph"/>
              <w:numPr>
                <w:ilvl w:val="0"/>
                <w:numId w:val="52"/>
              </w:numPr>
              <w:tabs>
                <w:tab w:val="left" w:pos="256"/>
              </w:tabs>
              <w:spacing w:before="60" w:line="247" w:lineRule="auto"/>
              <w:ind w:right="182"/>
              <w:rPr>
                <w:rFonts w:ascii="Trebuchet MS" w:hAnsi="Trebuchet MS"/>
                <w:b/>
                <w:sz w:val="16"/>
              </w:rPr>
            </w:pPr>
            <w:r>
              <w:rPr>
                <w:rFonts w:ascii="Trebuchet MS" w:hAnsi="Trebuchet MS"/>
                <w:b/>
                <w:color w:val="231F20"/>
                <w:sz w:val="16"/>
              </w:rPr>
              <w:t>De</w:t>
            </w:r>
            <w:r>
              <w:rPr>
                <w:rFonts w:ascii="Trebuchet MS" w:hAnsi="Trebuchet MS"/>
                <w:b/>
                <w:color w:val="231F20"/>
                <w:spacing w:val="-12"/>
                <w:sz w:val="16"/>
              </w:rPr>
              <w:t xml:space="preserve"> </w:t>
            </w:r>
            <w:r>
              <w:rPr>
                <w:rFonts w:ascii="Trebuchet MS" w:hAnsi="Trebuchet MS"/>
                <w:b/>
                <w:color w:val="231F20"/>
                <w:sz w:val="16"/>
              </w:rPr>
              <w:t>forma</w:t>
            </w:r>
            <w:r>
              <w:rPr>
                <w:rFonts w:ascii="Trebuchet MS" w:hAnsi="Trebuchet MS"/>
                <w:b/>
                <w:color w:val="231F20"/>
                <w:spacing w:val="-12"/>
                <w:sz w:val="16"/>
              </w:rPr>
              <w:t xml:space="preserve"> </w:t>
            </w:r>
            <w:r>
              <w:rPr>
                <w:rFonts w:ascii="Trebuchet MS" w:hAnsi="Trebuchet MS"/>
                <w:b/>
                <w:color w:val="231F20"/>
                <w:sz w:val="16"/>
              </w:rPr>
              <w:t>temprana</w:t>
            </w:r>
            <w:r>
              <w:rPr>
                <w:rFonts w:ascii="Trebuchet MS" w:hAnsi="Trebuchet MS"/>
                <w:b/>
                <w:color w:val="231F20"/>
                <w:spacing w:val="-12"/>
                <w:sz w:val="16"/>
              </w:rPr>
              <w:t xml:space="preserve"> </w:t>
            </w:r>
            <w:r>
              <w:rPr>
                <w:rFonts w:ascii="Trebuchet MS" w:hAnsi="Trebuchet MS"/>
                <w:b/>
                <w:color w:val="231F20"/>
                <w:sz w:val="16"/>
              </w:rPr>
              <w:t>(dentro</w:t>
            </w:r>
            <w:r>
              <w:rPr>
                <w:rFonts w:ascii="Trebuchet MS" w:hAnsi="Trebuchet MS"/>
                <w:b/>
                <w:color w:val="231F20"/>
                <w:spacing w:val="-12"/>
                <w:sz w:val="16"/>
              </w:rPr>
              <w:t xml:space="preserve"> </w:t>
            </w:r>
            <w:r>
              <w:rPr>
                <w:rFonts w:ascii="Trebuchet MS" w:hAnsi="Trebuchet MS"/>
                <w:b/>
                <w:color w:val="231F20"/>
                <w:sz w:val="16"/>
              </w:rPr>
              <w:t>de</w:t>
            </w:r>
            <w:r>
              <w:rPr>
                <w:rFonts w:ascii="Trebuchet MS" w:hAnsi="Trebuchet MS"/>
                <w:b/>
                <w:color w:val="231F20"/>
                <w:spacing w:val="-12"/>
                <w:sz w:val="16"/>
              </w:rPr>
              <w:t xml:space="preserve"> </w:t>
            </w:r>
            <w:r>
              <w:rPr>
                <w:rFonts w:ascii="Trebuchet MS" w:hAnsi="Trebuchet MS"/>
                <w:b/>
                <w:color w:val="231F20"/>
                <w:sz w:val="16"/>
              </w:rPr>
              <w:t>2,5</w:t>
            </w:r>
            <w:r>
              <w:rPr>
                <w:rFonts w:ascii="Trebuchet MS" w:hAnsi="Trebuchet MS"/>
                <w:b/>
                <w:color w:val="231F20"/>
                <w:spacing w:val="-12"/>
                <w:sz w:val="16"/>
              </w:rPr>
              <w:t xml:space="preserve"> </w:t>
            </w:r>
            <w:r>
              <w:rPr>
                <w:rFonts w:ascii="Trebuchet MS" w:hAnsi="Trebuchet MS"/>
                <w:b/>
                <w:color w:val="231F20"/>
                <w:sz w:val="16"/>
              </w:rPr>
              <w:t>horas)</w:t>
            </w:r>
            <w:r>
              <w:rPr>
                <w:rFonts w:ascii="Trebuchet MS" w:hAnsi="Trebuchet MS"/>
                <w:b/>
                <w:color w:val="231F20"/>
                <w:spacing w:val="-12"/>
                <w:sz w:val="16"/>
              </w:rPr>
              <w:t xml:space="preserve"> </w:t>
            </w:r>
            <w:r>
              <w:rPr>
                <w:rFonts w:ascii="Trebuchet MS" w:hAnsi="Trebuchet MS"/>
                <w:b/>
                <w:color w:val="231F20"/>
                <w:sz w:val="16"/>
              </w:rPr>
              <w:t>o</w:t>
            </w:r>
            <w:r>
              <w:rPr>
                <w:rFonts w:ascii="Trebuchet MS" w:hAnsi="Trebuchet MS"/>
                <w:b/>
                <w:color w:val="231F20"/>
                <w:spacing w:val="-12"/>
                <w:sz w:val="16"/>
              </w:rPr>
              <w:t xml:space="preserve"> </w:t>
            </w:r>
            <w:r>
              <w:rPr>
                <w:rFonts w:ascii="Trebuchet MS" w:hAnsi="Trebuchet MS"/>
                <w:b/>
                <w:color w:val="231F20"/>
                <w:sz w:val="16"/>
              </w:rPr>
              <w:t>a</w:t>
            </w:r>
            <w:r>
              <w:rPr>
                <w:rFonts w:ascii="Trebuchet MS" w:hAnsi="Trebuchet MS"/>
                <w:b/>
                <w:color w:val="231F20"/>
                <w:spacing w:val="-12"/>
                <w:sz w:val="16"/>
              </w:rPr>
              <w:t xml:space="preserve"> </w:t>
            </w:r>
            <w:r>
              <w:rPr>
                <w:rFonts w:ascii="Trebuchet MS" w:hAnsi="Trebuchet MS"/>
                <w:b/>
                <w:color w:val="231F20"/>
                <w:sz w:val="16"/>
              </w:rPr>
              <w:t>corto</w:t>
            </w:r>
            <w:r>
              <w:rPr>
                <w:rFonts w:ascii="Trebuchet MS" w:hAnsi="Trebuchet MS"/>
                <w:b/>
                <w:color w:val="231F20"/>
                <w:spacing w:val="-12"/>
                <w:sz w:val="16"/>
              </w:rPr>
              <w:t xml:space="preserve"> </w:t>
            </w:r>
            <w:r>
              <w:rPr>
                <w:rFonts w:ascii="Trebuchet MS" w:hAnsi="Trebuchet MS"/>
                <w:b/>
                <w:color w:val="231F20"/>
                <w:sz w:val="16"/>
              </w:rPr>
              <w:t>plazo</w:t>
            </w:r>
            <w:r>
              <w:rPr>
                <w:rFonts w:ascii="Trebuchet MS" w:hAnsi="Trebuchet MS"/>
                <w:b/>
                <w:color w:val="231F20"/>
                <w:spacing w:val="-12"/>
                <w:sz w:val="16"/>
              </w:rPr>
              <w:t xml:space="preserve"> </w:t>
            </w:r>
            <w:r>
              <w:rPr>
                <w:rFonts w:ascii="Trebuchet MS" w:hAnsi="Trebuchet MS"/>
                <w:b/>
                <w:color w:val="231F20"/>
                <w:sz w:val="16"/>
              </w:rPr>
              <w:t>(48 horas</w:t>
            </w:r>
            <w:r>
              <w:rPr>
                <w:rFonts w:ascii="Trebuchet MS" w:hAnsi="Trebuchet MS"/>
                <w:b/>
                <w:color w:val="231F20"/>
                <w:spacing w:val="-2"/>
                <w:sz w:val="16"/>
              </w:rPr>
              <w:t xml:space="preserve"> </w:t>
            </w:r>
            <w:r>
              <w:rPr>
                <w:rFonts w:ascii="Trebuchet MS" w:hAnsi="Trebuchet MS"/>
                <w:b/>
                <w:color w:val="231F20"/>
                <w:sz w:val="16"/>
              </w:rPr>
              <w:t>después</w:t>
            </w:r>
            <w:r>
              <w:rPr>
                <w:rFonts w:ascii="Trebuchet MS" w:hAnsi="Trebuchet MS"/>
                <w:b/>
                <w:color w:val="231F20"/>
                <w:spacing w:val="-2"/>
                <w:sz w:val="16"/>
              </w:rPr>
              <w:t xml:space="preserve"> </w:t>
            </w:r>
            <w:r>
              <w:rPr>
                <w:rFonts w:ascii="Trebuchet MS" w:hAnsi="Trebuchet MS"/>
                <w:b/>
                <w:color w:val="231F20"/>
                <w:sz w:val="16"/>
              </w:rPr>
              <w:t>de</w:t>
            </w:r>
            <w:r>
              <w:rPr>
                <w:rFonts w:ascii="Trebuchet MS" w:hAnsi="Trebuchet MS"/>
                <w:b/>
                <w:color w:val="231F20"/>
                <w:spacing w:val="-2"/>
                <w:sz w:val="16"/>
              </w:rPr>
              <w:t xml:space="preserve"> </w:t>
            </w:r>
            <w:r>
              <w:rPr>
                <w:rFonts w:ascii="Trebuchet MS" w:hAnsi="Trebuchet MS"/>
                <w:b/>
                <w:color w:val="231F20"/>
                <w:sz w:val="16"/>
              </w:rPr>
              <w:t>la</w:t>
            </w:r>
            <w:r>
              <w:rPr>
                <w:rFonts w:ascii="Trebuchet MS" w:hAnsi="Trebuchet MS"/>
                <w:b/>
                <w:color w:val="231F20"/>
                <w:spacing w:val="-2"/>
                <w:sz w:val="16"/>
              </w:rPr>
              <w:t xml:space="preserve"> </w:t>
            </w:r>
            <w:r>
              <w:rPr>
                <w:rFonts w:ascii="Trebuchet MS" w:hAnsi="Trebuchet MS"/>
                <w:b/>
                <w:color w:val="231F20"/>
                <w:sz w:val="16"/>
              </w:rPr>
              <w:t>lesión)</w:t>
            </w:r>
            <w:r>
              <w:rPr>
                <w:rFonts w:ascii="Trebuchet MS" w:hAnsi="Trebuchet MS"/>
                <w:b/>
                <w:color w:val="231F20"/>
                <w:spacing w:val="-2"/>
                <w:sz w:val="16"/>
              </w:rPr>
              <w:t xml:space="preserve"> </w:t>
            </w:r>
            <w:r>
              <w:rPr>
                <w:rFonts w:ascii="Trebuchet MS" w:hAnsi="Trebuchet MS"/>
                <w:b/>
                <w:color w:val="231F20"/>
                <w:sz w:val="16"/>
              </w:rPr>
              <w:t>no</w:t>
            </w:r>
            <w:r>
              <w:rPr>
                <w:rFonts w:ascii="Trebuchet MS" w:hAnsi="Trebuchet MS"/>
                <w:b/>
                <w:color w:val="231F20"/>
                <w:spacing w:val="-2"/>
                <w:sz w:val="16"/>
              </w:rPr>
              <w:t xml:space="preserve"> </w:t>
            </w:r>
            <w:r>
              <w:rPr>
                <w:rFonts w:ascii="Trebuchet MS" w:hAnsi="Trebuchet MS"/>
                <w:b/>
                <w:color w:val="231F20"/>
                <w:sz w:val="16"/>
              </w:rPr>
              <w:t>se</w:t>
            </w:r>
            <w:r>
              <w:rPr>
                <w:rFonts w:ascii="Trebuchet MS" w:hAnsi="Trebuchet MS"/>
                <w:b/>
                <w:color w:val="231F20"/>
                <w:spacing w:val="-2"/>
                <w:sz w:val="16"/>
              </w:rPr>
              <w:t xml:space="preserve"> </w:t>
            </w:r>
            <w:r>
              <w:rPr>
                <w:rFonts w:ascii="Trebuchet MS" w:hAnsi="Trebuchet MS"/>
                <w:b/>
                <w:color w:val="231F20"/>
                <w:sz w:val="16"/>
              </w:rPr>
              <w:t>recomienda</w:t>
            </w:r>
            <w:r>
              <w:rPr>
                <w:rFonts w:ascii="Trebuchet MS" w:hAnsi="Trebuchet MS"/>
                <w:b/>
                <w:color w:val="231F20"/>
                <w:spacing w:val="-2"/>
                <w:sz w:val="16"/>
              </w:rPr>
              <w:t xml:space="preserve"> </w:t>
            </w:r>
            <w:r>
              <w:rPr>
                <w:rFonts w:ascii="Trebuchet MS" w:hAnsi="Trebuchet MS"/>
                <w:b/>
                <w:color w:val="231F20"/>
                <w:sz w:val="16"/>
              </w:rPr>
              <w:t>la</w:t>
            </w:r>
            <w:r>
              <w:rPr>
                <w:rFonts w:ascii="Trebuchet MS" w:hAnsi="Trebuchet MS"/>
                <w:b/>
                <w:color w:val="231F20"/>
                <w:spacing w:val="-2"/>
                <w:sz w:val="16"/>
              </w:rPr>
              <w:t xml:space="preserve"> </w:t>
            </w:r>
            <w:r>
              <w:rPr>
                <w:rFonts w:ascii="Trebuchet MS" w:hAnsi="Trebuchet MS"/>
                <w:b/>
                <w:color w:val="231F20"/>
                <w:sz w:val="16"/>
              </w:rPr>
              <w:t>hipotermia profiláctica para mejorar los resultados en pacientes con lesión</w:t>
            </w:r>
            <w:r>
              <w:rPr>
                <w:rFonts w:ascii="Trebuchet MS" w:hAnsi="Trebuchet MS"/>
                <w:b/>
                <w:color w:val="231F20"/>
                <w:spacing w:val="-10"/>
                <w:sz w:val="16"/>
              </w:rPr>
              <w:t xml:space="preserve"> </w:t>
            </w:r>
            <w:r>
              <w:rPr>
                <w:rFonts w:ascii="Trebuchet MS" w:hAnsi="Trebuchet MS"/>
                <w:b/>
                <w:color w:val="231F20"/>
                <w:sz w:val="16"/>
              </w:rPr>
              <w:t>difusa</w:t>
            </w:r>
          </w:p>
        </w:tc>
      </w:tr>
    </w:tbl>
    <w:p w14:paraId="69189015" w14:textId="77777777" w:rsidR="00393ABF" w:rsidRDefault="00393ABF">
      <w:pPr>
        <w:spacing w:line="247" w:lineRule="auto"/>
        <w:rPr>
          <w:rFonts w:ascii="Trebuchet MS" w:hAnsi="Trebuchet MS"/>
          <w:sz w:val="16"/>
        </w:rPr>
        <w:sectPr w:rsidR="00393ABF" w:rsidSect="00393ABF">
          <w:pgSz w:w="8230" w:h="12190"/>
          <w:pgMar w:top="880" w:right="720" w:bottom="560" w:left="740" w:header="274" w:footer="370" w:gutter="0"/>
          <w:cols w:space="708"/>
        </w:sectPr>
      </w:pPr>
    </w:p>
    <w:p w14:paraId="6E5C596E" w14:textId="77777777" w:rsidR="00393ABF" w:rsidRDefault="00393ABF">
      <w:pPr>
        <w:pStyle w:val="BodyText"/>
        <w:spacing w:before="5"/>
        <w:rPr>
          <w:rFonts w:ascii="Arial"/>
          <w:sz w:val="22"/>
        </w:rPr>
      </w:pPr>
    </w:p>
    <w:p w14:paraId="67DFCF10" w14:textId="77777777" w:rsidR="00393ABF" w:rsidRDefault="00393ABF">
      <w:pPr>
        <w:spacing w:before="110"/>
        <w:ind w:left="110"/>
        <w:rPr>
          <w:rFonts w:ascii="Arial" w:hAnsi="Arial"/>
          <w:sz w:val="16"/>
        </w:rPr>
      </w:pPr>
      <w:r>
        <w:rPr>
          <w:rFonts w:ascii="Trebuchet MS" w:hAnsi="Trebuchet MS"/>
          <w:b/>
          <w:color w:val="231F20"/>
          <w:sz w:val="16"/>
        </w:rPr>
        <w:t>Tabla</w:t>
      </w:r>
      <w:r>
        <w:rPr>
          <w:rFonts w:ascii="Trebuchet MS" w:hAnsi="Trebuchet MS"/>
          <w:b/>
          <w:color w:val="231F20"/>
          <w:spacing w:val="-2"/>
          <w:sz w:val="16"/>
        </w:rPr>
        <w:t xml:space="preserve"> </w:t>
      </w:r>
      <w:r>
        <w:rPr>
          <w:rFonts w:ascii="Trebuchet MS" w:hAnsi="Trebuchet MS"/>
          <w:b/>
          <w:color w:val="231F20"/>
          <w:sz w:val="16"/>
        </w:rPr>
        <w:t>3.</w:t>
      </w:r>
      <w:r>
        <w:rPr>
          <w:rFonts w:ascii="Trebuchet MS" w:hAnsi="Trebuchet MS"/>
          <w:b/>
          <w:color w:val="231F20"/>
          <w:spacing w:val="-1"/>
          <w:sz w:val="16"/>
        </w:rPr>
        <w:t xml:space="preserve"> </w:t>
      </w:r>
      <w:r>
        <w:rPr>
          <w:rFonts w:ascii="Arial" w:hAnsi="Arial"/>
          <w:color w:val="231F20"/>
          <w:sz w:val="16"/>
        </w:rPr>
        <w:t>Recomendaciones</w:t>
      </w:r>
      <w:r>
        <w:rPr>
          <w:rFonts w:ascii="Arial" w:hAnsi="Arial"/>
          <w:color w:val="231F20"/>
          <w:spacing w:val="3"/>
          <w:sz w:val="16"/>
        </w:rPr>
        <w:t xml:space="preserve"> </w:t>
      </w:r>
      <w:r>
        <w:rPr>
          <w:rFonts w:ascii="Arial" w:hAnsi="Arial"/>
          <w:color w:val="231F20"/>
          <w:sz w:val="16"/>
        </w:rPr>
        <w:t>actualizadas</w:t>
      </w:r>
      <w:r>
        <w:rPr>
          <w:rFonts w:ascii="Arial" w:hAnsi="Arial"/>
          <w:color w:val="231F20"/>
          <w:spacing w:val="3"/>
          <w:sz w:val="16"/>
        </w:rPr>
        <w:t xml:space="preserve"> </w:t>
      </w:r>
      <w:r>
        <w:rPr>
          <w:rFonts w:ascii="Arial" w:hAnsi="Arial"/>
          <w:color w:val="231F20"/>
          <w:sz w:val="16"/>
        </w:rPr>
        <w:t>del</w:t>
      </w:r>
      <w:r>
        <w:rPr>
          <w:rFonts w:ascii="Arial" w:hAnsi="Arial"/>
          <w:color w:val="231F20"/>
          <w:spacing w:val="2"/>
          <w:sz w:val="16"/>
        </w:rPr>
        <w:t xml:space="preserve"> </w:t>
      </w:r>
      <w:r>
        <w:rPr>
          <w:rFonts w:ascii="Arial" w:hAnsi="Arial"/>
          <w:color w:val="231F20"/>
          <w:sz w:val="16"/>
        </w:rPr>
        <w:t>tratamiento</w:t>
      </w:r>
      <w:r>
        <w:rPr>
          <w:rFonts w:ascii="Arial" w:hAnsi="Arial"/>
          <w:color w:val="231F20"/>
          <w:position w:val="5"/>
          <w:sz w:val="9"/>
        </w:rPr>
        <w:t>*</w:t>
      </w:r>
      <w:r>
        <w:rPr>
          <w:rFonts w:ascii="Arial" w:hAnsi="Arial"/>
          <w:color w:val="231F20"/>
          <w:spacing w:val="3"/>
          <w:position w:val="5"/>
          <w:sz w:val="9"/>
        </w:rPr>
        <w:t xml:space="preserve"> </w:t>
      </w:r>
      <w:r>
        <w:rPr>
          <w:rFonts w:ascii="Arial" w:hAnsi="Arial"/>
          <w:color w:val="231F20"/>
          <w:spacing w:val="-2"/>
          <w:sz w:val="16"/>
        </w:rPr>
        <w:t>(</w:t>
      </w:r>
      <w:r>
        <w:rPr>
          <w:rFonts w:ascii="Arial" w:hAnsi="Arial"/>
          <w:i/>
          <w:color w:val="231F20"/>
          <w:spacing w:val="-2"/>
          <w:sz w:val="16"/>
        </w:rPr>
        <w:t>continuación</w:t>
      </w:r>
      <w:r>
        <w:rPr>
          <w:rFonts w:ascii="Arial" w:hAnsi="Arial"/>
          <w:color w:val="231F20"/>
          <w:spacing w:val="-2"/>
          <w:sz w:val="16"/>
        </w:rPr>
        <w:t>)</w:t>
      </w:r>
    </w:p>
    <w:p w14:paraId="10178DA1" w14:textId="77777777" w:rsidR="00393ABF" w:rsidRDefault="00393ABF">
      <w:pPr>
        <w:pStyle w:val="BodyText"/>
        <w:spacing w:before="10"/>
        <w:rPr>
          <w:rFonts w:ascii="Arial"/>
          <w:sz w:val="16"/>
        </w:rPr>
      </w:pPr>
    </w:p>
    <w:tbl>
      <w:tblPr>
        <w:tblW w:w="0" w:type="auto"/>
        <w:tblInd w:w="117" w:type="dxa"/>
        <w:tblLayout w:type="fixed"/>
        <w:tblCellMar>
          <w:left w:w="0" w:type="dxa"/>
          <w:right w:w="0" w:type="dxa"/>
        </w:tblCellMar>
        <w:tblLook w:val="01E0" w:firstRow="1" w:lastRow="1" w:firstColumn="1" w:lastColumn="1" w:noHBand="0" w:noVBand="0"/>
      </w:tblPr>
      <w:tblGrid>
        <w:gridCol w:w="1339"/>
        <w:gridCol w:w="4878"/>
      </w:tblGrid>
      <w:tr w:rsidR="00393ABF" w14:paraId="6F2AB9EE" w14:textId="77777777">
        <w:trPr>
          <w:trHeight w:val="320"/>
        </w:trPr>
        <w:tc>
          <w:tcPr>
            <w:tcW w:w="1339" w:type="dxa"/>
            <w:shd w:val="clear" w:color="auto" w:fill="00464F"/>
          </w:tcPr>
          <w:p w14:paraId="72A113C8" w14:textId="77777777" w:rsidR="00393ABF" w:rsidRDefault="00393ABF">
            <w:pPr>
              <w:pStyle w:val="TableParagraph"/>
              <w:spacing w:before="89"/>
              <w:ind w:left="428"/>
              <w:rPr>
                <w:rFonts w:ascii="Trebuchet MS" w:hAnsi="Trebuchet MS"/>
                <w:b/>
                <w:sz w:val="16"/>
              </w:rPr>
            </w:pPr>
            <w:r>
              <w:rPr>
                <w:rFonts w:ascii="Trebuchet MS" w:hAnsi="Trebuchet MS"/>
                <w:b/>
                <w:color w:val="FFFFFF"/>
                <w:spacing w:val="-2"/>
                <w:sz w:val="16"/>
              </w:rPr>
              <w:t>Tópico</w:t>
            </w:r>
          </w:p>
        </w:tc>
        <w:tc>
          <w:tcPr>
            <w:tcW w:w="4878" w:type="dxa"/>
            <w:shd w:val="clear" w:color="auto" w:fill="00464F"/>
          </w:tcPr>
          <w:p w14:paraId="2880C5A3" w14:textId="77777777" w:rsidR="00393ABF" w:rsidRDefault="00393ABF">
            <w:pPr>
              <w:pStyle w:val="TableParagraph"/>
              <w:spacing w:before="89"/>
              <w:ind w:left="1769" w:right="1759"/>
              <w:jc w:val="center"/>
              <w:rPr>
                <w:rFonts w:ascii="Trebuchet MS"/>
                <w:b/>
                <w:sz w:val="16"/>
              </w:rPr>
            </w:pPr>
            <w:r>
              <w:rPr>
                <w:rFonts w:ascii="Trebuchet MS"/>
                <w:b/>
                <w:color w:val="FFFFFF"/>
                <w:spacing w:val="-2"/>
                <w:sz w:val="16"/>
              </w:rPr>
              <w:t>Recomendaciones</w:t>
            </w:r>
          </w:p>
        </w:tc>
      </w:tr>
      <w:tr w:rsidR="00393ABF" w14:paraId="0882725D" w14:textId="77777777">
        <w:trPr>
          <w:trHeight w:val="733"/>
        </w:trPr>
        <w:tc>
          <w:tcPr>
            <w:tcW w:w="1339" w:type="dxa"/>
          </w:tcPr>
          <w:p w14:paraId="552BD6BF" w14:textId="77777777" w:rsidR="00393ABF" w:rsidRDefault="00393ABF">
            <w:pPr>
              <w:pStyle w:val="TableParagraph"/>
              <w:spacing w:before="90" w:line="249" w:lineRule="auto"/>
              <w:ind w:left="79"/>
              <w:rPr>
                <w:sz w:val="16"/>
              </w:rPr>
            </w:pPr>
            <w:r>
              <w:rPr>
                <w:color w:val="231F20"/>
                <w:spacing w:val="-2"/>
                <w:w w:val="105"/>
                <w:sz w:val="16"/>
              </w:rPr>
              <w:t>Terapia hiperosmolar</w:t>
            </w:r>
          </w:p>
        </w:tc>
        <w:tc>
          <w:tcPr>
            <w:tcW w:w="4878" w:type="dxa"/>
          </w:tcPr>
          <w:p w14:paraId="0DDA3DD3" w14:textId="77777777" w:rsidR="00393ABF" w:rsidRDefault="00393ABF">
            <w:pPr>
              <w:pStyle w:val="TableParagraph"/>
              <w:spacing w:before="90" w:line="249" w:lineRule="auto"/>
              <w:ind w:left="91" w:right="115"/>
              <w:rPr>
                <w:sz w:val="16"/>
              </w:rPr>
            </w:pPr>
            <w:r>
              <w:rPr>
                <w:color w:val="231F20"/>
                <w:sz w:val="16"/>
              </w:rPr>
              <w:t xml:space="preserve">Las recomendaciones de la edición anterior (tercera) no están </w:t>
            </w:r>
            <w:r>
              <w:rPr>
                <w:color w:val="231F20"/>
                <w:w w:val="105"/>
                <w:sz w:val="16"/>
              </w:rPr>
              <w:t xml:space="preserve">respaldadas por evidencia que cumpla con los estándares </w:t>
            </w:r>
            <w:r>
              <w:rPr>
                <w:color w:val="231F20"/>
                <w:spacing w:val="-2"/>
                <w:w w:val="105"/>
                <w:sz w:val="16"/>
              </w:rPr>
              <w:t>actuales</w:t>
            </w:r>
          </w:p>
        </w:tc>
      </w:tr>
      <w:tr w:rsidR="00393ABF" w14:paraId="773DC385" w14:textId="77777777">
        <w:trPr>
          <w:trHeight w:val="703"/>
        </w:trPr>
        <w:tc>
          <w:tcPr>
            <w:tcW w:w="1339" w:type="dxa"/>
          </w:tcPr>
          <w:p w14:paraId="0F6A21CB" w14:textId="77777777" w:rsidR="00393ABF" w:rsidRDefault="00393ABF">
            <w:pPr>
              <w:pStyle w:val="TableParagraph"/>
              <w:rPr>
                <w:rFonts w:ascii="Times New Roman"/>
                <w:sz w:val="14"/>
              </w:rPr>
            </w:pPr>
          </w:p>
        </w:tc>
        <w:tc>
          <w:tcPr>
            <w:tcW w:w="4878" w:type="dxa"/>
          </w:tcPr>
          <w:p w14:paraId="759F3193" w14:textId="77777777" w:rsidR="00393ABF" w:rsidRDefault="00393ABF">
            <w:pPr>
              <w:pStyle w:val="TableParagraph"/>
              <w:spacing w:before="60" w:line="249" w:lineRule="auto"/>
              <w:ind w:left="91" w:right="115"/>
              <w:rPr>
                <w:sz w:val="16"/>
              </w:rPr>
            </w:pPr>
            <w:r>
              <w:rPr>
                <w:rFonts w:ascii="Trebuchet MS" w:hAnsi="Trebuchet MS"/>
                <w:color w:val="231F20"/>
                <w:w w:val="105"/>
                <w:sz w:val="16"/>
              </w:rPr>
              <w:t>El</w:t>
            </w:r>
            <w:r>
              <w:rPr>
                <w:rFonts w:ascii="Trebuchet MS" w:hAnsi="Trebuchet MS"/>
                <w:color w:val="231F20"/>
                <w:spacing w:val="-8"/>
                <w:w w:val="105"/>
                <w:sz w:val="16"/>
              </w:rPr>
              <w:t xml:space="preserve"> </w:t>
            </w:r>
            <w:r>
              <w:rPr>
                <w:rFonts w:ascii="Trebuchet MS" w:hAnsi="Trebuchet MS"/>
                <w:color w:val="231F20"/>
                <w:w w:val="105"/>
                <w:sz w:val="16"/>
              </w:rPr>
              <w:t>manitol</w:t>
            </w:r>
            <w:r>
              <w:rPr>
                <w:rFonts w:ascii="Trebuchet MS" w:hAnsi="Trebuchet MS"/>
                <w:color w:val="231F20"/>
                <w:spacing w:val="-8"/>
                <w:w w:val="105"/>
                <w:sz w:val="16"/>
              </w:rPr>
              <w:t xml:space="preserve"> </w:t>
            </w:r>
            <w:r>
              <w:rPr>
                <w:rFonts w:ascii="Trebuchet MS" w:hAnsi="Trebuchet MS"/>
                <w:color w:val="231F20"/>
                <w:w w:val="105"/>
                <w:sz w:val="16"/>
              </w:rPr>
              <w:t>es</w:t>
            </w:r>
            <w:r>
              <w:rPr>
                <w:rFonts w:ascii="Trebuchet MS" w:hAnsi="Trebuchet MS"/>
                <w:color w:val="231F20"/>
                <w:spacing w:val="-8"/>
                <w:w w:val="105"/>
                <w:sz w:val="16"/>
              </w:rPr>
              <w:t xml:space="preserve"> </w:t>
            </w:r>
            <w:r>
              <w:rPr>
                <w:rFonts w:ascii="Trebuchet MS" w:hAnsi="Trebuchet MS"/>
                <w:color w:val="231F20"/>
                <w:w w:val="105"/>
                <w:sz w:val="16"/>
              </w:rPr>
              <w:t>eficaz</w:t>
            </w:r>
            <w:r>
              <w:rPr>
                <w:rFonts w:ascii="Trebuchet MS" w:hAnsi="Trebuchet MS"/>
                <w:color w:val="231F20"/>
                <w:spacing w:val="-8"/>
                <w:w w:val="105"/>
                <w:sz w:val="16"/>
              </w:rPr>
              <w:t xml:space="preserve"> </w:t>
            </w:r>
            <w:r>
              <w:rPr>
                <w:rFonts w:ascii="Trebuchet MS" w:hAnsi="Trebuchet MS"/>
                <w:color w:val="231F20"/>
                <w:w w:val="105"/>
                <w:sz w:val="16"/>
              </w:rPr>
              <w:t>para</w:t>
            </w:r>
            <w:r>
              <w:rPr>
                <w:rFonts w:ascii="Trebuchet MS" w:hAnsi="Trebuchet MS"/>
                <w:color w:val="231F20"/>
                <w:spacing w:val="-8"/>
                <w:w w:val="105"/>
                <w:sz w:val="16"/>
              </w:rPr>
              <w:t xml:space="preserve"> </w:t>
            </w:r>
            <w:r>
              <w:rPr>
                <w:rFonts w:ascii="Trebuchet MS" w:hAnsi="Trebuchet MS"/>
                <w:color w:val="231F20"/>
                <w:w w:val="105"/>
                <w:sz w:val="16"/>
              </w:rPr>
              <w:t>el</w:t>
            </w:r>
            <w:r>
              <w:rPr>
                <w:rFonts w:ascii="Trebuchet MS" w:hAnsi="Trebuchet MS"/>
                <w:color w:val="231F20"/>
                <w:spacing w:val="-8"/>
                <w:w w:val="105"/>
                <w:sz w:val="16"/>
              </w:rPr>
              <w:t xml:space="preserve"> </w:t>
            </w:r>
            <w:r>
              <w:rPr>
                <w:rFonts w:ascii="Trebuchet MS" w:hAnsi="Trebuchet MS"/>
                <w:color w:val="231F20"/>
                <w:w w:val="105"/>
                <w:sz w:val="16"/>
              </w:rPr>
              <w:t>control</w:t>
            </w:r>
            <w:r>
              <w:rPr>
                <w:rFonts w:ascii="Trebuchet MS" w:hAnsi="Trebuchet MS"/>
                <w:color w:val="231F20"/>
                <w:spacing w:val="-8"/>
                <w:w w:val="105"/>
                <w:sz w:val="16"/>
              </w:rPr>
              <w:t xml:space="preserve"> </w:t>
            </w:r>
            <w:r>
              <w:rPr>
                <w:rFonts w:ascii="Trebuchet MS" w:hAnsi="Trebuchet MS"/>
                <w:color w:val="231F20"/>
                <w:w w:val="105"/>
                <w:sz w:val="16"/>
              </w:rPr>
              <w:t>de</w:t>
            </w:r>
            <w:r>
              <w:rPr>
                <w:rFonts w:ascii="Trebuchet MS" w:hAnsi="Trebuchet MS"/>
                <w:color w:val="231F20"/>
                <w:spacing w:val="-8"/>
                <w:w w:val="105"/>
                <w:sz w:val="16"/>
              </w:rPr>
              <w:t xml:space="preserve"> </w:t>
            </w:r>
            <w:r>
              <w:rPr>
                <w:rFonts w:ascii="Trebuchet MS" w:hAnsi="Trebuchet MS"/>
                <w:color w:val="231F20"/>
                <w:w w:val="105"/>
                <w:sz w:val="16"/>
              </w:rPr>
              <w:t>la</w:t>
            </w:r>
            <w:r>
              <w:rPr>
                <w:rFonts w:ascii="Trebuchet MS" w:hAnsi="Trebuchet MS"/>
                <w:color w:val="231F20"/>
                <w:spacing w:val="-8"/>
                <w:w w:val="105"/>
                <w:sz w:val="16"/>
              </w:rPr>
              <w:t xml:space="preserve"> </w:t>
            </w:r>
            <w:r>
              <w:rPr>
                <w:rFonts w:ascii="Trebuchet MS" w:hAnsi="Trebuchet MS"/>
                <w:color w:val="231F20"/>
                <w:w w:val="105"/>
                <w:sz w:val="16"/>
              </w:rPr>
              <w:t>PIC</w:t>
            </w:r>
            <w:r>
              <w:rPr>
                <w:rFonts w:ascii="Trebuchet MS" w:hAnsi="Trebuchet MS"/>
                <w:color w:val="231F20"/>
                <w:spacing w:val="-8"/>
                <w:w w:val="105"/>
                <w:sz w:val="16"/>
              </w:rPr>
              <w:t xml:space="preserve"> </w:t>
            </w:r>
            <w:r>
              <w:rPr>
                <w:rFonts w:ascii="Trebuchet MS" w:hAnsi="Trebuchet MS"/>
                <w:color w:val="231F20"/>
                <w:w w:val="105"/>
                <w:sz w:val="16"/>
              </w:rPr>
              <w:t>elevada</w:t>
            </w:r>
            <w:r>
              <w:rPr>
                <w:rFonts w:ascii="Trebuchet MS" w:hAnsi="Trebuchet MS"/>
                <w:color w:val="231F20"/>
                <w:spacing w:val="-8"/>
                <w:w w:val="105"/>
                <w:sz w:val="16"/>
              </w:rPr>
              <w:t xml:space="preserve"> </w:t>
            </w:r>
            <w:r>
              <w:rPr>
                <w:rFonts w:ascii="Trebuchet MS" w:hAnsi="Trebuchet MS"/>
                <w:color w:val="231F20"/>
                <w:w w:val="105"/>
                <w:sz w:val="16"/>
              </w:rPr>
              <w:t>en</w:t>
            </w:r>
            <w:r>
              <w:rPr>
                <w:rFonts w:ascii="Trebuchet MS" w:hAnsi="Trebuchet MS"/>
                <w:color w:val="231F20"/>
                <w:spacing w:val="-8"/>
                <w:w w:val="105"/>
                <w:sz w:val="16"/>
              </w:rPr>
              <w:t xml:space="preserve"> </w:t>
            </w:r>
            <w:r>
              <w:rPr>
                <w:rFonts w:ascii="Trebuchet MS" w:hAnsi="Trebuchet MS"/>
                <w:color w:val="231F20"/>
                <w:w w:val="105"/>
                <w:sz w:val="16"/>
              </w:rPr>
              <w:t xml:space="preserve">dosis </w:t>
            </w:r>
            <w:r>
              <w:rPr>
                <w:color w:val="231F20"/>
                <w:w w:val="105"/>
                <w:sz w:val="16"/>
              </w:rPr>
              <w:t>de</w:t>
            </w:r>
            <w:r>
              <w:rPr>
                <w:color w:val="231F20"/>
                <w:spacing w:val="-11"/>
                <w:w w:val="105"/>
                <w:sz w:val="16"/>
              </w:rPr>
              <w:t xml:space="preserve"> </w:t>
            </w:r>
            <w:r>
              <w:rPr>
                <w:color w:val="231F20"/>
                <w:w w:val="105"/>
                <w:sz w:val="16"/>
              </w:rPr>
              <w:t>0,25</w:t>
            </w:r>
            <w:r>
              <w:rPr>
                <w:color w:val="231F20"/>
                <w:spacing w:val="-9"/>
                <w:w w:val="105"/>
                <w:sz w:val="16"/>
              </w:rPr>
              <w:t xml:space="preserve"> </w:t>
            </w:r>
            <w:r>
              <w:rPr>
                <w:color w:val="231F20"/>
                <w:w w:val="105"/>
                <w:sz w:val="16"/>
              </w:rPr>
              <w:t>a</w:t>
            </w:r>
            <w:r>
              <w:rPr>
                <w:color w:val="231F20"/>
                <w:spacing w:val="-9"/>
                <w:w w:val="105"/>
                <w:sz w:val="16"/>
              </w:rPr>
              <w:t xml:space="preserve"> </w:t>
            </w:r>
            <w:r>
              <w:rPr>
                <w:color w:val="231F20"/>
                <w:w w:val="105"/>
                <w:sz w:val="16"/>
              </w:rPr>
              <w:t>1</w:t>
            </w:r>
            <w:r>
              <w:rPr>
                <w:color w:val="231F20"/>
                <w:spacing w:val="-9"/>
                <w:w w:val="105"/>
                <w:sz w:val="16"/>
              </w:rPr>
              <w:t xml:space="preserve"> </w:t>
            </w:r>
            <w:r>
              <w:rPr>
                <w:color w:val="231F20"/>
                <w:w w:val="105"/>
                <w:sz w:val="16"/>
              </w:rPr>
              <w:t>g/kg</w:t>
            </w:r>
            <w:r>
              <w:rPr>
                <w:color w:val="231F20"/>
                <w:spacing w:val="-9"/>
                <w:w w:val="105"/>
                <w:sz w:val="16"/>
              </w:rPr>
              <w:t xml:space="preserve"> </w:t>
            </w:r>
            <w:r>
              <w:rPr>
                <w:color w:val="231F20"/>
                <w:w w:val="105"/>
                <w:sz w:val="16"/>
              </w:rPr>
              <w:t>de</w:t>
            </w:r>
            <w:r>
              <w:rPr>
                <w:color w:val="231F20"/>
                <w:spacing w:val="-9"/>
                <w:w w:val="105"/>
                <w:sz w:val="16"/>
              </w:rPr>
              <w:t xml:space="preserve"> </w:t>
            </w:r>
            <w:r>
              <w:rPr>
                <w:color w:val="231F20"/>
                <w:w w:val="105"/>
                <w:sz w:val="16"/>
              </w:rPr>
              <w:t>peso</w:t>
            </w:r>
            <w:r>
              <w:rPr>
                <w:color w:val="231F20"/>
                <w:spacing w:val="-9"/>
                <w:w w:val="105"/>
                <w:sz w:val="16"/>
              </w:rPr>
              <w:t xml:space="preserve"> </w:t>
            </w:r>
            <w:r>
              <w:rPr>
                <w:color w:val="231F20"/>
                <w:w w:val="105"/>
                <w:sz w:val="16"/>
              </w:rPr>
              <w:t>corporal.</w:t>
            </w:r>
            <w:r>
              <w:rPr>
                <w:color w:val="231F20"/>
                <w:spacing w:val="-13"/>
                <w:w w:val="105"/>
                <w:sz w:val="16"/>
              </w:rPr>
              <w:t xml:space="preserve"> </w:t>
            </w:r>
            <w:r>
              <w:rPr>
                <w:color w:val="231F20"/>
                <w:w w:val="105"/>
                <w:sz w:val="16"/>
              </w:rPr>
              <w:t>Debe</w:t>
            </w:r>
            <w:r>
              <w:rPr>
                <w:color w:val="231F20"/>
                <w:spacing w:val="-9"/>
                <w:w w:val="105"/>
                <w:sz w:val="16"/>
              </w:rPr>
              <w:t xml:space="preserve"> </w:t>
            </w:r>
            <w:r>
              <w:rPr>
                <w:color w:val="231F20"/>
                <w:w w:val="105"/>
                <w:sz w:val="16"/>
              </w:rPr>
              <w:t>evitarse</w:t>
            </w:r>
            <w:r>
              <w:rPr>
                <w:color w:val="231F20"/>
                <w:spacing w:val="-9"/>
                <w:w w:val="105"/>
                <w:sz w:val="16"/>
              </w:rPr>
              <w:t xml:space="preserve"> </w:t>
            </w:r>
            <w:r>
              <w:rPr>
                <w:color w:val="231F20"/>
                <w:w w:val="105"/>
                <w:sz w:val="16"/>
              </w:rPr>
              <w:t>la</w:t>
            </w:r>
            <w:r>
              <w:rPr>
                <w:color w:val="231F20"/>
                <w:spacing w:val="-9"/>
                <w:w w:val="105"/>
                <w:sz w:val="16"/>
              </w:rPr>
              <w:t xml:space="preserve"> </w:t>
            </w:r>
            <w:r>
              <w:rPr>
                <w:color w:val="231F20"/>
                <w:w w:val="105"/>
                <w:sz w:val="16"/>
              </w:rPr>
              <w:t>hipotensión arterial (presión arterial sistólica &lt;90 mm Hg)</w:t>
            </w:r>
          </w:p>
        </w:tc>
      </w:tr>
      <w:tr w:rsidR="00393ABF" w14:paraId="768E5628" w14:textId="77777777">
        <w:trPr>
          <w:trHeight w:val="674"/>
        </w:trPr>
        <w:tc>
          <w:tcPr>
            <w:tcW w:w="1339" w:type="dxa"/>
          </w:tcPr>
          <w:p w14:paraId="1782AD8B" w14:textId="77777777" w:rsidR="00393ABF" w:rsidRDefault="00393ABF">
            <w:pPr>
              <w:pStyle w:val="TableParagraph"/>
              <w:rPr>
                <w:rFonts w:ascii="Times New Roman"/>
                <w:sz w:val="14"/>
              </w:rPr>
            </w:pPr>
          </w:p>
        </w:tc>
        <w:tc>
          <w:tcPr>
            <w:tcW w:w="4878" w:type="dxa"/>
          </w:tcPr>
          <w:p w14:paraId="0B487A73" w14:textId="77777777" w:rsidR="00393ABF" w:rsidRDefault="00393ABF">
            <w:pPr>
              <w:pStyle w:val="TableParagraph"/>
              <w:spacing w:before="60" w:line="249" w:lineRule="auto"/>
              <w:ind w:left="91" w:right="115"/>
              <w:rPr>
                <w:sz w:val="16"/>
              </w:rPr>
            </w:pPr>
            <w:r>
              <w:rPr>
                <w:color w:val="231F20"/>
                <w:w w:val="105"/>
                <w:sz w:val="16"/>
              </w:rPr>
              <w:t>Uso</w:t>
            </w:r>
            <w:r>
              <w:rPr>
                <w:color w:val="231F20"/>
                <w:spacing w:val="-12"/>
                <w:w w:val="105"/>
                <w:sz w:val="16"/>
              </w:rPr>
              <w:t xml:space="preserve"> </w:t>
            </w:r>
            <w:r>
              <w:rPr>
                <w:color w:val="231F20"/>
                <w:w w:val="105"/>
                <w:sz w:val="16"/>
              </w:rPr>
              <w:t>restringido</w:t>
            </w:r>
            <w:r>
              <w:rPr>
                <w:color w:val="231F20"/>
                <w:spacing w:val="-12"/>
                <w:w w:val="105"/>
                <w:sz w:val="16"/>
              </w:rPr>
              <w:t xml:space="preserve"> </w:t>
            </w:r>
            <w:r>
              <w:rPr>
                <w:color w:val="231F20"/>
                <w:w w:val="105"/>
                <w:sz w:val="16"/>
              </w:rPr>
              <w:t>de</w:t>
            </w:r>
            <w:r>
              <w:rPr>
                <w:color w:val="231F20"/>
                <w:spacing w:val="-11"/>
                <w:w w:val="105"/>
                <w:sz w:val="16"/>
              </w:rPr>
              <w:t xml:space="preserve"> </w:t>
            </w:r>
            <w:r>
              <w:rPr>
                <w:color w:val="231F20"/>
                <w:w w:val="105"/>
                <w:sz w:val="16"/>
              </w:rPr>
              <w:t>manitol</w:t>
            </w:r>
            <w:r>
              <w:rPr>
                <w:color w:val="231F20"/>
                <w:spacing w:val="-12"/>
                <w:w w:val="105"/>
                <w:sz w:val="16"/>
              </w:rPr>
              <w:t xml:space="preserve"> </w:t>
            </w:r>
            <w:r>
              <w:rPr>
                <w:color w:val="231F20"/>
                <w:w w:val="105"/>
                <w:sz w:val="16"/>
              </w:rPr>
              <w:t>antes</w:t>
            </w:r>
            <w:r>
              <w:rPr>
                <w:color w:val="231F20"/>
                <w:spacing w:val="-12"/>
                <w:w w:val="105"/>
                <w:sz w:val="16"/>
              </w:rPr>
              <w:t xml:space="preserve"> </w:t>
            </w:r>
            <w:r>
              <w:rPr>
                <w:color w:val="231F20"/>
                <w:w w:val="105"/>
                <w:sz w:val="16"/>
              </w:rPr>
              <w:t>de</w:t>
            </w:r>
            <w:r>
              <w:rPr>
                <w:color w:val="231F20"/>
                <w:spacing w:val="-12"/>
                <w:w w:val="105"/>
                <w:sz w:val="16"/>
              </w:rPr>
              <w:t xml:space="preserve"> </w:t>
            </w:r>
            <w:r>
              <w:rPr>
                <w:color w:val="231F20"/>
                <w:w w:val="105"/>
                <w:sz w:val="16"/>
              </w:rPr>
              <w:t>la</w:t>
            </w:r>
            <w:r>
              <w:rPr>
                <w:color w:val="231F20"/>
                <w:spacing w:val="-11"/>
                <w:w w:val="105"/>
                <w:sz w:val="16"/>
              </w:rPr>
              <w:t xml:space="preserve"> </w:t>
            </w:r>
            <w:r>
              <w:rPr>
                <w:color w:val="231F20"/>
                <w:w w:val="105"/>
                <w:sz w:val="16"/>
              </w:rPr>
              <w:t>monitorización</w:t>
            </w:r>
            <w:r>
              <w:rPr>
                <w:color w:val="231F20"/>
                <w:spacing w:val="-12"/>
                <w:w w:val="105"/>
                <w:sz w:val="16"/>
              </w:rPr>
              <w:t xml:space="preserve"> </w:t>
            </w:r>
            <w:r>
              <w:rPr>
                <w:color w:val="231F20"/>
                <w:w w:val="105"/>
                <w:sz w:val="16"/>
              </w:rPr>
              <w:t>de</w:t>
            </w:r>
            <w:r>
              <w:rPr>
                <w:color w:val="231F20"/>
                <w:spacing w:val="-12"/>
                <w:w w:val="105"/>
                <w:sz w:val="16"/>
              </w:rPr>
              <w:t xml:space="preserve"> </w:t>
            </w:r>
            <w:r>
              <w:rPr>
                <w:color w:val="231F20"/>
                <w:w w:val="105"/>
                <w:sz w:val="16"/>
              </w:rPr>
              <w:t>la</w:t>
            </w:r>
            <w:r>
              <w:rPr>
                <w:color w:val="231F20"/>
                <w:spacing w:val="-11"/>
                <w:w w:val="105"/>
                <w:sz w:val="16"/>
              </w:rPr>
              <w:t xml:space="preserve"> </w:t>
            </w:r>
            <w:r>
              <w:rPr>
                <w:color w:val="231F20"/>
                <w:w w:val="105"/>
                <w:sz w:val="16"/>
              </w:rPr>
              <w:t>PIC en pacientes con signos de hernia transtentorial o deterioro neurológico progresivo no atribuible a causas extracraneales</w:t>
            </w:r>
          </w:p>
        </w:tc>
      </w:tr>
      <w:tr w:rsidR="00393ABF" w14:paraId="2EE9DD9B" w14:textId="77777777">
        <w:trPr>
          <w:trHeight w:val="733"/>
        </w:trPr>
        <w:tc>
          <w:tcPr>
            <w:tcW w:w="1339" w:type="dxa"/>
            <w:shd w:val="clear" w:color="auto" w:fill="E3EBEB"/>
          </w:tcPr>
          <w:p w14:paraId="4D8C2834" w14:textId="77777777" w:rsidR="00393ABF" w:rsidRDefault="00393ABF">
            <w:pPr>
              <w:pStyle w:val="TableParagraph"/>
              <w:spacing w:before="90" w:line="249" w:lineRule="auto"/>
              <w:ind w:left="79" w:right="509"/>
              <w:rPr>
                <w:sz w:val="16"/>
              </w:rPr>
            </w:pPr>
            <w:r>
              <w:rPr>
                <w:color w:val="231F20"/>
                <w:spacing w:val="-2"/>
                <w:w w:val="105"/>
                <w:sz w:val="16"/>
              </w:rPr>
              <w:t xml:space="preserve">Drenaje </w:t>
            </w:r>
            <w:r>
              <w:rPr>
                <w:color w:val="231F20"/>
                <w:w w:val="105"/>
                <w:sz w:val="16"/>
              </w:rPr>
              <w:t>de</w:t>
            </w:r>
            <w:r>
              <w:rPr>
                <w:color w:val="231F20"/>
                <w:spacing w:val="-12"/>
                <w:w w:val="105"/>
                <w:sz w:val="16"/>
              </w:rPr>
              <w:t xml:space="preserve"> </w:t>
            </w:r>
            <w:r>
              <w:rPr>
                <w:color w:val="231F20"/>
                <w:w w:val="105"/>
                <w:sz w:val="16"/>
              </w:rPr>
              <w:t>líquido</w:t>
            </w:r>
          </w:p>
          <w:p w14:paraId="14EF2D7B" w14:textId="77777777" w:rsidR="00393ABF" w:rsidRDefault="00393ABF">
            <w:pPr>
              <w:pStyle w:val="TableParagraph"/>
              <w:spacing w:before="1"/>
              <w:ind w:left="79"/>
              <w:rPr>
                <w:sz w:val="16"/>
              </w:rPr>
            </w:pPr>
            <w:r>
              <w:rPr>
                <w:color w:val="231F20"/>
                <w:spacing w:val="-2"/>
                <w:w w:val="105"/>
                <w:sz w:val="16"/>
              </w:rPr>
              <w:t>cefalorraquídeo</w:t>
            </w:r>
          </w:p>
        </w:tc>
        <w:tc>
          <w:tcPr>
            <w:tcW w:w="4878" w:type="dxa"/>
            <w:shd w:val="clear" w:color="auto" w:fill="E3EBEB"/>
          </w:tcPr>
          <w:p w14:paraId="36B09250" w14:textId="77777777" w:rsidR="00393ABF" w:rsidRDefault="00393ABF">
            <w:pPr>
              <w:pStyle w:val="TableParagraph"/>
              <w:spacing w:before="90"/>
              <w:ind w:left="91"/>
              <w:rPr>
                <w:sz w:val="16"/>
              </w:rPr>
            </w:pPr>
            <w:r>
              <w:rPr>
                <w:color w:val="231F20"/>
                <w:sz w:val="16"/>
              </w:rPr>
              <w:t>Nivel</w:t>
            </w:r>
            <w:r>
              <w:rPr>
                <w:color w:val="231F20"/>
                <w:spacing w:val="9"/>
                <w:sz w:val="16"/>
              </w:rPr>
              <w:t xml:space="preserve"> </w:t>
            </w:r>
            <w:r>
              <w:rPr>
                <w:color w:val="231F20"/>
                <w:spacing w:val="-5"/>
                <w:sz w:val="16"/>
              </w:rPr>
              <w:t>III</w:t>
            </w:r>
          </w:p>
        </w:tc>
      </w:tr>
      <w:tr w:rsidR="00393ABF" w14:paraId="19BA4F31" w14:textId="77777777">
        <w:trPr>
          <w:trHeight w:val="703"/>
        </w:trPr>
        <w:tc>
          <w:tcPr>
            <w:tcW w:w="1339" w:type="dxa"/>
            <w:shd w:val="clear" w:color="auto" w:fill="E3EBEB"/>
          </w:tcPr>
          <w:p w14:paraId="5CE75547" w14:textId="77777777" w:rsidR="00393ABF" w:rsidRDefault="00393ABF">
            <w:pPr>
              <w:pStyle w:val="TableParagraph"/>
              <w:rPr>
                <w:rFonts w:ascii="Times New Roman"/>
                <w:sz w:val="14"/>
              </w:rPr>
            </w:pPr>
          </w:p>
        </w:tc>
        <w:tc>
          <w:tcPr>
            <w:tcW w:w="4878" w:type="dxa"/>
            <w:shd w:val="clear" w:color="auto" w:fill="E3EBEB"/>
          </w:tcPr>
          <w:p w14:paraId="31BF7A0F" w14:textId="77777777" w:rsidR="00393ABF" w:rsidRDefault="00393ABF">
            <w:pPr>
              <w:pStyle w:val="TableParagraph"/>
              <w:numPr>
                <w:ilvl w:val="0"/>
                <w:numId w:val="51"/>
              </w:numPr>
              <w:tabs>
                <w:tab w:val="left" w:pos="225"/>
              </w:tabs>
              <w:spacing w:before="60" w:line="247" w:lineRule="auto"/>
              <w:ind w:right="78"/>
              <w:rPr>
                <w:rFonts w:ascii="Trebuchet MS" w:hAnsi="Trebuchet MS"/>
                <w:b/>
                <w:sz w:val="16"/>
              </w:rPr>
            </w:pPr>
            <w:r>
              <w:rPr>
                <w:rFonts w:ascii="Trebuchet MS" w:hAnsi="Trebuchet MS"/>
                <w:b/>
                <w:color w:val="231F20"/>
                <w:sz w:val="16"/>
              </w:rPr>
              <w:t>Se</w:t>
            </w:r>
            <w:r>
              <w:rPr>
                <w:rFonts w:ascii="Trebuchet MS" w:hAnsi="Trebuchet MS"/>
                <w:b/>
                <w:color w:val="231F20"/>
                <w:spacing w:val="-9"/>
                <w:sz w:val="16"/>
              </w:rPr>
              <w:t xml:space="preserve"> </w:t>
            </w:r>
            <w:r>
              <w:rPr>
                <w:rFonts w:ascii="Trebuchet MS" w:hAnsi="Trebuchet MS"/>
                <w:b/>
                <w:color w:val="231F20"/>
                <w:sz w:val="16"/>
              </w:rPr>
              <w:t>puede</w:t>
            </w:r>
            <w:r>
              <w:rPr>
                <w:rFonts w:ascii="Trebuchet MS" w:hAnsi="Trebuchet MS"/>
                <w:b/>
                <w:color w:val="231F20"/>
                <w:spacing w:val="-9"/>
                <w:sz w:val="16"/>
              </w:rPr>
              <w:t xml:space="preserve"> </w:t>
            </w:r>
            <w:r>
              <w:rPr>
                <w:rFonts w:ascii="Trebuchet MS" w:hAnsi="Trebuchet MS"/>
                <w:b/>
                <w:color w:val="231F20"/>
                <w:sz w:val="16"/>
              </w:rPr>
              <w:t>considerar</w:t>
            </w:r>
            <w:r>
              <w:rPr>
                <w:rFonts w:ascii="Trebuchet MS" w:hAnsi="Trebuchet MS"/>
                <w:b/>
                <w:color w:val="231F20"/>
                <w:spacing w:val="-9"/>
                <w:sz w:val="16"/>
              </w:rPr>
              <w:t xml:space="preserve"> </w:t>
            </w:r>
            <w:r>
              <w:rPr>
                <w:rFonts w:ascii="Trebuchet MS" w:hAnsi="Trebuchet MS"/>
                <w:b/>
                <w:color w:val="231F20"/>
                <w:sz w:val="16"/>
              </w:rPr>
              <w:t>que</w:t>
            </w:r>
            <w:r>
              <w:rPr>
                <w:rFonts w:ascii="Trebuchet MS" w:hAnsi="Trebuchet MS"/>
                <w:b/>
                <w:color w:val="231F20"/>
                <w:spacing w:val="-9"/>
                <w:sz w:val="16"/>
              </w:rPr>
              <w:t xml:space="preserve"> </w:t>
            </w:r>
            <w:r>
              <w:rPr>
                <w:rFonts w:ascii="Trebuchet MS" w:hAnsi="Trebuchet MS"/>
                <w:b/>
                <w:color w:val="231F20"/>
                <w:sz w:val="16"/>
              </w:rPr>
              <w:t>un</w:t>
            </w:r>
            <w:r>
              <w:rPr>
                <w:rFonts w:ascii="Trebuchet MS" w:hAnsi="Trebuchet MS"/>
                <w:b/>
                <w:color w:val="231F20"/>
                <w:spacing w:val="-9"/>
                <w:sz w:val="16"/>
              </w:rPr>
              <w:t xml:space="preserve"> </w:t>
            </w:r>
            <w:r>
              <w:rPr>
                <w:rFonts w:ascii="Trebuchet MS" w:hAnsi="Trebuchet MS"/>
                <w:b/>
                <w:color w:val="231F20"/>
                <w:sz w:val="16"/>
              </w:rPr>
              <w:t>sistema</w:t>
            </w:r>
            <w:r>
              <w:rPr>
                <w:rFonts w:ascii="Trebuchet MS" w:hAnsi="Trebuchet MS"/>
                <w:b/>
                <w:color w:val="231F20"/>
                <w:spacing w:val="-9"/>
                <w:sz w:val="16"/>
              </w:rPr>
              <w:t xml:space="preserve"> </w:t>
            </w:r>
            <w:r>
              <w:rPr>
                <w:rFonts w:ascii="Trebuchet MS" w:hAnsi="Trebuchet MS"/>
                <w:b/>
                <w:color w:val="231F20"/>
                <w:sz w:val="16"/>
              </w:rPr>
              <w:t>DVE</w:t>
            </w:r>
            <w:r>
              <w:rPr>
                <w:rFonts w:ascii="Trebuchet MS" w:hAnsi="Trebuchet MS"/>
                <w:b/>
                <w:color w:val="231F20"/>
                <w:spacing w:val="-9"/>
                <w:sz w:val="16"/>
              </w:rPr>
              <w:t xml:space="preserve"> </w:t>
            </w:r>
            <w:r>
              <w:rPr>
                <w:rFonts w:ascii="Trebuchet MS" w:hAnsi="Trebuchet MS"/>
                <w:b/>
                <w:color w:val="231F20"/>
                <w:sz w:val="16"/>
              </w:rPr>
              <w:t>puesto</w:t>
            </w:r>
            <w:r>
              <w:rPr>
                <w:rFonts w:ascii="Trebuchet MS" w:hAnsi="Trebuchet MS"/>
                <w:b/>
                <w:color w:val="231F20"/>
                <w:spacing w:val="-9"/>
                <w:sz w:val="16"/>
              </w:rPr>
              <w:t xml:space="preserve"> </w:t>
            </w:r>
            <w:r>
              <w:rPr>
                <w:rFonts w:ascii="Trebuchet MS" w:hAnsi="Trebuchet MS"/>
                <w:b/>
                <w:color w:val="231F20"/>
                <w:sz w:val="16"/>
              </w:rPr>
              <w:t>en</w:t>
            </w:r>
            <w:r>
              <w:rPr>
                <w:rFonts w:ascii="Trebuchet MS" w:hAnsi="Trebuchet MS"/>
                <w:b/>
                <w:color w:val="231F20"/>
                <w:spacing w:val="-9"/>
                <w:sz w:val="16"/>
              </w:rPr>
              <w:t xml:space="preserve"> </w:t>
            </w:r>
            <w:r>
              <w:rPr>
                <w:rFonts w:ascii="Trebuchet MS" w:hAnsi="Trebuchet MS"/>
                <w:b/>
                <w:color w:val="231F20"/>
                <w:sz w:val="16"/>
              </w:rPr>
              <w:t>cero</w:t>
            </w:r>
            <w:r>
              <w:rPr>
                <w:rFonts w:ascii="Trebuchet MS" w:hAnsi="Trebuchet MS"/>
                <w:b/>
                <w:color w:val="231F20"/>
                <w:spacing w:val="-9"/>
                <w:sz w:val="16"/>
              </w:rPr>
              <w:t xml:space="preserve"> </w:t>
            </w:r>
            <w:r>
              <w:rPr>
                <w:rFonts w:ascii="Trebuchet MS" w:hAnsi="Trebuchet MS"/>
                <w:b/>
                <w:color w:val="231F20"/>
                <w:sz w:val="16"/>
              </w:rPr>
              <w:t>en</w:t>
            </w:r>
            <w:r>
              <w:rPr>
                <w:rFonts w:ascii="Trebuchet MS" w:hAnsi="Trebuchet MS"/>
                <w:b/>
                <w:color w:val="231F20"/>
                <w:spacing w:val="-9"/>
                <w:sz w:val="16"/>
              </w:rPr>
              <w:t xml:space="preserve"> </w:t>
            </w:r>
            <w:r>
              <w:rPr>
                <w:rFonts w:ascii="Trebuchet MS" w:hAnsi="Trebuchet MS"/>
                <w:b/>
                <w:color w:val="231F20"/>
                <w:sz w:val="16"/>
              </w:rPr>
              <w:t>el mesencéfalo</w:t>
            </w:r>
            <w:r>
              <w:rPr>
                <w:rFonts w:ascii="Trebuchet MS" w:hAnsi="Trebuchet MS"/>
                <w:b/>
                <w:color w:val="231F20"/>
                <w:spacing w:val="-7"/>
                <w:sz w:val="16"/>
              </w:rPr>
              <w:t xml:space="preserve"> </w:t>
            </w:r>
            <w:r>
              <w:rPr>
                <w:rFonts w:ascii="Trebuchet MS" w:hAnsi="Trebuchet MS"/>
                <w:b/>
                <w:color w:val="231F20"/>
                <w:sz w:val="16"/>
              </w:rPr>
              <w:t>con</w:t>
            </w:r>
            <w:r>
              <w:rPr>
                <w:rFonts w:ascii="Trebuchet MS" w:hAnsi="Trebuchet MS"/>
                <w:b/>
                <w:color w:val="231F20"/>
                <w:spacing w:val="-7"/>
                <w:sz w:val="16"/>
              </w:rPr>
              <w:t xml:space="preserve"> </w:t>
            </w:r>
            <w:r>
              <w:rPr>
                <w:rFonts w:ascii="Trebuchet MS" w:hAnsi="Trebuchet MS"/>
                <w:b/>
                <w:color w:val="231F20"/>
                <w:sz w:val="16"/>
              </w:rPr>
              <w:t>drenaje</w:t>
            </w:r>
            <w:r>
              <w:rPr>
                <w:rFonts w:ascii="Trebuchet MS" w:hAnsi="Trebuchet MS"/>
                <w:b/>
                <w:color w:val="231F20"/>
                <w:spacing w:val="-7"/>
                <w:sz w:val="16"/>
              </w:rPr>
              <w:t xml:space="preserve"> </w:t>
            </w:r>
            <w:r>
              <w:rPr>
                <w:rFonts w:ascii="Trebuchet MS" w:hAnsi="Trebuchet MS"/>
                <w:b/>
                <w:color w:val="231F20"/>
                <w:sz w:val="16"/>
              </w:rPr>
              <w:t>continuo</w:t>
            </w:r>
            <w:r>
              <w:rPr>
                <w:rFonts w:ascii="Trebuchet MS" w:hAnsi="Trebuchet MS"/>
                <w:b/>
                <w:color w:val="231F20"/>
                <w:spacing w:val="-7"/>
                <w:sz w:val="16"/>
              </w:rPr>
              <w:t xml:space="preserve"> </w:t>
            </w:r>
            <w:r>
              <w:rPr>
                <w:rFonts w:ascii="Trebuchet MS" w:hAnsi="Trebuchet MS"/>
                <w:b/>
                <w:color w:val="231F20"/>
                <w:sz w:val="16"/>
              </w:rPr>
              <w:t>de</w:t>
            </w:r>
            <w:r>
              <w:rPr>
                <w:rFonts w:ascii="Trebuchet MS" w:hAnsi="Trebuchet MS"/>
                <w:b/>
                <w:color w:val="231F20"/>
                <w:spacing w:val="-7"/>
                <w:sz w:val="16"/>
              </w:rPr>
              <w:t xml:space="preserve"> </w:t>
            </w:r>
            <w:r>
              <w:rPr>
                <w:rFonts w:ascii="Trebuchet MS" w:hAnsi="Trebuchet MS"/>
                <w:b/>
                <w:color w:val="231F20"/>
                <w:sz w:val="16"/>
              </w:rPr>
              <w:t>LCR</w:t>
            </w:r>
            <w:r>
              <w:rPr>
                <w:rFonts w:ascii="Trebuchet MS" w:hAnsi="Trebuchet MS"/>
                <w:b/>
                <w:color w:val="231F20"/>
                <w:spacing w:val="-7"/>
                <w:sz w:val="16"/>
              </w:rPr>
              <w:t xml:space="preserve"> </w:t>
            </w:r>
            <w:r>
              <w:rPr>
                <w:rFonts w:ascii="Trebuchet MS" w:hAnsi="Trebuchet MS"/>
                <w:b/>
                <w:color w:val="231F20"/>
                <w:sz w:val="16"/>
              </w:rPr>
              <w:t>reduce</w:t>
            </w:r>
            <w:r>
              <w:rPr>
                <w:rFonts w:ascii="Trebuchet MS" w:hAnsi="Trebuchet MS"/>
                <w:b/>
                <w:color w:val="231F20"/>
                <w:spacing w:val="-7"/>
                <w:sz w:val="16"/>
              </w:rPr>
              <w:t xml:space="preserve"> </w:t>
            </w:r>
            <w:r>
              <w:rPr>
                <w:rFonts w:ascii="Trebuchet MS" w:hAnsi="Trebuchet MS"/>
                <w:b/>
                <w:color w:val="231F20"/>
                <w:sz w:val="16"/>
              </w:rPr>
              <w:t>la</w:t>
            </w:r>
            <w:r>
              <w:rPr>
                <w:rFonts w:ascii="Trebuchet MS" w:hAnsi="Trebuchet MS"/>
                <w:b/>
                <w:color w:val="231F20"/>
                <w:spacing w:val="-7"/>
                <w:sz w:val="16"/>
              </w:rPr>
              <w:t xml:space="preserve"> </w:t>
            </w:r>
            <w:r>
              <w:rPr>
                <w:rFonts w:ascii="Trebuchet MS" w:hAnsi="Trebuchet MS"/>
                <w:b/>
                <w:color w:val="231F20"/>
                <w:sz w:val="16"/>
              </w:rPr>
              <w:t>carga</w:t>
            </w:r>
            <w:r>
              <w:rPr>
                <w:rFonts w:ascii="Trebuchet MS" w:hAnsi="Trebuchet MS"/>
                <w:b/>
                <w:color w:val="231F20"/>
                <w:spacing w:val="-7"/>
                <w:sz w:val="16"/>
              </w:rPr>
              <w:t xml:space="preserve"> </w:t>
            </w:r>
            <w:r>
              <w:rPr>
                <w:rFonts w:ascii="Trebuchet MS" w:hAnsi="Trebuchet MS"/>
                <w:b/>
                <w:color w:val="231F20"/>
                <w:sz w:val="16"/>
              </w:rPr>
              <w:t>de la PIC con mayor eficacia que su uso intermitente</w:t>
            </w:r>
          </w:p>
        </w:tc>
      </w:tr>
      <w:tr w:rsidR="00393ABF" w14:paraId="0BD7A803" w14:textId="77777777">
        <w:trPr>
          <w:trHeight w:val="674"/>
        </w:trPr>
        <w:tc>
          <w:tcPr>
            <w:tcW w:w="1339" w:type="dxa"/>
            <w:shd w:val="clear" w:color="auto" w:fill="E3EBEB"/>
          </w:tcPr>
          <w:p w14:paraId="1B7CD80E" w14:textId="77777777" w:rsidR="00393ABF" w:rsidRDefault="00393ABF">
            <w:pPr>
              <w:pStyle w:val="TableParagraph"/>
              <w:rPr>
                <w:rFonts w:ascii="Times New Roman"/>
                <w:sz w:val="14"/>
              </w:rPr>
            </w:pPr>
          </w:p>
        </w:tc>
        <w:tc>
          <w:tcPr>
            <w:tcW w:w="4878" w:type="dxa"/>
            <w:shd w:val="clear" w:color="auto" w:fill="E3EBEB"/>
          </w:tcPr>
          <w:p w14:paraId="1F794EFB" w14:textId="77777777" w:rsidR="00393ABF" w:rsidRDefault="00393ABF">
            <w:pPr>
              <w:pStyle w:val="TableParagraph"/>
              <w:numPr>
                <w:ilvl w:val="0"/>
                <w:numId w:val="50"/>
              </w:numPr>
              <w:tabs>
                <w:tab w:val="left" w:pos="225"/>
              </w:tabs>
              <w:spacing w:before="60" w:line="247" w:lineRule="auto"/>
              <w:ind w:right="172"/>
              <w:rPr>
                <w:rFonts w:ascii="Trebuchet MS" w:hAnsi="Trebuchet MS"/>
                <w:b/>
                <w:sz w:val="16"/>
              </w:rPr>
            </w:pPr>
            <w:r>
              <w:rPr>
                <w:rFonts w:ascii="Trebuchet MS" w:hAnsi="Trebuchet MS"/>
                <w:b/>
                <w:color w:val="231F20"/>
                <w:sz w:val="16"/>
              </w:rPr>
              <w:t>Utilice</w:t>
            </w:r>
            <w:r>
              <w:rPr>
                <w:rFonts w:ascii="Trebuchet MS" w:hAnsi="Trebuchet MS"/>
                <w:b/>
                <w:color w:val="231F20"/>
                <w:spacing w:val="-3"/>
                <w:sz w:val="16"/>
              </w:rPr>
              <w:t xml:space="preserve"> </w:t>
            </w:r>
            <w:r>
              <w:rPr>
                <w:rFonts w:ascii="Trebuchet MS" w:hAnsi="Trebuchet MS"/>
                <w:b/>
                <w:color w:val="231F20"/>
                <w:sz w:val="16"/>
              </w:rPr>
              <w:t>el</w:t>
            </w:r>
            <w:r>
              <w:rPr>
                <w:rFonts w:ascii="Trebuchet MS" w:hAnsi="Trebuchet MS"/>
                <w:b/>
                <w:color w:val="231F20"/>
                <w:spacing w:val="-3"/>
                <w:sz w:val="16"/>
              </w:rPr>
              <w:t xml:space="preserve"> </w:t>
            </w:r>
            <w:r>
              <w:rPr>
                <w:rFonts w:ascii="Trebuchet MS" w:hAnsi="Trebuchet MS"/>
                <w:b/>
                <w:color w:val="231F20"/>
                <w:sz w:val="16"/>
              </w:rPr>
              <w:t>drenaje</w:t>
            </w:r>
            <w:r>
              <w:rPr>
                <w:rFonts w:ascii="Trebuchet MS" w:hAnsi="Trebuchet MS"/>
                <w:b/>
                <w:color w:val="231F20"/>
                <w:spacing w:val="-3"/>
                <w:sz w:val="16"/>
              </w:rPr>
              <w:t xml:space="preserve"> </w:t>
            </w:r>
            <w:r>
              <w:rPr>
                <w:rFonts w:ascii="Trebuchet MS" w:hAnsi="Trebuchet MS"/>
                <w:b/>
                <w:color w:val="231F20"/>
                <w:sz w:val="16"/>
              </w:rPr>
              <w:t>de</w:t>
            </w:r>
            <w:r>
              <w:rPr>
                <w:rFonts w:ascii="Trebuchet MS" w:hAnsi="Trebuchet MS"/>
                <w:b/>
                <w:color w:val="231F20"/>
                <w:spacing w:val="-3"/>
                <w:sz w:val="16"/>
              </w:rPr>
              <w:t xml:space="preserve"> </w:t>
            </w:r>
            <w:r>
              <w:rPr>
                <w:rFonts w:ascii="Trebuchet MS" w:hAnsi="Trebuchet MS"/>
                <w:b/>
                <w:color w:val="231F20"/>
                <w:sz w:val="16"/>
              </w:rPr>
              <w:t>LCR</w:t>
            </w:r>
            <w:r>
              <w:rPr>
                <w:rFonts w:ascii="Trebuchet MS" w:hAnsi="Trebuchet MS"/>
                <w:b/>
                <w:color w:val="231F20"/>
                <w:spacing w:val="-3"/>
                <w:sz w:val="16"/>
              </w:rPr>
              <w:t xml:space="preserve"> </w:t>
            </w:r>
            <w:r>
              <w:rPr>
                <w:rFonts w:ascii="Trebuchet MS" w:hAnsi="Trebuchet MS"/>
                <w:b/>
                <w:color w:val="231F20"/>
                <w:sz w:val="16"/>
              </w:rPr>
              <w:t>para</w:t>
            </w:r>
            <w:r>
              <w:rPr>
                <w:rFonts w:ascii="Trebuchet MS" w:hAnsi="Trebuchet MS"/>
                <w:b/>
                <w:color w:val="231F20"/>
                <w:spacing w:val="-3"/>
                <w:sz w:val="16"/>
              </w:rPr>
              <w:t xml:space="preserve"> </w:t>
            </w:r>
            <w:r>
              <w:rPr>
                <w:rFonts w:ascii="Trebuchet MS" w:hAnsi="Trebuchet MS"/>
                <w:b/>
                <w:color w:val="231F20"/>
                <w:sz w:val="16"/>
              </w:rPr>
              <w:t>disminuir</w:t>
            </w:r>
            <w:r>
              <w:rPr>
                <w:rFonts w:ascii="Trebuchet MS" w:hAnsi="Trebuchet MS"/>
                <w:b/>
                <w:color w:val="231F20"/>
                <w:spacing w:val="-3"/>
                <w:sz w:val="16"/>
              </w:rPr>
              <w:t xml:space="preserve"> </w:t>
            </w:r>
            <w:r>
              <w:rPr>
                <w:rFonts w:ascii="Trebuchet MS" w:hAnsi="Trebuchet MS"/>
                <w:b/>
                <w:color w:val="231F20"/>
                <w:sz w:val="16"/>
              </w:rPr>
              <w:t>la</w:t>
            </w:r>
            <w:r>
              <w:rPr>
                <w:rFonts w:ascii="Trebuchet MS" w:hAnsi="Trebuchet MS"/>
                <w:b/>
                <w:color w:val="231F20"/>
                <w:spacing w:val="-3"/>
                <w:sz w:val="16"/>
              </w:rPr>
              <w:t xml:space="preserve"> </w:t>
            </w:r>
            <w:r>
              <w:rPr>
                <w:rFonts w:ascii="Trebuchet MS" w:hAnsi="Trebuchet MS"/>
                <w:b/>
                <w:color w:val="231F20"/>
                <w:sz w:val="16"/>
              </w:rPr>
              <w:t>PIC</w:t>
            </w:r>
            <w:r>
              <w:rPr>
                <w:rFonts w:ascii="Trebuchet MS" w:hAnsi="Trebuchet MS"/>
                <w:b/>
                <w:color w:val="231F20"/>
                <w:spacing w:val="-3"/>
                <w:sz w:val="16"/>
              </w:rPr>
              <w:t xml:space="preserve"> </w:t>
            </w:r>
            <w:r>
              <w:rPr>
                <w:rFonts w:ascii="Trebuchet MS" w:hAnsi="Trebuchet MS"/>
                <w:b/>
                <w:color w:val="231F20"/>
                <w:sz w:val="16"/>
              </w:rPr>
              <w:t>en</w:t>
            </w:r>
            <w:r>
              <w:rPr>
                <w:rFonts w:ascii="Trebuchet MS" w:hAnsi="Trebuchet MS"/>
                <w:b/>
                <w:color w:val="231F20"/>
                <w:spacing w:val="-3"/>
                <w:sz w:val="16"/>
              </w:rPr>
              <w:t xml:space="preserve"> </w:t>
            </w:r>
            <w:r>
              <w:rPr>
                <w:rFonts w:ascii="Trebuchet MS" w:hAnsi="Trebuchet MS"/>
                <w:b/>
                <w:color w:val="231F20"/>
                <w:sz w:val="16"/>
              </w:rPr>
              <w:t>pacientes con</w:t>
            </w:r>
            <w:r>
              <w:rPr>
                <w:rFonts w:ascii="Trebuchet MS" w:hAnsi="Trebuchet MS"/>
                <w:b/>
                <w:color w:val="231F20"/>
                <w:spacing w:val="-7"/>
                <w:sz w:val="16"/>
              </w:rPr>
              <w:t xml:space="preserve"> </w:t>
            </w:r>
            <w:r>
              <w:rPr>
                <w:rFonts w:ascii="Trebuchet MS" w:hAnsi="Trebuchet MS"/>
                <w:b/>
                <w:color w:val="231F20"/>
                <w:sz w:val="16"/>
              </w:rPr>
              <w:t>GCS</w:t>
            </w:r>
            <w:r>
              <w:rPr>
                <w:rFonts w:ascii="Trebuchet MS" w:hAnsi="Trebuchet MS"/>
                <w:b/>
                <w:color w:val="231F20"/>
                <w:spacing w:val="-7"/>
                <w:sz w:val="16"/>
              </w:rPr>
              <w:t xml:space="preserve"> </w:t>
            </w:r>
            <w:r>
              <w:rPr>
                <w:rFonts w:ascii="Trebuchet MS" w:hAnsi="Trebuchet MS"/>
                <w:b/>
                <w:color w:val="231F20"/>
                <w:sz w:val="16"/>
              </w:rPr>
              <w:t>inicial</w:t>
            </w:r>
            <w:r>
              <w:rPr>
                <w:rFonts w:ascii="Trebuchet MS" w:hAnsi="Trebuchet MS"/>
                <w:b/>
                <w:color w:val="231F20"/>
                <w:spacing w:val="-7"/>
                <w:sz w:val="16"/>
              </w:rPr>
              <w:t xml:space="preserve"> </w:t>
            </w:r>
            <w:r>
              <w:rPr>
                <w:rFonts w:ascii="Trebuchet MS" w:hAnsi="Trebuchet MS"/>
                <w:b/>
                <w:color w:val="231F20"/>
                <w:sz w:val="16"/>
              </w:rPr>
              <w:t>&lt;6</w:t>
            </w:r>
            <w:r>
              <w:rPr>
                <w:rFonts w:ascii="Trebuchet MS" w:hAnsi="Trebuchet MS"/>
                <w:b/>
                <w:color w:val="231F20"/>
                <w:spacing w:val="-7"/>
                <w:sz w:val="16"/>
              </w:rPr>
              <w:t xml:space="preserve"> </w:t>
            </w:r>
            <w:r>
              <w:rPr>
                <w:rFonts w:ascii="Trebuchet MS" w:hAnsi="Trebuchet MS"/>
                <w:b/>
                <w:color w:val="231F20"/>
                <w:sz w:val="16"/>
              </w:rPr>
              <w:t>durante</w:t>
            </w:r>
            <w:r>
              <w:rPr>
                <w:rFonts w:ascii="Trebuchet MS" w:hAnsi="Trebuchet MS"/>
                <w:b/>
                <w:color w:val="231F20"/>
                <w:spacing w:val="-7"/>
                <w:sz w:val="16"/>
              </w:rPr>
              <w:t xml:space="preserve"> </w:t>
            </w:r>
            <w:r>
              <w:rPr>
                <w:rFonts w:ascii="Trebuchet MS" w:hAnsi="Trebuchet MS"/>
                <w:b/>
                <w:color w:val="231F20"/>
                <w:sz w:val="16"/>
              </w:rPr>
              <w:t>las</w:t>
            </w:r>
            <w:r>
              <w:rPr>
                <w:rFonts w:ascii="Trebuchet MS" w:hAnsi="Trebuchet MS"/>
                <w:b/>
                <w:color w:val="231F20"/>
                <w:spacing w:val="-7"/>
                <w:sz w:val="16"/>
              </w:rPr>
              <w:t xml:space="preserve"> </w:t>
            </w:r>
            <w:r>
              <w:rPr>
                <w:rFonts w:ascii="Trebuchet MS" w:hAnsi="Trebuchet MS"/>
                <w:b/>
                <w:color w:val="231F20"/>
                <w:sz w:val="16"/>
              </w:rPr>
              <w:t>primeras</w:t>
            </w:r>
            <w:r>
              <w:rPr>
                <w:rFonts w:ascii="Trebuchet MS" w:hAnsi="Trebuchet MS"/>
                <w:b/>
                <w:color w:val="231F20"/>
                <w:spacing w:val="-7"/>
                <w:sz w:val="16"/>
              </w:rPr>
              <w:t xml:space="preserve"> </w:t>
            </w:r>
            <w:r>
              <w:rPr>
                <w:rFonts w:ascii="Trebuchet MS" w:hAnsi="Trebuchet MS"/>
                <w:b/>
                <w:color w:val="231F20"/>
                <w:sz w:val="16"/>
              </w:rPr>
              <w:t>12</w:t>
            </w:r>
            <w:r>
              <w:rPr>
                <w:rFonts w:ascii="Trebuchet MS" w:hAnsi="Trebuchet MS"/>
                <w:b/>
                <w:color w:val="231F20"/>
                <w:spacing w:val="-7"/>
                <w:sz w:val="16"/>
              </w:rPr>
              <w:t xml:space="preserve"> </w:t>
            </w:r>
            <w:r>
              <w:rPr>
                <w:rFonts w:ascii="Trebuchet MS" w:hAnsi="Trebuchet MS"/>
                <w:b/>
                <w:color w:val="231F20"/>
                <w:sz w:val="16"/>
              </w:rPr>
              <w:t>horas</w:t>
            </w:r>
            <w:r>
              <w:rPr>
                <w:rFonts w:ascii="Trebuchet MS" w:hAnsi="Trebuchet MS"/>
                <w:b/>
                <w:color w:val="231F20"/>
                <w:spacing w:val="-7"/>
                <w:sz w:val="16"/>
              </w:rPr>
              <w:t xml:space="preserve"> </w:t>
            </w:r>
            <w:r>
              <w:rPr>
                <w:rFonts w:ascii="Trebuchet MS" w:hAnsi="Trebuchet MS"/>
                <w:b/>
                <w:color w:val="231F20"/>
                <w:sz w:val="16"/>
              </w:rPr>
              <w:t>después</w:t>
            </w:r>
            <w:r>
              <w:rPr>
                <w:rFonts w:ascii="Trebuchet MS" w:hAnsi="Trebuchet MS"/>
                <w:b/>
                <w:color w:val="231F20"/>
                <w:spacing w:val="-7"/>
                <w:sz w:val="16"/>
              </w:rPr>
              <w:t xml:space="preserve"> </w:t>
            </w:r>
            <w:r>
              <w:rPr>
                <w:rFonts w:ascii="Trebuchet MS" w:hAnsi="Trebuchet MS"/>
                <w:b/>
                <w:color w:val="231F20"/>
                <w:sz w:val="16"/>
              </w:rPr>
              <w:t>de la</w:t>
            </w:r>
            <w:r>
              <w:rPr>
                <w:rFonts w:ascii="Trebuchet MS" w:hAnsi="Trebuchet MS"/>
                <w:b/>
                <w:color w:val="231F20"/>
                <w:spacing w:val="-10"/>
                <w:sz w:val="16"/>
              </w:rPr>
              <w:t xml:space="preserve"> </w:t>
            </w:r>
            <w:r>
              <w:rPr>
                <w:rFonts w:ascii="Trebuchet MS" w:hAnsi="Trebuchet MS"/>
                <w:b/>
                <w:color w:val="231F20"/>
                <w:sz w:val="16"/>
              </w:rPr>
              <w:t>lesión</w:t>
            </w:r>
          </w:p>
        </w:tc>
      </w:tr>
      <w:tr w:rsidR="00393ABF" w14:paraId="104028A1" w14:textId="77777777">
        <w:trPr>
          <w:trHeight w:val="541"/>
        </w:trPr>
        <w:tc>
          <w:tcPr>
            <w:tcW w:w="1339" w:type="dxa"/>
          </w:tcPr>
          <w:p w14:paraId="6B5530BC" w14:textId="77777777" w:rsidR="00393ABF" w:rsidRDefault="00393ABF">
            <w:pPr>
              <w:pStyle w:val="TableParagraph"/>
              <w:spacing w:before="90" w:line="249" w:lineRule="auto"/>
              <w:ind w:left="79"/>
              <w:rPr>
                <w:sz w:val="16"/>
              </w:rPr>
            </w:pPr>
            <w:r>
              <w:rPr>
                <w:color w:val="231F20"/>
                <w:spacing w:val="-2"/>
                <w:sz w:val="16"/>
              </w:rPr>
              <w:t>Terapias ventilatorias</w:t>
            </w:r>
          </w:p>
        </w:tc>
        <w:tc>
          <w:tcPr>
            <w:tcW w:w="4878" w:type="dxa"/>
          </w:tcPr>
          <w:p w14:paraId="3E3B9E99" w14:textId="77777777" w:rsidR="00393ABF" w:rsidRDefault="00393ABF">
            <w:pPr>
              <w:pStyle w:val="TableParagraph"/>
              <w:spacing w:before="90"/>
              <w:ind w:left="91"/>
              <w:rPr>
                <w:sz w:val="16"/>
              </w:rPr>
            </w:pPr>
            <w:r>
              <w:rPr>
                <w:color w:val="231F20"/>
                <w:sz w:val="16"/>
              </w:rPr>
              <w:t>Nivel</w:t>
            </w:r>
            <w:r>
              <w:rPr>
                <w:color w:val="231F20"/>
                <w:spacing w:val="9"/>
                <w:sz w:val="16"/>
              </w:rPr>
              <w:t xml:space="preserve"> </w:t>
            </w:r>
            <w:r>
              <w:rPr>
                <w:color w:val="231F20"/>
                <w:spacing w:val="-5"/>
                <w:sz w:val="16"/>
              </w:rPr>
              <w:t>IIB</w:t>
            </w:r>
          </w:p>
        </w:tc>
      </w:tr>
      <w:tr w:rsidR="00393ABF" w14:paraId="124A0042" w14:textId="77777777">
        <w:trPr>
          <w:trHeight w:val="526"/>
        </w:trPr>
        <w:tc>
          <w:tcPr>
            <w:tcW w:w="1339" w:type="dxa"/>
          </w:tcPr>
          <w:p w14:paraId="08636230" w14:textId="77777777" w:rsidR="00393ABF" w:rsidRDefault="00393ABF">
            <w:pPr>
              <w:pStyle w:val="TableParagraph"/>
              <w:rPr>
                <w:rFonts w:ascii="Times New Roman"/>
                <w:sz w:val="14"/>
              </w:rPr>
            </w:pPr>
          </w:p>
        </w:tc>
        <w:tc>
          <w:tcPr>
            <w:tcW w:w="4878" w:type="dxa"/>
          </w:tcPr>
          <w:p w14:paraId="67BA79AB" w14:textId="77777777" w:rsidR="00393ABF" w:rsidRDefault="00393ABF">
            <w:pPr>
              <w:pStyle w:val="TableParagraph"/>
              <w:numPr>
                <w:ilvl w:val="0"/>
                <w:numId w:val="49"/>
              </w:numPr>
              <w:tabs>
                <w:tab w:val="left" w:pos="225"/>
              </w:tabs>
              <w:spacing w:before="60"/>
              <w:rPr>
                <w:rFonts w:ascii="Trebuchet MS" w:hAnsi="Trebuchet MS"/>
                <w:sz w:val="16"/>
              </w:rPr>
            </w:pPr>
            <w:r>
              <w:rPr>
                <w:rFonts w:ascii="Trebuchet MS" w:hAnsi="Trebuchet MS"/>
                <w:color w:val="231F20"/>
                <w:sz w:val="16"/>
              </w:rPr>
              <w:t>No</w:t>
            </w:r>
            <w:r>
              <w:rPr>
                <w:rFonts w:ascii="Trebuchet MS" w:hAnsi="Trebuchet MS"/>
                <w:color w:val="231F20"/>
                <w:spacing w:val="-2"/>
                <w:sz w:val="16"/>
              </w:rPr>
              <w:t xml:space="preserve"> </w:t>
            </w:r>
            <w:r>
              <w:rPr>
                <w:rFonts w:ascii="Trebuchet MS" w:hAnsi="Trebuchet MS"/>
                <w:color w:val="231F20"/>
                <w:sz w:val="16"/>
              </w:rPr>
              <w:t>se</w:t>
            </w:r>
            <w:r>
              <w:rPr>
                <w:rFonts w:ascii="Trebuchet MS" w:hAnsi="Trebuchet MS"/>
                <w:color w:val="231F20"/>
                <w:spacing w:val="-2"/>
                <w:sz w:val="16"/>
              </w:rPr>
              <w:t xml:space="preserve"> </w:t>
            </w:r>
            <w:r>
              <w:rPr>
                <w:rFonts w:ascii="Trebuchet MS" w:hAnsi="Trebuchet MS"/>
                <w:color w:val="231F20"/>
                <w:sz w:val="16"/>
              </w:rPr>
              <w:t>recomienda</w:t>
            </w:r>
            <w:r>
              <w:rPr>
                <w:rFonts w:ascii="Trebuchet MS" w:hAnsi="Trebuchet MS"/>
                <w:color w:val="231F20"/>
                <w:spacing w:val="-2"/>
                <w:sz w:val="16"/>
              </w:rPr>
              <w:t xml:space="preserve"> </w:t>
            </w:r>
            <w:r>
              <w:rPr>
                <w:rFonts w:ascii="Trebuchet MS" w:hAnsi="Trebuchet MS"/>
                <w:color w:val="231F20"/>
                <w:sz w:val="16"/>
              </w:rPr>
              <w:t>la</w:t>
            </w:r>
            <w:r>
              <w:rPr>
                <w:rFonts w:ascii="Trebuchet MS" w:hAnsi="Trebuchet MS"/>
                <w:color w:val="231F20"/>
                <w:spacing w:val="-2"/>
                <w:sz w:val="16"/>
              </w:rPr>
              <w:t xml:space="preserve"> </w:t>
            </w:r>
            <w:r>
              <w:rPr>
                <w:rFonts w:ascii="Trebuchet MS" w:hAnsi="Trebuchet MS"/>
                <w:color w:val="231F20"/>
                <w:sz w:val="16"/>
              </w:rPr>
              <w:t>hiperventilación</w:t>
            </w:r>
            <w:r>
              <w:rPr>
                <w:rFonts w:ascii="Trebuchet MS" w:hAnsi="Trebuchet MS"/>
                <w:color w:val="231F20"/>
                <w:spacing w:val="-2"/>
                <w:sz w:val="16"/>
              </w:rPr>
              <w:t xml:space="preserve"> </w:t>
            </w:r>
            <w:r>
              <w:rPr>
                <w:rFonts w:ascii="Trebuchet MS" w:hAnsi="Trebuchet MS"/>
                <w:color w:val="231F20"/>
                <w:sz w:val="16"/>
              </w:rPr>
              <w:t>profiláctica</w:t>
            </w:r>
            <w:r>
              <w:rPr>
                <w:rFonts w:ascii="Trebuchet MS" w:hAnsi="Trebuchet MS"/>
                <w:color w:val="231F20"/>
                <w:spacing w:val="-1"/>
                <w:sz w:val="16"/>
              </w:rPr>
              <w:t xml:space="preserve"> </w:t>
            </w:r>
            <w:r>
              <w:rPr>
                <w:rFonts w:ascii="Trebuchet MS" w:hAnsi="Trebuchet MS"/>
                <w:color w:val="231F20"/>
                <w:spacing w:val="-2"/>
                <w:sz w:val="16"/>
              </w:rPr>
              <w:t>prolongada</w:t>
            </w:r>
          </w:p>
          <w:p w14:paraId="77DA71BB" w14:textId="77777777" w:rsidR="00393ABF" w:rsidRDefault="00393ABF">
            <w:pPr>
              <w:pStyle w:val="TableParagraph"/>
              <w:spacing w:before="6"/>
              <w:ind w:left="224"/>
              <w:rPr>
                <w:rFonts w:ascii="Trebuchet MS" w:hAnsi="Trebuchet MS"/>
                <w:sz w:val="16"/>
              </w:rPr>
            </w:pPr>
            <w:r>
              <w:rPr>
                <w:color w:val="231F20"/>
                <w:spacing w:val="-2"/>
                <w:w w:val="105"/>
                <w:sz w:val="16"/>
              </w:rPr>
              <w:t>con</w:t>
            </w:r>
            <w:r>
              <w:rPr>
                <w:color w:val="231F20"/>
                <w:spacing w:val="-6"/>
                <w:w w:val="105"/>
                <w:sz w:val="16"/>
              </w:rPr>
              <w:t xml:space="preserve"> </w:t>
            </w:r>
            <w:r>
              <w:rPr>
                <w:color w:val="231F20"/>
                <w:spacing w:val="-2"/>
                <w:w w:val="105"/>
                <w:sz w:val="16"/>
              </w:rPr>
              <w:t>PaCO</w:t>
            </w:r>
            <w:r>
              <w:rPr>
                <w:color w:val="231F20"/>
                <w:spacing w:val="-2"/>
                <w:w w:val="105"/>
                <w:sz w:val="16"/>
                <w:vertAlign w:val="subscript"/>
              </w:rPr>
              <w:t>2</w:t>
            </w:r>
            <w:r>
              <w:rPr>
                <w:color w:val="231F20"/>
                <w:spacing w:val="-5"/>
                <w:w w:val="105"/>
                <w:sz w:val="16"/>
              </w:rPr>
              <w:t xml:space="preserve"> </w:t>
            </w:r>
            <w:r>
              <w:rPr>
                <w:rFonts w:ascii="Trebuchet MS" w:hAnsi="Trebuchet MS"/>
                <w:color w:val="231F20"/>
                <w:spacing w:val="-2"/>
                <w:w w:val="105"/>
                <w:sz w:val="16"/>
              </w:rPr>
              <w:t>≤25</w:t>
            </w:r>
            <w:r>
              <w:rPr>
                <w:rFonts w:ascii="Trebuchet MS" w:hAnsi="Trebuchet MS"/>
                <w:color w:val="231F20"/>
                <w:spacing w:val="-9"/>
                <w:w w:val="105"/>
                <w:sz w:val="16"/>
              </w:rPr>
              <w:t xml:space="preserve"> </w:t>
            </w:r>
            <w:r>
              <w:rPr>
                <w:rFonts w:ascii="Trebuchet MS" w:hAnsi="Trebuchet MS"/>
                <w:color w:val="231F20"/>
                <w:spacing w:val="-2"/>
                <w:w w:val="105"/>
                <w:sz w:val="16"/>
              </w:rPr>
              <w:t>mm</w:t>
            </w:r>
            <w:r>
              <w:rPr>
                <w:rFonts w:ascii="Trebuchet MS" w:hAnsi="Trebuchet MS"/>
                <w:color w:val="231F20"/>
                <w:spacing w:val="-9"/>
                <w:w w:val="105"/>
                <w:sz w:val="16"/>
              </w:rPr>
              <w:t xml:space="preserve"> </w:t>
            </w:r>
            <w:r>
              <w:rPr>
                <w:rFonts w:ascii="Trebuchet MS" w:hAnsi="Trebuchet MS"/>
                <w:color w:val="231F20"/>
                <w:spacing w:val="-5"/>
                <w:w w:val="105"/>
                <w:sz w:val="16"/>
              </w:rPr>
              <w:t>Hg</w:t>
            </w:r>
          </w:p>
        </w:tc>
      </w:tr>
      <w:tr w:rsidR="00393ABF" w14:paraId="29936A14" w14:textId="77777777">
        <w:trPr>
          <w:trHeight w:val="689"/>
        </w:trPr>
        <w:tc>
          <w:tcPr>
            <w:tcW w:w="1339" w:type="dxa"/>
          </w:tcPr>
          <w:p w14:paraId="3BF8980D" w14:textId="77777777" w:rsidR="00393ABF" w:rsidRDefault="00393ABF">
            <w:pPr>
              <w:pStyle w:val="TableParagraph"/>
              <w:rPr>
                <w:rFonts w:ascii="Times New Roman"/>
                <w:sz w:val="14"/>
              </w:rPr>
            </w:pPr>
          </w:p>
        </w:tc>
        <w:tc>
          <w:tcPr>
            <w:tcW w:w="4878" w:type="dxa"/>
          </w:tcPr>
          <w:p w14:paraId="4AEE0DC7" w14:textId="77777777" w:rsidR="00393ABF" w:rsidRDefault="00393ABF">
            <w:pPr>
              <w:pStyle w:val="TableParagraph"/>
              <w:spacing w:before="46" w:line="249" w:lineRule="auto"/>
              <w:ind w:left="91" w:right="115"/>
              <w:rPr>
                <w:sz w:val="16"/>
              </w:rPr>
            </w:pPr>
            <w:r>
              <w:rPr>
                <w:color w:val="231F20"/>
                <w:w w:val="105"/>
                <w:sz w:val="16"/>
              </w:rPr>
              <w:t xml:space="preserve">Recomendaciones de la edición anterior (tercera) no </w:t>
            </w:r>
            <w:r>
              <w:rPr>
                <w:color w:val="231F20"/>
                <w:spacing w:val="-2"/>
                <w:w w:val="105"/>
                <w:sz w:val="16"/>
              </w:rPr>
              <w:t>respaldadas</w:t>
            </w:r>
            <w:r>
              <w:rPr>
                <w:color w:val="231F20"/>
                <w:spacing w:val="-6"/>
                <w:w w:val="105"/>
                <w:sz w:val="16"/>
              </w:rPr>
              <w:t xml:space="preserve"> </w:t>
            </w:r>
            <w:r>
              <w:rPr>
                <w:color w:val="231F20"/>
                <w:spacing w:val="-2"/>
                <w:w w:val="105"/>
                <w:sz w:val="16"/>
              </w:rPr>
              <w:t>por</w:t>
            </w:r>
            <w:r>
              <w:rPr>
                <w:color w:val="231F20"/>
                <w:spacing w:val="-6"/>
                <w:w w:val="105"/>
                <w:sz w:val="16"/>
              </w:rPr>
              <w:t xml:space="preserve"> </w:t>
            </w:r>
            <w:r>
              <w:rPr>
                <w:color w:val="231F20"/>
                <w:spacing w:val="-2"/>
                <w:w w:val="105"/>
                <w:sz w:val="16"/>
              </w:rPr>
              <w:t>evidencia</w:t>
            </w:r>
            <w:r>
              <w:rPr>
                <w:color w:val="231F20"/>
                <w:spacing w:val="-6"/>
                <w:w w:val="105"/>
                <w:sz w:val="16"/>
              </w:rPr>
              <w:t xml:space="preserve"> </w:t>
            </w:r>
            <w:r>
              <w:rPr>
                <w:color w:val="231F20"/>
                <w:spacing w:val="-2"/>
                <w:w w:val="105"/>
                <w:sz w:val="16"/>
              </w:rPr>
              <w:t>que</w:t>
            </w:r>
            <w:r>
              <w:rPr>
                <w:color w:val="231F20"/>
                <w:spacing w:val="-6"/>
                <w:w w:val="105"/>
                <w:sz w:val="16"/>
              </w:rPr>
              <w:t xml:space="preserve"> </w:t>
            </w:r>
            <w:r>
              <w:rPr>
                <w:color w:val="231F20"/>
                <w:spacing w:val="-2"/>
                <w:w w:val="105"/>
                <w:sz w:val="16"/>
              </w:rPr>
              <w:t>cumplan</w:t>
            </w:r>
            <w:r>
              <w:rPr>
                <w:color w:val="231F20"/>
                <w:spacing w:val="-6"/>
                <w:w w:val="105"/>
                <w:sz w:val="16"/>
              </w:rPr>
              <w:t xml:space="preserve"> </w:t>
            </w:r>
            <w:r>
              <w:rPr>
                <w:color w:val="231F20"/>
                <w:spacing w:val="-2"/>
                <w:w w:val="105"/>
                <w:sz w:val="16"/>
              </w:rPr>
              <w:t>con</w:t>
            </w:r>
            <w:r>
              <w:rPr>
                <w:color w:val="231F20"/>
                <w:spacing w:val="-6"/>
                <w:w w:val="105"/>
                <w:sz w:val="16"/>
              </w:rPr>
              <w:t xml:space="preserve"> </w:t>
            </w:r>
            <w:r>
              <w:rPr>
                <w:color w:val="231F20"/>
                <w:spacing w:val="-2"/>
                <w:w w:val="105"/>
                <w:sz w:val="16"/>
              </w:rPr>
              <w:t>los</w:t>
            </w:r>
            <w:r>
              <w:rPr>
                <w:color w:val="231F20"/>
                <w:spacing w:val="-6"/>
                <w:w w:val="105"/>
                <w:sz w:val="16"/>
              </w:rPr>
              <w:t xml:space="preserve"> </w:t>
            </w:r>
            <w:r>
              <w:rPr>
                <w:color w:val="231F20"/>
                <w:spacing w:val="-2"/>
                <w:w w:val="105"/>
                <w:sz w:val="16"/>
              </w:rPr>
              <w:t>estándares actuales</w:t>
            </w:r>
          </w:p>
        </w:tc>
      </w:tr>
      <w:tr w:rsidR="00393ABF" w14:paraId="19C372A6" w14:textId="77777777">
        <w:trPr>
          <w:trHeight w:val="512"/>
        </w:trPr>
        <w:tc>
          <w:tcPr>
            <w:tcW w:w="1339" w:type="dxa"/>
          </w:tcPr>
          <w:p w14:paraId="1759527E" w14:textId="77777777" w:rsidR="00393ABF" w:rsidRDefault="00393ABF">
            <w:pPr>
              <w:pStyle w:val="TableParagraph"/>
              <w:rPr>
                <w:rFonts w:ascii="Times New Roman"/>
                <w:sz w:val="14"/>
              </w:rPr>
            </w:pPr>
          </w:p>
        </w:tc>
        <w:tc>
          <w:tcPr>
            <w:tcW w:w="4878" w:type="dxa"/>
          </w:tcPr>
          <w:p w14:paraId="58BE5B5A" w14:textId="77777777" w:rsidR="00393ABF" w:rsidRDefault="00393ABF">
            <w:pPr>
              <w:pStyle w:val="TableParagraph"/>
              <w:spacing w:before="60" w:line="249" w:lineRule="auto"/>
              <w:ind w:left="91" w:right="115"/>
              <w:rPr>
                <w:sz w:val="16"/>
              </w:rPr>
            </w:pPr>
            <w:r>
              <w:rPr>
                <w:color w:val="231F20"/>
                <w:w w:val="105"/>
                <w:sz w:val="16"/>
              </w:rPr>
              <w:t>Se</w:t>
            </w:r>
            <w:r>
              <w:rPr>
                <w:color w:val="231F20"/>
                <w:spacing w:val="-12"/>
                <w:w w:val="105"/>
                <w:sz w:val="16"/>
              </w:rPr>
              <w:t xml:space="preserve"> </w:t>
            </w:r>
            <w:r>
              <w:rPr>
                <w:color w:val="231F20"/>
                <w:w w:val="105"/>
                <w:sz w:val="16"/>
              </w:rPr>
              <w:t>recomienda</w:t>
            </w:r>
            <w:r>
              <w:rPr>
                <w:color w:val="231F20"/>
                <w:spacing w:val="-12"/>
                <w:w w:val="105"/>
                <w:sz w:val="16"/>
              </w:rPr>
              <w:t xml:space="preserve"> </w:t>
            </w:r>
            <w:r>
              <w:rPr>
                <w:color w:val="231F20"/>
                <w:w w:val="105"/>
                <w:sz w:val="16"/>
              </w:rPr>
              <w:t>la</w:t>
            </w:r>
            <w:r>
              <w:rPr>
                <w:color w:val="231F20"/>
                <w:spacing w:val="-11"/>
                <w:w w:val="105"/>
                <w:sz w:val="16"/>
              </w:rPr>
              <w:t xml:space="preserve"> </w:t>
            </w:r>
            <w:r>
              <w:rPr>
                <w:color w:val="231F20"/>
                <w:w w:val="105"/>
                <w:sz w:val="16"/>
              </w:rPr>
              <w:t>hiperventilación</w:t>
            </w:r>
            <w:r>
              <w:rPr>
                <w:color w:val="231F20"/>
                <w:spacing w:val="-12"/>
                <w:w w:val="105"/>
                <w:sz w:val="16"/>
              </w:rPr>
              <w:t xml:space="preserve"> </w:t>
            </w:r>
            <w:r>
              <w:rPr>
                <w:color w:val="231F20"/>
                <w:w w:val="105"/>
                <w:sz w:val="16"/>
              </w:rPr>
              <w:t>como</w:t>
            </w:r>
            <w:r>
              <w:rPr>
                <w:color w:val="231F20"/>
                <w:spacing w:val="-12"/>
                <w:w w:val="105"/>
                <w:sz w:val="16"/>
              </w:rPr>
              <w:t xml:space="preserve"> </w:t>
            </w:r>
            <w:r>
              <w:rPr>
                <w:color w:val="231F20"/>
                <w:w w:val="105"/>
                <w:sz w:val="16"/>
              </w:rPr>
              <w:t>medida</w:t>
            </w:r>
            <w:r>
              <w:rPr>
                <w:color w:val="231F20"/>
                <w:spacing w:val="-12"/>
                <w:w w:val="105"/>
                <w:sz w:val="16"/>
              </w:rPr>
              <w:t xml:space="preserve"> </w:t>
            </w:r>
            <w:r>
              <w:rPr>
                <w:color w:val="231F20"/>
                <w:w w:val="105"/>
                <w:sz w:val="16"/>
              </w:rPr>
              <w:t>provisional para reducir la PIC elevada</w:t>
            </w:r>
          </w:p>
        </w:tc>
      </w:tr>
      <w:tr w:rsidR="00393ABF" w14:paraId="5B6712C2" w14:textId="77777777">
        <w:trPr>
          <w:trHeight w:val="703"/>
        </w:trPr>
        <w:tc>
          <w:tcPr>
            <w:tcW w:w="1339" w:type="dxa"/>
          </w:tcPr>
          <w:p w14:paraId="7A1213CE" w14:textId="77777777" w:rsidR="00393ABF" w:rsidRDefault="00393ABF">
            <w:pPr>
              <w:pStyle w:val="TableParagraph"/>
              <w:rPr>
                <w:rFonts w:ascii="Times New Roman"/>
                <w:sz w:val="14"/>
              </w:rPr>
            </w:pPr>
          </w:p>
        </w:tc>
        <w:tc>
          <w:tcPr>
            <w:tcW w:w="4878" w:type="dxa"/>
          </w:tcPr>
          <w:p w14:paraId="228ECD4F" w14:textId="77777777" w:rsidR="00393ABF" w:rsidRDefault="00393ABF">
            <w:pPr>
              <w:pStyle w:val="TableParagraph"/>
              <w:spacing w:before="60" w:line="249" w:lineRule="auto"/>
              <w:ind w:left="91" w:right="115"/>
              <w:rPr>
                <w:sz w:val="16"/>
              </w:rPr>
            </w:pPr>
            <w:r>
              <w:rPr>
                <w:color w:val="231F20"/>
                <w:spacing w:val="-2"/>
                <w:w w:val="105"/>
                <w:sz w:val="16"/>
              </w:rPr>
              <w:t>Debe</w:t>
            </w:r>
            <w:r>
              <w:rPr>
                <w:color w:val="231F20"/>
                <w:spacing w:val="-6"/>
                <w:w w:val="105"/>
                <w:sz w:val="16"/>
              </w:rPr>
              <w:t xml:space="preserve"> </w:t>
            </w:r>
            <w:r>
              <w:rPr>
                <w:color w:val="231F20"/>
                <w:spacing w:val="-2"/>
                <w:w w:val="105"/>
                <w:sz w:val="16"/>
              </w:rPr>
              <w:t>evitarse</w:t>
            </w:r>
            <w:r>
              <w:rPr>
                <w:color w:val="231F20"/>
                <w:spacing w:val="-6"/>
                <w:w w:val="105"/>
                <w:sz w:val="16"/>
              </w:rPr>
              <w:t xml:space="preserve"> </w:t>
            </w:r>
            <w:r>
              <w:rPr>
                <w:color w:val="231F20"/>
                <w:spacing w:val="-2"/>
                <w:w w:val="105"/>
                <w:sz w:val="16"/>
              </w:rPr>
              <w:t>la</w:t>
            </w:r>
            <w:r>
              <w:rPr>
                <w:color w:val="231F20"/>
                <w:spacing w:val="-6"/>
                <w:w w:val="105"/>
                <w:sz w:val="16"/>
              </w:rPr>
              <w:t xml:space="preserve"> </w:t>
            </w:r>
            <w:r>
              <w:rPr>
                <w:color w:val="231F20"/>
                <w:spacing w:val="-2"/>
                <w:w w:val="105"/>
                <w:sz w:val="16"/>
              </w:rPr>
              <w:t>hiperventilación</w:t>
            </w:r>
            <w:r>
              <w:rPr>
                <w:color w:val="231F20"/>
                <w:spacing w:val="-6"/>
                <w:w w:val="105"/>
                <w:sz w:val="16"/>
              </w:rPr>
              <w:t xml:space="preserve"> </w:t>
            </w:r>
            <w:r>
              <w:rPr>
                <w:color w:val="231F20"/>
                <w:spacing w:val="-2"/>
                <w:w w:val="105"/>
                <w:sz w:val="16"/>
              </w:rPr>
              <w:t>durante</w:t>
            </w:r>
            <w:r>
              <w:rPr>
                <w:color w:val="231F20"/>
                <w:spacing w:val="-6"/>
                <w:w w:val="105"/>
                <w:sz w:val="16"/>
              </w:rPr>
              <w:t xml:space="preserve"> </w:t>
            </w:r>
            <w:r>
              <w:rPr>
                <w:color w:val="231F20"/>
                <w:spacing w:val="-2"/>
                <w:w w:val="105"/>
                <w:sz w:val="16"/>
              </w:rPr>
              <w:t>las</w:t>
            </w:r>
            <w:r>
              <w:rPr>
                <w:color w:val="231F20"/>
                <w:spacing w:val="-6"/>
                <w:w w:val="105"/>
                <w:sz w:val="16"/>
              </w:rPr>
              <w:t xml:space="preserve"> </w:t>
            </w:r>
            <w:r>
              <w:rPr>
                <w:color w:val="231F20"/>
                <w:spacing w:val="-2"/>
                <w:w w:val="105"/>
                <w:sz w:val="16"/>
              </w:rPr>
              <w:t>primeras</w:t>
            </w:r>
            <w:r>
              <w:rPr>
                <w:color w:val="231F20"/>
                <w:spacing w:val="-6"/>
                <w:w w:val="105"/>
                <w:sz w:val="16"/>
              </w:rPr>
              <w:t xml:space="preserve"> </w:t>
            </w:r>
            <w:r>
              <w:rPr>
                <w:color w:val="231F20"/>
                <w:spacing w:val="-2"/>
                <w:w w:val="105"/>
                <w:sz w:val="16"/>
              </w:rPr>
              <w:t>24</w:t>
            </w:r>
            <w:r>
              <w:rPr>
                <w:color w:val="231F20"/>
                <w:spacing w:val="-6"/>
                <w:w w:val="105"/>
                <w:sz w:val="16"/>
              </w:rPr>
              <w:t xml:space="preserve"> </w:t>
            </w:r>
            <w:r>
              <w:rPr>
                <w:color w:val="231F20"/>
                <w:spacing w:val="-2"/>
                <w:w w:val="105"/>
                <w:sz w:val="16"/>
              </w:rPr>
              <w:t xml:space="preserve">horas </w:t>
            </w:r>
            <w:r>
              <w:rPr>
                <w:color w:val="231F20"/>
                <w:w w:val="105"/>
                <w:sz w:val="16"/>
              </w:rPr>
              <w:t>después</w:t>
            </w:r>
            <w:r>
              <w:rPr>
                <w:color w:val="231F20"/>
                <w:spacing w:val="-1"/>
                <w:w w:val="105"/>
                <w:sz w:val="16"/>
              </w:rPr>
              <w:t xml:space="preserve"> </w:t>
            </w:r>
            <w:r>
              <w:rPr>
                <w:color w:val="231F20"/>
                <w:w w:val="105"/>
                <w:sz w:val="16"/>
              </w:rPr>
              <w:t>de</w:t>
            </w:r>
            <w:r>
              <w:rPr>
                <w:color w:val="231F20"/>
                <w:spacing w:val="-1"/>
                <w:w w:val="105"/>
                <w:sz w:val="16"/>
              </w:rPr>
              <w:t xml:space="preserve"> </w:t>
            </w:r>
            <w:r>
              <w:rPr>
                <w:color w:val="231F20"/>
                <w:w w:val="105"/>
                <w:sz w:val="16"/>
              </w:rPr>
              <w:t>la</w:t>
            </w:r>
            <w:r>
              <w:rPr>
                <w:color w:val="231F20"/>
                <w:spacing w:val="-1"/>
                <w:w w:val="105"/>
                <w:sz w:val="16"/>
              </w:rPr>
              <w:t xml:space="preserve"> </w:t>
            </w:r>
            <w:r>
              <w:rPr>
                <w:color w:val="231F20"/>
                <w:w w:val="105"/>
                <w:sz w:val="16"/>
              </w:rPr>
              <w:t>lesión,</w:t>
            </w:r>
            <w:r>
              <w:rPr>
                <w:color w:val="231F20"/>
                <w:spacing w:val="-7"/>
                <w:w w:val="105"/>
                <w:sz w:val="16"/>
              </w:rPr>
              <w:t xml:space="preserve"> </w:t>
            </w:r>
            <w:r>
              <w:rPr>
                <w:color w:val="231F20"/>
                <w:w w:val="105"/>
                <w:sz w:val="16"/>
              </w:rPr>
              <w:t>cuando</w:t>
            </w:r>
            <w:r>
              <w:rPr>
                <w:color w:val="231F20"/>
                <w:spacing w:val="-1"/>
                <w:w w:val="105"/>
                <w:sz w:val="16"/>
              </w:rPr>
              <w:t xml:space="preserve"> </w:t>
            </w:r>
            <w:r>
              <w:rPr>
                <w:color w:val="231F20"/>
                <w:w w:val="105"/>
                <w:sz w:val="16"/>
              </w:rPr>
              <w:t>el</w:t>
            </w:r>
            <w:r>
              <w:rPr>
                <w:color w:val="231F20"/>
                <w:spacing w:val="-1"/>
                <w:w w:val="105"/>
                <w:sz w:val="16"/>
              </w:rPr>
              <w:t xml:space="preserve"> </w:t>
            </w:r>
            <w:r>
              <w:rPr>
                <w:color w:val="231F20"/>
                <w:w w:val="105"/>
                <w:sz w:val="16"/>
              </w:rPr>
              <w:t>FSC</w:t>
            </w:r>
            <w:r>
              <w:rPr>
                <w:color w:val="231F20"/>
                <w:spacing w:val="-1"/>
                <w:w w:val="105"/>
                <w:sz w:val="16"/>
              </w:rPr>
              <w:t xml:space="preserve"> </w:t>
            </w:r>
            <w:r>
              <w:rPr>
                <w:color w:val="231F20"/>
                <w:w w:val="105"/>
                <w:sz w:val="16"/>
              </w:rPr>
              <w:t>a</w:t>
            </w:r>
            <w:r>
              <w:rPr>
                <w:color w:val="231F20"/>
                <w:spacing w:val="-1"/>
                <w:w w:val="105"/>
                <w:sz w:val="16"/>
              </w:rPr>
              <w:t xml:space="preserve"> </w:t>
            </w:r>
            <w:r>
              <w:rPr>
                <w:color w:val="231F20"/>
                <w:w w:val="105"/>
                <w:sz w:val="16"/>
              </w:rPr>
              <w:t>menudo</w:t>
            </w:r>
            <w:r>
              <w:rPr>
                <w:color w:val="231F20"/>
                <w:spacing w:val="-1"/>
                <w:w w:val="105"/>
                <w:sz w:val="16"/>
              </w:rPr>
              <w:t xml:space="preserve"> </w:t>
            </w:r>
            <w:r>
              <w:rPr>
                <w:color w:val="231F20"/>
                <w:w w:val="105"/>
                <w:sz w:val="16"/>
              </w:rPr>
              <w:t>se</w:t>
            </w:r>
            <w:r>
              <w:rPr>
                <w:color w:val="231F20"/>
                <w:spacing w:val="-1"/>
                <w:w w:val="105"/>
                <w:sz w:val="16"/>
              </w:rPr>
              <w:t xml:space="preserve"> </w:t>
            </w:r>
            <w:r>
              <w:rPr>
                <w:color w:val="231F20"/>
                <w:w w:val="105"/>
                <w:sz w:val="16"/>
              </w:rPr>
              <w:t>reduce</w:t>
            </w:r>
            <w:r>
              <w:rPr>
                <w:color w:val="231F20"/>
                <w:spacing w:val="-1"/>
                <w:w w:val="105"/>
                <w:sz w:val="16"/>
              </w:rPr>
              <w:t xml:space="preserve"> </w:t>
            </w:r>
            <w:r>
              <w:rPr>
                <w:color w:val="231F20"/>
                <w:w w:val="105"/>
                <w:sz w:val="16"/>
              </w:rPr>
              <w:t>de forma</w:t>
            </w:r>
            <w:r>
              <w:rPr>
                <w:color w:val="231F20"/>
                <w:spacing w:val="-8"/>
                <w:w w:val="105"/>
                <w:sz w:val="16"/>
              </w:rPr>
              <w:t xml:space="preserve"> </w:t>
            </w:r>
            <w:r>
              <w:rPr>
                <w:color w:val="231F20"/>
                <w:w w:val="105"/>
                <w:sz w:val="16"/>
              </w:rPr>
              <w:t>crítica</w:t>
            </w:r>
          </w:p>
        </w:tc>
      </w:tr>
      <w:tr w:rsidR="00393ABF" w14:paraId="01C39DA9" w14:textId="77777777">
        <w:trPr>
          <w:trHeight w:val="475"/>
        </w:trPr>
        <w:tc>
          <w:tcPr>
            <w:tcW w:w="1339" w:type="dxa"/>
            <w:tcBorders>
              <w:bottom w:val="single" w:sz="6" w:space="0" w:color="00464F"/>
            </w:tcBorders>
          </w:tcPr>
          <w:p w14:paraId="1C478C1F" w14:textId="77777777" w:rsidR="00393ABF" w:rsidRDefault="00393ABF">
            <w:pPr>
              <w:pStyle w:val="TableParagraph"/>
              <w:rPr>
                <w:rFonts w:ascii="Times New Roman"/>
                <w:sz w:val="14"/>
              </w:rPr>
            </w:pPr>
          </w:p>
        </w:tc>
        <w:tc>
          <w:tcPr>
            <w:tcW w:w="4878" w:type="dxa"/>
            <w:tcBorders>
              <w:bottom w:val="single" w:sz="6" w:space="0" w:color="00464F"/>
            </w:tcBorders>
          </w:tcPr>
          <w:p w14:paraId="7FD74D76" w14:textId="77777777" w:rsidR="00393ABF" w:rsidRDefault="00393ABF">
            <w:pPr>
              <w:pStyle w:val="TableParagraph"/>
              <w:spacing w:before="60" w:line="249" w:lineRule="auto"/>
              <w:ind w:left="91" w:right="115"/>
              <w:rPr>
                <w:sz w:val="16"/>
              </w:rPr>
            </w:pPr>
            <w:r>
              <w:rPr>
                <w:color w:val="231F20"/>
                <w:spacing w:val="-2"/>
                <w:w w:val="105"/>
                <w:sz w:val="16"/>
              </w:rPr>
              <w:t>Si</w:t>
            </w:r>
            <w:r>
              <w:rPr>
                <w:color w:val="231F20"/>
                <w:spacing w:val="-5"/>
                <w:w w:val="105"/>
                <w:sz w:val="16"/>
              </w:rPr>
              <w:t xml:space="preserve"> </w:t>
            </w:r>
            <w:r>
              <w:rPr>
                <w:color w:val="231F20"/>
                <w:spacing w:val="-2"/>
                <w:w w:val="105"/>
                <w:sz w:val="16"/>
              </w:rPr>
              <w:t>se</w:t>
            </w:r>
            <w:r>
              <w:rPr>
                <w:color w:val="231F20"/>
                <w:spacing w:val="-5"/>
                <w:w w:val="105"/>
                <w:sz w:val="16"/>
              </w:rPr>
              <w:t xml:space="preserve"> </w:t>
            </w:r>
            <w:r>
              <w:rPr>
                <w:color w:val="231F20"/>
                <w:spacing w:val="-2"/>
                <w:w w:val="105"/>
                <w:sz w:val="16"/>
              </w:rPr>
              <w:t>utiliza</w:t>
            </w:r>
            <w:r>
              <w:rPr>
                <w:color w:val="231F20"/>
                <w:spacing w:val="-5"/>
                <w:w w:val="105"/>
                <w:sz w:val="16"/>
              </w:rPr>
              <w:t xml:space="preserve"> </w:t>
            </w:r>
            <w:r>
              <w:rPr>
                <w:color w:val="231F20"/>
                <w:spacing w:val="-2"/>
                <w:w w:val="105"/>
                <w:sz w:val="16"/>
              </w:rPr>
              <w:t>la</w:t>
            </w:r>
            <w:r>
              <w:rPr>
                <w:color w:val="231F20"/>
                <w:spacing w:val="-5"/>
                <w:w w:val="105"/>
                <w:sz w:val="16"/>
              </w:rPr>
              <w:t xml:space="preserve"> </w:t>
            </w:r>
            <w:r>
              <w:rPr>
                <w:color w:val="231F20"/>
                <w:spacing w:val="-2"/>
                <w:w w:val="105"/>
                <w:sz w:val="16"/>
              </w:rPr>
              <w:t>hiperventilación</w:t>
            </w:r>
            <w:r>
              <w:rPr>
                <w:color w:val="231F20"/>
                <w:spacing w:val="-5"/>
                <w:w w:val="105"/>
                <w:sz w:val="16"/>
              </w:rPr>
              <w:t xml:space="preserve"> </w:t>
            </w:r>
            <w:r>
              <w:rPr>
                <w:color w:val="231F20"/>
                <w:spacing w:val="-2"/>
                <w:w w:val="105"/>
                <w:sz w:val="16"/>
              </w:rPr>
              <w:t>se</w:t>
            </w:r>
            <w:r>
              <w:rPr>
                <w:color w:val="231F20"/>
                <w:spacing w:val="-5"/>
                <w:w w:val="105"/>
                <w:sz w:val="16"/>
              </w:rPr>
              <w:t xml:space="preserve"> </w:t>
            </w:r>
            <w:r>
              <w:rPr>
                <w:color w:val="231F20"/>
                <w:spacing w:val="-2"/>
                <w:w w:val="105"/>
                <w:sz w:val="16"/>
              </w:rPr>
              <w:t>recomiendan</w:t>
            </w:r>
            <w:r>
              <w:rPr>
                <w:color w:val="231F20"/>
                <w:spacing w:val="-5"/>
                <w:w w:val="105"/>
                <w:sz w:val="16"/>
              </w:rPr>
              <w:t xml:space="preserve"> </w:t>
            </w:r>
            <w:r>
              <w:rPr>
                <w:color w:val="231F20"/>
                <w:spacing w:val="-2"/>
                <w:w w:val="105"/>
                <w:sz w:val="16"/>
              </w:rPr>
              <w:t>mediciones</w:t>
            </w:r>
            <w:r>
              <w:rPr>
                <w:color w:val="231F20"/>
                <w:spacing w:val="-5"/>
                <w:w w:val="105"/>
                <w:sz w:val="16"/>
              </w:rPr>
              <w:t xml:space="preserve"> </w:t>
            </w:r>
            <w:r>
              <w:rPr>
                <w:color w:val="231F20"/>
                <w:spacing w:val="-2"/>
                <w:w w:val="105"/>
                <w:sz w:val="16"/>
              </w:rPr>
              <w:t xml:space="preserve">de </w:t>
            </w:r>
            <w:r>
              <w:rPr>
                <w:color w:val="231F20"/>
                <w:w w:val="105"/>
                <w:sz w:val="16"/>
              </w:rPr>
              <w:t>SvyO</w:t>
            </w:r>
            <w:r>
              <w:rPr>
                <w:color w:val="231F20"/>
                <w:w w:val="105"/>
                <w:sz w:val="16"/>
                <w:vertAlign w:val="subscript"/>
              </w:rPr>
              <w:t>2</w:t>
            </w:r>
            <w:r>
              <w:rPr>
                <w:color w:val="231F20"/>
                <w:w w:val="105"/>
                <w:sz w:val="16"/>
              </w:rPr>
              <w:t xml:space="preserve"> o PtiO</w:t>
            </w:r>
            <w:r>
              <w:rPr>
                <w:color w:val="231F20"/>
                <w:w w:val="105"/>
                <w:sz w:val="16"/>
                <w:vertAlign w:val="subscript"/>
              </w:rPr>
              <w:t>2</w:t>
            </w:r>
            <w:r>
              <w:rPr>
                <w:color w:val="231F20"/>
                <w:w w:val="105"/>
                <w:sz w:val="16"/>
              </w:rPr>
              <w:t xml:space="preserve"> para controlar el suministro de oxígeno</w:t>
            </w:r>
          </w:p>
        </w:tc>
      </w:tr>
    </w:tbl>
    <w:p w14:paraId="4883FE30" w14:textId="77777777" w:rsidR="00393ABF" w:rsidRDefault="00393ABF">
      <w:pPr>
        <w:spacing w:line="249" w:lineRule="auto"/>
        <w:rPr>
          <w:sz w:val="16"/>
        </w:rPr>
        <w:sectPr w:rsidR="00393ABF" w:rsidSect="00393ABF">
          <w:pgSz w:w="8230" w:h="12190"/>
          <w:pgMar w:top="880" w:right="720" w:bottom="560" w:left="740" w:header="279" w:footer="370" w:gutter="0"/>
          <w:cols w:space="708"/>
        </w:sectPr>
      </w:pPr>
    </w:p>
    <w:p w14:paraId="0ABB4E36" w14:textId="77777777" w:rsidR="00393ABF" w:rsidRDefault="00393ABF">
      <w:pPr>
        <w:pStyle w:val="BodyText"/>
        <w:spacing w:before="5"/>
        <w:rPr>
          <w:rFonts w:ascii="Arial"/>
          <w:sz w:val="22"/>
        </w:rPr>
      </w:pPr>
    </w:p>
    <w:p w14:paraId="4EB41EC5" w14:textId="77777777" w:rsidR="00393ABF" w:rsidRDefault="00393ABF">
      <w:pPr>
        <w:spacing w:before="110"/>
        <w:ind w:left="393"/>
        <w:rPr>
          <w:rFonts w:ascii="Arial" w:hAnsi="Arial"/>
          <w:sz w:val="16"/>
        </w:rPr>
      </w:pPr>
      <w:r>
        <w:rPr>
          <w:rFonts w:ascii="Trebuchet MS" w:hAnsi="Trebuchet MS"/>
          <w:b/>
          <w:color w:val="231F20"/>
          <w:sz w:val="16"/>
        </w:rPr>
        <w:t>Tabla</w:t>
      </w:r>
      <w:r>
        <w:rPr>
          <w:rFonts w:ascii="Trebuchet MS" w:hAnsi="Trebuchet MS"/>
          <w:b/>
          <w:color w:val="231F20"/>
          <w:spacing w:val="-2"/>
          <w:sz w:val="16"/>
        </w:rPr>
        <w:t xml:space="preserve"> </w:t>
      </w:r>
      <w:r>
        <w:rPr>
          <w:rFonts w:ascii="Trebuchet MS" w:hAnsi="Trebuchet MS"/>
          <w:b/>
          <w:color w:val="231F20"/>
          <w:sz w:val="16"/>
        </w:rPr>
        <w:t>3.</w:t>
      </w:r>
      <w:r>
        <w:rPr>
          <w:rFonts w:ascii="Trebuchet MS" w:hAnsi="Trebuchet MS"/>
          <w:b/>
          <w:color w:val="231F20"/>
          <w:spacing w:val="-1"/>
          <w:sz w:val="16"/>
        </w:rPr>
        <w:t xml:space="preserve"> </w:t>
      </w:r>
      <w:r>
        <w:rPr>
          <w:rFonts w:ascii="Arial" w:hAnsi="Arial"/>
          <w:color w:val="231F20"/>
          <w:sz w:val="16"/>
        </w:rPr>
        <w:t>Recomendaciones</w:t>
      </w:r>
      <w:r>
        <w:rPr>
          <w:rFonts w:ascii="Arial" w:hAnsi="Arial"/>
          <w:color w:val="231F20"/>
          <w:spacing w:val="3"/>
          <w:sz w:val="16"/>
        </w:rPr>
        <w:t xml:space="preserve"> </w:t>
      </w:r>
      <w:r>
        <w:rPr>
          <w:rFonts w:ascii="Arial" w:hAnsi="Arial"/>
          <w:color w:val="231F20"/>
          <w:sz w:val="16"/>
        </w:rPr>
        <w:t>actualizadas</w:t>
      </w:r>
      <w:r>
        <w:rPr>
          <w:rFonts w:ascii="Arial" w:hAnsi="Arial"/>
          <w:color w:val="231F20"/>
          <w:spacing w:val="3"/>
          <w:sz w:val="16"/>
        </w:rPr>
        <w:t xml:space="preserve"> </w:t>
      </w:r>
      <w:r>
        <w:rPr>
          <w:rFonts w:ascii="Arial" w:hAnsi="Arial"/>
          <w:color w:val="231F20"/>
          <w:sz w:val="16"/>
        </w:rPr>
        <w:t>del</w:t>
      </w:r>
      <w:r>
        <w:rPr>
          <w:rFonts w:ascii="Arial" w:hAnsi="Arial"/>
          <w:color w:val="231F20"/>
          <w:spacing w:val="2"/>
          <w:sz w:val="16"/>
        </w:rPr>
        <w:t xml:space="preserve"> </w:t>
      </w:r>
      <w:r>
        <w:rPr>
          <w:rFonts w:ascii="Arial" w:hAnsi="Arial"/>
          <w:color w:val="231F20"/>
          <w:sz w:val="16"/>
        </w:rPr>
        <w:t>tratamiento</w:t>
      </w:r>
      <w:r>
        <w:rPr>
          <w:rFonts w:ascii="Arial" w:hAnsi="Arial"/>
          <w:color w:val="231F20"/>
          <w:position w:val="5"/>
          <w:sz w:val="9"/>
        </w:rPr>
        <w:t>*</w:t>
      </w:r>
      <w:r>
        <w:rPr>
          <w:rFonts w:ascii="Arial" w:hAnsi="Arial"/>
          <w:color w:val="231F20"/>
          <w:spacing w:val="3"/>
          <w:position w:val="5"/>
          <w:sz w:val="9"/>
        </w:rPr>
        <w:t xml:space="preserve"> </w:t>
      </w:r>
      <w:r>
        <w:rPr>
          <w:rFonts w:ascii="Arial" w:hAnsi="Arial"/>
          <w:color w:val="231F20"/>
          <w:spacing w:val="-2"/>
          <w:sz w:val="16"/>
        </w:rPr>
        <w:t>(</w:t>
      </w:r>
      <w:r>
        <w:rPr>
          <w:rFonts w:ascii="Arial" w:hAnsi="Arial"/>
          <w:i/>
          <w:color w:val="231F20"/>
          <w:spacing w:val="-2"/>
          <w:sz w:val="16"/>
        </w:rPr>
        <w:t>continuación</w:t>
      </w:r>
      <w:r>
        <w:rPr>
          <w:rFonts w:ascii="Arial" w:hAnsi="Arial"/>
          <w:color w:val="231F20"/>
          <w:spacing w:val="-2"/>
          <w:sz w:val="16"/>
        </w:rPr>
        <w:t>)</w:t>
      </w:r>
    </w:p>
    <w:p w14:paraId="6F0D4B66" w14:textId="77777777" w:rsidR="00393ABF" w:rsidRDefault="00393ABF">
      <w:pPr>
        <w:pStyle w:val="BodyText"/>
        <w:rPr>
          <w:rFonts w:ascii="Arial"/>
          <w:sz w:val="14"/>
        </w:rPr>
      </w:pPr>
    </w:p>
    <w:tbl>
      <w:tblPr>
        <w:tblW w:w="0" w:type="auto"/>
        <w:tblInd w:w="401" w:type="dxa"/>
        <w:tblLayout w:type="fixed"/>
        <w:tblCellMar>
          <w:left w:w="0" w:type="dxa"/>
          <w:right w:w="0" w:type="dxa"/>
        </w:tblCellMar>
        <w:tblLook w:val="01E0" w:firstRow="1" w:lastRow="1" w:firstColumn="1" w:lastColumn="1" w:noHBand="0" w:noVBand="0"/>
      </w:tblPr>
      <w:tblGrid>
        <w:gridCol w:w="1236"/>
        <w:gridCol w:w="4981"/>
      </w:tblGrid>
      <w:tr w:rsidR="00393ABF" w14:paraId="7C3FA6AA" w14:textId="77777777">
        <w:trPr>
          <w:trHeight w:val="320"/>
        </w:trPr>
        <w:tc>
          <w:tcPr>
            <w:tcW w:w="1236" w:type="dxa"/>
            <w:shd w:val="clear" w:color="auto" w:fill="00464F"/>
          </w:tcPr>
          <w:p w14:paraId="6C126E1B" w14:textId="77777777" w:rsidR="00393ABF" w:rsidRDefault="00393ABF">
            <w:pPr>
              <w:pStyle w:val="TableParagraph"/>
              <w:spacing w:before="89"/>
              <w:ind w:left="428"/>
              <w:rPr>
                <w:rFonts w:ascii="Trebuchet MS" w:hAnsi="Trebuchet MS"/>
                <w:b/>
                <w:sz w:val="16"/>
              </w:rPr>
            </w:pPr>
            <w:r>
              <w:rPr>
                <w:rFonts w:ascii="Trebuchet MS" w:hAnsi="Trebuchet MS"/>
                <w:b/>
                <w:color w:val="FFFFFF"/>
                <w:spacing w:val="-2"/>
                <w:sz w:val="16"/>
              </w:rPr>
              <w:t>Tópico</w:t>
            </w:r>
          </w:p>
        </w:tc>
        <w:tc>
          <w:tcPr>
            <w:tcW w:w="4981" w:type="dxa"/>
            <w:shd w:val="clear" w:color="auto" w:fill="00464F"/>
          </w:tcPr>
          <w:p w14:paraId="1A16EAF0" w14:textId="77777777" w:rsidR="00393ABF" w:rsidRDefault="00393ABF">
            <w:pPr>
              <w:pStyle w:val="TableParagraph"/>
              <w:spacing w:before="89"/>
              <w:ind w:left="1872" w:right="1759"/>
              <w:jc w:val="center"/>
              <w:rPr>
                <w:rFonts w:ascii="Trebuchet MS"/>
                <w:b/>
                <w:sz w:val="16"/>
              </w:rPr>
            </w:pPr>
            <w:r>
              <w:rPr>
                <w:rFonts w:ascii="Trebuchet MS"/>
                <w:b/>
                <w:color w:val="FFFFFF"/>
                <w:spacing w:val="-2"/>
                <w:sz w:val="16"/>
              </w:rPr>
              <w:t>Recomendaciones</w:t>
            </w:r>
          </w:p>
        </w:tc>
      </w:tr>
      <w:tr w:rsidR="00393ABF" w14:paraId="429B1A71" w14:textId="77777777">
        <w:trPr>
          <w:trHeight w:val="679"/>
        </w:trPr>
        <w:tc>
          <w:tcPr>
            <w:tcW w:w="1236" w:type="dxa"/>
          </w:tcPr>
          <w:p w14:paraId="30E9D1C7" w14:textId="77777777" w:rsidR="00393ABF" w:rsidRDefault="00393ABF">
            <w:pPr>
              <w:pStyle w:val="TableParagraph"/>
              <w:spacing w:before="59" w:line="249" w:lineRule="auto"/>
              <w:ind w:left="56"/>
              <w:rPr>
                <w:sz w:val="16"/>
              </w:rPr>
            </w:pPr>
            <w:r>
              <w:rPr>
                <w:color w:val="231F20"/>
                <w:spacing w:val="-2"/>
                <w:sz w:val="16"/>
              </w:rPr>
              <w:t xml:space="preserve">Anestésicos, </w:t>
            </w:r>
            <w:r>
              <w:rPr>
                <w:color w:val="231F20"/>
                <w:sz w:val="16"/>
              </w:rPr>
              <w:t>analgésicos</w:t>
            </w:r>
            <w:r>
              <w:rPr>
                <w:color w:val="231F20"/>
                <w:spacing w:val="-12"/>
                <w:sz w:val="16"/>
              </w:rPr>
              <w:t xml:space="preserve"> </w:t>
            </w:r>
            <w:r>
              <w:rPr>
                <w:color w:val="231F20"/>
                <w:sz w:val="16"/>
              </w:rPr>
              <w:t xml:space="preserve">y </w:t>
            </w:r>
            <w:r>
              <w:rPr>
                <w:color w:val="231F20"/>
                <w:spacing w:val="-2"/>
                <w:sz w:val="16"/>
              </w:rPr>
              <w:t>sedantes</w:t>
            </w:r>
          </w:p>
        </w:tc>
        <w:tc>
          <w:tcPr>
            <w:tcW w:w="4981" w:type="dxa"/>
          </w:tcPr>
          <w:p w14:paraId="15218940" w14:textId="77777777" w:rsidR="00393ABF" w:rsidRDefault="00393ABF">
            <w:pPr>
              <w:pStyle w:val="TableParagraph"/>
              <w:spacing w:before="59"/>
              <w:ind w:left="171"/>
              <w:rPr>
                <w:sz w:val="16"/>
              </w:rPr>
            </w:pPr>
            <w:r>
              <w:rPr>
                <w:color w:val="231F20"/>
                <w:sz w:val="16"/>
              </w:rPr>
              <w:t>Nivel</w:t>
            </w:r>
            <w:r>
              <w:rPr>
                <w:color w:val="231F20"/>
                <w:spacing w:val="9"/>
                <w:sz w:val="16"/>
              </w:rPr>
              <w:t xml:space="preserve"> </w:t>
            </w:r>
            <w:r>
              <w:rPr>
                <w:color w:val="231F20"/>
                <w:spacing w:val="-5"/>
                <w:sz w:val="16"/>
              </w:rPr>
              <w:t>IIB</w:t>
            </w:r>
          </w:p>
        </w:tc>
      </w:tr>
      <w:tr w:rsidR="00393ABF" w14:paraId="4D6CA73A" w14:textId="77777777">
        <w:trPr>
          <w:trHeight w:val="657"/>
        </w:trPr>
        <w:tc>
          <w:tcPr>
            <w:tcW w:w="1236" w:type="dxa"/>
          </w:tcPr>
          <w:p w14:paraId="535231BF" w14:textId="77777777" w:rsidR="00393ABF" w:rsidRDefault="00393ABF">
            <w:pPr>
              <w:pStyle w:val="TableParagraph"/>
              <w:rPr>
                <w:rFonts w:ascii="Times New Roman"/>
                <w:sz w:val="16"/>
              </w:rPr>
            </w:pPr>
          </w:p>
        </w:tc>
        <w:tc>
          <w:tcPr>
            <w:tcW w:w="4981" w:type="dxa"/>
          </w:tcPr>
          <w:p w14:paraId="134B5E48" w14:textId="77777777" w:rsidR="00393ABF" w:rsidRDefault="00393ABF">
            <w:pPr>
              <w:pStyle w:val="TableParagraph"/>
              <w:numPr>
                <w:ilvl w:val="0"/>
                <w:numId w:val="48"/>
              </w:numPr>
              <w:tabs>
                <w:tab w:val="left" w:pos="305"/>
              </w:tabs>
              <w:spacing w:before="37" w:line="249" w:lineRule="auto"/>
              <w:ind w:right="410"/>
              <w:rPr>
                <w:rFonts w:ascii="Trebuchet MS" w:hAnsi="Trebuchet MS"/>
                <w:sz w:val="16"/>
              </w:rPr>
            </w:pPr>
            <w:r>
              <w:rPr>
                <w:color w:val="231F20"/>
                <w:sz w:val="16"/>
              </w:rPr>
              <w:t>No se recomienda administrar barbitúricos para inducir la brote-supresión medida por EEG,</w:t>
            </w:r>
            <w:r>
              <w:rPr>
                <w:color w:val="231F20"/>
                <w:spacing w:val="-3"/>
                <w:sz w:val="16"/>
              </w:rPr>
              <w:t xml:space="preserve"> </w:t>
            </w:r>
            <w:r>
              <w:rPr>
                <w:color w:val="231F20"/>
                <w:sz w:val="16"/>
              </w:rPr>
              <w:t xml:space="preserve">ya que no se aconseja la </w:t>
            </w:r>
            <w:r>
              <w:rPr>
                <w:rFonts w:ascii="Trebuchet MS" w:hAnsi="Trebuchet MS"/>
                <w:color w:val="231F20"/>
                <w:sz w:val="16"/>
              </w:rPr>
              <w:t>profilaxis que desarrolle la hipertensión intracraneal</w:t>
            </w:r>
          </w:p>
        </w:tc>
      </w:tr>
      <w:tr w:rsidR="00393ABF" w14:paraId="4DF8077F" w14:textId="77777777">
        <w:trPr>
          <w:trHeight w:val="849"/>
        </w:trPr>
        <w:tc>
          <w:tcPr>
            <w:tcW w:w="1236" w:type="dxa"/>
          </w:tcPr>
          <w:p w14:paraId="5C584950" w14:textId="77777777" w:rsidR="00393ABF" w:rsidRDefault="00393ABF">
            <w:pPr>
              <w:pStyle w:val="TableParagraph"/>
              <w:rPr>
                <w:rFonts w:ascii="Times New Roman"/>
                <w:sz w:val="16"/>
              </w:rPr>
            </w:pPr>
          </w:p>
        </w:tc>
        <w:tc>
          <w:tcPr>
            <w:tcW w:w="4981" w:type="dxa"/>
          </w:tcPr>
          <w:p w14:paraId="42017BD2" w14:textId="77777777" w:rsidR="00393ABF" w:rsidRDefault="00393ABF">
            <w:pPr>
              <w:pStyle w:val="TableParagraph"/>
              <w:numPr>
                <w:ilvl w:val="0"/>
                <w:numId w:val="47"/>
              </w:numPr>
              <w:tabs>
                <w:tab w:val="left" w:pos="305"/>
              </w:tabs>
              <w:spacing w:before="37" w:line="249" w:lineRule="auto"/>
              <w:ind w:right="121"/>
              <w:rPr>
                <w:sz w:val="16"/>
              </w:rPr>
            </w:pPr>
            <w:r>
              <w:rPr>
                <w:color w:val="231F20"/>
                <w:sz w:val="16"/>
              </w:rPr>
              <w:t>Se</w:t>
            </w:r>
            <w:r>
              <w:rPr>
                <w:color w:val="231F20"/>
                <w:spacing w:val="-2"/>
                <w:sz w:val="16"/>
              </w:rPr>
              <w:t xml:space="preserve"> </w:t>
            </w:r>
            <w:r>
              <w:rPr>
                <w:color w:val="231F20"/>
                <w:sz w:val="16"/>
              </w:rPr>
              <w:t>recomienda</w:t>
            </w:r>
            <w:r>
              <w:rPr>
                <w:color w:val="231F20"/>
                <w:spacing w:val="-2"/>
                <w:sz w:val="16"/>
              </w:rPr>
              <w:t xml:space="preserve"> </w:t>
            </w:r>
            <w:r>
              <w:rPr>
                <w:color w:val="231F20"/>
                <w:sz w:val="16"/>
              </w:rPr>
              <w:t>administrar</w:t>
            </w:r>
            <w:r>
              <w:rPr>
                <w:color w:val="231F20"/>
                <w:spacing w:val="-2"/>
                <w:sz w:val="16"/>
              </w:rPr>
              <w:t xml:space="preserve"> </w:t>
            </w:r>
            <w:r>
              <w:rPr>
                <w:color w:val="231F20"/>
                <w:sz w:val="16"/>
              </w:rPr>
              <w:t>barbitúricos</w:t>
            </w:r>
            <w:r>
              <w:rPr>
                <w:color w:val="231F20"/>
                <w:spacing w:val="-2"/>
                <w:sz w:val="16"/>
              </w:rPr>
              <w:t xml:space="preserve"> </w:t>
            </w:r>
            <w:r>
              <w:rPr>
                <w:color w:val="231F20"/>
                <w:sz w:val="16"/>
              </w:rPr>
              <w:t>en</w:t>
            </w:r>
            <w:r>
              <w:rPr>
                <w:color w:val="231F20"/>
                <w:spacing w:val="-2"/>
                <w:sz w:val="16"/>
              </w:rPr>
              <w:t xml:space="preserve"> </w:t>
            </w:r>
            <w:r>
              <w:rPr>
                <w:color w:val="231F20"/>
                <w:sz w:val="16"/>
              </w:rPr>
              <w:t>dosis</w:t>
            </w:r>
            <w:r>
              <w:rPr>
                <w:color w:val="231F20"/>
                <w:spacing w:val="-2"/>
                <w:sz w:val="16"/>
              </w:rPr>
              <w:t xml:space="preserve"> </w:t>
            </w:r>
            <w:r>
              <w:rPr>
                <w:color w:val="231F20"/>
                <w:sz w:val="16"/>
              </w:rPr>
              <w:t>altas</w:t>
            </w:r>
            <w:r>
              <w:rPr>
                <w:color w:val="231F20"/>
                <w:spacing w:val="-2"/>
                <w:sz w:val="16"/>
              </w:rPr>
              <w:t xml:space="preserve"> </w:t>
            </w:r>
            <w:r>
              <w:rPr>
                <w:color w:val="231F20"/>
                <w:sz w:val="16"/>
              </w:rPr>
              <w:t>para</w:t>
            </w:r>
            <w:r>
              <w:rPr>
                <w:color w:val="231F20"/>
                <w:spacing w:val="-2"/>
                <w:sz w:val="16"/>
              </w:rPr>
              <w:t xml:space="preserve"> </w:t>
            </w:r>
            <w:r>
              <w:rPr>
                <w:color w:val="231F20"/>
                <w:sz w:val="16"/>
              </w:rPr>
              <w:t>con- trolar</w:t>
            </w:r>
            <w:r>
              <w:rPr>
                <w:color w:val="231F20"/>
                <w:spacing w:val="-4"/>
                <w:sz w:val="16"/>
              </w:rPr>
              <w:t xml:space="preserve"> </w:t>
            </w:r>
            <w:r>
              <w:rPr>
                <w:color w:val="231F20"/>
                <w:sz w:val="16"/>
              </w:rPr>
              <w:t>la</w:t>
            </w:r>
            <w:r>
              <w:rPr>
                <w:color w:val="231F20"/>
                <w:spacing w:val="-4"/>
                <w:sz w:val="16"/>
              </w:rPr>
              <w:t xml:space="preserve"> </w:t>
            </w:r>
            <w:r>
              <w:rPr>
                <w:color w:val="231F20"/>
                <w:sz w:val="16"/>
              </w:rPr>
              <w:t>PIC</w:t>
            </w:r>
            <w:r>
              <w:rPr>
                <w:color w:val="231F20"/>
                <w:spacing w:val="-4"/>
                <w:sz w:val="16"/>
              </w:rPr>
              <w:t xml:space="preserve"> </w:t>
            </w:r>
            <w:r>
              <w:rPr>
                <w:color w:val="231F20"/>
                <w:sz w:val="16"/>
              </w:rPr>
              <w:t>elevada</w:t>
            </w:r>
            <w:r>
              <w:rPr>
                <w:color w:val="231F20"/>
                <w:spacing w:val="-4"/>
                <w:sz w:val="16"/>
              </w:rPr>
              <w:t xml:space="preserve"> </w:t>
            </w:r>
            <w:r>
              <w:rPr>
                <w:color w:val="231F20"/>
                <w:sz w:val="16"/>
              </w:rPr>
              <w:t>refractaria</w:t>
            </w:r>
            <w:r>
              <w:rPr>
                <w:color w:val="231F20"/>
                <w:spacing w:val="-4"/>
                <w:sz w:val="16"/>
              </w:rPr>
              <w:t xml:space="preserve"> </w:t>
            </w:r>
            <w:r>
              <w:rPr>
                <w:color w:val="231F20"/>
                <w:sz w:val="16"/>
              </w:rPr>
              <w:t>al</w:t>
            </w:r>
            <w:r>
              <w:rPr>
                <w:color w:val="231F20"/>
                <w:spacing w:val="-4"/>
                <w:sz w:val="16"/>
              </w:rPr>
              <w:t xml:space="preserve"> </w:t>
            </w:r>
            <w:r>
              <w:rPr>
                <w:color w:val="231F20"/>
                <w:sz w:val="16"/>
              </w:rPr>
              <w:t>tratamiento</w:t>
            </w:r>
            <w:r>
              <w:rPr>
                <w:color w:val="231F20"/>
                <w:spacing w:val="-4"/>
                <w:sz w:val="16"/>
              </w:rPr>
              <w:t xml:space="preserve"> </w:t>
            </w:r>
            <w:r>
              <w:rPr>
                <w:color w:val="231F20"/>
                <w:sz w:val="16"/>
              </w:rPr>
              <w:t>médico</w:t>
            </w:r>
            <w:r>
              <w:rPr>
                <w:color w:val="231F20"/>
                <w:spacing w:val="-4"/>
                <w:sz w:val="16"/>
              </w:rPr>
              <w:t xml:space="preserve"> </w:t>
            </w:r>
            <w:r>
              <w:rPr>
                <w:color w:val="231F20"/>
                <w:sz w:val="16"/>
              </w:rPr>
              <w:t>y</w:t>
            </w:r>
            <w:r>
              <w:rPr>
                <w:color w:val="231F20"/>
                <w:spacing w:val="-4"/>
                <w:sz w:val="16"/>
              </w:rPr>
              <w:t xml:space="preserve"> </w:t>
            </w:r>
            <w:r>
              <w:rPr>
                <w:color w:val="231F20"/>
                <w:sz w:val="16"/>
              </w:rPr>
              <w:t xml:space="preserve">quirúrgi- </w:t>
            </w:r>
            <w:r>
              <w:rPr>
                <w:color w:val="231F20"/>
                <w:spacing w:val="-2"/>
                <w:w w:val="105"/>
                <w:sz w:val="16"/>
              </w:rPr>
              <w:t>co</w:t>
            </w:r>
            <w:r>
              <w:rPr>
                <w:color w:val="231F20"/>
                <w:spacing w:val="-8"/>
                <w:w w:val="105"/>
                <w:sz w:val="16"/>
              </w:rPr>
              <w:t xml:space="preserve"> </w:t>
            </w:r>
            <w:r>
              <w:rPr>
                <w:color w:val="231F20"/>
                <w:spacing w:val="-2"/>
                <w:w w:val="105"/>
                <w:sz w:val="16"/>
              </w:rPr>
              <w:t>estándar</w:t>
            </w:r>
            <w:r>
              <w:rPr>
                <w:color w:val="231F20"/>
                <w:spacing w:val="-8"/>
                <w:w w:val="105"/>
                <w:sz w:val="16"/>
              </w:rPr>
              <w:t xml:space="preserve"> </w:t>
            </w:r>
            <w:r>
              <w:rPr>
                <w:color w:val="231F20"/>
                <w:spacing w:val="-2"/>
                <w:w w:val="105"/>
                <w:sz w:val="16"/>
              </w:rPr>
              <w:t>máximo</w:t>
            </w:r>
            <w:r>
              <w:rPr>
                <w:color w:val="231F20"/>
                <w:spacing w:val="-8"/>
                <w:w w:val="105"/>
                <w:sz w:val="16"/>
              </w:rPr>
              <w:t xml:space="preserve"> </w:t>
            </w:r>
            <w:r>
              <w:rPr>
                <w:color w:val="231F20"/>
                <w:spacing w:val="-2"/>
                <w:w w:val="105"/>
                <w:sz w:val="16"/>
              </w:rPr>
              <w:t>validado.</w:t>
            </w:r>
            <w:r>
              <w:rPr>
                <w:color w:val="231F20"/>
                <w:spacing w:val="-13"/>
                <w:w w:val="105"/>
                <w:sz w:val="16"/>
              </w:rPr>
              <w:t xml:space="preserve"> </w:t>
            </w:r>
            <w:r>
              <w:rPr>
                <w:color w:val="231F20"/>
                <w:spacing w:val="-2"/>
                <w:w w:val="105"/>
                <w:sz w:val="16"/>
              </w:rPr>
              <w:t>La</w:t>
            </w:r>
            <w:r>
              <w:rPr>
                <w:color w:val="231F20"/>
                <w:spacing w:val="-8"/>
                <w:w w:val="105"/>
                <w:sz w:val="16"/>
              </w:rPr>
              <w:t xml:space="preserve"> </w:t>
            </w:r>
            <w:r>
              <w:rPr>
                <w:color w:val="231F20"/>
                <w:spacing w:val="-2"/>
                <w:w w:val="105"/>
                <w:sz w:val="16"/>
              </w:rPr>
              <w:t>estabilidad</w:t>
            </w:r>
            <w:r>
              <w:rPr>
                <w:color w:val="231F20"/>
                <w:spacing w:val="-8"/>
                <w:w w:val="105"/>
                <w:sz w:val="16"/>
              </w:rPr>
              <w:t xml:space="preserve"> </w:t>
            </w:r>
            <w:r>
              <w:rPr>
                <w:color w:val="231F20"/>
                <w:spacing w:val="-2"/>
                <w:w w:val="105"/>
                <w:sz w:val="16"/>
              </w:rPr>
              <w:t>hemodinámica</w:t>
            </w:r>
            <w:r>
              <w:rPr>
                <w:color w:val="231F20"/>
                <w:spacing w:val="-8"/>
                <w:w w:val="105"/>
                <w:sz w:val="16"/>
              </w:rPr>
              <w:t xml:space="preserve"> </w:t>
            </w:r>
            <w:r>
              <w:rPr>
                <w:color w:val="231F20"/>
                <w:spacing w:val="-2"/>
                <w:w w:val="105"/>
                <w:sz w:val="16"/>
              </w:rPr>
              <w:t xml:space="preserve">es </w:t>
            </w:r>
            <w:r>
              <w:rPr>
                <w:color w:val="231F20"/>
                <w:w w:val="105"/>
                <w:sz w:val="16"/>
              </w:rPr>
              <w:t>primordial</w:t>
            </w:r>
            <w:r>
              <w:rPr>
                <w:color w:val="231F20"/>
                <w:spacing w:val="-2"/>
                <w:w w:val="105"/>
                <w:sz w:val="16"/>
              </w:rPr>
              <w:t xml:space="preserve"> </w:t>
            </w:r>
            <w:r>
              <w:rPr>
                <w:color w:val="231F20"/>
                <w:w w:val="105"/>
                <w:sz w:val="16"/>
              </w:rPr>
              <w:t>antes</w:t>
            </w:r>
            <w:r>
              <w:rPr>
                <w:color w:val="231F20"/>
                <w:spacing w:val="-2"/>
                <w:w w:val="105"/>
                <w:sz w:val="16"/>
              </w:rPr>
              <w:t xml:space="preserve"> </w:t>
            </w:r>
            <w:r>
              <w:rPr>
                <w:color w:val="231F20"/>
                <w:w w:val="105"/>
                <w:sz w:val="16"/>
              </w:rPr>
              <w:t>y</w:t>
            </w:r>
            <w:r>
              <w:rPr>
                <w:color w:val="231F20"/>
                <w:spacing w:val="-2"/>
                <w:w w:val="105"/>
                <w:sz w:val="16"/>
              </w:rPr>
              <w:t xml:space="preserve"> </w:t>
            </w:r>
            <w:r>
              <w:rPr>
                <w:color w:val="231F20"/>
                <w:w w:val="105"/>
                <w:sz w:val="16"/>
              </w:rPr>
              <w:t>durante</w:t>
            </w:r>
            <w:r>
              <w:rPr>
                <w:color w:val="231F20"/>
                <w:spacing w:val="-2"/>
                <w:w w:val="105"/>
                <w:sz w:val="16"/>
              </w:rPr>
              <w:t xml:space="preserve"> </w:t>
            </w:r>
            <w:r>
              <w:rPr>
                <w:color w:val="231F20"/>
                <w:w w:val="105"/>
                <w:sz w:val="16"/>
              </w:rPr>
              <w:t>la</w:t>
            </w:r>
            <w:r>
              <w:rPr>
                <w:color w:val="231F20"/>
                <w:spacing w:val="-2"/>
                <w:w w:val="105"/>
                <w:sz w:val="16"/>
              </w:rPr>
              <w:t xml:space="preserve"> </w:t>
            </w:r>
            <w:r>
              <w:rPr>
                <w:color w:val="231F20"/>
                <w:w w:val="105"/>
                <w:sz w:val="16"/>
              </w:rPr>
              <w:t>terapia</w:t>
            </w:r>
            <w:r>
              <w:rPr>
                <w:color w:val="231F20"/>
                <w:spacing w:val="-2"/>
                <w:w w:val="105"/>
                <w:sz w:val="16"/>
              </w:rPr>
              <w:t xml:space="preserve"> </w:t>
            </w:r>
            <w:r>
              <w:rPr>
                <w:color w:val="231F20"/>
                <w:w w:val="105"/>
                <w:sz w:val="16"/>
              </w:rPr>
              <w:t>con</w:t>
            </w:r>
            <w:r>
              <w:rPr>
                <w:color w:val="231F20"/>
                <w:spacing w:val="-2"/>
                <w:w w:val="105"/>
                <w:sz w:val="16"/>
              </w:rPr>
              <w:t xml:space="preserve"> </w:t>
            </w:r>
            <w:r>
              <w:rPr>
                <w:color w:val="231F20"/>
                <w:w w:val="105"/>
                <w:sz w:val="16"/>
              </w:rPr>
              <w:t>barbitúricos</w:t>
            </w:r>
          </w:p>
        </w:tc>
      </w:tr>
      <w:tr w:rsidR="00393ABF" w14:paraId="2F70AA7B" w14:textId="77777777">
        <w:trPr>
          <w:trHeight w:val="821"/>
        </w:trPr>
        <w:tc>
          <w:tcPr>
            <w:tcW w:w="1236" w:type="dxa"/>
          </w:tcPr>
          <w:p w14:paraId="3F4475AB" w14:textId="77777777" w:rsidR="00393ABF" w:rsidRDefault="00393ABF">
            <w:pPr>
              <w:pStyle w:val="TableParagraph"/>
              <w:rPr>
                <w:rFonts w:ascii="Times New Roman"/>
                <w:sz w:val="16"/>
              </w:rPr>
            </w:pPr>
          </w:p>
        </w:tc>
        <w:tc>
          <w:tcPr>
            <w:tcW w:w="4981" w:type="dxa"/>
          </w:tcPr>
          <w:p w14:paraId="4062F57E" w14:textId="77777777" w:rsidR="00393ABF" w:rsidRDefault="00393ABF">
            <w:pPr>
              <w:pStyle w:val="TableParagraph"/>
              <w:numPr>
                <w:ilvl w:val="0"/>
                <w:numId w:val="46"/>
              </w:numPr>
              <w:tabs>
                <w:tab w:val="left" w:pos="305"/>
              </w:tabs>
              <w:spacing w:before="32" w:line="192" w:lineRule="exact"/>
              <w:ind w:right="91"/>
              <w:rPr>
                <w:rFonts w:ascii="Trebuchet MS" w:hAnsi="Trebuchet MS"/>
                <w:sz w:val="16"/>
              </w:rPr>
            </w:pPr>
            <w:r>
              <w:rPr>
                <w:color w:val="231F20"/>
                <w:w w:val="105"/>
                <w:sz w:val="16"/>
              </w:rPr>
              <w:t>Aunque</w:t>
            </w:r>
            <w:r>
              <w:rPr>
                <w:color w:val="231F20"/>
                <w:spacing w:val="-8"/>
                <w:w w:val="105"/>
                <w:sz w:val="16"/>
              </w:rPr>
              <w:t xml:space="preserve"> </w:t>
            </w:r>
            <w:r>
              <w:rPr>
                <w:color w:val="231F20"/>
                <w:w w:val="105"/>
                <w:sz w:val="16"/>
              </w:rPr>
              <w:t>se</w:t>
            </w:r>
            <w:r>
              <w:rPr>
                <w:color w:val="231F20"/>
                <w:spacing w:val="-8"/>
                <w:w w:val="105"/>
                <w:sz w:val="16"/>
              </w:rPr>
              <w:t xml:space="preserve"> </w:t>
            </w:r>
            <w:r>
              <w:rPr>
                <w:color w:val="231F20"/>
                <w:w w:val="105"/>
                <w:sz w:val="16"/>
              </w:rPr>
              <w:t>recomienda</w:t>
            </w:r>
            <w:r>
              <w:rPr>
                <w:color w:val="231F20"/>
                <w:spacing w:val="-8"/>
                <w:w w:val="105"/>
                <w:sz w:val="16"/>
              </w:rPr>
              <w:t xml:space="preserve"> </w:t>
            </w:r>
            <w:r>
              <w:rPr>
                <w:color w:val="231F20"/>
                <w:w w:val="105"/>
                <w:sz w:val="16"/>
              </w:rPr>
              <w:t>el</w:t>
            </w:r>
            <w:r>
              <w:rPr>
                <w:color w:val="231F20"/>
                <w:spacing w:val="-8"/>
                <w:w w:val="105"/>
                <w:sz w:val="16"/>
              </w:rPr>
              <w:t xml:space="preserve"> </w:t>
            </w:r>
            <w:r>
              <w:rPr>
                <w:color w:val="231F20"/>
                <w:w w:val="105"/>
                <w:sz w:val="16"/>
              </w:rPr>
              <w:t>uso</w:t>
            </w:r>
            <w:r>
              <w:rPr>
                <w:color w:val="231F20"/>
                <w:spacing w:val="-8"/>
                <w:w w:val="105"/>
                <w:sz w:val="16"/>
              </w:rPr>
              <w:t xml:space="preserve"> </w:t>
            </w:r>
            <w:r>
              <w:rPr>
                <w:color w:val="231F20"/>
                <w:w w:val="105"/>
                <w:sz w:val="16"/>
              </w:rPr>
              <w:t>de</w:t>
            </w:r>
            <w:r>
              <w:rPr>
                <w:color w:val="231F20"/>
                <w:spacing w:val="-8"/>
                <w:w w:val="105"/>
                <w:sz w:val="16"/>
              </w:rPr>
              <w:t xml:space="preserve"> </w:t>
            </w:r>
            <w:r>
              <w:rPr>
                <w:color w:val="231F20"/>
                <w:w w:val="105"/>
                <w:sz w:val="16"/>
              </w:rPr>
              <w:t>propofol</w:t>
            </w:r>
            <w:r>
              <w:rPr>
                <w:color w:val="231F20"/>
                <w:spacing w:val="-8"/>
                <w:w w:val="105"/>
                <w:sz w:val="16"/>
              </w:rPr>
              <w:t xml:space="preserve"> </w:t>
            </w:r>
            <w:r>
              <w:rPr>
                <w:color w:val="231F20"/>
                <w:w w:val="105"/>
                <w:sz w:val="16"/>
              </w:rPr>
              <w:t>para</w:t>
            </w:r>
            <w:r>
              <w:rPr>
                <w:color w:val="231F20"/>
                <w:spacing w:val="-8"/>
                <w:w w:val="105"/>
                <w:sz w:val="16"/>
              </w:rPr>
              <w:t xml:space="preserve"> </w:t>
            </w:r>
            <w:r>
              <w:rPr>
                <w:color w:val="231F20"/>
                <w:w w:val="105"/>
                <w:sz w:val="16"/>
              </w:rPr>
              <w:t>el</w:t>
            </w:r>
            <w:r>
              <w:rPr>
                <w:color w:val="231F20"/>
                <w:spacing w:val="-8"/>
                <w:w w:val="105"/>
                <w:sz w:val="16"/>
              </w:rPr>
              <w:t xml:space="preserve"> </w:t>
            </w:r>
            <w:r>
              <w:rPr>
                <w:color w:val="231F20"/>
                <w:w w:val="105"/>
                <w:sz w:val="16"/>
              </w:rPr>
              <w:t>control</w:t>
            </w:r>
            <w:r>
              <w:rPr>
                <w:color w:val="231F20"/>
                <w:spacing w:val="-8"/>
                <w:w w:val="105"/>
                <w:sz w:val="16"/>
              </w:rPr>
              <w:t xml:space="preserve"> </w:t>
            </w:r>
            <w:r>
              <w:rPr>
                <w:color w:val="231F20"/>
                <w:w w:val="105"/>
                <w:sz w:val="16"/>
              </w:rPr>
              <w:t>de</w:t>
            </w:r>
            <w:r>
              <w:rPr>
                <w:color w:val="231F20"/>
                <w:spacing w:val="-8"/>
                <w:w w:val="105"/>
                <w:sz w:val="16"/>
              </w:rPr>
              <w:t xml:space="preserve"> </w:t>
            </w:r>
            <w:r>
              <w:rPr>
                <w:color w:val="231F20"/>
                <w:w w:val="105"/>
                <w:sz w:val="16"/>
              </w:rPr>
              <w:t xml:space="preserve">la </w:t>
            </w:r>
            <w:r>
              <w:rPr>
                <w:color w:val="231F20"/>
                <w:sz w:val="16"/>
              </w:rPr>
              <w:t>PIC,</w:t>
            </w:r>
            <w:r>
              <w:rPr>
                <w:color w:val="231F20"/>
                <w:spacing w:val="-2"/>
                <w:sz w:val="16"/>
              </w:rPr>
              <w:t xml:space="preserve"> </w:t>
            </w:r>
            <w:r>
              <w:rPr>
                <w:color w:val="231F20"/>
                <w:sz w:val="16"/>
              </w:rPr>
              <w:t xml:space="preserve">no se aconseja para mejorar la mortalidad o los resultados </w:t>
            </w:r>
            <w:r>
              <w:rPr>
                <w:color w:val="231F20"/>
                <w:w w:val="105"/>
                <w:sz w:val="16"/>
              </w:rPr>
              <w:t>a los 6 meses.</w:t>
            </w:r>
            <w:r>
              <w:rPr>
                <w:color w:val="231F20"/>
                <w:spacing w:val="-6"/>
                <w:w w:val="105"/>
                <w:sz w:val="16"/>
              </w:rPr>
              <w:t xml:space="preserve"> </w:t>
            </w:r>
            <w:r>
              <w:rPr>
                <w:color w:val="231F20"/>
                <w:w w:val="105"/>
                <w:sz w:val="16"/>
              </w:rPr>
              <w:t>Se requiere precaución,</w:t>
            </w:r>
            <w:r>
              <w:rPr>
                <w:color w:val="231F20"/>
                <w:spacing w:val="-6"/>
                <w:w w:val="105"/>
                <w:sz w:val="16"/>
              </w:rPr>
              <w:t xml:space="preserve"> </w:t>
            </w:r>
            <w:r>
              <w:rPr>
                <w:color w:val="231F20"/>
                <w:w w:val="105"/>
                <w:sz w:val="16"/>
              </w:rPr>
              <w:t xml:space="preserve">ya que el propofol en </w:t>
            </w:r>
            <w:r>
              <w:rPr>
                <w:rFonts w:ascii="Trebuchet MS" w:hAnsi="Trebuchet MS"/>
                <w:color w:val="231F20"/>
                <w:w w:val="105"/>
                <w:sz w:val="16"/>
              </w:rPr>
              <w:t>dosis altas puede producir una morbilidad significativa</w:t>
            </w:r>
          </w:p>
        </w:tc>
      </w:tr>
      <w:tr w:rsidR="00393ABF" w14:paraId="09FEC19A" w14:textId="77777777">
        <w:trPr>
          <w:trHeight w:val="300"/>
        </w:trPr>
        <w:tc>
          <w:tcPr>
            <w:tcW w:w="1236" w:type="dxa"/>
            <w:shd w:val="clear" w:color="auto" w:fill="E3EBEB"/>
          </w:tcPr>
          <w:p w14:paraId="10490402" w14:textId="77777777" w:rsidR="00393ABF" w:rsidRDefault="00393ABF">
            <w:pPr>
              <w:pStyle w:val="TableParagraph"/>
              <w:spacing w:before="66"/>
              <w:ind w:left="56"/>
              <w:rPr>
                <w:sz w:val="16"/>
              </w:rPr>
            </w:pPr>
            <w:r>
              <w:rPr>
                <w:color w:val="231F20"/>
                <w:spacing w:val="-2"/>
                <w:sz w:val="16"/>
              </w:rPr>
              <w:t>Esteroides</w:t>
            </w:r>
          </w:p>
        </w:tc>
        <w:tc>
          <w:tcPr>
            <w:tcW w:w="4981" w:type="dxa"/>
            <w:shd w:val="clear" w:color="auto" w:fill="E3EBEB"/>
          </w:tcPr>
          <w:p w14:paraId="5C2B739A" w14:textId="77777777" w:rsidR="00393ABF" w:rsidRDefault="00393ABF">
            <w:pPr>
              <w:pStyle w:val="TableParagraph"/>
              <w:spacing w:before="66"/>
              <w:ind w:left="171"/>
              <w:rPr>
                <w:sz w:val="16"/>
              </w:rPr>
            </w:pPr>
            <w:r>
              <w:rPr>
                <w:color w:val="231F20"/>
                <w:sz w:val="16"/>
              </w:rPr>
              <w:t>Nivel</w:t>
            </w:r>
            <w:r>
              <w:rPr>
                <w:color w:val="231F20"/>
                <w:spacing w:val="9"/>
                <w:sz w:val="16"/>
              </w:rPr>
              <w:t xml:space="preserve"> </w:t>
            </w:r>
            <w:r>
              <w:rPr>
                <w:color w:val="231F20"/>
                <w:spacing w:val="-10"/>
                <w:sz w:val="16"/>
              </w:rPr>
              <w:t>I</w:t>
            </w:r>
          </w:p>
        </w:tc>
      </w:tr>
      <w:tr w:rsidR="00393ABF" w14:paraId="27085E33" w14:textId="77777777">
        <w:trPr>
          <w:trHeight w:val="842"/>
        </w:trPr>
        <w:tc>
          <w:tcPr>
            <w:tcW w:w="1236" w:type="dxa"/>
            <w:shd w:val="clear" w:color="auto" w:fill="E3EBEB"/>
          </w:tcPr>
          <w:p w14:paraId="0D55DE94" w14:textId="77777777" w:rsidR="00393ABF" w:rsidRDefault="00393ABF">
            <w:pPr>
              <w:pStyle w:val="TableParagraph"/>
              <w:rPr>
                <w:rFonts w:ascii="Times New Roman"/>
                <w:sz w:val="16"/>
              </w:rPr>
            </w:pPr>
          </w:p>
        </w:tc>
        <w:tc>
          <w:tcPr>
            <w:tcW w:w="4981" w:type="dxa"/>
            <w:shd w:val="clear" w:color="auto" w:fill="E3EBEB"/>
          </w:tcPr>
          <w:p w14:paraId="32489EFF" w14:textId="77777777" w:rsidR="00393ABF" w:rsidRDefault="00393ABF">
            <w:pPr>
              <w:pStyle w:val="TableParagraph"/>
              <w:numPr>
                <w:ilvl w:val="0"/>
                <w:numId w:val="45"/>
              </w:numPr>
              <w:tabs>
                <w:tab w:val="left" w:pos="305"/>
              </w:tabs>
              <w:spacing w:before="37" w:line="249" w:lineRule="auto"/>
              <w:ind w:right="62"/>
              <w:rPr>
                <w:sz w:val="16"/>
              </w:rPr>
            </w:pPr>
            <w:r>
              <w:rPr>
                <w:color w:val="231F20"/>
                <w:w w:val="105"/>
                <w:sz w:val="16"/>
              </w:rPr>
              <w:t>No</w:t>
            </w:r>
            <w:r>
              <w:rPr>
                <w:color w:val="231F20"/>
                <w:spacing w:val="-7"/>
                <w:w w:val="105"/>
                <w:sz w:val="16"/>
              </w:rPr>
              <w:t xml:space="preserve"> </w:t>
            </w:r>
            <w:r>
              <w:rPr>
                <w:color w:val="231F20"/>
                <w:w w:val="105"/>
                <w:sz w:val="16"/>
              </w:rPr>
              <w:t>se</w:t>
            </w:r>
            <w:r>
              <w:rPr>
                <w:color w:val="231F20"/>
                <w:spacing w:val="-7"/>
                <w:w w:val="105"/>
                <w:sz w:val="16"/>
              </w:rPr>
              <w:t xml:space="preserve"> </w:t>
            </w:r>
            <w:r>
              <w:rPr>
                <w:color w:val="231F20"/>
                <w:w w:val="105"/>
                <w:sz w:val="16"/>
              </w:rPr>
              <w:t>recomienda</w:t>
            </w:r>
            <w:r>
              <w:rPr>
                <w:color w:val="231F20"/>
                <w:spacing w:val="-7"/>
                <w:w w:val="105"/>
                <w:sz w:val="16"/>
              </w:rPr>
              <w:t xml:space="preserve"> </w:t>
            </w:r>
            <w:r>
              <w:rPr>
                <w:color w:val="231F20"/>
                <w:w w:val="105"/>
                <w:sz w:val="16"/>
              </w:rPr>
              <w:t>el</w:t>
            </w:r>
            <w:r>
              <w:rPr>
                <w:color w:val="231F20"/>
                <w:spacing w:val="-7"/>
                <w:w w:val="105"/>
                <w:sz w:val="16"/>
              </w:rPr>
              <w:t xml:space="preserve"> </w:t>
            </w:r>
            <w:r>
              <w:rPr>
                <w:color w:val="231F20"/>
                <w:w w:val="105"/>
                <w:sz w:val="16"/>
              </w:rPr>
              <w:t>uso</w:t>
            </w:r>
            <w:r>
              <w:rPr>
                <w:color w:val="231F20"/>
                <w:spacing w:val="-7"/>
                <w:w w:val="105"/>
                <w:sz w:val="16"/>
              </w:rPr>
              <w:t xml:space="preserve"> </w:t>
            </w:r>
            <w:r>
              <w:rPr>
                <w:color w:val="231F20"/>
                <w:w w:val="105"/>
                <w:sz w:val="16"/>
              </w:rPr>
              <w:t>de</w:t>
            </w:r>
            <w:r>
              <w:rPr>
                <w:color w:val="231F20"/>
                <w:spacing w:val="-7"/>
                <w:w w:val="105"/>
                <w:sz w:val="16"/>
              </w:rPr>
              <w:t xml:space="preserve"> </w:t>
            </w:r>
            <w:r>
              <w:rPr>
                <w:color w:val="231F20"/>
                <w:w w:val="105"/>
                <w:sz w:val="16"/>
              </w:rPr>
              <w:t>esteroides</w:t>
            </w:r>
            <w:r>
              <w:rPr>
                <w:color w:val="231F20"/>
                <w:spacing w:val="-7"/>
                <w:w w:val="105"/>
                <w:sz w:val="16"/>
              </w:rPr>
              <w:t xml:space="preserve"> </w:t>
            </w:r>
            <w:r>
              <w:rPr>
                <w:color w:val="231F20"/>
                <w:w w:val="105"/>
                <w:sz w:val="16"/>
              </w:rPr>
              <w:t>para</w:t>
            </w:r>
            <w:r>
              <w:rPr>
                <w:color w:val="231F20"/>
                <w:spacing w:val="-7"/>
                <w:w w:val="105"/>
                <w:sz w:val="16"/>
              </w:rPr>
              <w:t xml:space="preserve"> </w:t>
            </w:r>
            <w:r>
              <w:rPr>
                <w:color w:val="231F20"/>
                <w:w w:val="105"/>
                <w:sz w:val="16"/>
              </w:rPr>
              <w:t>mejorar</w:t>
            </w:r>
            <w:r>
              <w:rPr>
                <w:color w:val="231F20"/>
                <w:spacing w:val="-7"/>
                <w:w w:val="105"/>
                <w:sz w:val="16"/>
              </w:rPr>
              <w:t xml:space="preserve"> </w:t>
            </w:r>
            <w:r>
              <w:rPr>
                <w:color w:val="231F20"/>
                <w:w w:val="105"/>
                <w:sz w:val="16"/>
              </w:rPr>
              <w:t>los</w:t>
            </w:r>
            <w:r>
              <w:rPr>
                <w:color w:val="231F20"/>
                <w:spacing w:val="-7"/>
                <w:w w:val="105"/>
                <w:sz w:val="16"/>
              </w:rPr>
              <w:t xml:space="preserve"> </w:t>
            </w:r>
            <w:r>
              <w:rPr>
                <w:color w:val="231F20"/>
                <w:w w:val="105"/>
                <w:sz w:val="16"/>
              </w:rPr>
              <w:t xml:space="preserve">resul- </w:t>
            </w:r>
            <w:r>
              <w:rPr>
                <w:color w:val="231F20"/>
                <w:sz w:val="16"/>
              </w:rPr>
              <w:t>tados o reducir la PIC.</w:t>
            </w:r>
            <w:r>
              <w:rPr>
                <w:color w:val="231F20"/>
                <w:spacing w:val="-4"/>
                <w:sz w:val="16"/>
              </w:rPr>
              <w:t xml:space="preserve"> </w:t>
            </w:r>
            <w:r>
              <w:rPr>
                <w:color w:val="231F20"/>
                <w:sz w:val="16"/>
              </w:rPr>
              <w:t>En pacientes con LCI grave,</w:t>
            </w:r>
            <w:r>
              <w:rPr>
                <w:color w:val="231F20"/>
                <w:spacing w:val="-4"/>
                <w:sz w:val="16"/>
              </w:rPr>
              <w:t xml:space="preserve"> </w:t>
            </w:r>
            <w:r>
              <w:rPr>
                <w:color w:val="231F20"/>
                <w:sz w:val="16"/>
              </w:rPr>
              <w:t xml:space="preserve">la metilpred- </w:t>
            </w:r>
            <w:r>
              <w:rPr>
                <w:color w:val="231F20"/>
                <w:w w:val="105"/>
                <w:sz w:val="16"/>
              </w:rPr>
              <w:t>nisolona</w:t>
            </w:r>
            <w:r>
              <w:rPr>
                <w:color w:val="231F20"/>
                <w:spacing w:val="-12"/>
                <w:w w:val="105"/>
                <w:sz w:val="16"/>
              </w:rPr>
              <w:t xml:space="preserve"> </w:t>
            </w:r>
            <w:r>
              <w:rPr>
                <w:color w:val="231F20"/>
                <w:w w:val="105"/>
                <w:sz w:val="16"/>
              </w:rPr>
              <w:t>en</w:t>
            </w:r>
            <w:r>
              <w:rPr>
                <w:color w:val="231F20"/>
                <w:spacing w:val="-12"/>
                <w:w w:val="105"/>
                <w:sz w:val="16"/>
              </w:rPr>
              <w:t xml:space="preserve"> </w:t>
            </w:r>
            <w:r>
              <w:rPr>
                <w:color w:val="231F20"/>
                <w:w w:val="105"/>
                <w:sz w:val="16"/>
              </w:rPr>
              <w:t>dosis</w:t>
            </w:r>
            <w:r>
              <w:rPr>
                <w:color w:val="231F20"/>
                <w:spacing w:val="-11"/>
                <w:w w:val="105"/>
                <w:sz w:val="16"/>
              </w:rPr>
              <w:t xml:space="preserve"> </w:t>
            </w:r>
            <w:r>
              <w:rPr>
                <w:color w:val="231F20"/>
                <w:w w:val="105"/>
                <w:sz w:val="16"/>
              </w:rPr>
              <w:t>altas</w:t>
            </w:r>
            <w:r>
              <w:rPr>
                <w:color w:val="231F20"/>
                <w:spacing w:val="-12"/>
                <w:w w:val="105"/>
                <w:sz w:val="16"/>
              </w:rPr>
              <w:t xml:space="preserve"> </w:t>
            </w:r>
            <w:r>
              <w:rPr>
                <w:color w:val="231F20"/>
                <w:w w:val="105"/>
                <w:sz w:val="16"/>
              </w:rPr>
              <w:t>se</w:t>
            </w:r>
            <w:r>
              <w:rPr>
                <w:color w:val="231F20"/>
                <w:spacing w:val="-12"/>
                <w:w w:val="105"/>
                <w:sz w:val="16"/>
              </w:rPr>
              <w:t xml:space="preserve"> </w:t>
            </w:r>
            <w:r>
              <w:rPr>
                <w:color w:val="231F20"/>
                <w:w w:val="105"/>
                <w:sz w:val="16"/>
              </w:rPr>
              <w:t>asoció</w:t>
            </w:r>
            <w:r>
              <w:rPr>
                <w:color w:val="231F20"/>
                <w:spacing w:val="-12"/>
                <w:w w:val="105"/>
                <w:sz w:val="16"/>
              </w:rPr>
              <w:t xml:space="preserve"> </w:t>
            </w:r>
            <w:r>
              <w:rPr>
                <w:color w:val="231F20"/>
                <w:w w:val="105"/>
                <w:sz w:val="16"/>
              </w:rPr>
              <w:t>con</w:t>
            </w:r>
            <w:r>
              <w:rPr>
                <w:color w:val="231F20"/>
                <w:spacing w:val="-11"/>
                <w:w w:val="105"/>
                <w:sz w:val="16"/>
              </w:rPr>
              <w:t xml:space="preserve"> </w:t>
            </w:r>
            <w:r>
              <w:rPr>
                <w:color w:val="231F20"/>
                <w:w w:val="105"/>
                <w:sz w:val="16"/>
              </w:rPr>
              <w:t>un</w:t>
            </w:r>
            <w:r>
              <w:rPr>
                <w:color w:val="231F20"/>
                <w:spacing w:val="-12"/>
                <w:w w:val="105"/>
                <w:sz w:val="16"/>
              </w:rPr>
              <w:t xml:space="preserve"> </w:t>
            </w:r>
            <w:r>
              <w:rPr>
                <w:color w:val="231F20"/>
                <w:w w:val="105"/>
                <w:sz w:val="16"/>
              </w:rPr>
              <w:t>aumento</w:t>
            </w:r>
            <w:r>
              <w:rPr>
                <w:color w:val="231F20"/>
                <w:spacing w:val="-12"/>
                <w:w w:val="105"/>
                <w:sz w:val="16"/>
              </w:rPr>
              <w:t xml:space="preserve"> </w:t>
            </w:r>
            <w:r>
              <w:rPr>
                <w:color w:val="231F20"/>
                <w:w w:val="105"/>
                <w:sz w:val="16"/>
              </w:rPr>
              <w:t>en</w:t>
            </w:r>
            <w:r>
              <w:rPr>
                <w:color w:val="231F20"/>
                <w:spacing w:val="-11"/>
                <w:w w:val="105"/>
                <w:sz w:val="16"/>
              </w:rPr>
              <w:t xml:space="preserve"> </w:t>
            </w:r>
            <w:r>
              <w:rPr>
                <w:color w:val="231F20"/>
                <w:w w:val="105"/>
                <w:sz w:val="16"/>
              </w:rPr>
              <w:t>la</w:t>
            </w:r>
            <w:r>
              <w:rPr>
                <w:color w:val="231F20"/>
                <w:spacing w:val="-12"/>
                <w:w w:val="105"/>
                <w:sz w:val="16"/>
              </w:rPr>
              <w:t xml:space="preserve"> </w:t>
            </w:r>
            <w:r>
              <w:rPr>
                <w:color w:val="231F20"/>
                <w:w w:val="105"/>
                <w:sz w:val="16"/>
              </w:rPr>
              <w:t>mortali- dad, por lo que está contraindicada</w:t>
            </w:r>
          </w:p>
        </w:tc>
      </w:tr>
      <w:tr w:rsidR="00393ABF" w14:paraId="67DF5A49" w14:textId="77777777">
        <w:trPr>
          <w:trHeight w:val="314"/>
        </w:trPr>
        <w:tc>
          <w:tcPr>
            <w:tcW w:w="1236" w:type="dxa"/>
          </w:tcPr>
          <w:p w14:paraId="0712A1E6" w14:textId="77777777" w:rsidR="00393ABF" w:rsidRDefault="00393ABF">
            <w:pPr>
              <w:pStyle w:val="TableParagraph"/>
              <w:spacing w:before="66"/>
              <w:ind w:left="56"/>
              <w:rPr>
                <w:sz w:val="16"/>
              </w:rPr>
            </w:pPr>
            <w:r>
              <w:rPr>
                <w:color w:val="231F20"/>
                <w:spacing w:val="-2"/>
                <w:w w:val="105"/>
                <w:sz w:val="16"/>
              </w:rPr>
              <w:t>Nutrición</w:t>
            </w:r>
          </w:p>
        </w:tc>
        <w:tc>
          <w:tcPr>
            <w:tcW w:w="4981" w:type="dxa"/>
          </w:tcPr>
          <w:p w14:paraId="70D9A016" w14:textId="77777777" w:rsidR="00393ABF" w:rsidRDefault="00393ABF">
            <w:pPr>
              <w:pStyle w:val="TableParagraph"/>
              <w:spacing w:before="66"/>
              <w:ind w:left="171"/>
              <w:rPr>
                <w:sz w:val="16"/>
              </w:rPr>
            </w:pPr>
            <w:r>
              <w:rPr>
                <w:color w:val="231F20"/>
                <w:sz w:val="16"/>
              </w:rPr>
              <w:t>Nivel</w:t>
            </w:r>
            <w:r>
              <w:rPr>
                <w:color w:val="231F20"/>
                <w:spacing w:val="9"/>
                <w:sz w:val="16"/>
              </w:rPr>
              <w:t xml:space="preserve"> </w:t>
            </w:r>
            <w:r>
              <w:rPr>
                <w:color w:val="231F20"/>
                <w:spacing w:val="-5"/>
                <w:sz w:val="16"/>
              </w:rPr>
              <w:t>IIA</w:t>
            </w:r>
          </w:p>
        </w:tc>
      </w:tr>
      <w:tr w:rsidR="00393ABF" w14:paraId="5B088844" w14:textId="77777777">
        <w:trPr>
          <w:trHeight w:val="872"/>
        </w:trPr>
        <w:tc>
          <w:tcPr>
            <w:tcW w:w="1236" w:type="dxa"/>
          </w:tcPr>
          <w:p w14:paraId="7E978ABE" w14:textId="77777777" w:rsidR="00393ABF" w:rsidRDefault="00393ABF">
            <w:pPr>
              <w:pStyle w:val="TableParagraph"/>
              <w:rPr>
                <w:rFonts w:ascii="Times New Roman"/>
                <w:sz w:val="16"/>
              </w:rPr>
            </w:pPr>
          </w:p>
        </w:tc>
        <w:tc>
          <w:tcPr>
            <w:tcW w:w="4981" w:type="dxa"/>
          </w:tcPr>
          <w:p w14:paraId="16B28E44" w14:textId="77777777" w:rsidR="00393ABF" w:rsidRDefault="00393ABF">
            <w:pPr>
              <w:pStyle w:val="TableParagraph"/>
              <w:numPr>
                <w:ilvl w:val="0"/>
                <w:numId w:val="44"/>
              </w:numPr>
              <w:tabs>
                <w:tab w:val="left" w:pos="305"/>
              </w:tabs>
              <w:spacing w:before="48" w:line="249" w:lineRule="auto"/>
              <w:ind w:right="91"/>
              <w:rPr>
                <w:sz w:val="16"/>
              </w:rPr>
            </w:pPr>
            <w:r>
              <w:rPr>
                <w:color w:val="231F20"/>
                <w:sz w:val="16"/>
              </w:rPr>
              <w:t xml:space="preserve">Se recomienda alimentar a los pacientes para que alcancen un </w:t>
            </w:r>
            <w:r>
              <w:rPr>
                <w:color w:val="231F20"/>
                <w:w w:val="105"/>
                <w:sz w:val="16"/>
              </w:rPr>
              <w:t>reemplazo</w:t>
            </w:r>
            <w:r>
              <w:rPr>
                <w:color w:val="231F20"/>
                <w:spacing w:val="-12"/>
                <w:w w:val="105"/>
                <w:sz w:val="16"/>
              </w:rPr>
              <w:t xml:space="preserve"> </w:t>
            </w:r>
            <w:r>
              <w:rPr>
                <w:color w:val="231F20"/>
                <w:w w:val="105"/>
                <w:sz w:val="16"/>
              </w:rPr>
              <w:t>calórico</w:t>
            </w:r>
            <w:r>
              <w:rPr>
                <w:color w:val="231F20"/>
                <w:spacing w:val="-12"/>
                <w:w w:val="105"/>
                <w:sz w:val="16"/>
              </w:rPr>
              <w:t xml:space="preserve"> </w:t>
            </w:r>
            <w:r>
              <w:rPr>
                <w:color w:val="231F20"/>
                <w:w w:val="105"/>
                <w:sz w:val="16"/>
              </w:rPr>
              <w:t>como</w:t>
            </w:r>
            <w:r>
              <w:rPr>
                <w:color w:val="231F20"/>
                <w:spacing w:val="-11"/>
                <w:w w:val="105"/>
                <w:sz w:val="16"/>
              </w:rPr>
              <w:t xml:space="preserve"> </w:t>
            </w:r>
            <w:r>
              <w:rPr>
                <w:color w:val="231F20"/>
                <w:w w:val="105"/>
                <w:sz w:val="16"/>
              </w:rPr>
              <w:t>el</w:t>
            </w:r>
            <w:r>
              <w:rPr>
                <w:color w:val="231F20"/>
                <w:spacing w:val="-12"/>
                <w:w w:val="105"/>
                <w:sz w:val="16"/>
              </w:rPr>
              <w:t xml:space="preserve"> </w:t>
            </w:r>
            <w:r>
              <w:rPr>
                <w:color w:val="231F20"/>
                <w:w w:val="105"/>
                <w:sz w:val="16"/>
              </w:rPr>
              <w:t>inicial</w:t>
            </w:r>
            <w:r>
              <w:rPr>
                <w:color w:val="231F20"/>
                <w:spacing w:val="-12"/>
                <w:w w:val="105"/>
                <w:sz w:val="16"/>
              </w:rPr>
              <w:t xml:space="preserve"> </w:t>
            </w:r>
            <w:r>
              <w:rPr>
                <w:color w:val="231F20"/>
                <w:w w:val="105"/>
                <w:sz w:val="16"/>
              </w:rPr>
              <w:t>al</w:t>
            </w:r>
            <w:r>
              <w:rPr>
                <w:color w:val="231F20"/>
                <w:spacing w:val="-12"/>
                <w:w w:val="105"/>
                <w:sz w:val="16"/>
              </w:rPr>
              <w:t xml:space="preserve"> </w:t>
            </w:r>
            <w:r>
              <w:rPr>
                <w:color w:val="231F20"/>
                <w:w w:val="105"/>
                <w:sz w:val="16"/>
              </w:rPr>
              <w:t>menos</w:t>
            </w:r>
            <w:r>
              <w:rPr>
                <w:color w:val="231F20"/>
                <w:spacing w:val="-11"/>
                <w:w w:val="105"/>
                <w:sz w:val="16"/>
              </w:rPr>
              <w:t xml:space="preserve"> </w:t>
            </w:r>
            <w:r>
              <w:rPr>
                <w:color w:val="231F20"/>
                <w:w w:val="105"/>
                <w:sz w:val="16"/>
              </w:rPr>
              <w:t>al</w:t>
            </w:r>
            <w:r>
              <w:rPr>
                <w:color w:val="231F20"/>
                <w:spacing w:val="-12"/>
                <w:w w:val="105"/>
                <w:sz w:val="16"/>
              </w:rPr>
              <w:t xml:space="preserve"> </w:t>
            </w:r>
            <w:r>
              <w:rPr>
                <w:color w:val="231F20"/>
                <w:w w:val="105"/>
                <w:sz w:val="16"/>
              </w:rPr>
              <w:t>quinto</w:t>
            </w:r>
            <w:r>
              <w:rPr>
                <w:color w:val="231F20"/>
                <w:spacing w:val="-12"/>
                <w:w w:val="105"/>
                <w:sz w:val="16"/>
              </w:rPr>
              <w:t xml:space="preserve"> </w:t>
            </w:r>
            <w:r>
              <w:rPr>
                <w:color w:val="231F20"/>
                <w:w w:val="105"/>
                <w:sz w:val="16"/>
              </w:rPr>
              <w:t>día</w:t>
            </w:r>
            <w:r>
              <w:rPr>
                <w:color w:val="231F20"/>
                <w:spacing w:val="-11"/>
                <w:w w:val="105"/>
                <w:sz w:val="16"/>
              </w:rPr>
              <w:t xml:space="preserve"> </w:t>
            </w:r>
            <w:r>
              <w:rPr>
                <w:color w:val="231F20"/>
                <w:w w:val="105"/>
                <w:sz w:val="16"/>
              </w:rPr>
              <w:t>y,</w:t>
            </w:r>
            <w:r>
              <w:rPr>
                <w:color w:val="231F20"/>
                <w:spacing w:val="-12"/>
                <w:w w:val="105"/>
                <w:sz w:val="16"/>
              </w:rPr>
              <w:t xml:space="preserve"> </w:t>
            </w:r>
            <w:r>
              <w:rPr>
                <w:color w:val="231F20"/>
                <w:w w:val="105"/>
                <w:sz w:val="16"/>
              </w:rPr>
              <w:t>a</w:t>
            </w:r>
            <w:r>
              <w:rPr>
                <w:color w:val="231F20"/>
                <w:spacing w:val="-12"/>
                <w:w w:val="105"/>
                <w:sz w:val="16"/>
              </w:rPr>
              <w:t xml:space="preserve"> </w:t>
            </w:r>
            <w:r>
              <w:rPr>
                <w:color w:val="231F20"/>
                <w:w w:val="105"/>
                <w:sz w:val="16"/>
              </w:rPr>
              <w:t>lo sumo,</w:t>
            </w:r>
            <w:r>
              <w:rPr>
                <w:color w:val="231F20"/>
                <w:spacing w:val="-13"/>
                <w:w w:val="105"/>
                <w:sz w:val="16"/>
              </w:rPr>
              <w:t xml:space="preserve"> </w:t>
            </w:r>
            <w:r>
              <w:rPr>
                <w:color w:val="231F20"/>
                <w:w w:val="105"/>
                <w:sz w:val="16"/>
              </w:rPr>
              <w:t>al</w:t>
            </w:r>
            <w:r>
              <w:rPr>
                <w:color w:val="231F20"/>
                <w:spacing w:val="-11"/>
                <w:w w:val="105"/>
                <w:sz w:val="16"/>
              </w:rPr>
              <w:t xml:space="preserve"> </w:t>
            </w:r>
            <w:r>
              <w:rPr>
                <w:color w:val="231F20"/>
                <w:w w:val="105"/>
                <w:sz w:val="16"/>
              </w:rPr>
              <w:t>séptimo</w:t>
            </w:r>
            <w:r>
              <w:rPr>
                <w:color w:val="231F20"/>
                <w:spacing w:val="-8"/>
                <w:w w:val="105"/>
                <w:sz w:val="16"/>
              </w:rPr>
              <w:t xml:space="preserve"> </w:t>
            </w:r>
            <w:r>
              <w:rPr>
                <w:color w:val="231F20"/>
                <w:w w:val="105"/>
                <w:sz w:val="16"/>
              </w:rPr>
              <w:t>día</w:t>
            </w:r>
            <w:r>
              <w:rPr>
                <w:color w:val="231F20"/>
                <w:spacing w:val="-9"/>
                <w:w w:val="105"/>
                <w:sz w:val="16"/>
              </w:rPr>
              <w:t xml:space="preserve"> </w:t>
            </w:r>
            <w:r>
              <w:rPr>
                <w:color w:val="231F20"/>
                <w:w w:val="105"/>
                <w:sz w:val="16"/>
              </w:rPr>
              <w:t>después</w:t>
            </w:r>
            <w:r>
              <w:rPr>
                <w:color w:val="231F20"/>
                <w:spacing w:val="-9"/>
                <w:w w:val="105"/>
                <w:sz w:val="16"/>
              </w:rPr>
              <w:t xml:space="preserve"> </w:t>
            </w:r>
            <w:r>
              <w:rPr>
                <w:color w:val="231F20"/>
                <w:w w:val="105"/>
                <w:sz w:val="16"/>
              </w:rPr>
              <w:t>de</w:t>
            </w:r>
            <w:r>
              <w:rPr>
                <w:color w:val="231F20"/>
                <w:spacing w:val="-9"/>
                <w:w w:val="105"/>
                <w:sz w:val="16"/>
              </w:rPr>
              <w:t xml:space="preserve"> </w:t>
            </w:r>
            <w:r>
              <w:rPr>
                <w:color w:val="231F20"/>
                <w:w w:val="105"/>
                <w:sz w:val="16"/>
              </w:rPr>
              <w:t>la</w:t>
            </w:r>
            <w:r>
              <w:rPr>
                <w:color w:val="231F20"/>
                <w:spacing w:val="-9"/>
                <w:w w:val="105"/>
                <w:sz w:val="16"/>
              </w:rPr>
              <w:t xml:space="preserve"> </w:t>
            </w:r>
            <w:r>
              <w:rPr>
                <w:color w:val="231F20"/>
                <w:w w:val="105"/>
                <w:sz w:val="16"/>
              </w:rPr>
              <w:t>lesión,</w:t>
            </w:r>
            <w:r>
              <w:rPr>
                <w:color w:val="231F20"/>
                <w:spacing w:val="-13"/>
                <w:w w:val="105"/>
                <w:sz w:val="16"/>
              </w:rPr>
              <w:t xml:space="preserve"> </w:t>
            </w:r>
            <w:r>
              <w:rPr>
                <w:color w:val="231F20"/>
                <w:w w:val="105"/>
                <w:sz w:val="16"/>
              </w:rPr>
              <w:t>esto</w:t>
            </w:r>
            <w:r>
              <w:rPr>
                <w:color w:val="231F20"/>
                <w:spacing w:val="-8"/>
                <w:w w:val="105"/>
                <w:sz w:val="16"/>
              </w:rPr>
              <w:t xml:space="preserve"> </w:t>
            </w:r>
            <w:r>
              <w:rPr>
                <w:color w:val="231F20"/>
                <w:w w:val="105"/>
                <w:sz w:val="16"/>
              </w:rPr>
              <w:t>para</w:t>
            </w:r>
            <w:r>
              <w:rPr>
                <w:color w:val="231F20"/>
                <w:spacing w:val="-9"/>
                <w:w w:val="105"/>
                <w:sz w:val="16"/>
              </w:rPr>
              <w:t xml:space="preserve"> </w:t>
            </w:r>
            <w:r>
              <w:rPr>
                <w:color w:val="231F20"/>
                <w:w w:val="105"/>
                <w:sz w:val="16"/>
              </w:rPr>
              <w:t>disminuir la</w:t>
            </w:r>
            <w:r>
              <w:rPr>
                <w:color w:val="231F20"/>
                <w:spacing w:val="-8"/>
                <w:w w:val="105"/>
                <w:sz w:val="16"/>
              </w:rPr>
              <w:t xml:space="preserve"> </w:t>
            </w:r>
            <w:r>
              <w:rPr>
                <w:color w:val="231F20"/>
                <w:w w:val="105"/>
                <w:sz w:val="16"/>
              </w:rPr>
              <w:t>mortalidad</w:t>
            </w:r>
          </w:p>
        </w:tc>
      </w:tr>
      <w:tr w:rsidR="00393ABF" w14:paraId="04C074B3" w14:textId="77777777">
        <w:trPr>
          <w:trHeight w:val="296"/>
        </w:trPr>
        <w:tc>
          <w:tcPr>
            <w:tcW w:w="1236" w:type="dxa"/>
          </w:tcPr>
          <w:p w14:paraId="71607011" w14:textId="77777777" w:rsidR="00393ABF" w:rsidRDefault="00393ABF">
            <w:pPr>
              <w:pStyle w:val="TableParagraph"/>
              <w:rPr>
                <w:rFonts w:ascii="Times New Roman"/>
                <w:sz w:val="16"/>
              </w:rPr>
            </w:pPr>
          </w:p>
        </w:tc>
        <w:tc>
          <w:tcPr>
            <w:tcW w:w="4981" w:type="dxa"/>
          </w:tcPr>
          <w:p w14:paraId="1BB83470" w14:textId="77777777" w:rsidR="00393ABF" w:rsidRDefault="00393ABF">
            <w:pPr>
              <w:pStyle w:val="TableParagraph"/>
              <w:spacing w:before="48"/>
              <w:ind w:left="171"/>
              <w:rPr>
                <w:sz w:val="16"/>
              </w:rPr>
            </w:pPr>
            <w:r>
              <w:rPr>
                <w:color w:val="231F20"/>
                <w:sz w:val="16"/>
              </w:rPr>
              <w:t>Nivel</w:t>
            </w:r>
            <w:r>
              <w:rPr>
                <w:color w:val="231F20"/>
                <w:spacing w:val="9"/>
                <w:sz w:val="16"/>
              </w:rPr>
              <w:t xml:space="preserve"> </w:t>
            </w:r>
            <w:r>
              <w:rPr>
                <w:color w:val="231F20"/>
                <w:spacing w:val="-5"/>
                <w:sz w:val="16"/>
              </w:rPr>
              <w:t>IIB</w:t>
            </w:r>
          </w:p>
        </w:tc>
      </w:tr>
      <w:tr w:rsidR="00393ABF" w14:paraId="7B5BC3FA" w14:textId="77777777">
        <w:trPr>
          <w:trHeight w:val="662"/>
        </w:trPr>
        <w:tc>
          <w:tcPr>
            <w:tcW w:w="1236" w:type="dxa"/>
          </w:tcPr>
          <w:p w14:paraId="6649997E" w14:textId="77777777" w:rsidR="00393ABF" w:rsidRDefault="00393ABF">
            <w:pPr>
              <w:pStyle w:val="TableParagraph"/>
              <w:rPr>
                <w:rFonts w:ascii="Times New Roman"/>
                <w:sz w:val="16"/>
              </w:rPr>
            </w:pPr>
          </w:p>
        </w:tc>
        <w:tc>
          <w:tcPr>
            <w:tcW w:w="4981" w:type="dxa"/>
          </w:tcPr>
          <w:p w14:paraId="309265E5" w14:textId="77777777" w:rsidR="00393ABF" w:rsidRDefault="00393ABF">
            <w:pPr>
              <w:pStyle w:val="TableParagraph"/>
              <w:numPr>
                <w:ilvl w:val="0"/>
                <w:numId w:val="43"/>
              </w:numPr>
              <w:tabs>
                <w:tab w:val="left" w:pos="305"/>
              </w:tabs>
              <w:spacing w:before="48" w:line="249" w:lineRule="auto"/>
              <w:ind w:right="451"/>
              <w:jc w:val="both"/>
              <w:rPr>
                <w:sz w:val="16"/>
              </w:rPr>
            </w:pPr>
            <w:r>
              <w:rPr>
                <w:color w:val="231F20"/>
                <w:sz w:val="16"/>
              </w:rPr>
              <w:t xml:space="preserve">Se recomienda la alimentación transgástrica yeyunal para reducir la incidencia de neumonía asociada con el uso del </w:t>
            </w:r>
            <w:r>
              <w:rPr>
                <w:color w:val="231F20"/>
                <w:spacing w:val="-2"/>
                <w:sz w:val="16"/>
              </w:rPr>
              <w:t>ventilador</w:t>
            </w:r>
          </w:p>
        </w:tc>
      </w:tr>
      <w:tr w:rsidR="00393ABF" w14:paraId="2F7285AC" w14:textId="77777777">
        <w:trPr>
          <w:trHeight w:val="494"/>
        </w:trPr>
        <w:tc>
          <w:tcPr>
            <w:tcW w:w="1236" w:type="dxa"/>
            <w:shd w:val="clear" w:color="auto" w:fill="E3EBEB"/>
          </w:tcPr>
          <w:p w14:paraId="0A7A3A18" w14:textId="77777777" w:rsidR="00393ABF" w:rsidRDefault="00393ABF">
            <w:pPr>
              <w:pStyle w:val="TableParagraph"/>
              <w:spacing w:before="66"/>
              <w:ind w:left="56"/>
              <w:rPr>
                <w:rFonts w:ascii="Trebuchet MS"/>
                <w:sz w:val="16"/>
              </w:rPr>
            </w:pPr>
            <w:r>
              <w:rPr>
                <w:rFonts w:ascii="Trebuchet MS"/>
                <w:color w:val="231F20"/>
                <w:w w:val="95"/>
                <w:sz w:val="16"/>
              </w:rPr>
              <w:t>Profilaxis</w:t>
            </w:r>
            <w:r>
              <w:rPr>
                <w:rFonts w:ascii="Trebuchet MS"/>
                <w:color w:val="231F20"/>
                <w:spacing w:val="-2"/>
                <w:w w:val="95"/>
                <w:sz w:val="16"/>
              </w:rPr>
              <w:t xml:space="preserve"> </w:t>
            </w:r>
            <w:r>
              <w:rPr>
                <w:rFonts w:ascii="Trebuchet MS"/>
                <w:color w:val="231F20"/>
                <w:spacing w:val="-4"/>
                <w:sz w:val="16"/>
              </w:rPr>
              <w:t>para</w:t>
            </w:r>
          </w:p>
          <w:p w14:paraId="0E137055" w14:textId="77777777" w:rsidR="00393ABF" w:rsidRDefault="00393ABF">
            <w:pPr>
              <w:pStyle w:val="TableParagraph"/>
              <w:spacing w:before="7"/>
              <w:ind w:left="56"/>
              <w:rPr>
                <w:sz w:val="16"/>
              </w:rPr>
            </w:pPr>
            <w:r>
              <w:rPr>
                <w:color w:val="231F20"/>
                <w:spacing w:val="-2"/>
                <w:w w:val="105"/>
                <w:sz w:val="16"/>
              </w:rPr>
              <w:t>infecciones</w:t>
            </w:r>
          </w:p>
        </w:tc>
        <w:tc>
          <w:tcPr>
            <w:tcW w:w="4981" w:type="dxa"/>
            <w:shd w:val="clear" w:color="auto" w:fill="E3EBEB"/>
          </w:tcPr>
          <w:p w14:paraId="1AC9168B" w14:textId="77777777" w:rsidR="00393ABF" w:rsidRDefault="00393ABF">
            <w:pPr>
              <w:pStyle w:val="TableParagraph"/>
              <w:spacing w:before="66"/>
              <w:ind w:left="171"/>
              <w:rPr>
                <w:sz w:val="16"/>
              </w:rPr>
            </w:pPr>
            <w:r>
              <w:rPr>
                <w:color w:val="231F20"/>
                <w:sz w:val="16"/>
              </w:rPr>
              <w:t>Nivel</w:t>
            </w:r>
            <w:r>
              <w:rPr>
                <w:color w:val="231F20"/>
                <w:spacing w:val="9"/>
                <w:sz w:val="16"/>
              </w:rPr>
              <w:t xml:space="preserve"> </w:t>
            </w:r>
            <w:r>
              <w:rPr>
                <w:color w:val="231F20"/>
                <w:spacing w:val="-5"/>
                <w:sz w:val="16"/>
              </w:rPr>
              <w:t>IIA</w:t>
            </w:r>
          </w:p>
        </w:tc>
      </w:tr>
      <w:tr w:rsidR="00393ABF" w14:paraId="471E20A7" w14:textId="77777777">
        <w:trPr>
          <w:trHeight w:val="1041"/>
        </w:trPr>
        <w:tc>
          <w:tcPr>
            <w:tcW w:w="1236" w:type="dxa"/>
            <w:shd w:val="clear" w:color="auto" w:fill="E3EBEB"/>
          </w:tcPr>
          <w:p w14:paraId="577EF3A5" w14:textId="77777777" w:rsidR="00393ABF" w:rsidRDefault="00393ABF">
            <w:pPr>
              <w:pStyle w:val="TableParagraph"/>
              <w:rPr>
                <w:rFonts w:ascii="Times New Roman"/>
                <w:sz w:val="16"/>
              </w:rPr>
            </w:pPr>
          </w:p>
        </w:tc>
        <w:tc>
          <w:tcPr>
            <w:tcW w:w="4981" w:type="dxa"/>
            <w:shd w:val="clear" w:color="auto" w:fill="E3EBEB"/>
          </w:tcPr>
          <w:p w14:paraId="3C55EAD1" w14:textId="77777777" w:rsidR="00393ABF" w:rsidRDefault="00393ABF">
            <w:pPr>
              <w:pStyle w:val="TableParagraph"/>
              <w:numPr>
                <w:ilvl w:val="0"/>
                <w:numId w:val="42"/>
              </w:numPr>
              <w:tabs>
                <w:tab w:val="left" w:pos="305"/>
              </w:tabs>
              <w:spacing w:before="37" w:line="249" w:lineRule="auto"/>
              <w:ind w:right="142"/>
              <w:rPr>
                <w:sz w:val="16"/>
              </w:rPr>
            </w:pPr>
            <w:r>
              <w:rPr>
                <w:color w:val="231F20"/>
                <w:spacing w:val="-4"/>
                <w:w w:val="105"/>
                <w:sz w:val="16"/>
              </w:rPr>
              <w:t>Se</w:t>
            </w:r>
            <w:r>
              <w:rPr>
                <w:color w:val="231F20"/>
                <w:spacing w:val="-14"/>
                <w:w w:val="105"/>
                <w:sz w:val="16"/>
              </w:rPr>
              <w:t xml:space="preserve"> </w:t>
            </w:r>
            <w:r>
              <w:rPr>
                <w:color w:val="231F20"/>
                <w:spacing w:val="-4"/>
                <w:w w:val="105"/>
                <w:sz w:val="16"/>
              </w:rPr>
              <w:t>recomienda</w:t>
            </w:r>
            <w:r>
              <w:rPr>
                <w:color w:val="231F20"/>
                <w:spacing w:val="-13"/>
                <w:w w:val="105"/>
                <w:sz w:val="16"/>
              </w:rPr>
              <w:t xml:space="preserve"> </w:t>
            </w:r>
            <w:r>
              <w:rPr>
                <w:color w:val="231F20"/>
                <w:spacing w:val="-4"/>
                <w:w w:val="105"/>
                <w:sz w:val="16"/>
              </w:rPr>
              <w:t>una</w:t>
            </w:r>
            <w:r>
              <w:rPr>
                <w:color w:val="231F20"/>
                <w:spacing w:val="-13"/>
                <w:w w:val="105"/>
                <w:sz w:val="16"/>
              </w:rPr>
              <w:t xml:space="preserve"> </w:t>
            </w:r>
            <w:r>
              <w:rPr>
                <w:color w:val="231F20"/>
                <w:spacing w:val="-4"/>
                <w:w w:val="105"/>
                <w:sz w:val="16"/>
              </w:rPr>
              <w:t>traqueotomía</w:t>
            </w:r>
            <w:r>
              <w:rPr>
                <w:color w:val="231F20"/>
                <w:spacing w:val="-13"/>
                <w:w w:val="105"/>
                <w:sz w:val="16"/>
              </w:rPr>
              <w:t xml:space="preserve"> </w:t>
            </w:r>
            <w:r>
              <w:rPr>
                <w:color w:val="231F20"/>
                <w:spacing w:val="-4"/>
                <w:w w:val="105"/>
                <w:sz w:val="16"/>
              </w:rPr>
              <w:t>temprana</w:t>
            </w:r>
            <w:r>
              <w:rPr>
                <w:color w:val="231F20"/>
                <w:spacing w:val="-14"/>
                <w:w w:val="105"/>
                <w:sz w:val="16"/>
              </w:rPr>
              <w:t xml:space="preserve"> </w:t>
            </w:r>
            <w:r>
              <w:rPr>
                <w:color w:val="231F20"/>
                <w:spacing w:val="-4"/>
                <w:w w:val="105"/>
                <w:sz w:val="16"/>
              </w:rPr>
              <w:t>para</w:t>
            </w:r>
            <w:r>
              <w:rPr>
                <w:color w:val="231F20"/>
                <w:spacing w:val="-13"/>
                <w:w w:val="105"/>
                <w:sz w:val="16"/>
              </w:rPr>
              <w:t xml:space="preserve"> </w:t>
            </w:r>
            <w:r>
              <w:rPr>
                <w:color w:val="231F20"/>
                <w:spacing w:val="-4"/>
                <w:w w:val="105"/>
                <w:sz w:val="16"/>
              </w:rPr>
              <w:t>reducir</w:t>
            </w:r>
            <w:r>
              <w:rPr>
                <w:color w:val="231F20"/>
                <w:spacing w:val="-13"/>
                <w:w w:val="105"/>
                <w:sz w:val="16"/>
              </w:rPr>
              <w:t xml:space="preserve"> </w:t>
            </w:r>
            <w:r>
              <w:rPr>
                <w:color w:val="231F20"/>
                <w:spacing w:val="-4"/>
                <w:w w:val="105"/>
                <w:sz w:val="16"/>
              </w:rPr>
              <w:t>los</w:t>
            </w:r>
            <w:r>
              <w:rPr>
                <w:color w:val="231F20"/>
                <w:spacing w:val="-13"/>
                <w:w w:val="105"/>
                <w:sz w:val="16"/>
              </w:rPr>
              <w:t xml:space="preserve"> </w:t>
            </w:r>
            <w:r>
              <w:rPr>
                <w:color w:val="231F20"/>
                <w:spacing w:val="-4"/>
                <w:w w:val="105"/>
                <w:sz w:val="16"/>
              </w:rPr>
              <w:t xml:space="preserve">días </w:t>
            </w:r>
            <w:r>
              <w:rPr>
                <w:rFonts w:ascii="Trebuchet MS" w:hAnsi="Trebuchet MS"/>
                <w:color w:val="231F20"/>
                <w:spacing w:val="-2"/>
                <w:sz w:val="16"/>
              </w:rPr>
              <w:t>de</w:t>
            </w:r>
            <w:r>
              <w:rPr>
                <w:rFonts w:ascii="Trebuchet MS" w:hAnsi="Trebuchet MS"/>
                <w:color w:val="231F20"/>
                <w:spacing w:val="-7"/>
                <w:sz w:val="16"/>
              </w:rPr>
              <w:t xml:space="preserve"> </w:t>
            </w:r>
            <w:r>
              <w:rPr>
                <w:rFonts w:ascii="Trebuchet MS" w:hAnsi="Trebuchet MS"/>
                <w:color w:val="231F20"/>
                <w:spacing w:val="-2"/>
                <w:sz w:val="16"/>
              </w:rPr>
              <w:t>ventilación</w:t>
            </w:r>
            <w:r>
              <w:rPr>
                <w:rFonts w:ascii="Trebuchet MS" w:hAnsi="Trebuchet MS"/>
                <w:color w:val="231F20"/>
                <w:spacing w:val="-7"/>
                <w:sz w:val="16"/>
              </w:rPr>
              <w:t xml:space="preserve"> </w:t>
            </w:r>
            <w:r>
              <w:rPr>
                <w:rFonts w:ascii="Trebuchet MS" w:hAnsi="Trebuchet MS"/>
                <w:color w:val="231F20"/>
                <w:spacing w:val="-2"/>
                <w:sz w:val="16"/>
              </w:rPr>
              <w:t>mecánica</w:t>
            </w:r>
            <w:r>
              <w:rPr>
                <w:rFonts w:ascii="Trebuchet MS" w:hAnsi="Trebuchet MS"/>
                <w:color w:val="231F20"/>
                <w:spacing w:val="-7"/>
                <w:sz w:val="16"/>
              </w:rPr>
              <w:t xml:space="preserve"> </w:t>
            </w:r>
            <w:r>
              <w:rPr>
                <w:rFonts w:ascii="Trebuchet MS" w:hAnsi="Trebuchet MS"/>
                <w:color w:val="231F20"/>
                <w:spacing w:val="-2"/>
                <w:sz w:val="16"/>
              </w:rPr>
              <w:t>cuando</w:t>
            </w:r>
            <w:r>
              <w:rPr>
                <w:rFonts w:ascii="Trebuchet MS" w:hAnsi="Trebuchet MS"/>
                <w:color w:val="231F20"/>
                <w:spacing w:val="-7"/>
                <w:sz w:val="16"/>
              </w:rPr>
              <w:t xml:space="preserve"> </w:t>
            </w:r>
            <w:r>
              <w:rPr>
                <w:rFonts w:ascii="Trebuchet MS" w:hAnsi="Trebuchet MS"/>
                <w:color w:val="231F20"/>
                <w:spacing w:val="-2"/>
                <w:sz w:val="16"/>
              </w:rPr>
              <w:t>se</w:t>
            </w:r>
            <w:r>
              <w:rPr>
                <w:rFonts w:ascii="Trebuchet MS" w:hAnsi="Trebuchet MS"/>
                <w:color w:val="231F20"/>
                <w:spacing w:val="-7"/>
                <w:sz w:val="16"/>
              </w:rPr>
              <w:t xml:space="preserve"> </w:t>
            </w:r>
            <w:r>
              <w:rPr>
                <w:rFonts w:ascii="Trebuchet MS" w:hAnsi="Trebuchet MS"/>
                <w:color w:val="231F20"/>
                <w:spacing w:val="-2"/>
                <w:sz w:val="16"/>
              </w:rPr>
              <w:t>cree</w:t>
            </w:r>
            <w:r>
              <w:rPr>
                <w:rFonts w:ascii="Trebuchet MS" w:hAnsi="Trebuchet MS"/>
                <w:color w:val="231F20"/>
                <w:spacing w:val="-7"/>
                <w:sz w:val="16"/>
              </w:rPr>
              <w:t xml:space="preserve"> </w:t>
            </w:r>
            <w:r>
              <w:rPr>
                <w:rFonts w:ascii="Trebuchet MS" w:hAnsi="Trebuchet MS"/>
                <w:color w:val="231F20"/>
                <w:spacing w:val="-2"/>
                <w:sz w:val="16"/>
              </w:rPr>
              <w:t>que</w:t>
            </w:r>
            <w:r>
              <w:rPr>
                <w:rFonts w:ascii="Trebuchet MS" w:hAnsi="Trebuchet MS"/>
                <w:color w:val="231F20"/>
                <w:spacing w:val="-7"/>
                <w:sz w:val="16"/>
              </w:rPr>
              <w:t xml:space="preserve"> </w:t>
            </w:r>
            <w:r>
              <w:rPr>
                <w:rFonts w:ascii="Trebuchet MS" w:hAnsi="Trebuchet MS"/>
                <w:color w:val="231F20"/>
                <w:spacing w:val="-2"/>
                <w:sz w:val="16"/>
              </w:rPr>
              <w:t>el</w:t>
            </w:r>
            <w:r>
              <w:rPr>
                <w:rFonts w:ascii="Trebuchet MS" w:hAnsi="Trebuchet MS"/>
                <w:color w:val="231F20"/>
                <w:spacing w:val="-7"/>
                <w:sz w:val="16"/>
              </w:rPr>
              <w:t xml:space="preserve"> </w:t>
            </w:r>
            <w:r>
              <w:rPr>
                <w:rFonts w:ascii="Trebuchet MS" w:hAnsi="Trebuchet MS"/>
                <w:color w:val="231F20"/>
                <w:spacing w:val="-2"/>
                <w:sz w:val="16"/>
              </w:rPr>
              <w:t>beneficio</w:t>
            </w:r>
            <w:r>
              <w:rPr>
                <w:rFonts w:ascii="Trebuchet MS" w:hAnsi="Trebuchet MS"/>
                <w:color w:val="231F20"/>
                <w:spacing w:val="-7"/>
                <w:sz w:val="16"/>
              </w:rPr>
              <w:t xml:space="preserve"> </w:t>
            </w:r>
            <w:r>
              <w:rPr>
                <w:rFonts w:ascii="Trebuchet MS" w:hAnsi="Trebuchet MS"/>
                <w:color w:val="231F20"/>
                <w:spacing w:val="-2"/>
                <w:sz w:val="16"/>
              </w:rPr>
              <w:t xml:space="preserve">general </w:t>
            </w:r>
            <w:r>
              <w:rPr>
                <w:color w:val="231F20"/>
                <w:spacing w:val="-4"/>
                <w:w w:val="105"/>
                <w:sz w:val="16"/>
              </w:rPr>
              <w:t>supera</w:t>
            </w:r>
            <w:r>
              <w:rPr>
                <w:color w:val="231F20"/>
                <w:spacing w:val="-5"/>
                <w:w w:val="105"/>
                <w:sz w:val="16"/>
              </w:rPr>
              <w:t xml:space="preserve"> </w:t>
            </w:r>
            <w:r>
              <w:rPr>
                <w:color w:val="231F20"/>
                <w:spacing w:val="-4"/>
                <w:w w:val="105"/>
                <w:sz w:val="16"/>
              </w:rPr>
              <w:t>las</w:t>
            </w:r>
            <w:r>
              <w:rPr>
                <w:color w:val="231F20"/>
                <w:spacing w:val="-5"/>
                <w:w w:val="105"/>
                <w:sz w:val="16"/>
              </w:rPr>
              <w:t xml:space="preserve"> </w:t>
            </w:r>
            <w:r>
              <w:rPr>
                <w:color w:val="231F20"/>
                <w:spacing w:val="-4"/>
                <w:w w:val="105"/>
                <w:sz w:val="16"/>
              </w:rPr>
              <w:t>complicaciones</w:t>
            </w:r>
            <w:r>
              <w:rPr>
                <w:color w:val="231F20"/>
                <w:spacing w:val="-5"/>
                <w:w w:val="105"/>
                <w:sz w:val="16"/>
              </w:rPr>
              <w:t xml:space="preserve"> </w:t>
            </w:r>
            <w:r>
              <w:rPr>
                <w:color w:val="231F20"/>
                <w:spacing w:val="-4"/>
                <w:w w:val="105"/>
                <w:sz w:val="16"/>
              </w:rPr>
              <w:t>asociadas</w:t>
            </w:r>
            <w:r>
              <w:rPr>
                <w:color w:val="231F20"/>
                <w:spacing w:val="-5"/>
                <w:w w:val="105"/>
                <w:sz w:val="16"/>
              </w:rPr>
              <w:t xml:space="preserve"> </w:t>
            </w:r>
            <w:r>
              <w:rPr>
                <w:color w:val="231F20"/>
                <w:spacing w:val="-4"/>
                <w:w w:val="105"/>
                <w:sz w:val="16"/>
              </w:rPr>
              <w:t>con</w:t>
            </w:r>
            <w:r>
              <w:rPr>
                <w:color w:val="231F20"/>
                <w:spacing w:val="-5"/>
                <w:w w:val="105"/>
                <w:sz w:val="16"/>
              </w:rPr>
              <w:t xml:space="preserve"> </w:t>
            </w:r>
            <w:r>
              <w:rPr>
                <w:color w:val="231F20"/>
                <w:spacing w:val="-4"/>
                <w:w w:val="105"/>
                <w:sz w:val="16"/>
              </w:rPr>
              <w:t>tal</w:t>
            </w:r>
            <w:r>
              <w:rPr>
                <w:color w:val="231F20"/>
                <w:spacing w:val="-5"/>
                <w:w w:val="105"/>
                <w:sz w:val="16"/>
              </w:rPr>
              <w:t xml:space="preserve"> </w:t>
            </w:r>
            <w:r>
              <w:rPr>
                <w:color w:val="231F20"/>
                <w:spacing w:val="-4"/>
                <w:w w:val="105"/>
                <w:sz w:val="16"/>
              </w:rPr>
              <w:t>procedimiento.</w:t>
            </w:r>
            <w:r>
              <w:rPr>
                <w:color w:val="231F20"/>
                <w:spacing w:val="-11"/>
                <w:w w:val="105"/>
                <w:sz w:val="16"/>
              </w:rPr>
              <w:t xml:space="preserve"> </w:t>
            </w:r>
            <w:r>
              <w:rPr>
                <w:color w:val="231F20"/>
                <w:spacing w:val="-4"/>
                <w:w w:val="105"/>
                <w:sz w:val="16"/>
              </w:rPr>
              <w:t xml:space="preserve">Sin </w:t>
            </w:r>
            <w:r>
              <w:rPr>
                <w:color w:val="231F20"/>
                <w:spacing w:val="-2"/>
                <w:w w:val="105"/>
                <w:sz w:val="16"/>
              </w:rPr>
              <w:t>embargo,</w:t>
            </w:r>
            <w:r>
              <w:rPr>
                <w:color w:val="231F20"/>
                <w:spacing w:val="-12"/>
                <w:w w:val="105"/>
                <w:sz w:val="16"/>
              </w:rPr>
              <w:t xml:space="preserve"> </w:t>
            </w:r>
            <w:r>
              <w:rPr>
                <w:color w:val="231F20"/>
                <w:spacing w:val="-2"/>
                <w:w w:val="105"/>
                <w:sz w:val="16"/>
              </w:rPr>
              <w:t>no</w:t>
            </w:r>
            <w:r>
              <w:rPr>
                <w:color w:val="231F20"/>
                <w:spacing w:val="-5"/>
                <w:w w:val="105"/>
                <w:sz w:val="16"/>
              </w:rPr>
              <w:t xml:space="preserve"> </w:t>
            </w:r>
            <w:r>
              <w:rPr>
                <w:color w:val="231F20"/>
                <w:spacing w:val="-2"/>
                <w:w w:val="105"/>
                <w:sz w:val="16"/>
              </w:rPr>
              <w:t>hay</w:t>
            </w:r>
            <w:r>
              <w:rPr>
                <w:color w:val="231F20"/>
                <w:spacing w:val="-5"/>
                <w:w w:val="105"/>
                <w:sz w:val="16"/>
              </w:rPr>
              <w:t xml:space="preserve"> </w:t>
            </w:r>
            <w:r>
              <w:rPr>
                <w:color w:val="231F20"/>
                <w:spacing w:val="-2"/>
                <w:w w:val="105"/>
                <w:sz w:val="16"/>
              </w:rPr>
              <w:t>evidencia</w:t>
            </w:r>
            <w:r>
              <w:rPr>
                <w:color w:val="231F20"/>
                <w:spacing w:val="-5"/>
                <w:w w:val="105"/>
                <w:sz w:val="16"/>
              </w:rPr>
              <w:t xml:space="preserve"> </w:t>
            </w:r>
            <w:r>
              <w:rPr>
                <w:color w:val="231F20"/>
                <w:spacing w:val="-2"/>
                <w:w w:val="105"/>
                <w:sz w:val="16"/>
              </w:rPr>
              <w:t>de</w:t>
            </w:r>
            <w:r>
              <w:rPr>
                <w:color w:val="231F20"/>
                <w:spacing w:val="-5"/>
                <w:w w:val="105"/>
                <w:sz w:val="16"/>
              </w:rPr>
              <w:t xml:space="preserve"> </w:t>
            </w:r>
            <w:r>
              <w:rPr>
                <w:color w:val="231F20"/>
                <w:spacing w:val="-2"/>
                <w:w w:val="105"/>
                <w:sz w:val="16"/>
              </w:rPr>
              <w:t>que</w:t>
            </w:r>
            <w:r>
              <w:rPr>
                <w:color w:val="231F20"/>
                <w:spacing w:val="-5"/>
                <w:w w:val="105"/>
                <w:sz w:val="16"/>
              </w:rPr>
              <w:t xml:space="preserve"> </w:t>
            </w:r>
            <w:r>
              <w:rPr>
                <w:color w:val="231F20"/>
                <w:spacing w:val="-2"/>
                <w:w w:val="105"/>
                <w:sz w:val="16"/>
              </w:rPr>
              <w:t>la</w:t>
            </w:r>
            <w:r>
              <w:rPr>
                <w:color w:val="231F20"/>
                <w:spacing w:val="-5"/>
                <w:w w:val="105"/>
                <w:sz w:val="16"/>
              </w:rPr>
              <w:t xml:space="preserve"> </w:t>
            </w:r>
            <w:r>
              <w:rPr>
                <w:color w:val="231F20"/>
                <w:spacing w:val="-2"/>
                <w:w w:val="105"/>
                <w:sz w:val="16"/>
              </w:rPr>
              <w:t>traqueotomía</w:t>
            </w:r>
            <w:r>
              <w:rPr>
                <w:color w:val="231F20"/>
                <w:spacing w:val="-5"/>
                <w:w w:val="105"/>
                <w:sz w:val="16"/>
              </w:rPr>
              <w:t xml:space="preserve"> </w:t>
            </w:r>
            <w:r>
              <w:rPr>
                <w:color w:val="231F20"/>
                <w:spacing w:val="-2"/>
                <w:w w:val="105"/>
                <w:sz w:val="16"/>
              </w:rPr>
              <w:t>temprana reduzca</w:t>
            </w:r>
            <w:r>
              <w:rPr>
                <w:color w:val="231F20"/>
                <w:spacing w:val="-9"/>
                <w:w w:val="105"/>
                <w:sz w:val="16"/>
              </w:rPr>
              <w:t xml:space="preserve"> </w:t>
            </w:r>
            <w:r>
              <w:rPr>
                <w:color w:val="231F20"/>
                <w:spacing w:val="-2"/>
                <w:w w:val="105"/>
                <w:sz w:val="16"/>
              </w:rPr>
              <w:t>la</w:t>
            </w:r>
            <w:r>
              <w:rPr>
                <w:color w:val="231F20"/>
                <w:spacing w:val="-9"/>
                <w:w w:val="105"/>
                <w:sz w:val="16"/>
              </w:rPr>
              <w:t xml:space="preserve"> </w:t>
            </w:r>
            <w:r>
              <w:rPr>
                <w:color w:val="231F20"/>
                <w:spacing w:val="-2"/>
                <w:w w:val="105"/>
                <w:sz w:val="16"/>
              </w:rPr>
              <w:t>mortalidad</w:t>
            </w:r>
            <w:r>
              <w:rPr>
                <w:color w:val="231F20"/>
                <w:spacing w:val="-9"/>
                <w:w w:val="105"/>
                <w:sz w:val="16"/>
              </w:rPr>
              <w:t xml:space="preserve"> </w:t>
            </w:r>
            <w:r>
              <w:rPr>
                <w:color w:val="231F20"/>
                <w:spacing w:val="-2"/>
                <w:w w:val="105"/>
                <w:sz w:val="16"/>
              </w:rPr>
              <w:t>o</w:t>
            </w:r>
            <w:r>
              <w:rPr>
                <w:color w:val="231F20"/>
                <w:spacing w:val="-9"/>
                <w:w w:val="105"/>
                <w:sz w:val="16"/>
              </w:rPr>
              <w:t xml:space="preserve"> </w:t>
            </w:r>
            <w:r>
              <w:rPr>
                <w:color w:val="231F20"/>
                <w:spacing w:val="-2"/>
                <w:w w:val="105"/>
                <w:sz w:val="16"/>
              </w:rPr>
              <w:t>la</w:t>
            </w:r>
            <w:r>
              <w:rPr>
                <w:color w:val="231F20"/>
                <w:spacing w:val="-9"/>
                <w:w w:val="105"/>
                <w:sz w:val="16"/>
              </w:rPr>
              <w:t xml:space="preserve"> </w:t>
            </w:r>
            <w:r>
              <w:rPr>
                <w:color w:val="231F20"/>
                <w:spacing w:val="-2"/>
                <w:w w:val="105"/>
                <w:sz w:val="16"/>
              </w:rPr>
              <w:t>tasa</w:t>
            </w:r>
            <w:r>
              <w:rPr>
                <w:color w:val="231F20"/>
                <w:spacing w:val="-9"/>
                <w:w w:val="105"/>
                <w:sz w:val="16"/>
              </w:rPr>
              <w:t xml:space="preserve"> </w:t>
            </w:r>
            <w:r>
              <w:rPr>
                <w:color w:val="231F20"/>
                <w:spacing w:val="-2"/>
                <w:w w:val="105"/>
                <w:sz w:val="16"/>
              </w:rPr>
              <w:t>de</w:t>
            </w:r>
            <w:r>
              <w:rPr>
                <w:color w:val="231F20"/>
                <w:spacing w:val="-9"/>
                <w:w w:val="105"/>
                <w:sz w:val="16"/>
              </w:rPr>
              <w:t xml:space="preserve"> </w:t>
            </w:r>
            <w:r>
              <w:rPr>
                <w:color w:val="231F20"/>
                <w:spacing w:val="-2"/>
                <w:w w:val="105"/>
                <w:sz w:val="16"/>
              </w:rPr>
              <w:t>neumonía</w:t>
            </w:r>
            <w:r>
              <w:rPr>
                <w:color w:val="231F20"/>
                <w:spacing w:val="-9"/>
                <w:w w:val="105"/>
                <w:sz w:val="16"/>
              </w:rPr>
              <w:t xml:space="preserve"> </w:t>
            </w:r>
            <w:r>
              <w:rPr>
                <w:color w:val="231F20"/>
                <w:spacing w:val="-2"/>
                <w:w w:val="105"/>
                <w:sz w:val="16"/>
              </w:rPr>
              <w:t>nosocomial</w:t>
            </w:r>
          </w:p>
        </w:tc>
      </w:tr>
      <w:tr w:rsidR="00393ABF" w14:paraId="74E66CF1" w14:textId="77777777">
        <w:trPr>
          <w:trHeight w:val="657"/>
        </w:trPr>
        <w:tc>
          <w:tcPr>
            <w:tcW w:w="1236" w:type="dxa"/>
            <w:shd w:val="clear" w:color="auto" w:fill="E3EBEB"/>
          </w:tcPr>
          <w:p w14:paraId="69D78081" w14:textId="77777777" w:rsidR="00393ABF" w:rsidRDefault="00393ABF">
            <w:pPr>
              <w:pStyle w:val="TableParagraph"/>
              <w:rPr>
                <w:rFonts w:ascii="Times New Roman"/>
                <w:sz w:val="16"/>
              </w:rPr>
            </w:pPr>
          </w:p>
        </w:tc>
        <w:tc>
          <w:tcPr>
            <w:tcW w:w="4981" w:type="dxa"/>
            <w:shd w:val="clear" w:color="auto" w:fill="E3EBEB"/>
          </w:tcPr>
          <w:p w14:paraId="0B69CCE7" w14:textId="77777777" w:rsidR="00393ABF" w:rsidRDefault="00393ABF">
            <w:pPr>
              <w:pStyle w:val="TableParagraph"/>
              <w:numPr>
                <w:ilvl w:val="0"/>
                <w:numId w:val="41"/>
              </w:numPr>
              <w:tabs>
                <w:tab w:val="left" w:pos="305"/>
              </w:tabs>
              <w:spacing w:before="37" w:line="247" w:lineRule="auto"/>
              <w:ind w:right="134"/>
              <w:rPr>
                <w:rFonts w:ascii="Trebuchet MS" w:hAnsi="Trebuchet MS"/>
                <w:b/>
                <w:sz w:val="16"/>
              </w:rPr>
            </w:pPr>
            <w:r>
              <w:rPr>
                <w:rFonts w:ascii="Trebuchet MS" w:hAnsi="Trebuchet MS"/>
                <w:b/>
                <w:color w:val="231F20"/>
                <w:sz w:val="16"/>
              </w:rPr>
              <w:t>No se recomienda el uso de cuidado oral PY para reducir la neumonía</w:t>
            </w:r>
            <w:r>
              <w:rPr>
                <w:rFonts w:ascii="Trebuchet MS" w:hAnsi="Trebuchet MS"/>
                <w:b/>
                <w:color w:val="231F20"/>
                <w:spacing w:val="-13"/>
                <w:sz w:val="16"/>
              </w:rPr>
              <w:t xml:space="preserve"> </w:t>
            </w:r>
            <w:r>
              <w:rPr>
                <w:rFonts w:ascii="Trebuchet MS" w:hAnsi="Trebuchet MS"/>
                <w:b/>
                <w:color w:val="231F20"/>
                <w:sz w:val="16"/>
              </w:rPr>
              <w:t>asociada</w:t>
            </w:r>
            <w:r>
              <w:rPr>
                <w:rFonts w:ascii="Trebuchet MS" w:hAnsi="Trebuchet MS"/>
                <w:b/>
                <w:color w:val="231F20"/>
                <w:spacing w:val="-12"/>
                <w:sz w:val="16"/>
              </w:rPr>
              <w:t xml:space="preserve"> </w:t>
            </w:r>
            <w:r>
              <w:rPr>
                <w:rFonts w:ascii="Trebuchet MS" w:hAnsi="Trebuchet MS"/>
                <w:b/>
                <w:color w:val="231F20"/>
                <w:sz w:val="16"/>
              </w:rPr>
              <w:t>con</w:t>
            </w:r>
            <w:r>
              <w:rPr>
                <w:rFonts w:ascii="Trebuchet MS" w:hAnsi="Trebuchet MS"/>
                <w:b/>
                <w:color w:val="231F20"/>
                <w:spacing w:val="-12"/>
                <w:sz w:val="16"/>
              </w:rPr>
              <w:t xml:space="preserve"> </w:t>
            </w:r>
            <w:r>
              <w:rPr>
                <w:rFonts w:ascii="Trebuchet MS" w:hAnsi="Trebuchet MS"/>
                <w:b/>
                <w:color w:val="231F20"/>
                <w:sz w:val="16"/>
              </w:rPr>
              <w:t>el</w:t>
            </w:r>
            <w:r>
              <w:rPr>
                <w:rFonts w:ascii="Trebuchet MS" w:hAnsi="Trebuchet MS"/>
                <w:b/>
                <w:color w:val="231F20"/>
                <w:spacing w:val="-12"/>
                <w:sz w:val="16"/>
              </w:rPr>
              <w:t xml:space="preserve"> </w:t>
            </w:r>
            <w:r>
              <w:rPr>
                <w:rFonts w:ascii="Trebuchet MS" w:hAnsi="Trebuchet MS"/>
                <w:b/>
                <w:color w:val="231F20"/>
                <w:sz w:val="16"/>
              </w:rPr>
              <w:t>ventilador,</w:t>
            </w:r>
            <w:r>
              <w:rPr>
                <w:rFonts w:ascii="Trebuchet MS" w:hAnsi="Trebuchet MS"/>
                <w:b/>
                <w:color w:val="231F20"/>
                <w:spacing w:val="-13"/>
                <w:sz w:val="16"/>
              </w:rPr>
              <w:t xml:space="preserve"> </w:t>
            </w:r>
            <w:r>
              <w:rPr>
                <w:rFonts w:ascii="Trebuchet MS" w:hAnsi="Trebuchet MS"/>
                <w:b/>
                <w:color w:val="231F20"/>
                <w:sz w:val="16"/>
              </w:rPr>
              <w:t>esto</w:t>
            </w:r>
            <w:r>
              <w:rPr>
                <w:rFonts w:ascii="Trebuchet MS" w:hAnsi="Trebuchet MS"/>
                <w:b/>
                <w:color w:val="231F20"/>
                <w:spacing w:val="-12"/>
                <w:sz w:val="16"/>
              </w:rPr>
              <w:t xml:space="preserve"> </w:t>
            </w:r>
            <w:r>
              <w:rPr>
                <w:rFonts w:ascii="Trebuchet MS" w:hAnsi="Trebuchet MS"/>
                <w:b/>
                <w:color w:val="231F20"/>
                <w:sz w:val="16"/>
              </w:rPr>
              <w:t>puede</w:t>
            </w:r>
            <w:r>
              <w:rPr>
                <w:rFonts w:ascii="Trebuchet MS" w:hAnsi="Trebuchet MS"/>
                <w:b/>
                <w:color w:val="231F20"/>
                <w:spacing w:val="-12"/>
                <w:sz w:val="16"/>
              </w:rPr>
              <w:t xml:space="preserve"> </w:t>
            </w:r>
            <w:r>
              <w:rPr>
                <w:rFonts w:ascii="Trebuchet MS" w:hAnsi="Trebuchet MS"/>
                <w:b/>
                <w:color w:val="231F20"/>
                <w:sz w:val="16"/>
              </w:rPr>
              <w:t>aumentar</w:t>
            </w:r>
            <w:r>
              <w:rPr>
                <w:rFonts w:ascii="Trebuchet MS" w:hAnsi="Trebuchet MS"/>
                <w:b/>
                <w:color w:val="231F20"/>
                <w:spacing w:val="-12"/>
                <w:sz w:val="16"/>
              </w:rPr>
              <w:t xml:space="preserve"> </w:t>
            </w:r>
            <w:r>
              <w:rPr>
                <w:rFonts w:ascii="Trebuchet MS" w:hAnsi="Trebuchet MS"/>
                <w:b/>
                <w:color w:val="231F20"/>
                <w:sz w:val="16"/>
              </w:rPr>
              <w:t>el riesgo de síndrome de dificultad respiratoria aguda</w:t>
            </w:r>
          </w:p>
        </w:tc>
      </w:tr>
      <w:tr w:rsidR="00393ABF" w14:paraId="7699655A" w14:textId="77777777">
        <w:trPr>
          <w:trHeight w:val="284"/>
        </w:trPr>
        <w:tc>
          <w:tcPr>
            <w:tcW w:w="1236" w:type="dxa"/>
            <w:shd w:val="clear" w:color="auto" w:fill="E3EBEB"/>
          </w:tcPr>
          <w:p w14:paraId="46EE4E24" w14:textId="77777777" w:rsidR="00393ABF" w:rsidRDefault="00393ABF">
            <w:pPr>
              <w:pStyle w:val="TableParagraph"/>
              <w:rPr>
                <w:rFonts w:ascii="Times New Roman"/>
                <w:sz w:val="16"/>
              </w:rPr>
            </w:pPr>
          </w:p>
        </w:tc>
        <w:tc>
          <w:tcPr>
            <w:tcW w:w="4981" w:type="dxa"/>
            <w:shd w:val="clear" w:color="auto" w:fill="E3EBEB"/>
          </w:tcPr>
          <w:p w14:paraId="3F3886D5" w14:textId="77777777" w:rsidR="00393ABF" w:rsidRDefault="00393ABF">
            <w:pPr>
              <w:pStyle w:val="TableParagraph"/>
              <w:spacing w:before="37"/>
              <w:ind w:left="171"/>
              <w:rPr>
                <w:sz w:val="16"/>
              </w:rPr>
            </w:pPr>
            <w:r>
              <w:rPr>
                <w:color w:val="231F20"/>
                <w:sz w:val="16"/>
              </w:rPr>
              <w:t>Nivel</w:t>
            </w:r>
            <w:r>
              <w:rPr>
                <w:color w:val="231F20"/>
                <w:spacing w:val="9"/>
                <w:sz w:val="16"/>
              </w:rPr>
              <w:t xml:space="preserve"> </w:t>
            </w:r>
            <w:r>
              <w:rPr>
                <w:color w:val="231F20"/>
                <w:spacing w:val="-4"/>
                <w:sz w:val="16"/>
              </w:rPr>
              <w:t>IIII</w:t>
            </w:r>
          </w:p>
        </w:tc>
      </w:tr>
      <w:tr w:rsidR="00393ABF" w14:paraId="3E352621" w14:textId="77777777">
        <w:trPr>
          <w:trHeight w:val="639"/>
        </w:trPr>
        <w:tc>
          <w:tcPr>
            <w:tcW w:w="1236" w:type="dxa"/>
            <w:shd w:val="clear" w:color="auto" w:fill="E3EBEB"/>
          </w:tcPr>
          <w:p w14:paraId="75D234F0" w14:textId="77777777" w:rsidR="00393ABF" w:rsidRDefault="00393ABF">
            <w:pPr>
              <w:pStyle w:val="TableParagraph"/>
              <w:rPr>
                <w:rFonts w:ascii="Times New Roman"/>
                <w:sz w:val="16"/>
              </w:rPr>
            </w:pPr>
          </w:p>
        </w:tc>
        <w:tc>
          <w:tcPr>
            <w:tcW w:w="4981" w:type="dxa"/>
            <w:shd w:val="clear" w:color="auto" w:fill="E3EBEB"/>
          </w:tcPr>
          <w:p w14:paraId="1C45D626" w14:textId="77777777" w:rsidR="00393ABF" w:rsidRDefault="00393ABF">
            <w:pPr>
              <w:pStyle w:val="TableParagraph"/>
              <w:numPr>
                <w:ilvl w:val="0"/>
                <w:numId w:val="40"/>
              </w:numPr>
              <w:tabs>
                <w:tab w:val="left" w:pos="305"/>
              </w:tabs>
              <w:spacing w:before="44" w:line="190" w:lineRule="atLeast"/>
              <w:ind w:right="55"/>
              <w:rPr>
                <w:rFonts w:ascii="Trebuchet MS" w:hAnsi="Trebuchet MS"/>
                <w:b/>
                <w:sz w:val="16"/>
              </w:rPr>
            </w:pPr>
            <w:r>
              <w:rPr>
                <w:rFonts w:ascii="Trebuchet MS" w:hAnsi="Trebuchet MS"/>
                <w:b/>
                <w:color w:val="231F20"/>
                <w:sz w:val="16"/>
              </w:rPr>
              <w:t xml:space="preserve">Se puede considerar el uso de catéteres impregnados con </w:t>
            </w:r>
            <w:r>
              <w:rPr>
                <w:rFonts w:ascii="Trebuchet MS" w:hAnsi="Trebuchet MS"/>
                <w:b/>
                <w:color w:val="231F20"/>
                <w:spacing w:val="-2"/>
                <w:sz w:val="16"/>
              </w:rPr>
              <w:t>antimicrobianos</w:t>
            </w:r>
            <w:r>
              <w:rPr>
                <w:rFonts w:ascii="Trebuchet MS" w:hAnsi="Trebuchet MS"/>
                <w:b/>
                <w:color w:val="231F20"/>
                <w:spacing w:val="-4"/>
                <w:sz w:val="16"/>
              </w:rPr>
              <w:t xml:space="preserve"> </w:t>
            </w:r>
            <w:r>
              <w:rPr>
                <w:rFonts w:ascii="Trebuchet MS" w:hAnsi="Trebuchet MS"/>
                <w:b/>
                <w:color w:val="231F20"/>
                <w:spacing w:val="-2"/>
                <w:sz w:val="16"/>
              </w:rPr>
              <w:t>para</w:t>
            </w:r>
            <w:r>
              <w:rPr>
                <w:rFonts w:ascii="Trebuchet MS" w:hAnsi="Trebuchet MS"/>
                <w:b/>
                <w:color w:val="231F20"/>
                <w:spacing w:val="-4"/>
                <w:sz w:val="16"/>
              </w:rPr>
              <w:t xml:space="preserve"> </w:t>
            </w:r>
            <w:r>
              <w:rPr>
                <w:rFonts w:ascii="Trebuchet MS" w:hAnsi="Trebuchet MS"/>
                <w:b/>
                <w:color w:val="231F20"/>
                <w:spacing w:val="-2"/>
                <w:sz w:val="16"/>
              </w:rPr>
              <w:t>prevenir</w:t>
            </w:r>
            <w:r>
              <w:rPr>
                <w:rFonts w:ascii="Trebuchet MS" w:hAnsi="Trebuchet MS"/>
                <w:b/>
                <w:color w:val="231F20"/>
                <w:spacing w:val="-4"/>
                <w:sz w:val="16"/>
              </w:rPr>
              <w:t xml:space="preserve"> </w:t>
            </w:r>
            <w:r>
              <w:rPr>
                <w:rFonts w:ascii="Trebuchet MS" w:hAnsi="Trebuchet MS"/>
                <w:b/>
                <w:color w:val="231F20"/>
                <w:spacing w:val="-2"/>
                <w:sz w:val="16"/>
              </w:rPr>
              <w:t>las</w:t>
            </w:r>
            <w:r>
              <w:rPr>
                <w:rFonts w:ascii="Trebuchet MS" w:hAnsi="Trebuchet MS"/>
                <w:b/>
                <w:color w:val="231F20"/>
                <w:spacing w:val="-4"/>
                <w:sz w:val="16"/>
              </w:rPr>
              <w:t xml:space="preserve"> </w:t>
            </w:r>
            <w:r>
              <w:rPr>
                <w:rFonts w:ascii="Trebuchet MS" w:hAnsi="Trebuchet MS"/>
                <w:b/>
                <w:color w:val="231F20"/>
                <w:spacing w:val="-2"/>
                <w:sz w:val="16"/>
              </w:rPr>
              <w:t>infecciones</w:t>
            </w:r>
            <w:r>
              <w:rPr>
                <w:rFonts w:ascii="Trebuchet MS" w:hAnsi="Trebuchet MS"/>
                <w:b/>
                <w:color w:val="231F20"/>
                <w:spacing w:val="-4"/>
                <w:sz w:val="16"/>
              </w:rPr>
              <w:t xml:space="preserve"> </w:t>
            </w:r>
            <w:r>
              <w:rPr>
                <w:rFonts w:ascii="Trebuchet MS" w:hAnsi="Trebuchet MS"/>
                <w:b/>
                <w:color w:val="231F20"/>
                <w:spacing w:val="-2"/>
                <w:sz w:val="16"/>
              </w:rPr>
              <w:t>relacionadas</w:t>
            </w:r>
            <w:r>
              <w:rPr>
                <w:rFonts w:ascii="Trebuchet MS" w:hAnsi="Trebuchet MS"/>
                <w:b/>
                <w:color w:val="231F20"/>
                <w:spacing w:val="-4"/>
                <w:sz w:val="16"/>
              </w:rPr>
              <w:t xml:space="preserve"> </w:t>
            </w:r>
            <w:r>
              <w:rPr>
                <w:rFonts w:ascii="Trebuchet MS" w:hAnsi="Trebuchet MS"/>
                <w:b/>
                <w:color w:val="231F20"/>
                <w:spacing w:val="-2"/>
                <w:sz w:val="16"/>
              </w:rPr>
              <w:t xml:space="preserve">con </w:t>
            </w:r>
            <w:r>
              <w:rPr>
                <w:rFonts w:ascii="Trebuchet MS" w:hAnsi="Trebuchet MS"/>
                <w:b/>
                <w:color w:val="231F20"/>
                <w:sz w:val="16"/>
              </w:rPr>
              <w:t>el</w:t>
            </w:r>
            <w:r>
              <w:rPr>
                <w:rFonts w:ascii="Trebuchet MS" w:hAnsi="Trebuchet MS"/>
                <w:b/>
                <w:color w:val="231F20"/>
                <w:spacing w:val="-8"/>
                <w:sz w:val="16"/>
              </w:rPr>
              <w:t xml:space="preserve"> </w:t>
            </w:r>
            <w:r>
              <w:rPr>
                <w:rFonts w:ascii="Trebuchet MS" w:hAnsi="Trebuchet MS"/>
                <w:b/>
                <w:color w:val="231F20"/>
                <w:sz w:val="16"/>
              </w:rPr>
              <w:t>catéter</w:t>
            </w:r>
            <w:r>
              <w:rPr>
                <w:rFonts w:ascii="Trebuchet MS" w:hAnsi="Trebuchet MS"/>
                <w:b/>
                <w:color w:val="231F20"/>
                <w:spacing w:val="-8"/>
                <w:sz w:val="16"/>
              </w:rPr>
              <w:t xml:space="preserve"> </w:t>
            </w:r>
            <w:r>
              <w:rPr>
                <w:rFonts w:ascii="Trebuchet MS" w:hAnsi="Trebuchet MS"/>
                <w:b/>
                <w:color w:val="231F20"/>
                <w:sz w:val="16"/>
              </w:rPr>
              <w:t>durante</w:t>
            </w:r>
            <w:r>
              <w:rPr>
                <w:rFonts w:ascii="Trebuchet MS" w:hAnsi="Trebuchet MS"/>
                <w:b/>
                <w:color w:val="231F20"/>
                <w:spacing w:val="-8"/>
                <w:sz w:val="16"/>
              </w:rPr>
              <w:t xml:space="preserve"> </w:t>
            </w:r>
            <w:r>
              <w:rPr>
                <w:rFonts w:ascii="Trebuchet MS" w:hAnsi="Trebuchet MS"/>
                <w:b/>
                <w:color w:val="231F20"/>
                <w:sz w:val="16"/>
              </w:rPr>
              <w:t>el</w:t>
            </w:r>
            <w:r>
              <w:rPr>
                <w:rFonts w:ascii="Trebuchet MS" w:hAnsi="Trebuchet MS"/>
                <w:b/>
                <w:color w:val="231F20"/>
                <w:spacing w:val="-8"/>
                <w:sz w:val="16"/>
              </w:rPr>
              <w:t xml:space="preserve"> </w:t>
            </w:r>
            <w:r>
              <w:rPr>
                <w:rFonts w:ascii="Trebuchet MS" w:hAnsi="Trebuchet MS"/>
                <w:b/>
                <w:color w:val="231F20"/>
                <w:sz w:val="16"/>
              </w:rPr>
              <w:t>drenaje</w:t>
            </w:r>
            <w:r>
              <w:rPr>
                <w:rFonts w:ascii="Trebuchet MS" w:hAnsi="Trebuchet MS"/>
                <w:b/>
                <w:color w:val="231F20"/>
                <w:spacing w:val="-8"/>
                <w:sz w:val="16"/>
              </w:rPr>
              <w:t xml:space="preserve"> </w:t>
            </w:r>
            <w:r>
              <w:rPr>
                <w:rFonts w:ascii="Trebuchet MS" w:hAnsi="Trebuchet MS"/>
                <w:b/>
                <w:color w:val="231F20"/>
                <w:sz w:val="16"/>
              </w:rPr>
              <w:t>ventricular</w:t>
            </w:r>
            <w:r>
              <w:rPr>
                <w:rFonts w:ascii="Trebuchet MS" w:hAnsi="Trebuchet MS"/>
                <w:b/>
                <w:color w:val="231F20"/>
                <w:spacing w:val="-8"/>
                <w:sz w:val="16"/>
              </w:rPr>
              <w:t xml:space="preserve"> </w:t>
            </w:r>
            <w:r>
              <w:rPr>
                <w:rFonts w:ascii="Trebuchet MS" w:hAnsi="Trebuchet MS"/>
                <w:b/>
                <w:color w:val="231F20"/>
                <w:sz w:val="16"/>
              </w:rPr>
              <w:t>externo</w:t>
            </w:r>
          </w:p>
        </w:tc>
      </w:tr>
    </w:tbl>
    <w:p w14:paraId="18048DEB" w14:textId="77777777" w:rsidR="00393ABF" w:rsidRDefault="00393ABF">
      <w:pPr>
        <w:spacing w:line="190" w:lineRule="atLeast"/>
        <w:rPr>
          <w:rFonts w:ascii="Trebuchet MS" w:hAnsi="Trebuchet MS"/>
          <w:sz w:val="16"/>
        </w:rPr>
        <w:sectPr w:rsidR="00393ABF" w:rsidSect="00393ABF">
          <w:pgSz w:w="8230" w:h="12190"/>
          <w:pgMar w:top="880" w:right="720" w:bottom="560" w:left="740" w:header="274" w:footer="370" w:gutter="0"/>
          <w:cols w:space="708"/>
        </w:sectPr>
      </w:pPr>
    </w:p>
    <w:p w14:paraId="01C52041" w14:textId="77777777" w:rsidR="00393ABF" w:rsidRDefault="00393ABF">
      <w:pPr>
        <w:pStyle w:val="BodyText"/>
        <w:spacing w:before="5"/>
        <w:rPr>
          <w:rFonts w:ascii="Arial"/>
          <w:sz w:val="22"/>
        </w:rPr>
      </w:pPr>
    </w:p>
    <w:p w14:paraId="027313B7" w14:textId="77777777" w:rsidR="00393ABF" w:rsidRDefault="00393ABF">
      <w:pPr>
        <w:spacing w:before="110"/>
        <w:ind w:left="110"/>
        <w:jc w:val="both"/>
        <w:rPr>
          <w:rFonts w:ascii="Arial" w:hAnsi="Arial"/>
          <w:sz w:val="16"/>
        </w:rPr>
      </w:pPr>
      <w:r>
        <w:rPr>
          <w:rFonts w:ascii="Trebuchet MS" w:hAnsi="Trebuchet MS"/>
          <w:b/>
          <w:color w:val="231F20"/>
          <w:sz w:val="16"/>
        </w:rPr>
        <w:t>Tabla</w:t>
      </w:r>
      <w:r>
        <w:rPr>
          <w:rFonts w:ascii="Trebuchet MS" w:hAnsi="Trebuchet MS"/>
          <w:b/>
          <w:color w:val="231F20"/>
          <w:spacing w:val="-2"/>
          <w:sz w:val="16"/>
        </w:rPr>
        <w:t xml:space="preserve"> </w:t>
      </w:r>
      <w:r>
        <w:rPr>
          <w:rFonts w:ascii="Trebuchet MS" w:hAnsi="Trebuchet MS"/>
          <w:b/>
          <w:color w:val="231F20"/>
          <w:sz w:val="16"/>
        </w:rPr>
        <w:t>3.</w:t>
      </w:r>
      <w:r>
        <w:rPr>
          <w:rFonts w:ascii="Trebuchet MS" w:hAnsi="Trebuchet MS"/>
          <w:b/>
          <w:color w:val="231F20"/>
          <w:spacing w:val="-1"/>
          <w:sz w:val="16"/>
        </w:rPr>
        <w:t xml:space="preserve"> </w:t>
      </w:r>
      <w:r>
        <w:rPr>
          <w:rFonts w:ascii="Arial" w:hAnsi="Arial"/>
          <w:color w:val="231F20"/>
          <w:sz w:val="16"/>
        </w:rPr>
        <w:t>Recomendaciones</w:t>
      </w:r>
      <w:r>
        <w:rPr>
          <w:rFonts w:ascii="Arial" w:hAnsi="Arial"/>
          <w:color w:val="231F20"/>
          <w:spacing w:val="3"/>
          <w:sz w:val="16"/>
        </w:rPr>
        <w:t xml:space="preserve"> </w:t>
      </w:r>
      <w:r>
        <w:rPr>
          <w:rFonts w:ascii="Arial" w:hAnsi="Arial"/>
          <w:color w:val="231F20"/>
          <w:sz w:val="16"/>
        </w:rPr>
        <w:t>actualizadas</w:t>
      </w:r>
      <w:r>
        <w:rPr>
          <w:rFonts w:ascii="Arial" w:hAnsi="Arial"/>
          <w:color w:val="231F20"/>
          <w:spacing w:val="3"/>
          <w:sz w:val="16"/>
        </w:rPr>
        <w:t xml:space="preserve"> </w:t>
      </w:r>
      <w:r>
        <w:rPr>
          <w:rFonts w:ascii="Arial" w:hAnsi="Arial"/>
          <w:color w:val="231F20"/>
          <w:sz w:val="16"/>
        </w:rPr>
        <w:t>del</w:t>
      </w:r>
      <w:r>
        <w:rPr>
          <w:rFonts w:ascii="Arial" w:hAnsi="Arial"/>
          <w:color w:val="231F20"/>
          <w:spacing w:val="2"/>
          <w:sz w:val="16"/>
        </w:rPr>
        <w:t xml:space="preserve"> </w:t>
      </w:r>
      <w:r>
        <w:rPr>
          <w:rFonts w:ascii="Arial" w:hAnsi="Arial"/>
          <w:color w:val="231F20"/>
          <w:sz w:val="16"/>
        </w:rPr>
        <w:t>tratamiento</w:t>
      </w:r>
      <w:r>
        <w:rPr>
          <w:rFonts w:ascii="Arial" w:hAnsi="Arial"/>
          <w:color w:val="231F20"/>
          <w:position w:val="5"/>
          <w:sz w:val="9"/>
        </w:rPr>
        <w:t>*</w:t>
      </w:r>
      <w:r>
        <w:rPr>
          <w:rFonts w:ascii="Arial" w:hAnsi="Arial"/>
          <w:color w:val="231F20"/>
          <w:spacing w:val="3"/>
          <w:position w:val="5"/>
          <w:sz w:val="9"/>
        </w:rPr>
        <w:t xml:space="preserve"> </w:t>
      </w:r>
      <w:r>
        <w:rPr>
          <w:rFonts w:ascii="Arial" w:hAnsi="Arial"/>
          <w:color w:val="231F20"/>
          <w:spacing w:val="-2"/>
          <w:sz w:val="16"/>
        </w:rPr>
        <w:t>(</w:t>
      </w:r>
      <w:r>
        <w:rPr>
          <w:rFonts w:ascii="Arial" w:hAnsi="Arial"/>
          <w:i/>
          <w:color w:val="231F20"/>
          <w:spacing w:val="-2"/>
          <w:sz w:val="16"/>
        </w:rPr>
        <w:t>continuación</w:t>
      </w:r>
      <w:r>
        <w:rPr>
          <w:rFonts w:ascii="Arial" w:hAnsi="Arial"/>
          <w:color w:val="231F20"/>
          <w:spacing w:val="-2"/>
          <w:sz w:val="16"/>
        </w:rPr>
        <w:t>)</w:t>
      </w:r>
    </w:p>
    <w:p w14:paraId="13C80C82" w14:textId="77777777" w:rsidR="00393ABF" w:rsidRDefault="00393ABF">
      <w:pPr>
        <w:pStyle w:val="BodyText"/>
        <w:spacing w:before="6"/>
        <w:rPr>
          <w:rFonts w:ascii="Arial"/>
          <w:sz w:val="17"/>
        </w:rPr>
      </w:pPr>
    </w:p>
    <w:tbl>
      <w:tblPr>
        <w:tblW w:w="0" w:type="auto"/>
        <w:tblInd w:w="117" w:type="dxa"/>
        <w:tblLayout w:type="fixed"/>
        <w:tblCellMar>
          <w:left w:w="0" w:type="dxa"/>
          <w:right w:w="0" w:type="dxa"/>
        </w:tblCellMar>
        <w:tblLook w:val="01E0" w:firstRow="1" w:lastRow="1" w:firstColumn="1" w:lastColumn="1" w:noHBand="0" w:noVBand="0"/>
      </w:tblPr>
      <w:tblGrid>
        <w:gridCol w:w="1201"/>
        <w:gridCol w:w="5015"/>
      </w:tblGrid>
      <w:tr w:rsidR="00393ABF" w14:paraId="620FB940" w14:textId="77777777">
        <w:trPr>
          <w:trHeight w:val="320"/>
        </w:trPr>
        <w:tc>
          <w:tcPr>
            <w:tcW w:w="1201" w:type="dxa"/>
            <w:shd w:val="clear" w:color="auto" w:fill="00464F"/>
          </w:tcPr>
          <w:p w14:paraId="7C94841A" w14:textId="77777777" w:rsidR="00393ABF" w:rsidRDefault="00393ABF">
            <w:pPr>
              <w:pStyle w:val="TableParagraph"/>
              <w:spacing w:before="89"/>
              <w:ind w:left="428"/>
              <w:rPr>
                <w:rFonts w:ascii="Trebuchet MS" w:hAnsi="Trebuchet MS"/>
                <w:b/>
                <w:sz w:val="16"/>
              </w:rPr>
            </w:pPr>
            <w:r>
              <w:rPr>
                <w:rFonts w:ascii="Trebuchet MS" w:hAnsi="Trebuchet MS"/>
                <w:b/>
                <w:color w:val="FFFFFF"/>
                <w:spacing w:val="-2"/>
                <w:sz w:val="16"/>
              </w:rPr>
              <w:t>Tópico</w:t>
            </w:r>
          </w:p>
        </w:tc>
        <w:tc>
          <w:tcPr>
            <w:tcW w:w="5015" w:type="dxa"/>
            <w:shd w:val="clear" w:color="auto" w:fill="00464F"/>
          </w:tcPr>
          <w:p w14:paraId="689CCA74" w14:textId="77777777" w:rsidR="00393ABF" w:rsidRDefault="00393ABF">
            <w:pPr>
              <w:pStyle w:val="TableParagraph"/>
              <w:spacing w:before="89"/>
              <w:ind w:left="1907" w:right="1758"/>
              <w:jc w:val="center"/>
              <w:rPr>
                <w:rFonts w:ascii="Trebuchet MS"/>
                <w:b/>
                <w:sz w:val="16"/>
              </w:rPr>
            </w:pPr>
            <w:r>
              <w:rPr>
                <w:rFonts w:ascii="Trebuchet MS"/>
                <w:b/>
                <w:color w:val="FFFFFF"/>
                <w:spacing w:val="-2"/>
                <w:sz w:val="16"/>
              </w:rPr>
              <w:t>Recomendaciones</w:t>
            </w:r>
          </w:p>
        </w:tc>
      </w:tr>
      <w:tr w:rsidR="00393ABF" w14:paraId="1E4A7350" w14:textId="77777777">
        <w:trPr>
          <w:trHeight w:val="925"/>
        </w:trPr>
        <w:tc>
          <w:tcPr>
            <w:tcW w:w="1201" w:type="dxa"/>
          </w:tcPr>
          <w:p w14:paraId="1042C8C9" w14:textId="77777777" w:rsidR="00393ABF" w:rsidRDefault="00393ABF">
            <w:pPr>
              <w:pStyle w:val="TableParagraph"/>
              <w:spacing w:before="89" w:line="249" w:lineRule="auto"/>
              <w:ind w:left="79" w:right="226"/>
              <w:rPr>
                <w:sz w:val="16"/>
              </w:rPr>
            </w:pPr>
            <w:r>
              <w:rPr>
                <w:rFonts w:ascii="Trebuchet MS"/>
                <w:color w:val="231F20"/>
                <w:sz w:val="16"/>
              </w:rPr>
              <w:t>Profilaxis</w:t>
            </w:r>
            <w:r>
              <w:rPr>
                <w:rFonts w:ascii="Trebuchet MS"/>
                <w:color w:val="231F20"/>
                <w:spacing w:val="-13"/>
                <w:sz w:val="16"/>
              </w:rPr>
              <w:t xml:space="preserve"> </w:t>
            </w:r>
            <w:r>
              <w:rPr>
                <w:rFonts w:ascii="Trebuchet MS"/>
                <w:color w:val="231F20"/>
                <w:sz w:val="16"/>
              </w:rPr>
              <w:t xml:space="preserve">de </w:t>
            </w:r>
            <w:r>
              <w:rPr>
                <w:color w:val="231F20"/>
                <w:spacing w:val="-2"/>
                <w:w w:val="105"/>
                <w:sz w:val="16"/>
              </w:rPr>
              <w:t>la</w:t>
            </w:r>
            <w:r>
              <w:rPr>
                <w:color w:val="231F20"/>
                <w:spacing w:val="-10"/>
                <w:w w:val="105"/>
                <w:sz w:val="16"/>
              </w:rPr>
              <w:t xml:space="preserve"> </w:t>
            </w:r>
            <w:r>
              <w:rPr>
                <w:color w:val="231F20"/>
                <w:spacing w:val="-2"/>
                <w:w w:val="105"/>
                <w:sz w:val="16"/>
              </w:rPr>
              <w:t>trombosis venosa profunda</w:t>
            </w:r>
          </w:p>
        </w:tc>
        <w:tc>
          <w:tcPr>
            <w:tcW w:w="5015" w:type="dxa"/>
          </w:tcPr>
          <w:p w14:paraId="6D1D7626" w14:textId="77777777" w:rsidR="00393ABF" w:rsidRDefault="00393ABF">
            <w:pPr>
              <w:pStyle w:val="TableParagraph"/>
              <w:spacing w:before="90"/>
              <w:ind w:left="229"/>
              <w:rPr>
                <w:sz w:val="16"/>
              </w:rPr>
            </w:pPr>
            <w:r>
              <w:rPr>
                <w:color w:val="231F20"/>
                <w:sz w:val="16"/>
              </w:rPr>
              <w:t>Nivel</w:t>
            </w:r>
            <w:r>
              <w:rPr>
                <w:color w:val="231F20"/>
                <w:spacing w:val="9"/>
                <w:sz w:val="16"/>
              </w:rPr>
              <w:t xml:space="preserve"> </w:t>
            </w:r>
            <w:r>
              <w:rPr>
                <w:color w:val="231F20"/>
                <w:spacing w:val="-4"/>
                <w:sz w:val="16"/>
              </w:rPr>
              <w:t>IIII</w:t>
            </w:r>
          </w:p>
        </w:tc>
      </w:tr>
      <w:tr w:rsidR="00393ABF" w14:paraId="089D9DFC" w14:textId="77777777">
        <w:trPr>
          <w:trHeight w:val="703"/>
        </w:trPr>
        <w:tc>
          <w:tcPr>
            <w:tcW w:w="1201" w:type="dxa"/>
          </w:tcPr>
          <w:p w14:paraId="29367FEF" w14:textId="77777777" w:rsidR="00393ABF" w:rsidRDefault="00393ABF">
            <w:pPr>
              <w:pStyle w:val="TableParagraph"/>
              <w:rPr>
                <w:rFonts w:ascii="Times New Roman"/>
                <w:sz w:val="14"/>
              </w:rPr>
            </w:pPr>
          </w:p>
        </w:tc>
        <w:tc>
          <w:tcPr>
            <w:tcW w:w="5015" w:type="dxa"/>
          </w:tcPr>
          <w:p w14:paraId="2AD6AC52" w14:textId="77777777" w:rsidR="00393ABF" w:rsidRDefault="00393ABF">
            <w:pPr>
              <w:pStyle w:val="TableParagraph"/>
              <w:numPr>
                <w:ilvl w:val="0"/>
                <w:numId w:val="39"/>
              </w:numPr>
              <w:tabs>
                <w:tab w:val="left" w:pos="363"/>
              </w:tabs>
              <w:spacing w:before="60" w:line="249" w:lineRule="auto"/>
              <w:ind w:right="275"/>
              <w:rPr>
                <w:sz w:val="16"/>
              </w:rPr>
            </w:pPr>
            <w:r>
              <w:rPr>
                <w:color w:val="231F20"/>
                <w:sz w:val="16"/>
              </w:rPr>
              <w:t>Puede</w:t>
            </w:r>
            <w:r>
              <w:rPr>
                <w:color w:val="231F20"/>
                <w:spacing w:val="-3"/>
                <w:sz w:val="16"/>
              </w:rPr>
              <w:t xml:space="preserve"> </w:t>
            </w:r>
            <w:r>
              <w:rPr>
                <w:color w:val="231F20"/>
                <w:sz w:val="16"/>
              </w:rPr>
              <w:t>usarse</w:t>
            </w:r>
            <w:r>
              <w:rPr>
                <w:color w:val="231F20"/>
                <w:spacing w:val="-3"/>
                <w:sz w:val="16"/>
              </w:rPr>
              <w:t xml:space="preserve"> </w:t>
            </w:r>
            <w:r>
              <w:rPr>
                <w:color w:val="231F20"/>
                <w:sz w:val="16"/>
              </w:rPr>
              <w:t>HBPM</w:t>
            </w:r>
            <w:r>
              <w:rPr>
                <w:color w:val="231F20"/>
                <w:spacing w:val="-3"/>
                <w:sz w:val="16"/>
              </w:rPr>
              <w:t xml:space="preserve"> </w:t>
            </w:r>
            <w:r>
              <w:rPr>
                <w:color w:val="231F20"/>
                <w:sz w:val="16"/>
              </w:rPr>
              <w:t>o</w:t>
            </w:r>
            <w:r>
              <w:rPr>
                <w:color w:val="231F20"/>
                <w:spacing w:val="-3"/>
                <w:sz w:val="16"/>
              </w:rPr>
              <w:t xml:space="preserve"> </w:t>
            </w:r>
            <w:r>
              <w:rPr>
                <w:color w:val="231F20"/>
                <w:sz w:val="16"/>
              </w:rPr>
              <w:t>bajas</w:t>
            </w:r>
            <w:r>
              <w:rPr>
                <w:color w:val="231F20"/>
                <w:spacing w:val="-3"/>
                <w:sz w:val="16"/>
              </w:rPr>
              <w:t xml:space="preserve"> </w:t>
            </w:r>
            <w:r>
              <w:rPr>
                <w:color w:val="231F20"/>
                <w:sz w:val="16"/>
              </w:rPr>
              <w:t>dosis</w:t>
            </w:r>
            <w:r>
              <w:rPr>
                <w:color w:val="231F20"/>
                <w:spacing w:val="-3"/>
                <w:sz w:val="16"/>
              </w:rPr>
              <w:t xml:space="preserve"> </w:t>
            </w:r>
            <w:r>
              <w:rPr>
                <w:color w:val="231F20"/>
                <w:sz w:val="16"/>
              </w:rPr>
              <w:t>de</w:t>
            </w:r>
            <w:r>
              <w:rPr>
                <w:color w:val="231F20"/>
                <w:spacing w:val="-3"/>
                <w:sz w:val="16"/>
              </w:rPr>
              <w:t xml:space="preserve"> </w:t>
            </w:r>
            <w:r>
              <w:rPr>
                <w:color w:val="231F20"/>
                <w:sz w:val="16"/>
              </w:rPr>
              <w:t>heparina</w:t>
            </w:r>
            <w:r>
              <w:rPr>
                <w:color w:val="231F20"/>
                <w:spacing w:val="-3"/>
                <w:sz w:val="16"/>
              </w:rPr>
              <w:t xml:space="preserve"> </w:t>
            </w:r>
            <w:r>
              <w:rPr>
                <w:color w:val="231F20"/>
                <w:sz w:val="16"/>
              </w:rPr>
              <w:t>sin</w:t>
            </w:r>
            <w:r>
              <w:rPr>
                <w:color w:val="231F20"/>
                <w:spacing w:val="-3"/>
                <w:sz w:val="16"/>
              </w:rPr>
              <w:t xml:space="preserve"> </w:t>
            </w:r>
            <w:r>
              <w:rPr>
                <w:color w:val="231F20"/>
                <w:sz w:val="16"/>
              </w:rPr>
              <w:t xml:space="preserve">fraccionar </w:t>
            </w:r>
            <w:r>
              <w:rPr>
                <w:rFonts w:ascii="Trebuchet MS" w:hAnsi="Trebuchet MS"/>
                <w:color w:val="231F20"/>
                <w:spacing w:val="-2"/>
                <w:w w:val="105"/>
                <w:sz w:val="16"/>
              </w:rPr>
              <w:t>combinada</w:t>
            </w:r>
            <w:r>
              <w:rPr>
                <w:rFonts w:ascii="Trebuchet MS" w:hAnsi="Trebuchet MS"/>
                <w:color w:val="231F20"/>
                <w:spacing w:val="-5"/>
                <w:w w:val="105"/>
                <w:sz w:val="16"/>
              </w:rPr>
              <w:t xml:space="preserve"> </w:t>
            </w:r>
            <w:r>
              <w:rPr>
                <w:rFonts w:ascii="Trebuchet MS" w:hAnsi="Trebuchet MS"/>
                <w:color w:val="231F20"/>
                <w:spacing w:val="-2"/>
                <w:w w:val="105"/>
                <w:sz w:val="16"/>
              </w:rPr>
              <w:t>con</w:t>
            </w:r>
            <w:r>
              <w:rPr>
                <w:rFonts w:ascii="Trebuchet MS" w:hAnsi="Trebuchet MS"/>
                <w:color w:val="231F20"/>
                <w:spacing w:val="-5"/>
                <w:w w:val="105"/>
                <w:sz w:val="16"/>
              </w:rPr>
              <w:t xml:space="preserve"> </w:t>
            </w:r>
            <w:r>
              <w:rPr>
                <w:rFonts w:ascii="Trebuchet MS" w:hAnsi="Trebuchet MS"/>
                <w:color w:val="231F20"/>
                <w:spacing w:val="-2"/>
                <w:w w:val="105"/>
                <w:sz w:val="16"/>
              </w:rPr>
              <w:t>profilaxis</w:t>
            </w:r>
            <w:r>
              <w:rPr>
                <w:rFonts w:ascii="Trebuchet MS" w:hAnsi="Trebuchet MS"/>
                <w:color w:val="231F20"/>
                <w:spacing w:val="-5"/>
                <w:w w:val="105"/>
                <w:sz w:val="16"/>
              </w:rPr>
              <w:t xml:space="preserve"> </w:t>
            </w:r>
            <w:r>
              <w:rPr>
                <w:rFonts w:ascii="Trebuchet MS" w:hAnsi="Trebuchet MS"/>
                <w:color w:val="231F20"/>
                <w:spacing w:val="-2"/>
                <w:w w:val="105"/>
                <w:sz w:val="16"/>
              </w:rPr>
              <w:t>mecánica.</w:t>
            </w:r>
            <w:r>
              <w:rPr>
                <w:rFonts w:ascii="Trebuchet MS" w:hAnsi="Trebuchet MS"/>
                <w:color w:val="231F20"/>
                <w:spacing w:val="-9"/>
                <w:w w:val="105"/>
                <w:sz w:val="16"/>
              </w:rPr>
              <w:t xml:space="preserve"> </w:t>
            </w:r>
            <w:r>
              <w:rPr>
                <w:rFonts w:ascii="Trebuchet MS" w:hAnsi="Trebuchet MS"/>
                <w:color w:val="231F20"/>
                <w:spacing w:val="-2"/>
                <w:w w:val="105"/>
                <w:sz w:val="16"/>
              </w:rPr>
              <w:t>Sin</w:t>
            </w:r>
            <w:r>
              <w:rPr>
                <w:rFonts w:ascii="Trebuchet MS" w:hAnsi="Trebuchet MS"/>
                <w:color w:val="231F20"/>
                <w:spacing w:val="-5"/>
                <w:w w:val="105"/>
                <w:sz w:val="16"/>
              </w:rPr>
              <w:t xml:space="preserve"> </w:t>
            </w:r>
            <w:r>
              <w:rPr>
                <w:rFonts w:ascii="Trebuchet MS" w:hAnsi="Trebuchet MS"/>
                <w:color w:val="231F20"/>
                <w:spacing w:val="-2"/>
                <w:w w:val="105"/>
                <w:sz w:val="16"/>
              </w:rPr>
              <w:t>embargo,</w:t>
            </w:r>
            <w:r>
              <w:rPr>
                <w:rFonts w:ascii="Trebuchet MS" w:hAnsi="Trebuchet MS"/>
                <w:color w:val="231F20"/>
                <w:spacing w:val="-9"/>
                <w:w w:val="105"/>
                <w:sz w:val="16"/>
              </w:rPr>
              <w:t xml:space="preserve"> </w:t>
            </w:r>
            <w:r>
              <w:rPr>
                <w:rFonts w:ascii="Trebuchet MS" w:hAnsi="Trebuchet MS"/>
                <w:color w:val="231F20"/>
                <w:spacing w:val="-2"/>
                <w:w w:val="105"/>
                <w:sz w:val="16"/>
              </w:rPr>
              <w:t>existe</w:t>
            </w:r>
            <w:r>
              <w:rPr>
                <w:rFonts w:ascii="Trebuchet MS" w:hAnsi="Trebuchet MS"/>
                <w:color w:val="231F20"/>
                <w:spacing w:val="-5"/>
                <w:w w:val="105"/>
                <w:sz w:val="16"/>
              </w:rPr>
              <w:t xml:space="preserve"> </w:t>
            </w:r>
            <w:r>
              <w:rPr>
                <w:rFonts w:ascii="Trebuchet MS" w:hAnsi="Trebuchet MS"/>
                <w:color w:val="231F20"/>
                <w:spacing w:val="-2"/>
                <w:w w:val="105"/>
                <w:sz w:val="16"/>
              </w:rPr>
              <w:t xml:space="preserve">un </w:t>
            </w:r>
            <w:r>
              <w:rPr>
                <w:color w:val="231F20"/>
                <w:w w:val="105"/>
                <w:sz w:val="16"/>
              </w:rPr>
              <w:t>mayor</w:t>
            </w:r>
            <w:r>
              <w:rPr>
                <w:color w:val="231F20"/>
                <w:spacing w:val="-12"/>
                <w:w w:val="105"/>
                <w:sz w:val="16"/>
              </w:rPr>
              <w:t xml:space="preserve"> </w:t>
            </w:r>
            <w:r>
              <w:rPr>
                <w:color w:val="231F20"/>
                <w:w w:val="105"/>
                <w:sz w:val="16"/>
              </w:rPr>
              <w:t>riesgo</w:t>
            </w:r>
            <w:r>
              <w:rPr>
                <w:color w:val="231F20"/>
                <w:spacing w:val="-12"/>
                <w:w w:val="105"/>
                <w:sz w:val="16"/>
              </w:rPr>
              <w:t xml:space="preserve"> </w:t>
            </w:r>
            <w:r>
              <w:rPr>
                <w:color w:val="231F20"/>
                <w:w w:val="105"/>
                <w:sz w:val="16"/>
              </w:rPr>
              <w:t>de</w:t>
            </w:r>
            <w:r>
              <w:rPr>
                <w:color w:val="231F20"/>
                <w:spacing w:val="-11"/>
                <w:w w:val="105"/>
                <w:sz w:val="16"/>
              </w:rPr>
              <w:t xml:space="preserve"> </w:t>
            </w:r>
            <w:r>
              <w:rPr>
                <w:color w:val="231F20"/>
                <w:w w:val="105"/>
                <w:sz w:val="16"/>
              </w:rPr>
              <w:t>que</w:t>
            </w:r>
            <w:r>
              <w:rPr>
                <w:color w:val="231F20"/>
                <w:spacing w:val="-12"/>
                <w:w w:val="105"/>
                <w:sz w:val="16"/>
              </w:rPr>
              <w:t xml:space="preserve"> </w:t>
            </w:r>
            <w:r>
              <w:rPr>
                <w:color w:val="231F20"/>
                <w:w w:val="105"/>
                <w:sz w:val="16"/>
              </w:rPr>
              <w:t>la</w:t>
            </w:r>
            <w:r>
              <w:rPr>
                <w:color w:val="231F20"/>
                <w:spacing w:val="-12"/>
                <w:w w:val="105"/>
                <w:sz w:val="16"/>
              </w:rPr>
              <w:t xml:space="preserve"> </w:t>
            </w:r>
            <w:r>
              <w:rPr>
                <w:color w:val="231F20"/>
                <w:w w:val="105"/>
                <w:sz w:val="16"/>
              </w:rPr>
              <w:t>hemorragia</w:t>
            </w:r>
            <w:r>
              <w:rPr>
                <w:color w:val="231F20"/>
                <w:spacing w:val="-12"/>
                <w:w w:val="105"/>
                <w:sz w:val="16"/>
              </w:rPr>
              <w:t xml:space="preserve"> </w:t>
            </w:r>
            <w:r>
              <w:rPr>
                <w:color w:val="231F20"/>
                <w:w w:val="105"/>
                <w:sz w:val="16"/>
              </w:rPr>
              <w:t>intracraneal</w:t>
            </w:r>
            <w:r>
              <w:rPr>
                <w:color w:val="231F20"/>
                <w:spacing w:val="-11"/>
                <w:w w:val="105"/>
                <w:sz w:val="16"/>
              </w:rPr>
              <w:t xml:space="preserve"> </w:t>
            </w:r>
            <w:r>
              <w:rPr>
                <w:color w:val="231F20"/>
                <w:w w:val="105"/>
                <w:sz w:val="16"/>
              </w:rPr>
              <w:t>se</w:t>
            </w:r>
            <w:r>
              <w:rPr>
                <w:color w:val="231F20"/>
                <w:spacing w:val="-12"/>
                <w:w w:val="105"/>
                <w:sz w:val="16"/>
              </w:rPr>
              <w:t xml:space="preserve"> </w:t>
            </w:r>
            <w:r>
              <w:rPr>
                <w:color w:val="231F20"/>
                <w:w w:val="105"/>
                <w:sz w:val="16"/>
              </w:rPr>
              <w:t>expanda</w:t>
            </w:r>
          </w:p>
        </w:tc>
      </w:tr>
      <w:tr w:rsidR="00393ABF" w14:paraId="7B1B3D48" w14:textId="77777777">
        <w:trPr>
          <w:trHeight w:val="896"/>
        </w:trPr>
        <w:tc>
          <w:tcPr>
            <w:tcW w:w="1201" w:type="dxa"/>
          </w:tcPr>
          <w:p w14:paraId="21C27802" w14:textId="77777777" w:rsidR="00393ABF" w:rsidRDefault="00393ABF">
            <w:pPr>
              <w:pStyle w:val="TableParagraph"/>
              <w:rPr>
                <w:rFonts w:ascii="Times New Roman"/>
                <w:sz w:val="14"/>
              </w:rPr>
            </w:pPr>
          </w:p>
        </w:tc>
        <w:tc>
          <w:tcPr>
            <w:tcW w:w="5015" w:type="dxa"/>
          </w:tcPr>
          <w:p w14:paraId="3C82A5B1" w14:textId="77777777" w:rsidR="00393ABF" w:rsidRDefault="00393ABF">
            <w:pPr>
              <w:pStyle w:val="TableParagraph"/>
              <w:numPr>
                <w:ilvl w:val="0"/>
                <w:numId w:val="38"/>
              </w:numPr>
              <w:tabs>
                <w:tab w:val="left" w:pos="363"/>
              </w:tabs>
              <w:spacing w:before="60" w:line="249" w:lineRule="auto"/>
              <w:ind w:right="118"/>
              <w:jc w:val="both"/>
              <w:rPr>
                <w:sz w:val="16"/>
              </w:rPr>
            </w:pPr>
            <w:r>
              <w:rPr>
                <w:rFonts w:ascii="Trebuchet MS" w:hAnsi="Trebuchet MS"/>
                <w:color w:val="231F20"/>
                <w:sz w:val="16"/>
              </w:rPr>
              <w:t>Adicionado a las medias de compresión,</w:t>
            </w:r>
            <w:r>
              <w:rPr>
                <w:rFonts w:ascii="Trebuchet MS" w:hAnsi="Trebuchet MS"/>
                <w:color w:val="231F20"/>
                <w:spacing w:val="-1"/>
                <w:sz w:val="16"/>
              </w:rPr>
              <w:t xml:space="preserve"> </w:t>
            </w:r>
            <w:r>
              <w:rPr>
                <w:rFonts w:ascii="Trebuchet MS" w:hAnsi="Trebuchet MS"/>
                <w:color w:val="231F20"/>
                <w:sz w:val="16"/>
              </w:rPr>
              <w:t>la profilaxis farmaco</w:t>
            </w:r>
            <w:r>
              <w:rPr>
                <w:color w:val="231F20"/>
                <w:sz w:val="16"/>
              </w:rPr>
              <w:t xml:space="preserve">- </w:t>
            </w:r>
            <w:r>
              <w:rPr>
                <w:color w:val="231F20"/>
                <w:spacing w:val="-2"/>
                <w:w w:val="105"/>
                <w:sz w:val="16"/>
              </w:rPr>
              <w:t>lógica</w:t>
            </w:r>
            <w:r>
              <w:rPr>
                <w:color w:val="231F20"/>
                <w:spacing w:val="-6"/>
                <w:w w:val="105"/>
                <w:sz w:val="16"/>
              </w:rPr>
              <w:t xml:space="preserve"> </w:t>
            </w:r>
            <w:r>
              <w:rPr>
                <w:color w:val="231F20"/>
                <w:spacing w:val="-2"/>
                <w:w w:val="105"/>
                <w:sz w:val="16"/>
              </w:rPr>
              <w:t>se</w:t>
            </w:r>
            <w:r>
              <w:rPr>
                <w:color w:val="231F20"/>
                <w:spacing w:val="-6"/>
                <w:w w:val="105"/>
                <w:sz w:val="16"/>
              </w:rPr>
              <w:t xml:space="preserve"> </w:t>
            </w:r>
            <w:r>
              <w:rPr>
                <w:color w:val="231F20"/>
                <w:spacing w:val="-2"/>
                <w:w w:val="105"/>
                <w:sz w:val="16"/>
              </w:rPr>
              <w:t>puede</w:t>
            </w:r>
            <w:r>
              <w:rPr>
                <w:color w:val="231F20"/>
                <w:spacing w:val="-6"/>
                <w:w w:val="105"/>
                <w:sz w:val="16"/>
              </w:rPr>
              <w:t xml:space="preserve"> </w:t>
            </w:r>
            <w:r>
              <w:rPr>
                <w:color w:val="231F20"/>
                <w:spacing w:val="-2"/>
                <w:w w:val="105"/>
                <w:sz w:val="16"/>
              </w:rPr>
              <w:t>considerar</w:t>
            </w:r>
            <w:r>
              <w:rPr>
                <w:color w:val="231F20"/>
                <w:spacing w:val="-6"/>
                <w:w w:val="105"/>
                <w:sz w:val="16"/>
              </w:rPr>
              <w:t xml:space="preserve"> </w:t>
            </w:r>
            <w:r>
              <w:rPr>
                <w:color w:val="231F20"/>
                <w:spacing w:val="-2"/>
                <w:w w:val="105"/>
                <w:sz w:val="16"/>
              </w:rPr>
              <w:t>si</w:t>
            </w:r>
            <w:r>
              <w:rPr>
                <w:color w:val="231F20"/>
                <w:spacing w:val="-6"/>
                <w:w w:val="105"/>
                <w:sz w:val="16"/>
              </w:rPr>
              <w:t xml:space="preserve"> </w:t>
            </w:r>
            <w:r>
              <w:rPr>
                <w:color w:val="231F20"/>
                <w:spacing w:val="-2"/>
                <w:w w:val="105"/>
                <w:sz w:val="16"/>
              </w:rPr>
              <w:t>la</w:t>
            </w:r>
            <w:r>
              <w:rPr>
                <w:color w:val="231F20"/>
                <w:spacing w:val="-6"/>
                <w:w w:val="105"/>
                <w:sz w:val="16"/>
              </w:rPr>
              <w:t xml:space="preserve"> </w:t>
            </w:r>
            <w:r>
              <w:rPr>
                <w:color w:val="231F20"/>
                <w:spacing w:val="-2"/>
                <w:w w:val="105"/>
                <w:sz w:val="16"/>
              </w:rPr>
              <w:t>lesión</w:t>
            </w:r>
            <w:r>
              <w:rPr>
                <w:color w:val="231F20"/>
                <w:spacing w:val="-6"/>
                <w:w w:val="105"/>
                <w:sz w:val="16"/>
              </w:rPr>
              <w:t xml:space="preserve"> </w:t>
            </w:r>
            <w:r>
              <w:rPr>
                <w:color w:val="231F20"/>
                <w:spacing w:val="-2"/>
                <w:w w:val="105"/>
                <w:sz w:val="16"/>
              </w:rPr>
              <w:t>cerebral</w:t>
            </w:r>
            <w:r>
              <w:rPr>
                <w:color w:val="231F20"/>
                <w:spacing w:val="-6"/>
                <w:w w:val="105"/>
                <w:sz w:val="16"/>
              </w:rPr>
              <w:t xml:space="preserve"> </w:t>
            </w:r>
            <w:r>
              <w:rPr>
                <w:color w:val="231F20"/>
                <w:spacing w:val="-2"/>
                <w:w w:val="105"/>
                <w:sz w:val="16"/>
              </w:rPr>
              <w:t>es</w:t>
            </w:r>
            <w:r>
              <w:rPr>
                <w:color w:val="231F20"/>
                <w:spacing w:val="-6"/>
                <w:w w:val="105"/>
                <w:sz w:val="16"/>
              </w:rPr>
              <w:t xml:space="preserve"> </w:t>
            </w:r>
            <w:r>
              <w:rPr>
                <w:color w:val="231F20"/>
                <w:spacing w:val="-2"/>
                <w:w w:val="105"/>
                <w:sz w:val="16"/>
              </w:rPr>
              <w:t>estable</w:t>
            </w:r>
            <w:r>
              <w:rPr>
                <w:color w:val="231F20"/>
                <w:spacing w:val="-6"/>
                <w:w w:val="105"/>
                <w:sz w:val="16"/>
              </w:rPr>
              <w:t xml:space="preserve"> </w:t>
            </w:r>
            <w:r>
              <w:rPr>
                <w:color w:val="231F20"/>
                <w:spacing w:val="-2"/>
                <w:w w:val="105"/>
                <w:sz w:val="16"/>
              </w:rPr>
              <w:t>y</w:t>
            </w:r>
            <w:r>
              <w:rPr>
                <w:color w:val="231F20"/>
                <w:spacing w:val="-6"/>
                <w:w w:val="105"/>
                <w:sz w:val="16"/>
              </w:rPr>
              <w:t xml:space="preserve"> </w:t>
            </w:r>
            <w:r>
              <w:rPr>
                <w:color w:val="231F20"/>
                <w:spacing w:val="-2"/>
                <w:w w:val="105"/>
                <w:sz w:val="16"/>
              </w:rPr>
              <w:t xml:space="preserve">se </w:t>
            </w:r>
            <w:r>
              <w:rPr>
                <w:rFonts w:ascii="Trebuchet MS" w:hAnsi="Trebuchet MS"/>
                <w:color w:val="231F20"/>
                <w:w w:val="105"/>
                <w:sz w:val="16"/>
              </w:rPr>
              <w:t>considera</w:t>
            </w:r>
            <w:r>
              <w:rPr>
                <w:rFonts w:ascii="Trebuchet MS" w:hAnsi="Trebuchet MS"/>
                <w:color w:val="231F20"/>
                <w:spacing w:val="-13"/>
                <w:w w:val="105"/>
                <w:sz w:val="16"/>
              </w:rPr>
              <w:t xml:space="preserve"> </w:t>
            </w:r>
            <w:r>
              <w:rPr>
                <w:rFonts w:ascii="Trebuchet MS" w:hAnsi="Trebuchet MS"/>
                <w:color w:val="231F20"/>
                <w:w w:val="105"/>
                <w:sz w:val="16"/>
              </w:rPr>
              <w:t>que</w:t>
            </w:r>
            <w:r>
              <w:rPr>
                <w:rFonts w:ascii="Trebuchet MS" w:hAnsi="Trebuchet MS"/>
                <w:color w:val="231F20"/>
                <w:spacing w:val="-13"/>
                <w:w w:val="105"/>
                <w:sz w:val="16"/>
              </w:rPr>
              <w:t xml:space="preserve"> </w:t>
            </w:r>
            <w:r>
              <w:rPr>
                <w:rFonts w:ascii="Trebuchet MS" w:hAnsi="Trebuchet MS"/>
                <w:color w:val="231F20"/>
                <w:w w:val="105"/>
                <w:sz w:val="16"/>
              </w:rPr>
              <w:t>el</w:t>
            </w:r>
            <w:r>
              <w:rPr>
                <w:rFonts w:ascii="Trebuchet MS" w:hAnsi="Trebuchet MS"/>
                <w:color w:val="231F20"/>
                <w:spacing w:val="-12"/>
                <w:w w:val="105"/>
                <w:sz w:val="16"/>
              </w:rPr>
              <w:t xml:space="preserve"> </w:t>
            </w:r>
            <w:r>
              <w:rPr>
                <w:rFonts w:ascii="Trebuchet MS" w:hAnsi="Trebuchet MS"/>
                <w:color w:val="231F20"/>
                <w:w w:val="105"/>
                <w:sz w:val="16"/>
              </w:rPr>
              <w:t>beneficio</w:t>
            </w:r>
            <w:r>
              <w:rPr>
                <w:rFonts w:ascii="Trebuchet MS" w:hAnsi="Trebuchet MS"/>
                <w:color w:val="231F20"/>
                <w:spacing w:val="-13"/>
                <w:w w:val="105"/>
                <w:sz w:val="16"/>
              </w:rPr>
              <w:t xml:space="preserve"> </w:t>
            </w:r>
            <w:r>
              <w:rPr>
                <w:rFonts w:ascii="Trebuchet MS" w:hAnsi="Trebuchet MS"/>
                <w:color w:val="231F20"/>
                <w:w w:val="105"/>
                <w:sz w:val="16"/>
              </w:rPr>
              <w:t>supera</w:t>
            </w:r>
            <w:r>
              <w:rPr>
                <w:rFonts w:ascii="Trebuchet MS" w:hAnsi="Trebuchet MS"/>
                <w:color w:val="231F20"/>
                <w:spacing w:val="-13"/>
                <w:w w:val="105"/>
                <w:sz w:val="16"/>
              </w:rPr>
              <w:t xml:space="preserve"> </w:t>
            </w:r>
            <w:r>
              <w:rPr>
                <w:rFonts w:ascii="Trebuchet MS" w:hAnsi="Trebuchet MS"/>
                <w:color w:val="231F20"/>
                <w:w w:val="105"/>
                <w:sz w:val="16"/>
              </w:rPr>
              <w:t>el</w:t>
            </w:r>
            <w:r>
              <w:rPr>
                <w:rFonts w:ascii="Trebuchet MS" w:hAnsi="Trebuchet MS"/>
                <w:color w:val="231F20"/>
                <w:spacing w:val="-12"/>
                <w:w w:val="105"/>
                <w:sz w:val="16"/>
              </w:rPr>
              <w:t xml:space="preserve"> </w:t>
            </w:r>
            <w:r>
              <w:rPr>
                <w:rFonts w:ascii="Trebuchet MS" w:hAnsi="Trebuchet MS"/>
                <w:color w:val="231F20"/>
                <w:w w:val="105"/>
                <w:sz w:val="16"/>
              </w:rPr>
              <w:t>riesgo</w:t>
            </w:r>
            <w:r>
              <w:rPr>
                <w:rFonts w:ascii="Trebuchet MS" w:hAnsi="Trebuchet MS"/>
                <w:color w:val="231F20"/>
                <w:spacing w:val="-13"/>
                <w:w w:val="105"/>
                <w:sz w:val="16"/>
              </w:rPr>
              <w:t xml:space="preserve"> </w:t>
            </w:r>
            <w:r>
              <w:rPr>
                <w:rFonts w:ascii="Trebuchet MS" w:hAnsi="Trebuchet MS"/>
                <w:color w:val="231F20"/>
                <w:w w:val="105"/>
                <w:sz w:val="16"/>
              </w:rPr>
              <w:t>de</w:t>
            </w:r>
            <w:r>
              <w:rPr>
                <w:rFonts w:ascii="Trebuchet MS" w:hAnsi="Trebuchet MS"/>
                <w:color w:val="231F20"/>
                <w:spacing w:val="-13"/>
                <w:w w:val="105"/>
                <w:sz w:val="16"/>
              </w:rPr>
              <w:t xml:space="preserve"> </w:t>
            </w:r>
            <w:r>
              <w:rPr>
                <w:rFonts w:ascii="Trebuchet MS" w:hAnsi="Trebuchet MS"/>
                <w:color w:val="231F20"/>
                <w:w w:val="105"/>
                <w:sz w:val="16"/>
              </w:rPr>
              <w:t>un</w:t>
            </w:r>
            <w:r>
              <w:rPr>
                <w:rFonts w:ascii="Trebuchet MS" w:hAnsi="Trebuchet MS"/>
                <w:color w:val="231F20"/>
                <w:spacing w:val="-12"/>
                <w:w w:val="105"/>
                <w:sz w:val="16"/>
              </w:rPr>
              <w:t xml:space="preserve"> </w:t>
            </w:r>
            <w:r>
              <w:rPr>
                <w:rFonts w:ascii="Trebuchet MS" w:hAnsi="Trebuchet MS"/>
                <w:color w:val="231F20"/>
                <w:w w:val="105"/>
                <w:sz w:val="16"/>
              </w:rPr>
              <w:t>aumento</w:t>
            </w:r>
            <w:r>
              <w:rPr>
                <w:rFonts w:ascii="Trebuchet MS" w:hAnsi="Trebuchet MS"/>
                <w:color w:val="231F20"/>
                <w:spacing w:val="-13"/>
                <w:w w:val="105"/>
                <w:sz w:val="16"/>
              </w:rPr>
              <w:t xml:space="preserve"> </w:t>
            </w:r>
            <w:r>
              <w:rPr>
                <w:rFonts w:ascii="Trebuchet MS" w:hAnsi="Trebuchet MS"/>
                <w:color w:val="231F20"/>
                <w:w w:val="105"/>
                <w:sz w:val="16"/>
              </w:rPr>
              <w:t xml:space="preserve">de </w:t>
            </w:r>
            <w:r>
              <w:rPr>
                <w:color w:val="231F20"/>
                <w:w w:val="105"/>
                <w:sz w:val="16"/>
              </w:rPr>
              <w:t>la hemorragia intracraneal</w:t>
            </w:r>
          </w:p>
        </w:tc>
      </w:tr>
      <w:tr w:rsidR="00393ABF" w14:paraId="3BC9CB71" w14:textId="77777777">
        <w:trPr>
          <w:trHeight w:val="866"/>
        </w:trPr>
        <w:tc>
          <w:tcPr>
            <w:tcW w:w="1201" w:type="dxa"/>
          </w:tcPr>
          <w:p w14:paraId="5F0AE605" w14:textId="77777777" w:rsidR="00393ABF" w:rsidRDefault="00393ABF">
            <w:pPr>
              <w:pStyle w:val="TableParagraph"/>
              <w:rPr>
                <w:rFonts w:ascii="Times New Roman"/>
                <w:sz w:val="14"/>
              </w:rPr>
            </w:pPr>
          </w:p>
        </w:tc>
        <w:tc>
          <w:tcPr>
            <w:tcW w:w="5015" w:type="dxa"/>
          </w:tcPr>
          <w:p w14:paraId="40273930" w14:textId="77777777" w:rsidR="00393ABF" w:rsidRDefault="00393ABF">
            <w:pPr>
              <w:pStyle w:val="TableParagraph"/>
              <w:numPr>
                <w:ilvl w:val="0"/>
                <w:numId w:val="37"/>
              </w:numPr>
              <w:tabs>
                <w:tab w:val="left" w:pos="363"/>
              </w:tabs>
              <w:spacing w:before="60" w:line="249" w:lineRule="auto"/>
              <w:ind w:right="96"/>
              <w:rPr>
                <w:sz w:val="16"/>
              </w:rPr>
            </w:pPr>
            <w:r>
              <w:rPr>
                <w:rFonts w:ascii="Trebuchet MS" w:hAnsi="Trebuchet MS"/>
                <w:color w:val="231F20"/>
                <w:sz w:val="16"/>
              </w:rPr>
              <w:t>No existen suficientes evidencias para apoyar las recomen</w:t>
            </w:r>
            <w:r>
              <w:rPr>
                <w:color w:val="231F20"/>
                <w:sz w:val="16"/>
              </w:rPr>
              <w:t xml:space="preserve">- daciones en cuanto al agente de preferencia, la dosis o el </w:t>
            </w:r>
            <w:r>
              <w:rPr>
                <w:rFonts w:ascii="Trebuchet MS" w:hAnsi="Trebuchet MS"/>
                <w:color w:val="231F20"/>
                <w:sz w:val="16"/>
              </w:rPr>
              <w:t xml:space="preserve">tiempo de la profilaxis farmacológica para la trombosis venosa </w:t>
            </w:r>
            <w:r>
              <w:rPr>
                <w:color w:val="231F20"/>
                <w:spacing w:val="-2"/>
                <w:sz w:val="16"/>
              </w:rPr>
              <w:t>profunda</w:t>
            </w:r>
          </w:p>
        </w:tc>
      </w:tr>
      <w:tr w:rsidR="00393ABF" w14:paraId="59452333" w14:textId="77777777">
        <w:trPr>
          <w:trHeight w:val="733"/>
        </w:trPr>
        <w:tc>
          <w:tcPr>
            <w:tcW w:w="1201" w:type="dxa"/>
            <w:shd w:val="clear" w:color="auto" w:fill="E3EBEB"/>
          </w:tcPr>
          <w:p w14:paraId="478E8232" w14:textId="77777777" w:rsidR="00393ABF" w:rsidRDefault="00393ABF">
            <w:pPr>
              <w:pStyle w:val="TableParagraph"/>
              <w:spacing w:before="89" w:line="249" w:lineRule="auto"/>
              <w:ind w:left="79" w:right="289"/>
              <w:rPr>
                <w:sz w:val="16"/>
              </w:rPr>
            </w:pPr>
            <w:r>
              <w:rPr>
                <w:rFonts w:ascii="Trebuchet MS"/>
                <w:color w:val="231F20"/>
                <w:spacing w:val="-2"/>
                <w:sz w:val="16"/>
              </w:rPr>
              <w:t>Profilaxis</w:t>
            </w:r>
            <w:r>
              <w:rPr>
                <w:rFonts w:ascii="Trebuchet MS"/>
                <w:color w:val="231F20"/>
                <w:spacing w:val="40"/>
                <w:sz w:val="16"/>
              </w:rPr>
              <w:t xml:space="preserve"> </w:t>
            </w:r>
            <w:r>
              <w:rPr>
                <w:color w:val="231F20"/>
                <w:sz w:val="16"/>
              </w:rPr>
              <w:t>de</w:t>
            </w:r>
            <w:r>
              <w:rPr>
                <w:color w:val="231F20"/>
                <w:spacing w:val="-12"/>
                <w:sz w:val="16"/>
              </w:rPr>
              <w:t xml:space="preserve"> </w:t>
            </w:r>
            <w:r>
              <w:rPr>
                <w:color w:val="231F20"/>
                <w:sz w:val="16"/>
              </w:rPr>
              <w:t>las</w:t>
            </w:r>
            <w:r>
              <w:rPr>
                <w:color w:val="231F20"/>
                <w:spacing w:val="-11"/>
                <w:sz w:val="16"/>
              </w:rPr>
              <w:t xml:space="preserve"> </w:t>
            </w:r>
            <w:r>
              <w:rPr>
                <w:color w:val="231F20"/>
                <w:sz w:val="16"/>
              </w:rPr>
              <w:t xml:space="preserve">crisis </w:t>
            </w:r>
            <w:r>
              <w:rPr>
                <w:color w:val="231F20"/>
                <w:spacing w:val="-2"/>
                <w:sz w:val="16"/>
              </w:rPr>
              <w:t>convulsivas</w:t>
            </w:r>
          </w:p>
        </w:tc>
        <w:tc>
          <w:tcPr>
            <w:tcW w:w="5015" w:type="dxa"/>
            <w:shd w:val="clear" w:color="auto" w:fill="E3EBEB"/>
          </w:tcPr>
          <w:p w14:paraId="41259154" w14:textId="77777777" w:rsidR="00393ABF" w:rsidRDefault="00393ABF">
            <w:pPr>
              <w:pStyle w:val="TableParagraph"/>
              <w:spacing w:before="90"/>
              <w:ind w:left="229"/>
              <w:rPr>
                <w:sz w:val="16"/>
              </w:rPr>
            </w:pPr>
            <w:r>
              <w:rPr>
                <w:color w:val="231F20"/>
                <w:sz w:val="16"/>
              </w:rPr>
              <w:t>Nivel</w:t>
            </w:r>
            <w:r>
              <w:rPr>
                <w:color w:val="231F20"/>
                <w:spacing w:val="9"/>
                <w:sz w:val="16"/>
              </w:rPr>
              <w:t xml:space="preserve"> </w:t>
            </w:r>
            <w:r>
              <w:rPr>
                <w:color w:val="231F20"/>
                <w:spacing w:val="-5"/>
                <w:sz w:val="16"/>
              </w:rPr>
              <w:t>IIA</w:t>
            </w:r>
          </w:p>
        </w:tc>
      </w:tr>
      <w:tr w:rsidR="00393ABF" w14:paraId="0AB75632" w14:textId="77777777">
        <w:trPr>
          <w:trHeight w:val="511"/>
        </w:trPr>
        <w:tc>
          <w:tcPr>
            <w:tcW w:w="1201" w:type="dxa"/>
            <w:shd w:val="clear" w:color="auto" w:fill="E3EBEB"/>
          </w:tcPr>
          <w:p w14:paraId="4C6433A5" w14:textId="77777777" w:rsidR="00393ABF" w:rsidRDefault="00393ABF">
            <w:pPr>
              <w:pStyle w:val="TableParagraph"/>
              <w:rPr>
                <w:rFonts w:ascii="Times New Roman"/>
                <w:sz w:val="14"/>
              </w:rPr>
            </w:pPr>
          </w:p>
        </w:tc>
        <w:tc>
          <w:tcPr>
            <w:tcW w:w="5015" w:type="dxa"/>
            <w:shd w:val="clear" w:color="auto" w:fill="E3EBEB"/>
          </w:tcPr>
          <w:p w14:paraId="3B1E0BCC" w14:textId="77777777" w:rsidR="00393ABF" w:rsidRDefault="00393ABF">
            <w:pPr>
              <w:pStyle w:val="TableParagraph"/>
              <w:numPr>
                <w:ilvl w:val="0"/>
                <w:numId w:val="36"/>
              </w:numPr>
              <w:tabs>
                <w:tab w:val="left" w:pos="363"/>
              </w:tabs>
              <w:spacing w:before="60" w:line="247" w:lineRule="auto"/>
              <w:ind w:right="198"/>
              <w:rPr>
                <w:sz w:val="16"/>
              </w:rPr>
            </w:pPr>
            <w:r>
              <w:rPr>
                <w:rFonts w:ascii="Trebuchet MS" w:hAnsi="Trebuchet MS"/>
                <w:color w:val="231F20"/>
                <w:sz w:val="16"/>
              </w:rPr>
              <w:t>El</w:t>
            </w:r>
            <w:r>
              <w:rPr>
                <w:rFonts w:ascii="Trebuchet MS" w:hAnsi="Trebuchet MS"/>
                <w:color w:val="231F20"/>
                <w:spacing w:val="-4"/>
                <w:sz w:val="16"/>
              </w:rPr>
              <w:t xml:space="preserve"> </w:t>
            </w:r>
            <w:r>
              <w:rPr>
                <w:rFonts w:ascii="Trebuchet MS" w:hAnsi="Trebuchet MS"/>
                <w:color w:val="231F20"/>
                <w:sz w:val="16"/>
              </w:rPr>
              <w:t>uso</w:t>
            </w:r>
            <w:r>
              <w:rPr>
                <w:rFonts w:ascii="Trebuchet MS" w:hAnsi="Trebuchet MS"/>
                <w:color w:val="231F20"/>
                <w:spacing w:val="-4"/>
                <w:sz w:val="16"/>
              </w:rPr>
              <w:t xml:space="preserve"> </w:t>
            </w:r>
            <w:r>
              <w:rPr>
                <w:rFonts w:ascii="Trebuchet MS" w:hAnsi="Trebuchet MS"/>
                <w:color w:val="231F20"/>
                <w:sz w:val="16"/>
              </w:rPr>
              <w:t>profiláctico</w:t>
            </w:r>
            <w:r>
              <w:rPr>
                <w:rFonts w:ascii="Trebuchet MS" w:hAnsi="Trebuchet MS"/>
                <w:color w:val="231F20"/>
                <w:spacing w:val="-4"/>
                <w:sz w:val="16"/>
              </w:rPr>
              <w:t xml:space="preserve"> </w:t>
            </w:r>
            <w:r>
              <w:rPr>
                <w:rFonts w:ascii="Trebuchet MS" w:hAnsi="Trebuchet MS"/>
                <w:color w:val="231F20"/>
                <w:sz w:val="16"/>
              </w:rPr>
              <w:t>de</w:t>
            </w:r>
            <w:r>
              <w:rPr>
                <w:rFonts w:ascii="Trebuchet MS" w:hAnsi="Trebuchet MS"/>
                <w:color w:val="231F20"/>
                <w:spacing w:val="-4"/>
                <w:sz w:val="16"/>
              </w:rPr>
              <w:t xml:space="preserve"> </w:t>
            </w:r>
            <w:r>
              <w:rPr>
                <w:rFonts w:ascii="Trebuchet MS" w:hAnsi="Trebuchet MS"/>
                <w:color w:val="231F20"/>
                <w:sz w:val="16"/>
              </w:rPr>
              <w:t>la</w:t>
            </w:r>
            <w:r>
              <w:rPr>
                <w:rFonts w:ascii="Trebuchet MS" w:hAnsi="Trebuchet MS"/>
                <w:color w:val="231F20"/>
                <w:spacing w:val="-4"/>
                <w:sz w:val="16"/>
              </w:rPr>
              <w:t xml:space="preserve"> </w:t>
            </w:r>
            <w:r>
              <w:rPr>
                <w:rFonts w:ascii="Trebuchet MS" w:hAnsi="Trebuchet MS"/>
                <w:color w:val="231F20"/>
                <w:sz w:val="16"/>
              </w:rPr>
              <w:t>fenitoína</w:t>
            </w:r>
            <w:r>
              <w:rPr>
                <w:rFonts w:ascii="Trebuchet MS" w:hAnsi="Trebuchet MS"/>
                <w:color w:val="231F20"/>
                <w:spacing w:val="-4"/>
                <w:sz w:val="16"/>
              </w:rPr>
              <w:t xml:space="preserve"> </w:t>
            </w:r>
            <w:r>
              <w:rPr>
                <w:rFonts w:ascii="Trebuchet MS" w:hAnsi="Trebuchet MS"/>
                <w:color w:val="231F20"/>
                <w:sz w:val="16"/>
              </w:rPr>
              <w:t>o</w:t>
            </w:r>
            <w:r>
              <w:rPr>
                <w:rFonts w:ascii="Trebuchet MS" w:hAnsi="Trebuchet MS"/>
                <w:color w:val="231F20"/>
                <w:spacing w:val="-4"/>
                <w:sz w:val="16"/>
              </w:rPr>
              <w:t xml:space="preserve"> </w:t>
            </w:r>
            <w:r>
              <w:rPr>
                <w:rFonts w:ascii="Trebuchet MS" w:hAnsi="Trebuchet MS"/>
                <w:color w:val="231F20"/>
                <w:sz w:val="16"/>
              </w:rPr>
              <w:t>valproato</w:t>
            </w:r>
            <w:r>
              <w:rPr>
                <w:rFonts w:ascii="Trebuchet MS" w:hAnsi="Trebuchet MS"/>
                <w:color w:val="231F20"/>
                <w:spacing w:val="-4"/>
                <w:sz w:val="16"/>
              </w:rPr>
              <w:t xml:space="preserve"> </w:t>
            </w:r>
            <w:r>
              <w:rPr>
                <w:rFonts w:ascii="Trebuchet MS" w:hAnsi="Trebuchet MS"/>
                <w:color w:val="231F20"/>
                <w:sz w:val="16"/>
              </w:rPr>
              <w:t>no</w:t>
            </w:r>
            <w:r>
              <w:rPr>
                <w:rFonts w:ascii="Trebuchet MS" w:hAnsi="Trebuchet MS"/>
                <w:color w:val="231F20"/>
                <w:spacing w:val="-4"/>
                <w:sz w:val="16"/>
              </w:rPr>
              <w:t xml:space="preserve"> </w:t>
            </w:r>
            <w:r>
              <w:rPr>
                <w:rFonts w:ascii="Trebuchet MS" w:hAnsi="Trebuchet MS"/>
                <w:color w:val="231F20"/>
                <w:sz w:val="16"/>
              </w:rPr>
              <w:t>se</w:t>
            </w:r>
            <w:r>
              <w:rPr>
                <w:rFonts w:ascii="Trebuchet MS" w:hAnsi="Trebuchet MS"/>
                <w:color w:val="231F20"/>
                <w:spacing w:val="-4"/>
                <w:sz w:val="16"/>
              </w:rPr>
              <w:t xml:space="preserve"> </w:t>
            </w:r>
            <w:r>
              <w:rPr>
                <w:rFonts w:ascii="Trebuchet MS" w:hAnsi="Trebuchet MS"/>
                <w:color w:val="231F20"/>
                <w:sz w:val="16"/>
              </w:rPr>
              <w:t>recomien</w:t>
            </w:r>
            <w:r>
              <w:rPr>
                <w:color w:val="231F20"/>
                <w:sz w:val="16"/>
              </w:rPr>
              <w:t>- da para prevenir las CPT tardías</w:t>
            </w:r>
          </w:p>
        </w:tc>
      </w:tr>
      <w:tr w:rsidR="00393ABF" w14:paraId="1FF15AE0" w14:textId="77777777">
        <w:trPr>
          <w:trHeight w:val="1280"/>
        </w:trPr>
        <w:tc>
          <w:tcPr>
            <w:tcW w:w="1201" w:type="dxa"/>
            <w:shd w:val="clear" w:color="auto" w:fill="E3EBEB"/>
          </w:tcPr>
          <w:p w14:paraId="367281C6" w14:textId="77777777" w:rsidR="00393ABF" w:rsidRDefault="00393ABF">
            <w:pPr>
              <w:pStyle w:val="TableParagraph"/>
              <w:rPr>
                <w:rFonts w:ascii="Times New Roman"/>
                <w:sz w:val="14"/>
              </w:rPr>
            </w:pPr>
          </w:p>
        </w:tc>
        <w:tc>
          <w:tcPr>
            <w:tcW w:w="5015" w:type="dxa"/>
            <w:shd w:val="clear" w:color="auto" w:fill="E3EBEB"/>
          </w:tcPr>
          <w:p w14:paraId="61E958F4" w14:textId="77777777" w:rsidR="00393ABF" w:rsidRDefault="00393ABF">
            <w:pPr>
              <w:pStyle w:val="TableParagraph"/>
              <w:numPr>
                <w:ilvl w:val="0"/>
                <w:numId w:val="35"/>
              </w:numPr>
              <w:tabs>
                <w:tab w:val="left" w:pos="363"/>
              </w:tabs>
              <w:spacing w:before="60" w:line="249" w:lineRule="auto"/>
              <w:ind w:right="290"/>
              <w:rPr>
                <w:sz w:val="16"/>
              </w:rPr>
            </w:pPr>
            <w:r>
              <w:rPr>
                <w:color w:val="231F20"/>
                <w:w w:val="105"/>
                <w:sz w:val="16"/>
              </w:rPr>
              <w:t xml:space="preserve">Se recomienda la fenitoína para disminuir la incidencia de </w:t>
            </w:r>
            <w:r>
              <w:rPr>
                <w:color w:val="231F20"/>
                <w:sz w:val="16"/>
              </w:rPr>
              <w:t>la CPT</w:t>
            </w:r>
            <w:r>
              <w:rPr>
                <w:color w:val="231F20"/>
                <w:spacing w:val="-4"/>
                <w:sz w:val="16"/>
              </w:rPr>
              <w:t xml:space="preserve"> </w:t>
            </w:r>
            <w:r>
              <w:rPr>
                <w:color w:val="231F20"/>
                <w:sz w:val="16"/>
              </w:rPr>
              <w:t xml:space="preserve">temprana (dentro de los 7 días después de la lesión), </w:t>
            </w:r>
            <w:r>
              <w:rPr>
                <w:rFonts w:ascii="Trebuchet MS" w:hAnsi="Trebuchet MS"/>
                <w:color w:val="231F20"/>
                <w:w w:val="105"/>
                <w:sz w:val="16"/>
              </w:rPr>
              <w:t>cuando</w:t>
            </w:r>
            <w:r>
              <w:rPr>
                <w:rFonts w:ascii="Trebuchet MS" w:hAnsi="Trebuchet MS"/>
                <w:color w:val="231F20"/>
                <w:spacing w:val="-8"/>
                <w:w w:val="105"/>
                <w:sz w:val="16"/>
              </w:rPr>
              <w:t xml:space="preserve"> </w:t>
            </w:r>
            <w:r>
              <w:rPr>
                <w:rFonts w:ascii="Trebuchet MS" w:hAnsi="Trebuchet MS"/>
                <w:color w:val="231F20"/>
                <w:w w:val="105"/>
                <w:sz w:val="16"/>
              </w:rPr>
              <w:t>se</w:t>
            </w:r>
            <w:r>
              <w:rPr>
                <w:rFonts w:ascii="Trebuchet MS" w:hAnsi="Trebuchet MS"/>
                <w:color w:val="231F20"/>
                <w:spacing w:val="-8"/>
                <w:w w:val="105"/>
                <w:sz w:val="16"/>
              </w:rPr>
              <w:t xml:space="preserve"> </w:t>
            </w:r>
            <w:r>
              <w:rPr>
                <w:rFonts w:ascii="Trebuchet MS" w:hAnsi="Trebuchet MS"/>
                <w:color w:val="231F20"/>
                <w:w w:val="105"/>
                <w:sz w:val="16"/>
              </w:rPr>
              <w:t>piensa</w:t>
            </w:r>
            <w:r>
              <w:rPr>
                <w:rFonts w:ascii="Trebuchet MS" w:hAnsi="Trebuchet MS"/>
                <w:color w:val="231F20"/>
                <w:spacing w:val="-8"/>
                <w:w w:val="105"/>
                <w:sz w:val="16"/>
              </w:rPr>
              <w:t xml:space="preserve"> </w:t>
            </w:r>
            <w:r>
              <w:rPr>
                <w:rFonts w:ascii="Trebuchet MS" w:hAnsi="Trebuchet MS"/>
                <w:color w:val="231F20"/>
                <w:w w:val="105"/>
                <w:sz w:val="16"/>
              </w:rPr>
              <w:t>que</w:t>
            </w:r>
            <w:r>
              <w:rPr>
                <w:rFonts w:ascii="Trebuchet MS" w:hAnsi="Trebuchet MS"/>
                <w:color w:val="231F20"/>
                <w:spacing w:val="-8"/>
                <w:w w:val="105"/>
                <w:sz w:val="16"/>
              </w:rPr>
              <w:t xml:space="preserve"> </w:t>
            </w:r>
            <w:r>
              <w:rPr>
                <w:rFonts w:ascii="Trebuchet MS" w:hAnsi="Trebuchet MS"/>
                <w:color w:val="231F20"/>
                <w:w w:val="105"/>
                <w:sz w:val="16"/>
              </w:rPr>
              <w:t>el</w:t>
            </w:r>
            <w:r>
              <w:rPr>
                <w:rFonts w:ascii="Trebuchet MS" w:hAnsi="Trebuchet MS"/>
                <w:color w:val="231F20"/>
                <w:spacing w:val="-8"/>
                <w:w w:val="105"/>
                <w:sz w:val="16"/>
              </w:rPr>
              <w:t xml:space="preserve"> </w:t>
            </w:r>
            <w:r>
              <w:rPr>
                <w:rFonts w:ascii="Trebuchet MS" w:hAnsi="Trebuchet MS"/>
                <w:color w:val="231F20"/>
                <w:w w:val="105"/>
                <w:sz w:val="16"/>
              </w:rPr>
              <w:t>beneficio</w:t>
            </w:r>
            <w:r>
              <w:rPr>
                <w:rFonts w:ascii="Trebuchet MS" w:hAnsi="Trebuchet MS"/>
                <w:color w:val="231F20"/>
                <w:spacing w:val="-8"/>
                <w:w w:val="105"/>
                <w:sz w:val="16"/>
              </w:rPr>
              <w:t xml:space="preserve"> </w:t>
            </w:r>
            <w:r>
              <w:rPr>
                <w:rFonts w:ascii="Trebuchet MS" w:hAnsi="Trebuchet MS"/>
                <w:color w:val="231F20"/>
                <w:w w:val="105"/>
                <w:sz w:val="16"/>
              </w:rPr>
              <w:t>general</w:t>
            </w:r>
            <w:r>
              <w:rPr>
                <w:rFonts w:ascii="Trebuchet MS" w:hAnsi="Trebuchet MS"/>
                <w:color w:val="231F20"/>
                <w:spacing w:val="-8"/>
                <w:w w:val="105"/>
                <w:sz w:val="16"/>
              </w:rPr>
              <w:t xml:space="preserve"> </w:t>
            </w:r>
            <w:r>
              <w:rPr>
                <w:rFonts w:ascii="Trebuchet MS" w:hAnsi="Trebuchet MS"/>
                <w:color w:val="231F20"/>
                <w:w w:val="105"/>
                <w:sz w:val="16"/>
              </w:rPr>
              <w:t>supera</w:t>
            </w:r>
            <w:r>
              <w:rPr>
                <w:rFonts w:ascii="Trebuchet MS" w:hAnsi="Trebuchet MS"/>
                <w:color w:val="231F20"/>
                <w:spacing w:val="-8"/>
                <w:w w:val="105"/>
                <w:sz w:val="16"/>
              </w:rPr>
              <w:t xml:space="preserve"> </w:t>
            </w:r>
            <w:r>
              <w:rPr>
                <w:rFonts w:ascii="Trebuchet MS" w:hAnsi="Trebuchet MS"/>
                <w:color w:val="231F20"/>
                <w:w w:val="105"/>
                <w:sz w:val="16"/>
              </w:rPr>
              <w:t>las</w:t>
            </w:r>
            <w:r>
              <w:rPr>
                <w:rFonts w:ascii="Trebuchet MS" w:hAnsi="Trebuchet MS"/>
                <w:color w:val="231F20"/>
                <w:spacing w:val="-8"/>
                <w:w w:val="105"/>
                <w:sz w:val="16"/>
              </w:rPr>
              <w:t xml:space="preserve"> </w:t>
            </w:r>
            <w:r>
              <w:rPr>
                <w:rFonts w:ascii="Trebuchet MS" w:hAnsi="Trebuchet MS"/>
                <w:color w:val="231F20"/>
                <w:w w:val="105"/>
                <w:sz w:val="16"/>
              </w:rPr>
              <w:t>com</w:t>
            </w:r>
            <w:r>
              <w:rPr>
                <w:color w:val="231F20"/>
                <w:w w:val="105"/>
                <w:sz w:val="16"/>
              </w:rPr>
              <w:t>-</w:t>
            </w:r>
          </w:p>
          <w:p w14:paraId="5006622E" w14:textId="77777777" w:rsidR="00393ABF" w:rsidRDefault="00393ABF">
            <w:pPr>
              <w:pStyle w:val="TableParagraph"/>
              <w:spacing w:line="249" w:lineRule="auto"/>
              <w:ind w:left="362" w:right="59"/>
              <w:rPr>
                <w:sz w:val="16"/>
              </w:rPr>
            </w:pPr>
            <w:r>
              <w:rPr>
                <w:color w:val="231F20"/>
                <w:sz w:val="16"/>
              </w:rPr>
              <w:t xml:space="preserve">plicaciones asociadas con dicho tratamiento. Sin embargo, la </w:t>
            </w:r>
            <w:r>
              <w:rPr>
                <w:color w:val="231F20"/>
                <w:w w:val="105"/>
                <w:sz w:val="16"/>
              </w:rPr>
              <w:t>CPT</w:t>
            </w:r>
            <w:r>
              <w:rPr>
                <w:color w:val="231F20"/>
                <w:spacing w:val="-12"/>
                <w:w w:val="105"/>
                <w:sz w:val="16"/>
              </w:rPr>
              <w:t xml:space="preserve"> </w:t>
            </w:r>
            <w:r>
              <w:rPr>
                <w:color w:val="231F20"/>
                <w:w w:val="105"/>
                <w:sz w:val="16"/>
              </w:rPr>
              <w:t>temprana</w:t>
            </w:r>
            <w:r>
              <w:rPr>
                <w:color w:val="231F20"/>
                <w:spacing w:val="-12"/>
                <w:w w:val="105"/>
                <w:sz w:val="16"/>
              </w:rPr>
              <w:t xml:space="preserve"> </w:t>
            </w:r>
            <w:r>
              <w:rPr>
                <w:color w:val="231F20"/>
                <w:w w:val="105"/>
                <w:sz w:val="16"/>
              </w:rPr>
              <w:t>no</w:t>
            </w:r>
            <w:r>
              <w:rPr>
                <w:color w:val="231F20"/>
                <w:spacing w:val="-11"/>
                <w:w w:val="105"/>
                <w:sz w:val="16"/>
              </w:rPr>
              <w:t xml:space="preserve"> </w:t>
            </w:r>
            <w:r>
              <w:rPr>
                <w:color w:val="231F20"/>
                <w:w w:val="105"/>
                <w:sz w:val="16"/>
              </w:rPr>
              <w:t>se</w:t>
            </w:r>
            <w:r>
              <w:rPr>
                <w:color w:val="231F20"/>
                <w:spacing w:val="-12"/>
                <w:w w:val="105"/>
                <w:sz w:val="16"/>
              </w:rPr>
              <w:t xml:space="preserve"> </w:t>
            </w:r>
            <w:r>
              <w:rPr>
                <w:color w:val="231F20"/>
                <w:w w:val="105"/>
                <w:sz w:val="16"/>
              </w:rPr>
              <w:t>ha</w:t>
            </w:r>
            <w:r>
              <w:rPr>
                <w:color w:val="231F20"/>
                <w:spacing w:val="-12"/>
                <w:w w:val="105"/>
                <w:sz w:val="16"/>
              </w:rPr>
              <w:t xml:space="preserve"> </w:t>
            </w:r>
            <w:r>
              <w:rPr>
                <w:color w:val="231F20"/>
                <w:w w:val="105"/>
                <w:sz w:val="16"/>
              </w:rPr>
              <w:t>asociado</w:t>
            </w:r>
            <w:r>
              <w:rPr>
                <w:color w:val="231F20"/>
                <w:spacing w:val="-11"/>
                <w:w w:val="105"/>
                <w:sz w:val="16"/>
              </w:rPr>
              <w:t xml:space="preserve"> </w:t>
            </w:r>
            <w:r>
              <w:rPr>
                <w:color w:val="231F20"/>
                <w:w w:val="105"/>
                <w:sz w:val="16"/>
              </w:rPr>
              <w:t>con</w:t>
            </w:r>
            <w:r>
              <w:rPr>
                <w:color w:val="231F20"/>
                <w:spacing w:val="-11"/>
                <w:w w:val="105"/>
                <w:sz w:val="16"/>
              </w:rPr>
              <w:t xml:space="preserve"> </w:t>
            </w:r>
            <w:r>
              <w:rPr>
                <w:color w:val="231F20"/>
                <w:w w:val="105"/>
                <w:sz w:val="16"/>
              </w:rPr>
              <w:t>un</w:t>
            </w:r>
            <w:r>
              <w:rPr>
                <w:color w:val="231F20"/>
                <w:spacing w:val="-11"/>
                <w:w w:val="105"/>
                <w:sz w:val="16"/>
              </w:rPr>
              <w:t xml:space="preserve"> </w:t>
            </w:r>
            <w:r>
              <w:rPr>
                <w:color w:val="231F20"/>
                <w:w w:val="105"/>
                <w:sz w:val="16"/>
              </w:rPr>
              <w:t>empeoramiento</w:t>
            </w:r>
            <w:r>
              <w:rPr>
                <w:color w:val="231F20"/>
                <w:spacing w:val="-11"/>
                <w:w w:val="105"/>
                <w:sz w:val="16"/>
              </w:rPr>
              <w:t xml:space="preserve"> </w:t>
            </w:r>
            <w:r>
              <w:rPr>
                <w:color w:val="231F20"/>
                <w:w w:val="105"/>
                <w:sz w:val="16"/>
              </w:rPr>
              <w:t>de los</w:t>
            </w:r>
            <w:r>
              <w:rPr>
                <w:color w:val="231F20"/>
                <w:spacing w:val="-8"/>
                <w:w w:val="105"/>
                <w:sz w:val="16"/>
              </w:rPr>
              <w:t xml:space="preserve"> </w:t>
            </w:r>
            <w:r>
              <w:rPr>
                <w:color w:val="231F20"/>
                <w:w w:val="105"/>
                <w:sz w:val="16"/>
              </w:rPr>
              <w:t>resultados</w:t>
            </w:r>
          </w:p>
        </w:tc>
      </w:tr>
      <w:tr w:rsidR="00393ABF" w14:paraId="0186D4A5" w14:textId="77777777">
        <w:trPr>
          <w:trHeight w:val="866"/>
        </w:trPr>
        <w:tc>
          <w:tcPr>
            <w:tcW w:w="1201" w:type="dxa"/>
            <w:shd w:val="clear" w:color="auto" w:fill="E3EBEB"/>
          </w:tcPr>
          <w:p w14:paraId="093806E4" w14:textId="77777777" w:rsidR="00393ABF" w:rsidRDefault="00393ABF">
            <w:pPr>
              <w:pStyle w:val="TableParagraph"/>
              <w:rPr>
                <w:rFonts w:ascii="Times New Roman"/>
                <w:sz w:val="14"/>
              </w:rPr>
            </w:pPr>
          </w:p>
        </w:tc>
        <w:tc>
          <w:tcPr>
            <w:tcW w:w="5015" w:type="dxa"/>
            <w:shd w:val="clear" w:color="auto" w:fill="E3EBEB"/>
          </w:tcPr>
          <w:p w14:paraId="456CFF31" w14:textId="77777777" w:rsidR="00393ABF" w:rsidRDefault="00393ABF">
            <w:pPr>
              <w:pStyle w:val="TableParagraph"/>
              <w:numPr>
                <w:ilvl w:val="0"/>
                <w:numId w:val="34"/>
              </w:numPr>
              <w:tabs>
                <w:tab w:val="left" w:pos="363"/>
              </w:tabs>
              <w:spacing w:before="60" w:line="249" w:lineRule="auto"/>
              <w:ind w:right="220"/>
              <w:jc w:val="both"/>
              <w:rPr>
                <w:sz w:val="16"/>
              </w:rPr>
            </w:pPr>
            <w:r>
              <w:rPr>
                <w:rFonts w:ascii="Trebuchet MS" w:hAnsi="Trebuchet MS"/>
                <w:color w:val="231F20"/>
                <w:sz w:val="16"/>
              </w:rPr>
              <w:t>Actualmente,</w:t>
            </w:r>
            <w:r>
              <w:rPr>
                <w:rFonts w:ascii="Trebuchet MS" w:hAnsi="Trebuchet MS"/>
                <w:color w:val="231F20"/>
                <w:spacing w:val="-4"/>
                <w:sz w:val="16"/>
              </w:rPr>
              <w:t xml:space="preserve"> </w:t>
            </w:r>
            <w:r>
              <w:rPr>
                <w:rFonts w:ascii="Trebuchet MS" w:hAnsi="Trebuchet MS"/>
                <w:color w:val="231F20"/>
                <w:sz w:val="16"/>
              </w:rPr>
              <w:t xml:space="preserve">no hay pruebas suficientes para recomendar el </w:t>
            </w:r>
            <w:r>
              <w:rPr>
                <w:color w:val="231F20"/>
                <w:spacing w:val="-2"/>
                <w:w w:val="105"/>
                <w:sz w:val="16"/>
              </w:rPr>
              <w:t>levetiracetam</w:t>
            </w:r>
            <w:r>
              <w:rPr>
                <w:color w:val="231F20"/>
                <w:spacing w:val="-4"/>
                <w:w w:val="105"/>
                <w:sz w:val="16"/>
              </w:rPr>
              <w:t xml:space="preserve"> </w:t>
            </w:r>
            <w:r>
              <w:rPr>
                <w:color w:val="231F20"/>
                <w:spacing w:val="-2"/>
                <w:w w:val="105"/>
                <w:sz w:val="16"/>
              </w:rPr>
              <w:t>en</w:t>
            </w:r>
            <w:r>
              <w:rPr>
                <w:color w:val="231F20"/>
                <w:spacing w:val="-4"/>
                <w:w w:val="105"/>
                <w:sz w:val="16"/>
              </w:rPr>
              <w:t xml:space="preserve"> </w:t>
            </w:r>
            <w:r>
              <w:rPr>
                <w:color w:val="231F20"/>
                <w:spacing w:val="-2"/>
                <w:w w:val="105"/>
                <w:sz w:val="16"/>
              </w:rPr>
              <w:t>comparación</w:t>
            </w:r>
            <w:r>
              <w:rPr>
                <w:color w:val="231F20"/>
                <w:spacing w:val="-4"/>
                <w:w w:val="105"/>
                <w:sz w:val="16"/>
              </w:rPr>
              <w:t xml:space="preserve"> </w:t>
            </w:r>
            <w:r>
              <w:rPr>
                <w:color w:val="231F20"/>
                <w:spacing w:val="-2"/>
                <w:w w:val="105"/>
                <w:sz w:val="16"/>
              </w:rPr>
              <w:t>con</w:t>
            </w:r>
            <w:r>
              <w:rPr>
                <w:color w:val="231F20"/>
                <w:spacing w:val="-4"/>
                <w:w w:val="105"/>
                <w:sz w:val="16"/>
              </w:rPr>
              <w:t xml:space="preserve"> </w:t>
            </w:r>
            <w:r>
              <w:rPr>
                <w:color w:val="231F20"/>
                <w:spacing w:val="-2"/>
                <w:w w:val="105"/>
                <w:sz w:val="16"/>
              </w:rPr>
              <w:t>la</w:t>
            </w:r>
            <w:r>
              <w:rPr>
                <w:color w:val="231F20"/>
                <w:spacing w:val="-4"/>
                <w:w w:val="105"/>
                <w:sz w:val="16"/>
              </w:rPr>
              <w:t xml:space="preserve"> </w:t>
            </w:r>
            <w:r>
              <w:rPr>
                <w:color w:val="231F20"/>
                <w:spacing w:val="-2"/>
                <w:w w:val="105"/>
                <w:sz w:val="16"/>
              </w:rPr>
              <w:t>fenitoína</w:t>
            </w:r>
            <w:r>
              <w:rPr>
                <w:color w:val="231F20"/>
                <w:spacing w:val="-4"/>
                <w:w w:val="105"/>
                <w:sz w:val="16"/>
              </w:rPr>
              <w:t xml:space="preserve"> </w:t>
            </w:r>
            <w:r>
              <w:rPr>
                <w:color w:val="231F20"/>
                <w:spacing w:val="-2"/>
                <w:w w:val="105"/>
                <w:sz w:val="16"/>
              </w:rPr>
              <w:t>en</w:t>
            </w:r>
            <w:r>
              <w:rPr>
                <w:color w:val="231F20"/>
                <w:spacing w:val="-4"/>
                <w:w w:val="105"/>
                <w:sz w:val="16"/>
              </w:rPr>
              <w:t xml:space="preserve"> </w:t>
            </w:r>
            <w:r>
              <w:rPr>
                <w:color w:val="231F20"/>
                <w:spacing w:val="-2"/>
                <w:w w:val="105"/>
                <w:sz w:val="16"/>
              </w:rPr>
              <w:t>cuanto</w:t>
            </w:r>
            <w:r>
              <w:rPr>
                <w:color w:val="231F20"/>
                <w:spacing w:val="-4"/>
                <w:w w:val="105"/>
                <w:sz w:val="16"/>
              </w:rPr>
              <w:t xml:space="preserve"> </w:t>
            </w:r>
            <w:r>
              <w:rPr>
                <w:color w:val="231F20"/>
                <w:spacing w:val="-2"/>
                <w:w w:val="105"/>
                <w:sz w:val="16"/>
              </w:rPr>
              <w:t>a</w:t>
            </w:r>
            <w:r>
              <w:rPr>
                <w:color w:val="231F20"/>
                <w:spacing w:val="-4"/>
                <w:w w:val="105"/>
                <w:sz w:val="16"/>
              </w:rPr>
              <w:t xml:space="preserve"> </w:t>
            </w:r>
            <w:r>
              <w:rPr>
                <w:color w:val="231F20"/>
                <w:spacing w:val="-2"/>
                <w:w w:val="105"/>
                <w:sz w:val="16"/>
              </w:rPr>
              <w:t xml:space="preserve">la </w:t>
            </w:r>
            <w:r>
              <w:rPr>
                <w:rFonts w:ascii="Trebuchet MS" w:hAnsi="Trebuchet MS"/>
                <w:color w:val="231F20"/>
                <w:sz w:val="16"/>
              </w:rPr>
              <w:t>eficacia</w:t>
            </w:r>
            <w:r>
              <w:rPr>
                <w:rFonts w:ascii="Trebuchet MS" w:hAnsi="Trebuchet MS"/>
                <w:color w:val="231F20"/>
                <w:spacing w:val="-6"/>
                <w:sz w:val="16"/>
              </w:rPr>
              <w:t xml:space="preserve"> </w:t>
            </w:r>
            <w:r>
              <w:rPr>
                <w:rFonts w:ascii="Trebuchet MS" w:hAnsi="Trebuchet MS"/>
                <w:color w:val="231F20"/>
                <w:sz w:val="16"/>
              </w:rPr>
              <w:t>para</w:t>
            </w:r>
            <w:r>
              <w:rPr>
                <w:rFonts w:ascii="Trebuchet MS" w:hAnsi="Trebuchet MS"/>
                <w:color w:val="231F20"/>
                <w:spacing w:val="-6"/>
                <w:sz w:val="16"/>
              </w:rPr>
              <w:t xml:space="preserve"> </w:t>
            </w:r>
            <w:r>
              <w:rPr>
                <w:rFonts w:ascii="Trebuchet MS" w:hAnsi="Trebuchet MS"/>
                <w:color w:val="231F20"/>
                <w:sz w:val="16"/>
              </w:rPr>
              <w:t>prevenir</w:t>
            </w:r>
            <w:r>
              <w:rPr>
                <w:rFonts w:ascii="Trebuchet MS" w:hAnsi="Trebuchet MS"/>
                <w:color w:val="231F20"/>
                <w:spacing w:val="-6"/>
                <w:sz w:val="16"/>
              </w:rPr>
              <w:t xml:space="preserve"> </w:t>
            </w:r>
            <w:r>
              <w:rPr>
                <w:rFonts w:ascii="Trebuchet MS" w:hAnsi="Trebuchet MS"/>
                <w:color w:val="231F20"/>
                <w:sz w:val="16"/>
              </w:rPr>
              <w:t>las</w:t>
            </w:r>
            <w:r>
              <w:rPr>
                <w:rFonts w:ascii="Trebuchet MS" w:hAnsi="Trebuchet MS"/>
                <w:color w:val="231F20"/>
                <w:spacing w:val="-6"/>
                <w:sz w:val="16"/>
              </w:rPr>
              <w:t xml:space="preserve"> </w:t>
            </w:r>
            <w:r>
              <w:rPr>
                <w:rFonts w:ascii="Trebuchet MS" w:hAnsi="Trebuchet MS"/>
                <w:color w:val="231F20"/>
                <w:sz w:val="16"/>
              </w:rPr>
              <w:t>crisis</w:t>
            </w:r>
            <w:r>
              <w:rPr>
                <w:rFonts w:ascii="Trebuchet MS" w:hAnsi="Trebuchet MS"/>
                <w:color w:val="231F20"/>
                <w:spacing w:val="-6"/>
                <w:sz w:val="16"/>
              </w:rPr>
              <w:t xml:space="preserve"> </w:t>
            </w:r>
            <w:r>
              <w:rPr>
                <w:rFonts w:ascii="Trebuchet MS" w:hAnsi="Trebuchet MS"/>
                <w:color w:val="231F20"/>
                <w:sz w:val="16"/>
              </w:rPr>
              <w:t>convulsivas</w:t>
            </w:r>
            <w:r>
              <w:rPr>
                <w:rFonts w:ascii="Trebuchet MS" w:hAnsi="Trebuchet MS"/>
                <w:color w:val="231F20"/>
                <w:spacing w:val="-6"/>
                <w:sz w:val="16"/>
              </w:rPr>
              <w:t xml:space="preserve"> </w:t>
            </w:r>
            <w:r>
              <w:rPr>
                <w:rFonts w:ascii="Trebuchet MS" w:hAnsi="Trebuchet MS"/>
                <w:color w:val="231F20"/>
                <w:sz w:val="16"/>
              </w:rPr>
              <w:t>y</w:t>
            </w:r>
            <w:r>
              <w:rPr>
                <w:rFonts w:ascii="Trebuchet MS" w:hAnsi="Trebuchet MS"/>
                <w:color w:val="231F20"/>
                <w:spacing w:val="-6"/>
                <w:sz w:val="16"/>
              </w:rPr>
              <w:t xml:space="preserve"> </w:t>
            </w:r>
            <w:r>
              <w:rPr>
                <w:rFonts w:ascii="Trebuchet MS" w:hAnsi="Trebuchet MS"/>
                <w:color w:val="231F20"/>
                <w:sz w:val="16"/>
              </w:rPr>
              <w:t>la</w:t>
            </w:r>
            <w:r>
              <w:rPr>
                <w:rFonts w:ascii="Trebuchet MS" w:hAnsi="Trebuchet MS"/>
                <w:color w:val="231F20"/>
                <w:spacing w:val="-6"/>
                <w:sz w:val="16"/>
              </w:rPr>
              <w:t xml:space="preserve"> </w:t>
            </w:r>
            <w:r>
              <w:rPr>
                <w:rFonts w:ascii="Trebuchet MS" w:hAnsi="Trebuchet MS"/>
                <w:color w:val="231F20"/>
                <w:sz w:val="16"/>
              </w:rPr>
              <w:t>toxicidad</w:t>
            </w:r>
            <w:r>
              <w:rPr>
                <w:rFonts w:ascii="Trebuchet MS" w:hAnsi="Trebuchet MS"/>
                <w:color w:val="231F20"/>
                <w:spacing w:val="-6"/>
                <w:sz w:val="16"/>
              </w:rPr>
              <w:t xml:space="preserve"> </w:t>
            </w:r>
            <w:r>
              <w:rPr>
                <w:rFonts w:ascii="Trebuchet MS" w:hAnsi="Trebuchet MS"/>
                <w:color w:val="231F20"/>
                <w:sz w:val="16"/>
              </w:rPr>
              <w:t>pos</w:t>
            </w:r>
            <w:r>
              <w:rPr>
                <w:color w:val="231F20"/>
                <w:sz w:val="16"/>
              </w:rPr>
              <w:t xml:space="preserve">- </w:t>
            </w:r>
            <w:r>
              <w:rPr>
                <w:color w:val="231F20"/>
                <w:w w:val="105"/>
                <w:sz w:val="16"/>
              </w:rPr>
              <w:t>traumática</w:t>
            </w:r>
            <w:r>
              <w:rPr>
                <w:color w:val="231F20"/>
                <w:spacing w:val="-8"/>
                <w:w w:val="105"/>
                <w:sz w:val="16"/>
              </w:rPr>
              <w:t xml:space="preserve"> </w:t>
            </w:r>
            <w:r>
              <w:rPr>
                <w:color w:val="231F20"/>
                <w:w w:val="105"/>
                <w:sz w:val="16"/>
              </w:rPr>
              <w:t>temprana</w:t>
            </w:r>
          </w:p>
        </w:tc>
      </w:tr>
    </w:tbl>
    <w:p w14:paraId="2C986940" w14:textId="77777777" w:rsidR="00393ABF" w:rsidRDefault="00393ABF">
      <w:pPr>
        <w:pStyle w:val="BodyText"/>
        <w:rPr>
          <w:rFonts w:ascii="Arial"/>
          <w:sz w:val="22"/>
        </w:rPr>
      </w:pPr>
    </w:p>
    <w:p w14:paraId="6E0A95A3" w14:textId="77777777" w:rsidR="00393ABF" w:rsidRDefault="00393ABF">
      <w:pPr>
        <w:spacing w:before="1" w:line="249" w:lineRule="auto"/>
        <w:ind w:left="110" w:right="411"/>
        <w:jc w:val="both"/>
        <w:rPr>
          <w:rFonts w:ascii="Arial" w:hAnsi="Arial"/>
          <w:sz w:val="16"/>
        </w:rPr>
      </w:pPr>
      <w:r>
        <w:rPr>
          <w:rFonts w:ascii="Arial" w:hAnsi="Arial"/>
          <w:color w:val="231F20"/>
          <w:sz w:val="16"/>
        </w:rPr>
        <w:t xml:space="preserve">CD: craniectomía descompresiva; CPT: convulsiones postraumáticas; DVE: drenaje </w:t>
      </w:r>
      <w:r>
        <w:rPr>
          <w:rFonts w:ascii="Trebuchet MS" w:hAnsi="Trebuchet MS"/>
          <w:color w:val="231F20"/>
          <w:sz w:val="16"/>
        </w:rPr>
        <w:t xml:space="preserve">ventricular externo; EEG, electroencefalograma; FSC: flujo sanguíneo cerebral; GCS: </w:t>
      </w:r>
      <w:r>
        <w:rPr>
          <w:rFonts w:ascii="Arial" w:hAnsi="Arial"/>
          <w:color w:val="231F20"/>
          <w:sz w:val="16"/>
        </w:rPr>
        <w:t>escala de coma de Glasgow; GOSE: escala de resultados de coma de Glasgow am- pliada; HBPM: heparina de bajo peso molecular; LCR: drenaje del líquido cefalorra- quídeo;</w:t>
      </w:r>
      <w:r>
        <w:rPr>
          <w:rFonts w:ascii="Arial" w:hAnsi="Arial"/>
          <w:color w:val="231F20"/>
          <w:spacing w:val="39"/>
          <w:sz w:val="16"/>
        </w:rPr>
        <w:t xml:space="preserve"> </w:t>
      </w:r>
      <w:r>
        <w:rPr>
          <w:rFonts w:ascii="Arial" w:hAnsi="Arial"/>
          <w:color w:val="231F20"/>
          <w:sz w:val="16"/>
        </w:rPr>
        <w:t>LCT:</w:t>
      </w:r>
      <w:r>
        <w:rPr>
          <w:rFonts w:ascii="Arial" w:hAnsi="Arial"/>
          <w:color w:val="231F20"/>
          <w:spacing w:val="39"/>
          <w:sz w:val="16"/>
        </w:rPr>
        <w:t xml:space="preserve"> </w:t>
      </w:r>
      <w:r>
        <w:rPr>
          <w:rFonts w:ascii="Arial" w:hAnsi="Arial"/>
          <w:color w:val="231F20"/>
          <w:sz w:val="16"/>
        </w:rPr>
        <w:t>lesión</w:t>
      </w:r>
      <w:r>
        <w:rPr>
          <w:rFonts w:ascii="Arial" w:hAnsi="Arial"/>
          <w:color w:val="231F20"/>
          <w:spacing w:val="39"/>
          <w:sz w:val="16"/>
        </w:rPr>
        <w:t xml:space="preserve"> </w:t>
      </w:r>
      <w:r>
        <w:rPr>
          <w:rFonts w:ascii="Arial" w:hAnsi="Arial"/>
          <w:color w:val="231F20"/>
          <w:sz w:val="16"/>
        </w:rPr>
        <w:t>cerebral</w:t>
      </w:r>
      <w:r>
        <w:rPr>
          <w:rFonts w:ascii="Arial" w:hAnsi="Arial"/>
          <w:color w:val="231F20"/>
          <w:spacing w:val="39"/>
          <w:sz w:val="16"/>
        </w:rPr>
        <w:t xml:space="preserve"> </w:t>
      </w:r>
      <w:r>
        <w:rPr>
          <w:rFonts w:ascii="Arial" w:hAnsi="Arial"/>
          <w:color w:val="231F20"/>
          <w:sz w:val="16"/>
        </w:rPr>
        <w:t>traumática;</w:t>
      </w:r>
      <w:r>
        <w:rPr>
          <w:rFonts w:ascii="Arial" w:hAnsi="Arial"/>
          <w:color w:val="231F20"/>
          <w:spacing w:val="39"/>
          <w:sz w:val="16"/>
        </w:rPr>
        <w:t xml:space="preserve"> </w:t>
      </w:r>
      <w:r>
        <w:rPr>
          <w:rFonts w:ascii="Arial" w:hAnsi="Arial"/>
          <w:color w:val="231F20"/>
          <w:sz w:val="16"/>
        </w:rPr>
        <w:t>PaCO</w:t>
      </w:r>
      <w:r>
        <w:rPr>
          <w:rFonts w:ascii="Arial" w:hAnsi="Arial"/>
          <w:color w:val="231F20"/>
          <w:sz w:val="16"/>
          <w:vertAlign w:val="subscript"/>
        </w:rPr>
        <w:t>2</w:t>
      </w:r>
      <w:r>
        <w:rPr>
          <w:rFonts w:ascii="Arial" w:hAnsi="Arial"/>
          <w:color w:val="231F20"/>
          <w:sz w:val="16"/>
        </w:rPr>
        <w:t>:</w:t>
      </w:r>
      <w:r>
        <w:rPr>
          <w:rFonts w:ascii="Arial" w:hAnsi="Arial"/>
          <w:color w:val="231F20"/>
          <w:spacing w:val="39"/>
          <w:sz w:val="16"/>
        </w:rPr>
        <w:t xml:space="preserve"> </w:t>
      </w:r>
      <w:r>
        <w:rPr>
          <w:rFonts w:ascii="Arial" w:hAnsi="Arial"/>
          <w:color w:val="231F20"/>
          <w:sz w:val="16"/>
        </w:rPr>
        <w:t>presión</w:t>
      </w:r>
      <w:r>
        <w:rPr>
          <w:rFonts w:ascii="Arial" w:hAnsi="Arial"/>
          <w:color w:val="231F20"/>
          <w:spacing w:val="39"/>
          <w:sz w:val="16"/>
        </w:rPr>
        <w:t xml:space="preserve"> </w:t>
      </w:r>
      <w:r>
        <w:rPr>
          <w:rFonts w:ascii="Arial" w:hAnsi="Arial"/>
          <w:color w:val="231F20"/>
          <w:sz w:val="16"/>
        </w:rPr>
        <w:t>parcial</w:t>
      </w:r>
      <w:r>
        <w:rPr>
          <w:rFonts w:ascii="Arial" w:hAnsi="Arial"/>
          <w:color w:val="231F20"/>
          <w:spacing w:val="39"/>
          <w:sz w:val="16"/>
        </w:rPr>
        <w:t xml:space="preserve"> </w:t>
      </w:r>
      <w:r>
        <w:rPr>
          <w:rFonts w:ascii="Arial" w:hAnsi="Arial"/>
          <w:color w:val="231F20"/>
          <w:sz w:val="16"/>
        </w:rPr>
        <w:t>arterial</w:t>
      </w:r>
      <w:r>
        <w:rPr>
          <w:rFonts w:ascii="Arial" w:hAnsi="Arial"/>
          <w:color w:val="231F20"/>
          <w:spacing w:val="39"/>
          <w:sz w:val="16"/>
        </w:rPr>
        <w:t xml:space="preserve"> </w:t>
      </w:r>
      <w:r>
        <w:rPr>
          <w:rFonts w:ascii="Arial" w:hAnsi="Arial"/>
          <w:color w:val="231F20"/>
          <w:sz w:val="16"/>
        </w:rPr>
        <w:t>de</w:t>
      </w:r>
      <w:r>
        <w:rPr>
          <w:rFonts w:ascii="Arial" w:hAnsi="Arial"/>
          <w:color w:val="231F20"/>
          <w:spacing w:val="39"/>
          <w:sz w:val="16"/>
        </w:rPr>
        <w:t xml:space="preserve"> </w:t>
      </w:r>
      <w:r>
        <w:rPr>
          <w:rFonts w:ascii="Arial" w:hAnsi="Arial"/>
          <w:color w:val="231F20"/>
          <w:sz w:val="16"/>
        </w:rPr>
        <w:t>dióxido de carbono; PIC: presión intracraneal; PtiO</w:t>
      </w:r>
      <w:r>
        <w:rPr>
          <w:rFonts w:ascii="Arial" w:hAnsi="Arial"/>
          <w:color w:val="231F20"/>
          <w:sz w:val="16"/>
          <w:vertAlign w:val="subscript"/>
        </w:rPr>
        <w:t>2</w:t>
      </w:r>
      <w:r>
        <w:rPr>
          <w:rFonts w:ascii="Arial" w:hAnsi="Arial"/>
          <w:color w:val="231F20"/>
          <w:sz w:val="16"/>
        </w:rPr>
        <w:t>: presión tisular cerebral de oxígeno; PY: povidona yodada; RESCUEicp: ensayo sobre la evaluación aleatorizada de la cirugía con craniectomía sobre la elevación incontrolable de la PIC; SvyO</w:t>
      </w:r>
      <w:r>
        <w:rPr>
          <w:rFonts w:ascii="Arial" w:hAnsi="Arial"/>
          <w:color w:val="231F20"/>
          <w:sz w:val="16"/>
          <w:vertAlign w:val="subscript"/>
        </w:rPr>
        <w:t>2</w:t>
      </w:r>
      <w:r>
        <w:rPr>
          <w:rFonts w:ascii="Arial" w:hAnsi="Arial"/>
          <w:color w:val="231F20"/>
          <w:sz w:val="16"/>
        </w:rPr>
        <w:t>: saturación venosa yugular de oxígeno; UCI: unidad de cuidados intensivos.</w:t>
      </w:r>
    </w:p>
    <w:p w14:paraId="271B8E4E" w14:textId="77777777" w:rsidR="00393ABF" w:rsidRDefault="00393ABF">
      <w:pPr>
        <w:spacing w:before="4"/>
        <w:ind w:left="110"/>
        <w:jc w:val="both"/>
        <w:rPr>
          <w:rFonts w:ascii="Arial"/>
          <w:sz w:val="16"/>
        </w:rPr>
      </w:pPr>
      <w:r>
        <w:rPr>
          <w:rFonts w:ascii="Trebuchet MS"/>
          <w:b/>
          <w:color w:val="231F20"/>
          <w:sz w:val="16"/>
        </w:rPr>
        <w:t>*Texto</w:t>
      </w:r>
      <w:r>
        <w:rPr>
          <w:rFonts w:ascii="Trebuchet MS"/>
          <w:b/>
          <w:color w:val="231F20"/>
          <w:spacing w:val="-11"/>
          <w:sz w:val="16"/>
        </w:rPr>
        <w:t xml:space="preserve"> </w:t>
      </w:r>
      <w:r>
        <w:rPr>
          <w:rFonts w:ascii="Trebuchet MS"/>
          <w:b/>
          <w:color w:val="231F20"/>
          <w:sz w:val="16"/>
        </w:rPr>
        <w:t>en</w:t>
      </w:r>
      <w:r>
        <w:rPr>
          <w:rFonts w:ascii="Trebuchet MS"/>
          <w:b/>
          <w:color w:val="231F20"/>
          <w:spacing w:val="-10"/>
          <w:sz w:val="16"/>
        </w:rPr>
        <w:t xml:space="preserve"> </w:t>
      </w:r>
      <w:r>
        <w:rPr>
          <w:rFonts w:ascii="Trebuchet MS"/>
          <w:b/>
          <w:color w:val="231F20"/>
          <w:sz w:val="16"/>
        </w:rPr>
        <w:t>negrita:</w:t>
      </w:r>
      <w:r>
        <w:rPr>
          <w:rFonts w:ascii="Trebuchet MS"/>
          <w:b/>
          <w:color w:val="231F20"/>
          <w:spacing w:val="-10"/>
          <w:sz w:val="16"/>
        </w:rPr>
        <w:t xml:space="preserve"> </w:t>
      </w:r>
      <w:r>
        <w:rPr>
          <w:rFonts w:ascii="Arial"/>
          <w:color w:val="231F20"/>
          <w:sz w:val="16"/>
        </w:rPr>
        <w:t>recomendaciones</w:t>
      </w:r>
      <w:r>
        <w:rPr>
          <w:rFonts w:ascii="Arial"/>
          <w:color w:val="231F20"/>
          <w:spacing w:val="-6"/>
          <w:sz w:val="16"/>
        </w:rPr>
        <w:t xml:space="preserve"> </w:t>
      </w:r>
      <w:r>
        <w:rPr>
          <w:rFonts w:ascii="Arial"/>
          <w:color w:val="231F20"/>
          <w:sz w:val="16"/>
        </w:rPr>
        <w:t>nuevas</w:t>
      </w:r>
      <w:r>
        <w:rPr>
          <w:rFonts w:ascii="Arial"/>
          <w:color w:val="231F20"/>
          <w:spacing w:val="-6"/>
          <w:sz w:val="16"/>
        </w:rPr>
        <w:t xml:space="preserve"> </w:t>
      </w:r>
      <w:r>
        <w:rPr>
          <w:rFonts w:ascii="Arial"/>
          <w:color w:val="231F20"/>
          <w:sz w:val="16"/>
        </w:rPr>
        <w:t>o</w:t>
      </w:r>
      <w:r>
        <w:rPr>
          <w:rFonts w:ascii="Arial"/>
          <w:color w:val="231F20"/>
          <w:spacing w:val="-6"/>
          <w:sz w:val="16"/>
        </w:rPr>
        <w:t xml:space="preserve"> </w:t>
      </w:r>
      <w:r>
        <w:rPr>
          <w:rFonts w:ascii="Arial"/>
          <w:color w:val="231F20"/>
          <w:spacing w:val="-2"/>
          <w:sz w:val="16"/>
        </w:rPr>
        <w:t>revisadas.</w:t>
      </w:r>
    </w:p>
    <w:p w14:paraId="672F20C6" w14:textId="77777777" w:rsidR="00393ABF" w:rsidRDefault="00393ABF">
      <w:pPr>
        <w:jc w:val="both"/>
        <w:rPr>
          <w:rFonts w:ascii="Arial"/>
          <w:sz w:val="16"/>
        </w:rPr>
        <w:sectPr w:rsidR="00393ABF" w:rsidSect="00393ABF">
          <w:pgSz w:w="8230" w:h="12190"/>
          <w:pgMar w:top="880" w:right="720" w:bottom="560" w:left="740" w:header="279" w:footer="370" w:gutter="0"/>
          <w:cols w:space="708"/>
        </w:sectPr>
      </w:pPr>
    </w:p>
    <w:p w14:paraId="16092EFD" w14:textId="77777777" w:rsidR="00393ABF" w:rsidRDefault="00393ABF">
      <w:pPr>
        <w:pStyle w:val="BodyText"/>
        <w:spacing w:before="5"/>
        <w:rPr>
          <w:rFonts w:ascii="Arial"/>
          <w:sz w:val="22"/>
        </w:rPr>
      </w:pPr>
    </w:p>
    <w:p w14:paraId="795C5854" w14:textId="77777777" w:rsidR="00393ABF" w:rsidRDefault="00393ABF">
      <w:pPr>
        <w:pStyle w:val="Heading2"/>
        <w:spacing w:before="115"/>
      </w:pPr>
      <w:r>
        <w:rPr>
          <w:color w:val="00464F"/>
          <w:spacing w:val="-2"/>
        </w:rPr>
        <w:t>Bibliografía</w:t>
      </w:r>
    </w:p>
    <w:p w14:paraId="66B58619" w14:textId="77777777" w:rsidR="00393ABF" w:rsidRDefault="00393ABF" w:rsidP="00393ABF">
      <w:pPr>
        <w:pStyle w:val="ListParagraph"/>
        <w:widowControl w:val="0"/>
        <w:numPr>
          <w:ilvl w:val="0"/>
          <w:numId w:val="55"/>
        </w:numPr>
        <w:tabs>
          <w:tab w:val="left" w:pos="698"/>
        </w:tabs>
        <w:autoSpaceDE w:val="0"/>
        <w:autoSpaceDN w:val="0"/>
        <w:spacing w:before="278" w:after="0" w:line="249" w:lineRule="auto"/>
        <w:ind w:right="129"/>
        <w:contextualSpacing w:val="0"/>
        <w:jc w:val="both"/>
        <w:rPr>
          <w:sz w:val="18"/>
        </w:rPr>
      </w:pPr>
      <w:r>
        <w:rPr>
          <w:color w:val="231F20"/>
          <w:sz w:val="18"/>
        </w:rPr>
        <w:t>Cabrera</w:t>
      </w:r>
      <w:r>
        <w:rPr>
          <w:color w:val="231F20"/>
          <w:spacing w:val="-9"/>
          <w:sz w:val="18"/>
        </w:rPr>
        <w:t xml:space="preserve"> </w:t>
      </w:r>
      <w:r>
        <w:rPr>
          <w:color w:val="231F20"/>
          <w:sz w:val="18"/>
        </w:rPr>
        <w:t>A,</w:t>
      </w:r>
      <w:r>
        <w:rPr>
          <w:color w:val="231F20"/>
          <w:spacing w:val="-9"/>
          <w:sz w:val="18"/>
        </w:rPr>
        <w:t xml:space="preserve"> </w:t>
      </w:r>
      <w:r>
        <w:rPr>
          <w:color w:val="231F20"/>
          <w:sz w:val="18"/>
        </w:rPr>
        <w:t>Martínez</w:t>
      </w:r>
      <w:r>
        <w:rPr>
          <w:color w:val="231F20"/>
          <w:spacing w:val="-9"/>
          <w:sz w:val="18"/>
        </w:rPr>
        <w:t xml:space="preserve"> </w:t>
      </w:r>
      <w:r>
        <w:rPr>
          <w:color w:val="231F20"/>
          <w:sz w:val="18"/>
        </w:rPr>
        <w:t>O,</w:t>
      </w:r>
      <w:r>
        <w:rPr>
          <w:color w:val="231F20"/>
          <w:spacing w:val="-9"/>
          <w:sz w:val="18"/>
        </w:rPr>
        <w:t xml:space="preserve"> </w:t>
      </w:r>
      <w:r>
        <w:rPr>
          <w:color w:val="231F20"/>
          <w:sz w:val="18"/>
        </w:rPr>
        <w:t>Ibarra</w:t>
      </w:r>
      <w:r>
        <w:rPr>
          <w:color w:val="231F20"/>
          <w:spacing w:val="-9"/>
          <w:sz w:val="18"/>
        </w:rPr>
        <w:t xml:space="preserve"> </w:t>
      </w:r>
      <w:r>
        <w:rPr>
          <w:color w:val="231F20"/>
          <w:sz w:val="18"/>
        </w:rPr>
        <w:t>A,</w:t>
      </w:r>
      <w:r>
        <w:rPr>
          <w:color w:val="231F20"/>
          <w:spacing w:val="-8"/>
          <w:sz w:val="18"/>
        </w:rPr>
        <w:t xml:space="preserve"> </w:t>
      </w:r>
      <w:r>
        <w:rPr>
          <w:rFonts w:ascii="Georgia" w:hAnsi="Georgia"/>
          <w:i/>
          <w:color w:val="231F20"/>
          <w:sz w:val="18"/>
        </w:rPr>
        <w:t>et</w:t>
      </w:r>
      <w:r>
        <w:rPr>
          <w:rFonts w:ascii="Georgia" w:hAnsi="Georgia"/>
          <w:i/>
          <w:color w:val="231F20"/>
          <w:spacing w:val="-8"/>
          <w:sz w:val="18"/>
        </w:rPr>
        <w:t xml:space="preserve"> </w:t>
      </w:r>
      <w:r>
        <w:rPr>
          <w:rFonts w:ascii="Georgia" w:hAnsi="Georgia"/>
          <w:i/>
          <w:color w:val="231F20"/>
          <w:sz w:val="18"/>
        </w:rPr>
        <w:t>al</w:t>
      </w:r>
      <w:r>
        <w:rPr>
          <w:color w:val="231F20"/>
          <w:sz w:val="18"/>
        </w:rPr>
        <w:t>.</w:t>
      </w:r>
      <w:r>
        <w:rPr>
          <w:color w:val="231F20"/>
          <w:spacing w:val="-9"/>
          <w:sz w:val="18"/>
        </w:rPr>
        <w:t xml:space="preserve"> </w:t>
      </w:r>
      <w:r>
        <w:rPr>
          <w:color w:val="231F20"/>
          <w:sz w:val="18"/>
        </w:rPr>
        <w:t>Traumatismo</w:t>
      </w:r>
      <w:r>
        <w:rPr>
          <w:color w:val="231F20"/>
          <w:spacing w:val="-9"/>
          <w:sz w:val="18"/>
        </w:rPr>
        <w:t xml:space="preserve"> </w:t>
      </w:r>
      <w:r>
        <w:rPr>
          <w:color w:val="231F20"/>
          <w:sz w:val="18"/>
        </w:rPr>
        <w:t>craneoencefálico</w:t>
      </w:r>
      <w:r>
        <w:rPr>
          <w:color w:val="231F20"/>
          <w:spacing w:val="-9"/>
          <w:sz w:val="18"/>
        </w:rPr>
        <w:t xml:space="preserve"> </w:t>
      </w:r>
      <w:r>
        <w:rPr>
          <w:color w:val="231F20"/>
          <w:sz w:val="18"/>
        </w:rPr>
        <w:t>severo.</w:t>
      </w:r>
      <w:r>
        <w:rPr>
          <w:color w:val="231F20"/>
          <w:spacing w:val="-9"/>
          <w:sz w:val="18"/>
        </w:rPr>
        <w:t xml:space="preserve"> </w:t>
      </w:r>
      <w:r>
        <w:rPr>
          <w:color w:val="231F20"/>
          <w:sz w:val="18"/>
        </w:rPr>
        <w:t>Rev Asoc Mex Med Crit y Ter Int. 2009;23(2):94-101.</w:t>
      </w:r>
    </w:p>
    <w:p w14:paraId="5CE66963" w14:textId="77777777" w:rsidR="00393ABF" w:rsidRDefault="00393ABF" w:rsidP="00393ABF">
      <w:pPr>
        <w:pStyle w:val="ListParagraph"/>
        <w:widowControl w:val="0"/>
        <w:numPr>
          <w:ilvl w:val="0"/>
          <w:numId w:val="55"/>
        </w:numPr>
        <w:tabs>
          <w:tab w:val="left" w:pos="698"/>
        </w:tabs>
        <w:autoSpaceDE w:val="0"/>
        <w:autoSpaceDN w:val="0"/>
        <w:spacing w:before="29" w:after="0" w:line="240" w:lineRule="auto"/>
        <w:ind w:hanging="305"/>
        <w:contextualSpacing w:val="0"/>
        <w:jc w:val="both"/>
        <w:rPr>
          <w:sz w:val="18"/>
        </w:rPr>
      </w:pPr>
      <w:r>
        <w:rPr>
          <w:color w:val="231F20"/>
          <w:sz w:val="18"/>
        </w:rPr>
        <w:t>Carney</w:t>
      </w:r>
      <w:r>
        <w:rPr>
          <w:color w:val="231F20"/>
          <w:spacing w:val="-7"/>
          <w:sz w:val="18"/>
        </w:rPr>
        <w:t xml:space="preserve"> </w:t>
      </w:r>
      <w:r>
        <w:rPr>
          <w:color w:val="231F20"/>
          <w:sz w:val="18"/>
        </w:rPr>
        <w:t>N,</w:t>
      </w:r>
      <w:r>
        <w:rPr>
          <w:color w:val="231F20"/>
          <w:spacing w:val="-6"/>
          <w:sz w:val="18"/>
        </w:rPr>
        <w:t xml:space="preserve"> </w:t>
      </w:r>
      <w:r>
        <w:rPr>
          <w:color w:val="231F20"/>
          <w:sz w:val="18"/>
        </w:rPr>
        <w:t>Totten</w:t>
      </w:r>
      <w:r>
        <w:rPr>
          <w:color w:val="231F20"/>
          <w:spacing w:val="-6"/>
          <w:sz w:val="18"/>
        </w:rPr>
        <w:t xml:space="preserve"> </w:t>
      </w:r>
      <w:r>
        <w:rPr>
          <w:color w:val="231F20"/>
          <w:sz w:val="18"/>
        </w:rPr>
        <w:t>AM,</w:t>
      </w:r>
      <w:r>
        <w:rPr>
          <w:color w:val="231F20"/>
          <w:spacing w:val="-6"/>
          <w:sz w:val="18"/>
        </w:rPr>
        <w:t xml:space="preserve"> </w:t>
      </w:r>
      <w:r>
        <w:rPr>
          <w:color w:val="231F20"/>
          <w:sz w:val="18"/>
        </w:rPr>
        <w:t>O’Reilly</w:t>
      </w:r>
      <w:r>
        <w:rPr>
          <w:color w:val="231F20"/>
          <w:spacing w:val="-7"/>
          <w:sz w:val="18"/>
        </w:rPr>
        <w:t xml:space="preserve"> </w:t>
      </w:r>
      <w:r>
        <w:rPr>
          <w:color w:val="231F20"/>
          <w:sz w:val="18"/>
        </w:rPr>
        <w:t>C,</w:t>
      </w:r>
      <w:r>
        <w:rPr>
          <w:color w:val="231F20"/>
          <w:spacing w:val="-6"/>
          <w:sz w:val="18"/>
        </w:rPr>
        <w:t xml:space="preserve"> </w:t>
      </w:r>
      <w:r>
        <w:rPr>
          <w:rFonts w:ascii="Georgia" w:hAnsi="Georgia"/>
          <w:i/>
          <w:color w:val="231F20"/>
          <w:sz w:val="18"/>
        </w:rPr>
        <w:t>et</w:t>
      </w:r>
      <w:r>
        <w:rPr>
          <w:rFonts w:ascii="Georgia" w:hAnsi="Georgia"/>
          <w:i/>
          <w:color w:val="231F20"/>
          <w:spacing w:val="-4"/>
          <w:sz w:val="18"/>
        </w:rPr>
        <w:t xml:space="preserve"> </w:t>
      </w:r>
      <w:r>
        <w:rPr>
          <w:rFonts w:ascii="Georgia" w:hAnsi="Georgia"/>
          <w:i/>
          <w:color w:val="231F20"/>
          <w:sz w:val="18"/>
        </w:rPr>
        <w:t>al</w:t>
      </w:r>
      <w:r>
        <w:rPr>
          <w:color w:val="231F20"/>
          <w:sz w:val="18"/>
        </w:rPr>
        <w:t>.</w:t>
      </w:r>
      <w:r>
        <w:rPr>
          <w:color w:val="231F20"/>
          <w:spacing w:val="-6"/>
          <w:sz w:val="18"/>
        </w:rPr>
        <w:t xml:space="preserve"> </w:t>
      </w:r>
      <w:r>
        <w:rPr>
          <w:color w:val="231F20"/>
          <w:sz w:val="18"/>
        </w:rPr>
        <w:t>Guidelines</w:t>
      </w:r>
      <w:r>
        <w:rPr>
          <w:color w:val="231F20"/>
          <w:spacing w:val="-6"/>
          <w:sz w:val="18"/>
        </w:rPr>
        <w:t xml:space="preserve"> </w:t>
      </w:r>
      <w:r>
        <w:rPr>
          <w:color w:val="231F20"/>
          <w:sz w:val="18"/>
        </w:rPr>
        <w:t>for</w:t>
      </w:r>
      <w:r>
        <w:rPr>
          <w:color w:val="231F20"/>
          <w:spacing w:val="-7"/>
          <w:sz w:val="18"/>
        </w:rPr>
        <w:t xml:space="preserve"> </w:t>
      </w:r>
      <w:r>
        <w:rPr>
          <w:color w:val="231F20"/>
          <w:sz w:val="18"/>
        </w:rPr>
        <w:t>the</w:t>
      </w:r>
      <w:r>
        <w:rPr>
          <w:color w:val="231F20"/>
          <w:spacing w:val="-6"/>
          <w:sz w:val="18"/>
        </w:rPr>
        <w:t xml:space="preserve"> </w:t>
      </w:r>
      <w:r>
        <w:rPr>
          <w:color w:val="231F20"/>
          <w:sz w:val="18"/>
        </w:rPr>
        <w:t>management</w:t>
      </w:r>
      <w:r>
        <w:rPr>
          <w:color w:val="231F20"/>
          <w:spacing w:val="-6"/>
          <w:sz w:val="18"/>
        </w:rPr>
        <w:t xml:space="preserve"> </w:t>
      </w:r>
      <w:r>
        <w:rPr>
          <w:color w:val="231F20"/>
          <w:sz w:val="18"/>
        </w:rPr>
        <w:t>of</w:t>
      </w:r>
      <w:r>
        <w:rPr>
          <w:color w:val="231F20"/>
          <w:spacing w:val="15"/>
          <w:sz w:val="18"/>
        </w:rPr>
        <w:t xml:space="preserve"> </w:t>
      </w:r>
      <w:r>
        <w:rPr>
          <w:color w:val="231F20"/>
          <w:spacing w:val="-2"/>
          <w:sz w:val="18"/>
        </w:rPr>
        <w:t>severe</w:t>
      </w:r>
    </w:p>
    <w:p w14:paraId="0E65E1EB" w14:textId="77777777" w:rsidR="00393ABF" w:rsidRDefault="00393ABF">
      <w:pPr>
        <w:spacing w:before="9"/>
        <w:ind w:left="697"/>
        <w:jc w:val="both"/>
        <w:rPr>
          <w:sz w:val="18"/>
        </w:rPr>
      </w:pPr>
      <w:r>
        <w:rPr>
          <w:color w:val="231F20"/>
          <w:spacing w:val="-2"/>
          <w:sz w:val="18"/>
        </w:rPr>
        <w:t>traumatic</w:t>
      </w:r>
      <w:r>
        <w:rPr>
          <w:color w:val="231F20"/>
          <w:spacing w:val="9"/>
          <w:sz w:val="18"/>
        </w:rPr>
        <w:t xml:space="preserve"> </w:t>
      </w:r>
      <w:r>
        <w:rPr>
          <w:color w:val="231F20"/>
          <w:spacing w:val="-2"/>
          <w:sz w:val="18"/>
        </w:rPr>
        <w:t>brain</w:t>
      </w:r>
      <w:r>
        <w:rPr>
          <w:color w:val="231F20"/>
          <w:spacing w:val="10"/>
          <w:sz w:val="18"/>
        </w:rPr>
        <w:t xml:space="preserve"> </w:t>
      </w:r>
      <w:r>
        <w:rPr>
          <w:color w:val="231F20"/>
          <w:spacing w:val="-2"/>
          <w:sz w:val="18"/>
        </w:rPr>
        <w:t>injury.</w:t>
      </w:r>
      <w:r>
        <w:rPr>
          <w:color w:val="231F20"/>
          <w:spacing w:val="10"/>
          <w:sz w:val="18"/>
        </w:rPr>
        <w:t xml:space="preserve"> </w:t>
      </w:r>
      <w:r>
        <w:rPr>
          <w:color w:val="231F20"/>
          <w:spacing w:val="-2"/>
          <w:sz w:val="18"/>
        </w:rPr>
        <w:t>Neurosurgery.</w:t>
      </w:r>
      <w:r>
        <w:rPr>
          <w:color w:val="231F20"/>
          <w:spacing w:val="10"/>
          <w:sz w:val="18"/>
        </w:rPr>
        <w:t xml:space="preserve"> </w:t>
      </w:r>
      <w:r>
        <w:rPr>
          <w:color w:val="231F20"/>
          <w:spacing w:val="-2"/>
          <w:sz w:val="18"/>
        </w:rPr>
        <w:t>2017;80:6-</w:t>
      </w:r>
      <w:r>
        <w:rPr>
          <w:color w:val="231F20"/>
          <w:spacing w:val="-5"/>
          <w:sz w:val="18"/>
        </w:rPr>
        <w:t>15.</w:t>
      </w:r>
    </w:p>
    <w:p w14:paraId="7598BDDF" w14:textId="77777777" w:rsidR="00393ABF" w:rsidRDefault="00393ABF" w:rsidP="00393ABF">
      <w:pPr>
        <w:pStyle w:val="ListParagraph"/>
        <w:widowControl w:val="0"/>
        <w:numPr>
          <w:ilvl w:val="0"/>
          <w:numId w:val="55"/>
        </w:numPr>
        <w:tabs>
          <w:tab w:val="left" w:pos="698"/>
        </w:tabs>
        <w:autoSpaceDE w:val="0"/>
        <w:autoSpaceDN w:val="0"/>
        <w:spacing w:before="37" w:after="0" w:line="249" w:lineRule="auto"/>
        <w:ind w:right="128"/>
        <w:contextualSpacing w:val="0"/>
        <w:jc w:val="both"/>
        <w:rPr>
          <w:sz w:val="18"/>
        </w:rPr>
      </w:pPr>
      <w:r>
        <w:rPr>
          <w:color w:val="231F20"/>
          <w:sz w:val="18"/>
        </w:rPr>
        <w:t>Forsyth</w:t>
      </w:r>
      <w:r>
        <w:rPr>
          <w:color w:val="231F20"/>
          <w:spacing w:val="-6"/>
          <w:sz w:val="18"/>
        </w:rPr>
        <w:t xml:space="preserve"> </w:t>
      </w:r>
      <w:r>
        <w:rPr>
          <w:color w:val="231F20"/>
          <w:sz w:val="18"/>
        </w:rPr>
        <w:t>RJ,</w:t>
      </w:r>
      <w:r>
        <w:rPr>
          <w:color w:val="231F20"/>
          <w:spacing w:val="-6"/>
          <w:sz w:val="18"/>
        </w:rPr>
        <w:t xml:space="preserve"> </w:t>
      </w:r>
      <w:r>
        <w:rPr>
          <w:color w:val="231F20"/>
          <w:sz w:val="18"/>
        </w:rPr>
        <w:t>Raper</w:t>
      </w:r>
      <w:r>
        <w:rPr>
          <w:color w:val="231F20"/>
          <w:spacing w:val="-6"/>
          <w:sz w:val="18"/>
        </w:rPr>
        <w:t xml:space="preserve"> </w:t>
      </w:r>
      <w:r>
        <w:rPr>
          <w:color w:val="231F20"/>
          <w:sz w:val="18"/>
        </w:rPr>
        <w:t>J,</w:t>
      </w:r>
      <w:r>
        <w:rPr>
          <w:color w:val="231F20"/>
          <w:spacing w:val="-6"/>
          <w:sz w:val="18"/>
        </w:rPr>
        <w:t xml:space="preserve"> </w:t>
      </w:r>
      <w:r>
        <w:rPr>
          <w:color w:val="231F20"/>
          <w:sz w:val="18"/>
        </w:rPr>
        <w:t>Todhunter</w:t>
      </w:r>
      <w:r>
        <w:rPr>
          <w:color w:val="231F20"/>
          <w:spacing w:val="-6"/>
          <w:sz w:val="18"/>
        </w:rPr>
        <w:t xml:space="preserve"> </w:t>
      </w:r>
      <w:r>
        <w:rPr>
          <w:color w:val="231F20"/>
          <w:sz w:val="18"/>
        </w:rPr>
        <w:t>E.</w:t>
      </w:r>
      <w:r>
        <w:rPr>
          <w:color w:val="231F20"/>
          <w:spacing w:val="-6"/>
          <w:sz w:val="18"/>
        </w:rPr>
        <w:t xml:space="preserve"> </w:t>
      </w:r>
      <w:r>
        <w:rPr>
          <w:color w:val="231F20"/>
          <w:sz w:val="18"/>
        </w:rPr>
        <w:t>Routine</w:t>
      </w:r>
      <w:r>
        <w:rPr>
          <w:color w:val="231F20"/>
          <w:spacing w:val="-6"/>
          <w:sz w:val="18"/>
        </w:rPr>
        <w:t xml:space="preserve"> </w:t>
      </w:r>
      <w:r>
        <w:rPr>
          <w:color w:val="231F20"/>
          <w:sz w:val="18"/>
        </w:rPr>
        <w:t>intracranial</w:t>
      </w:r>
      <w:r>
        <w:rPr>
          <w:color w:val="231F20"/>
          <w:spacing w:val="-6"/>
          <w:sz w:val="18"/>
        </w:rPr>
        <w:t xml:space="preserve"> </w:t>
      </w:r>
      <w:r>
        <w:rPr>
          <w:color w:val="231F20"/>
          <w:sz w:val="18"/>
        </w:rPr>
        <w:t>pressure</w:t>
      </w:r>
      <w:r>
        <w:rPr>
          <w:color w:val="231F20"/>
          <w:spacing w:val="-6"/>
          <w:sz w:val="18"/>
        </w:rPr>
        <w:t xml:space="preserve"> </w:t>
      </w:r>
      <w:r>
        <w:rPr>
          <w:color w:val="231F20"/>
          <w:sz w:val="18"/>
        </w:rPr>
        <w:t>monitoring</w:t>
      </w:r>
      <w:r>
        <w:rPr>
          <w:color w:val="231F20"/>
          <w:spacing w:val="-6"/>
          <w:sz w:val="18"/>
        </w:rPr>
        <w:t xml:space="preserve"> </w:t>
      </w:r>
      <w:r>
        <w:rPr>
          <w:color w:val="231F20"/>
          <w:sz w:val="18"/>
        </w:rPr>
        <w:t>in</w:t>
      </w:r>
      <w:r>
        <w:rPr>
          <w:color w:val="231F20"/>
          <w:spacing w:val="-6"/>
          <w:sz w:val="18"/>
        </w:rPr>
        <w:t xml:space="preserve"> </w:t>
      </w:r>
      <w:r>
        <w:rPr>
          <w:color w:val="231F20"/>
          <w:sz w:val="18"/>
        </w:rPr>
        <w:t>acu- te coma. Cochrane Database Syst Rev. 2015;2:(11):CD002043.</w:t>
      </w:r>
    </w:p>
    <w:p w14:paraId="7FB91B7A" w14:textId="77777777" w:rsidR="00393ABF" w:rsidRDefault="00393ABF" w:rsidP="00393ABF">
      <w:pPr>
        <w:pStyle w:val="ListParagraph"/>
        <w:widowControl w:val="0"/>
        <w:numPr>
          <w:ilvl w:val="0"/>
          <w:numId w:val="55"/>
        </w:numPr>
        <w:tabs>
          <w:tab w:val="left" w:pos="698"/>
        </w:tabs>
        <w:autoSpaceDE w:val="0"/>
        <w:autoSpaceDN w:val="0"/>
        <w:spacing w:before="29" w:after="0" w:line="249" w:lineRule="auto"/>
        <w:ind w:right="128"/>
        <w:contextualSpacing w:val="0"/>
        <w:jc w:val="both"/>
        <w:rPr>
          <w:sz w:val="18"/>
        </w:rPr>
      </w:pPr>
      <w:r>
        <w:rPr>
          <w:color w:val="231F20"/>
          <w:sz w:val="18"/>
        </w:rPr>
        <w:t>Hall A, O’Kane R. The best marker for guiding the clinical management of</w:t>
      </w:r>
      <w:r>
        <w:rPr>
          <w:color w:val="231F20"/>
          <w:spacing w:val="40"/>
          <w:sz w:val="18"/>
        </w:rPr>
        <w:t xml:space="preserve"> </w:t>
      </w:r>
      <w:r>
        <w:rPr>
          <w:color w:val="231F20"/>
          <w:sz w:val="18"/>
        </w:rPr>
        <w:t>pa- tients</w:t>
      </w:r>
      <w:r>
        <w:rPr>
          <w:color w:val="231F20"/>
          <w:spacing w:val="-1"/>
          <w:sz w:val="18"/>
        </w:rPr>
        <w:t xml:space="preserve"> </w:t>
      </w:r>
      <w:r>
        <w:rPr>
          <w:color w:val="231F20"/>
          <w:sz w:val="18"/>
        </w:rPr>
        <w:t>with</w:t>
      </w:r>
      <w:r>
        <w:rPr>
          <w:color w:val="231F20"/>
          <w:spacing w:val="-2"/>
          <w:sz w:val="18"/>
        </w:rPr>
        <w:t xml:space="preserve"> </w:t>
      </w:r>
      <w:r>
        <w:rPr>
          <w:color w:val="231F20"/>
          <w:sz w:val="18"/>
        </w:rPr>
        <w:t>raised</w:t>
      </w:r>
      <w:r>
        <w:rPr>
          <w:color w:val="231F20"/>
          <w:spacing w:val="-2"/>
          <w:sz w:val="18"/>
        </w:rPr>
        <w:t xml:space="preserve"> </w:t>
      </w:r>
      <w:r>
        <w:rPr>
          <w:color w:val="231F20"/>
          <w:sz w:val="18"/>
        </w:rPr>
        <w:t>intracranial</w:t>
      </w:r>
      <w:r>
        <w:rPr>
          <w:color w:val="231F20"/>
          <w:spacing w:val="-2"/>
          <w:sz w:val="18"/>
        </w:rPr>
        <w:t xml:space="preserve"> </w:t>
      </w:r>
      <w:r>
        <w:rPr>
          <w:color w:val="231F20"/>
          <w:sz w:val="18"/>
        </w:rPr>
        <w:t>pressure</w:t>
      </w:r>
      <w:r>
        <w:rPr>
          <w:color w:val="231F20"/>
          <w:spacing w:val="-1"/>
          <w:sz w:val="18"/>
        </w:rPr>
        <w:t xml:space="preserve"> </w:t>
      </w:r>
      <w:r>
        <w:rPr>
          <w:color w:val="231F20"/>
          <w:sz w:val="18"/>
        </w:rPr>
        <w:t>-</w:t>
      </w:r>
      <w:r>
        <w:rPr>
          <w:color w:val="231F20"/>
          <w:spacing w:val="-1"/>
          <w:sz w:val="18"/>
        </w:rPr>
        <w:t xml:space="preserve"> </w:t>
      </w:r>
      <w:r>
        <w:rPr>
          <w:color w:val="231F20"/>
          <w:sz w:val="18"/>
        </w:rPr>
        <w:t>the</w:t>
      </w:r>
      <w:r>
        <w:rPr>
          <w:color w:val="231F20"/>
          <w:spacing w:val="-1"/>
          <w:sz w:val="18"/>
        </w:rPr>
        <w:t xml:space="preserve"> </w:t>
      </w:r>
      <w:r>
        <w:rPr>
          <w:color w:val="231F20"/>
          <w:sz w:val="18"/>
        </w:rPr>
        <w:t>RAP</w:t>
      </w:r>
      <w:r>
        <w:rPr>
          <w:color w:val="231F20"/>
          <w:spacing w:val="-2"/>
          <w:sz w:val="18"/>
        </w:rPr>
        <w:t xml:space="preserve"> </w:t>
      </w:r>
      <w:r>
        <w:rPr>
          <w:color w:val="231F20"/>
          <w:sz w:val="18"/>
        </w:rPr>
        <w:t>index</w:t>
      </w:r>
      <w:r>
        <w:rPr>
          <w:color w:val="231F20"/>
          <w:spacing w:val="-2"/>
          <w:sz w:val="18"/>
        </w:rPr>
        <w:t xml:space="preserve"> </w:t>
      </w:r>
      <w:r>
        <w:rPr>
          <w:color w:val="231F20"/>
          <w:sz w:val="18"/>
        </w:rPr>
        <w:t>or</w:t>
      </w:r>
      <w:r>
        <w:rPr>
          <w:color w:val="231F20"/>
          <w:spacing w:val="-2"/>
          <w:sz w:val="18"/>
        </w:rPr>
        <w:t xml:space="preserve"> </w:t>
      </w:r>
      <w:r>
        <w:rPr>
          <w:color w:val="231F20"/>
          <w:sz w:val="18"/>
        </w:rPr>
        <w:t>the</w:t>
      </w:r>
      <w:r>
        <w:rPr>
          <w:color w:val="231F20"/>
          <w:spacing w:val="-1"/>
          <w:sz w:val="18"/>
        </w:rPr>
        <w:t xml:space="preserve"> </w:t>
      </w:r>
      <w:r>
        <w:rPr>
          <w:color w:val="231F20"/>
          <w:sz w:val="18"/>
        </w:rPr>
        <w:t>mean</w:t>
      </w:r>
      <w:r>
        <w:rPr>
          <w:color w:val="231F20"/>
          <w:spacing w:val="-2"/>
          <w:sz w:val="18"/>
        </w:rPr>
        <w:t xml:space="preserve"> </w:t>
      </w:r>
      <w:r>
        <w:rPr>
          <w:color w:val="231F20"/>
          <w:sz w:val="18"/>
        </w:rPr>
        <w:t>pulse</w:t>
      </w:r>
      <w:r>
        <w:rPr>
          <w:color w:val="231F20"/>
          <w:spacing w:val="-2"/>
          <w:sz w:val="18"/>
        </w:rPr>
        <w:t xml:space="preserve"> </w:t>
      </w:r>
      <w:r>
        <w:rPr>
          <w:color w:val="231F20"/>
          <w:sz w:val="18"/>
        </w:rPr>
        <w:t>amplitu- de? Acta Neurochir. 2016;158:1997-2009.</w:t>
      </w:r>
    </w:p>
    <w:p w14:paraId="7B60271B" w14:textId="77777777" w:rsidR="00393ABF" w:rsidRDefault="00393ABF" w:rsidP="00393ABF">
      <w:pPr>
        <w:pStyle w:val="ListParagraph"/>
        <w:widowControl w:val="0"/>
        <w:numPr>
          <w:ilvl w:val="0"/>
          <w:numId w:val="55"/>
        </w:numPr>
        <w:tabs>
          <w:tab w:val="left" w:pos="698"/>
        </w:tabs>
        <w:autoSpaceDE w:val="0"/>
        <w:autoSpaceDN w:val="0"/>
        <w:spacing w:before="30" w:after="0" w:line="240" w:lineRule="auto"/>
        <w:ind w:hanging="305"/>
        <w:contextualSpacing w:val="0"/>
        <w:jc w:val="both"/>
        <w:rPr>
          <w:sz w:val="18"/>
        </w:rPr>
      </w:pPr>
      <w:r>
        <w:rPr>
          <w:color w:val="231F20"/>
          <w:sz w:val="18"/>
        </w:rPr>
        <w:t>Hamdan</w:t>
      </w:r>
      <w:r>
        <w:rPr>
          <w:color w:val="231F20"/>
          <w:spacing w:val="-7"/>
          <w:sz w:val="18"/>
        </w:rPr>
        <w:t xml:space="preserve"> </w:t>
      </w:r>
      <w:r>
        <w:rPr>
          <w:color w:val="231F20"/>
          <w:sz w:val="18"/>
        </w:rPr>
        <w:t>G.</w:t>
      </w:r>
      <w:r>
        <w:rPr>
          <w:color w:val="231F20"/>
          <w:spacing w:val="-5"/>
          <w:sz w:val="18"/>
        </w:rPr>
        <w:t xml:space="preserve"> </w:t>
      </w:r>
      <w:r>
        <w:rPr>
          <w:color w:val="231F20"/>
          <w:sz w:val="18"/>
        </w:rPr>
        <w:t>Trauma</w:t>
      </w:r>
      <w:r>
        <w:rPr>
          <w:color w:val="231F20"/>
          <w:spacing w:val="-5"/>
          <w:sz w:val="18"/>
        </w:rPr>
        <w:t xml:space="preserve"> </w:t>
      </w:r>
      <w:r>
        <w:rPr>
          <w:color w:val="231F20"/>
          <w:sz w:val="18"/>
        </w:rPr>
        <w:t>craneoencefálico</w:t>
      </w:r>
      <w:r>
        <w:rPr>
          <w:color w:val="231F20"/>
          <w:spacing w:val="-7"/>
          <w:sz w:val="18"/>
        </w:rPr>
        <w:t xml:space="preserve"> </w:t>
      </w:r>
      <w:r>
        <w:rPr>
          <w:color w:val="231F20"/>
          <w:sz w:val="18"/>
        </w:rPr>
        <w:t>severo:</w:t>
      </w:r>
      <w:r>
        <w:rPr>
          <w:color w:val="231F20"/>
          <w:spacing w:val="-5"/>
          <w:sz w:val="18"/>
        </w:rPr>
        <w:t xml:space="preserve"> </w:t>
      </w:r>
      <w:r>
        <w:rPr>
          <w:color w:val="231F20"/>
          <w:sz w:val="18"/>
        </w:rPr>
        <w:t>parte</w:t>
      </w:r>
      <w:r>
        <w:rPr>
          <w:color w:val="231F20"/>
          <w:spacing w:val="-5"/>
          <w:sz w:val="18"/>
        </w:rPr>
        <w:t xml:space="preserve"> </w:t>
      </w:r>
      <w:r>
        <w:rPr>
          <w:color w:val="231F20"/>
          <w:sz w:val="18"/>
        </w:rPr>
        <w:t>I.</w:t>
      </w:r>
      <w:r>
        <w:rPr>
          <w:color w:val="231F20"/>
          <w:spacing w:val="-6"/>
          <w:sz w:val="18"/>
        </w:rPr>
        <w:t xml:space="preserve"> </w:t>
      </w:r>
      <w:r>
        <w:rPr>
          <w:color w:val="231F20"/>
          <w:sz w:val="18"/>
        </w:rPr>
        <w:t>Medicrit.</w:t>
      </w:r>
      <w:r>
        <w:rPr>
          <w:color w:val="231F20"/>
          <w:spacing w:val="-6"/>
          <w:sz w:val="18"/>
        </w:rPr>
        <w:t xml:space="preserve"> </w:t>
      </w:r>
      <w:r>
        <w:rPr>
          <w:color w:val="231F20"/>
          <w:sz w:val="18"/>
        </w:rPr>
        <w:t>2005;2(7):107-</w:t>
      </w:r>
      <w:r>
        <w:rPr>
          <w:color w:val="231F20"/>
          <w:spacing w:val="-5"/>
          <w:sz w:val="18"/>
        </w:rPr>
        <w:t>48.</w:t>
      </w:r>
    </w:p>
    <w:p w14:paraId="32C92687" w14:textId="77777777" w:rsidR="00393ABF" w:rsidRDefault="00393ABF" w:rsidP="00393ABF">
      <w:pPr>
        <w:pStyle w:val="ListParagraph"/>
        <w:widowControl w:val="0"/>
        <w:numPr>
          <w:ilvl w:val="0"/>
          <w:numId w:val="55"/>
        </w:numPr>
        <w:tabs>
          <w:tab w:val="left" w:pos="698"/>
        </w:tabs>
        <w:autoSpaceDE w:val="0"/>
        <w:autoSpaceDN w:val="0"/>
        <w:spacing w:before="37" w:after="0" w:line="249" w:lineRule="auto"/>
        <w:ind w:right="128"/>
        <w:contextualSpacing w:val="0"/>
        <w:jc w:val="both"/>
        <w:rPr>
          <w:sz w:val="18"/>
        </w:rPr>
      </w:pPr>
      <w:r>
        <w:rPr>
          <w:color w:val="231F20"/>
          <w:sz w:val="18"/>
        </w:rPr>
        <w:t>Jinadasa S, Boone D. Controversies in the management of</w:t>
      </w:r>
      <w:r>
        <w:rPr>
          <w:color w:val="231F20"/>
          <w:spacing w:val="27"/>
          <w:sz w:val="18"/>
        </w:rPr>
        <w:t xml:space="preserve"> </w:t>
      </w:r>
      <w:r>
        <w:rPr>
          <w:color w:val="231F20"/>
          <w:sz w:val="18"/>
        </w:rPr>
        <w:t>traumatic brain injury. Anesthesiology Clin. 201;557-75.</w:t>
      </w:r>
    </w:p>
    <w:p w14:paraId="69D7DC49" w14:textId="77777777" w:rsidR="00393ABF" w:rsidRDefault="00393ABF" w:rsidP="00393ABF">
      <w:pPr>
        <w:pStyle w:val="ListParagraph"/>
        <w:widowControl w:val="0"/>
        <w:numPr>
          <w:ilvl w:val="0"/>
          <w:numId w:val="55"/>
        </w:numPr>
        <w:tabs>
          <w:tab w:val="left" w:pos="698"/>
        </w:tabs>
        <w:autoSpaceDE w:val="0"/>
        <w:autoSpaceDN w:val="0"/>
        <w:spacing w:before="30" w:after="0" w:line="249" w:lineRule="auto"/>
        <w:ind w:right="127"/>
        <w:contextualSpacing w:val="0"/>
        <w:jc w:val="both"/>
        <w:rPr>
          <w:sz w:val="18"/>
        </w:rPr>
      </w:pPr>
      <w:r>
        <w:rPr>
          <w:color w:val="231F20"/>
          <w:sz w:val="18"/>
        </w:rPr>
        <w:t xml:space="preserve">Makarenko S, Griesdale D, Gooderham P, </w:t>
      </w:r>
      <w:r>
        <w:rPr>
          <w:rFonts w:ascii="Georgia" w:hAnsi="Georgia"/>
          <w:i/>
          <w:color w:val="231F20"/>
          <w:sz w:val="18"/>
        </w:rPr>
        <w:t>et al</w:t>
      </w:r>
      <w:r>
        <w:rPr>
          <w:color w:val="231F20"/>
          <w:sz w:val="18"/>
        </w:rPr>
        <w:t xml:space="preserve">. Multimodal neuromonitoring for traumatic brain injury: A shift towards individualized therapy. J Clin Neurosc. </w:t>
      </w:r>
      <w:r>
        <w:rPr>
          <w:color w:val="231F20"/>
          <w:spacing w:val="-2"/>
          <w:sz w:val="18"/>
        </w:rPr>
        <w:t>2016;26:8-13.</w:t>
      </w:r>
    </w:p>
    <w:p w14:paraId="192AD528" w14:textId="77777777" w:rsidR="00393ABF" w:rsidRDefault="00393ABF" w:rsidP="00393ABF">
      <w:pPr>
        <w:pStyle w:val="ListParagraph"/>
        <w:widowControl w:val="0"/>
        <w:numPr>
          <w:ilvl w:val="0"/>
          <w:numId w:val="55"/>
        </w:numPr>
        <w:tabs>
          <w:tab w:val="left" w:pos="698"/>
        </w:tabs>
        <w:autoSpaceDE w:val="0"/>
        <w:autoSpaceDN w:val="0"/>
        <w:spacing w:before="30" w:after="0" w:line="249" w:lineRule="auto"/>
        <w:ind w:right="129"/>
        <w:contextualSpacing w:val="0"/>
        <w:jc w:val="both"/>
        <w:rPr>
          <w:sz w:val="18"/>
        </w:rPr>
      </w:pPr>
      <w:r>
        <w:rPr>
          <w:color w:val="231F20"/>
          <w:sz w:val="18"/>
        </w:rPr>
        <w:t>McGinn M, Povlishock J. Pathophysiology of traumatic brain injury. Neurosurg Clin N Am. 2016;27:397-407.</w:t>
      </w:r>
    </w:p>
    <w:p w14:paraId="1B4023F1" w14:textId="77777777" w:rsidR="00393ABF" w:rsidRDefault="00393ABF" w:rsidP="00393ABF">
      <w:pPr>
        <w:pStyle w:val="ListParagraph"/>
        <w:widowControl w:val="0"/>
        <w:numPr>
          <w:ilvl w:val="0"/>
          <w:numId w:val="55"/>
        </w:numPr>
        <w:tabs>
          <w:tab w:val="left" w:pos="698"/>
        </w:tabs>
        <w:autoSpaceDE w:val="0"/>
        <w:autoSpaceDN w:val="0"/>
        <w:spacing w:before="29" w:after="0" w:line="249" w:lineRule="auto"/>
        <w:ind w:right="125"/>
        <w:contextualSpacing w:val="0"/>
        <w:jc w:val="both"/>
        <w:rPr>
          <w:sz w:val="18"/>
        </w:rPr>
      </w:pPr>
      <w:r>
        <w:rPr>
          <w:color w:val="231F20"/>
          <w:sz w:val="18"/>
        </w:rPr>
        <w:t>Stein</w:t>
      </w:r>
      <w:r>
        <w:rPr>
          <w:color w:val="231F20"/>
          <w:spacing w:val="-5"/>
          <w:sz w:val="18"/>
        </w:rPr>
        <w:t xml:space="preserve"> </w:t>
      </w:r>
      <w:r>
        <w:rPr>
          <w:color w:val="231F20"/>
          <w:sz w:val="18"/>
        </w:rPr>
        <w:t>D,</w:t>
      </w:r>
      <w:r>
        <w:rPr>
          <w:color w:val="231F20"/>
          <w:spacing w:val="-5"/>
          <w:sz w:val="18"/>
        </w:rPr>
        <w:t xml:space="preserve"> </w:t>
      </w:r>
      <w:r>
        <w:rPr>
          <w:color w:val="231F20"/>
          <w:sz w:val="18"/>
        </w:rPr>
        <w:t>Feather</w:t>
      </w:r>
      <w:r>
        <w:rPr>
          <w:color w:val="231F20"/>
          <w:spacing w:val="-5"/>
          <w:sz w:val="18"/>
        </w:rPr>
        <w:t xml:space="preserve"> </w:t>
      </w:r>
      <w:r>
        <w:rPr>
          <w:color w:val="231F20"/>
          <w:sz w:val="18"/>
        </w:rPr>
        <w:t>C,</w:t>
      </w:r>
      <w:r>
        <w:rPr>
          <w:color w:val="231F20"/>
          <w:spacing w:val="-5"/>
          <w:sz w:val="18"/>
        </w:rPr>
        <w:t xml:space="preserve"> </w:t>
      </w:r>
      <w:r>
        <w:rPr>
          <w:color w:val="231F20"/>
          <w:sz w:val="18"/>
        </w:rPr>
        <w:t>Napolitano</w:t>
      </w:r>
      <w:r>
        <w:rPr>
          <w:color w:val="231F20"/>
          <w:spacing w:val="-5"/>
          <w:sz w:val="18"/>
        </w:rPr>
        <w:t xml:space="preserve"> </w:t>
      </w:r>
      <w:r>
        <w:rPr>
          <w:color w:val="231F20"/>
          <w:sz w:val="18"/>
        </w:rPr>
        <w:t>L.</w:t>
      </w:r>
      <w:r>
        <w:rPr>
          <w:color w:val="231F20"/>
          <w:spacing w:val="-5"/>
          <w:sz w:val="18"/>
        </w:rPr>
        <w:t xml:space="preserve"> </w:t>
      </w:r>
      <w:r>
        <w:rPr>
          <w:color w:val="231F20"/>
          <w:sz w:val="18"/>
        </w:rPr>
        <w:t>Traumatic</w:t>
      </w:r>
      <w:r>
        <w:rPr>
          <w:color w:val="231F20"/>
          <w:spacing w:val="-5"/>
          <w:sz w:val="18"/>
        </w:rPr>
        <w:t xml:space="preserve"> </w:t>
      </w:r>
      <w:r>
        <w:rPr>
          <w:color w:val="231F20"/>
          <w:sz w:val="18"/>
        </w:rPr>
        <w:t>brain</w:t>
      </w:r>
      <w:r>
        <w:rPr>
          <w:color w:val="231F20"/>
          <w:spacing w:val="-5"/>
          <w:sz w:val="18"/>
        </w:rPr>
        <w:t xml:space="preserve"> </w:t>
      </w:r>
      <w:r>
        <w:rPr>
          <w:color w:val="231F20"/>
          <w:sz w:val="18"/>
        </w:rPr>
        <w:t>injury</w:t>
      </w:r>
      <w:r>
        <w:rPr>
          <w:color w:val="231F20"/>
          <w:spacing w:val="-5"/>
          <w:sz w:val="18"/>
        </w:rPr>
        <w:t xml:space="preserve"> </w:t>
      </w:r>
      <w:r>
        <w:rPr>
          <w:color w:val="231F20"/>
          <w:sz w:val="18"/>
        </w:rPr>
        <w:t>advances.</w:t>
      </w:r>
      <w:r>
        <w:rPr>
          <w:color w:val="231F20"/>
          <w:spacing w:val="-5"/>
          <w:sz w:val="18"/>
        </w:rPr>
        <w:t xml:space="preserve"> </w:t>
      </w:r>
      <w:r>
        <w:rPr>
          <w:color w:val="231F20"/>
          <w:sz w:val="18"/>
        </w:rPr>
        <w:t>Crit</w:t>
      </w:r>
      <w:r>
        <w:rPr>
          <w:color w:val="231F20"/>
          <w:spacing w:val="-5"/>
          <w:sz w:val="18"/>
        </w:rPr>
        <w:t xml:space="preserve"> </w:t>
      </w:r>
      <w:r>
        <w:rPr>
          <w:color w:val="231F20"/>
          <w:sz w:val="18"/>
        </w:rPr>
        <w:t>Care</w:t>
      </w:r>
      <w:r>
        <w:rPr>
          <w:color w:val="231F20"/>
          <w:spacing w:val="-5"/>
          <w:sz w:val="18"/>
        </w:rPr>
        <w:t xml:space="preserve"> </w:t>
      </w:r>
      <w:r>
        <w:rPr>
          <w:color w:val="231F20"/>
          <w:sz w:val="18"/>
        </w:rPr>
        <w:t xml:space="preserve">Clin. </w:t>
      </w:r>
      <w:r>
        <w:rPr>
          <w:color w:val="231F20"/>
          <w:spacing w:val="-2"/>
          <w:sz w:val="18"/>
        </w:rPr>
        <w:t>2017;33:1-13.</w:t>
      </w:r>
    </w:p>
    <w:p w14:paraId="06AFA82D" w14:textId="77777777" w:rsidR="00393ABF" w:rsidRDefault="00393ABF" w:rsidP="00393ABF">
      <w:pPr>
        <w:pStyle w:val="ListParagraph"/>
        <w:widowControl w:val="0"/>
        <w:numPr>
          <w:ilvl w:val="0"/>
          <w:numId w:val="55"/>
        </w:numPr>
        <w:tabs>
          <w:tab w:val="left" w:pos="698"/>
        </w:tabs>
        <w:autoSpaceDE w:val="0"/>
        <w:autoSpaceDN w:val="0"/>
        <w:spacing w:before="29" w:after="0" w:line="249" w:lineRule="auto"/>
        <w:ind w:right="127"/>
        <w:contextualSpacing w:val="0"/>
        <w:jc w:val="both"/>
        <w:rPr>
          <w:sz w:val="18"/>
        </w:rPr>
      </w:pPr>
      <w:r>
        <w:rPr>
          <w:color w:val="231F20"/>
          <w:sz w:val="18"/>
        </w:rPr>
        <w:t>Stocchetti</w:t>
      </w:r>
      <w:r>
        <w:rPr>
          <w:color w:val="231F20"/>
          <w:spacing w:val="-9"/>
          <w:sz w:val="18"/>
        </w:rPr>
        <w:t xml:space="preserve"> </w:t>
      </w:r>
      <w:r>
        <w:rPr>
          <w:color w:val="231F20"/>
          <w:sz w:val="18"/>
        </w:rPr>
        <w:t>N,</w:t>
      </w:r>
      <w:r>
        <w:rPr>
          <w:color w:val="231F20"/>
          <w:spacing w:val="-9"/>
          <w:sz w:val="18"/>
        </w:rPr>
        <w:t xml:space="preserve"> </w:t>
      </w:r>
      <w:r>
        <w:rPr>
          <w:color w:val="231F20"/>
          <w:sz w:val="18"/>
        </w:rPr>
        <w:t>Carbonara</w:t>
      </w:r>
      <w:r>
        <w:rPr>
          <w:color w:val="231F20"/>
          <w:spacing w:val="-9"/>
          <w:sz w:val="18"/>
        </w:rPr>
        <w:t xml:space="preserve"> </w:t>
      </w:r>
      <w:r>
        <w:rPr>
          <w:color w:val="231F20"/>
          <w:sz w:val="18"/>
        </w:rPr>
        <w:t>M,</w:t>
      </w:r>
      <w:r>
        <w:rPr>
          <w:color w:val="231F20"/>
          <w:spacing w:val="-9"/>
          <w:sz w:val="18"/>
        </w:rPr>
        <w:t xml:space="preserve"> </w:t>
      </w:r>
      <w:r>
        <w:rPr>
          <w:color w:val="231F20"/>
          <w:sz w:val="18"/>
        </w:rPr>
        <w:t>Citerio</w:t>
      </w:r>
      <w:r>
        <w:rPr>
          <w:color w:val="231F20"/>
          <w:spacing w:val="-9"/>
          <w:sz w:val="18"/>
        </w:rPr>
        <w:t xml:space="preserve"> </w:t>
      </w:r>
      <w:r>
        <w:rPr>
          <w:color w:val="231F20"/>
          <w:sz w:val="18"/>
        </w:rPr>
        <w:t>G,</w:t>
      </w:r>
      <w:r>
        <w:rPr>
          <w:color w:val="231F20"/>
          <w:spacing w:val="-9"/>
          <w:sz w:val="18"/>
        </w:rPr>
        <w:t xml:space="preserve"> </w:t>
      </w:r>
      <w:r>
        <w:rPr>
          <w:rFonts w:ascii="Georgia" w:hAnsi="Georgia"/>
          <w:i/>
          <w:color w:val="231F20"/>
          <w:sz w:val="18"/>
        </w:rPr>
        <w:t>et</w:t>
      </w:r>
      <w:r>
        <w:rPr>
          <w:rFonts w:ascii="Georgia" w:hAnsi="Georgia"/>
          <w:i/>
          <w:color w:val="231F20"/>
          <w:spacing w:val="-7"/>
          <w:sz w:val="18"/>
        </w:rPr>
        <w:t xml:space="preserve"> </w:t>
      </w:r>
      <w:r>
        <w:rPr>
          <w:rFonts w:ascii="Georgia" w:hAnsi="Georgia"/>
          <w:i/>
          <w:color w:val="231F20"/>
          <w:sz w:val="18"/>
        </w:rPr>
        <w:t>al</w:t>
      </w:r>
      <w:r>
        <w:rPr>
          <w:color w:val="231F20"/>
          <w:sz w:val="18"/>
        </w:rPr>
        <w:t>.</w:t>
      </w:r>
      <w:r>
        <w:rPr>
          <w:color w:val="231F20"/>
          <w:spacing w:val="-9"/>
          <w:sz w:val="18"/>
        </w:rPr>
        <w:t xml:space="preserve"> </w:t>
      </w:r>
      <w:r>
        <w:rPr>
          <w:color w:val="231F20"/>
          <w:sz w:val="18"/>
        </w:rPr>
        <w:t>Severe</w:t>
      </w:r>
      <w:r>
        <w:rPr>
          <w:color w:val="231F20"/>
          <w:spacing w:val="-9"/>
          <w:sz w:val="18"/>
        </w:rPr>
        <w:t xml:space="preserve"> </w:t>
      </w:r>
      <w:r>
        <w:rPr>
          <w:color w:val="231F20"/>
          <w:sz w:val="18"/>
        </w:rPr>
        <w:t>traumatic</w:t>
      </w:r>
      <w:r>
        <w:rPr>
          <w:color w:val="231F20"/>
          <w:spacing w:val="-9"/>
          <w:sz w:val="18"/>
        </w:rPr>
        <w:t xml:space="preserve"> </w:t>
      </w:r>
      <w:r>
        <w:rPr>
          <w:color w:val="231F20"/>
          <w:sz w:val="18"/>
        </w:rPr>
        <w:t>brain</w:t>
      </w:r>
      <w:r>
        <w:rPr>
          <w:color w:val="231F20"/>
          <w:spacing w:val="-9"/>
          <w:sz w:val="18"/>
        </w:rPr>
        <w:t xml:space="preserve"> </w:t>
      </w:r>
      <w:r>
        <w:rPr>
          <w:color w:val="231F20"/>
          <w:sz w:val="18"/>
        </w:rPr>
        <w:t>injury:</w:t>
      </w:r>
      <w:r>
        <w:rPr>
          <w:color w:val="231F20"/>
          <w:spacing w:val="-9"/>
          <w:sz w:val="18"/>
        </w:rPr>
        <w:t xml:space="preserve"> </w:t>
      </w:r>
      <w:r>
        <w:rPr>
          <w:color w:val="231F20"/>
          <w:sz w:val="18"/>
        </w:rPr>
        <w:t>targeted management in the intensive care unit. Lancet Neurol. 2017;16:452-64.</w:t>
      </w:r>
    </w:p>
    <w:p w14:paraId="1BD36EBD" w14:textId="77777777" w:rsidR="00393ABF" w:rsidRDefault="00393ABF" w:rsidP="00393ABF">
      <w:pPr>
        <w:pStyle w:val="ListParagraph"/>
        <w:widowControl w:val="0"/>
        <w:numPr>
          <w:ilvl w:val="0"/>
          <w:numId w:val="55"/>
        </w:numPr>
        <w:tabs>
          <w:tab w:val="left" w:pos="698"/>
        </w:tabs>
        <w:autoSpaceDE w:val="0"/>
        <w:autoSpaceDN w:val="0"/>
        <w:spacing w:before="30" w:after="0" w:line="249" w:lineRule="auto"/>
        <w:ind w:right="131"/>
        <w:contextualSpacing w:val="0"/>
        <w:jc w:val="both"/>
        <w:rPr>
          <w:sz w:val="18"/>
        </w:rPr>
      </w:pPr>
      <w:r>
        <w:rPr>
          <w:color w:val="231F20"/>
          <w:sz w:val="18"/>
        </w:rPr>
        <w:t xml:space="preserve">Stocchetti N, Maas AI. Traumatic intracranial hypertension. N Engl J Med. </w:t>
      </w:r>
      <w:r>
        <w:rPr>
          <w:color w:val="231F20"/>
          <w:spacing w:val="-2"/>
          <w:sz w:val="18"/>
        </w:rPr>
        <w:t>2014;370:2121-30.</w:t>
      </w:r>
    </w:p>
    <w:p w14:paraId="194BF878" w14:textId="77777777" w:rsidR="00393ABF" w:rsidRDefault="00393ABF" w:rsidP="00393ABF">
      <w:pPr>
        <w:pStyle w:val="ListParagraph"/>
        <w:widowControl w:val="0"/>
        <w:numPr>
          <w:ilvl w:val="0"/>
          <w:numId w:val="55"/>
        </w:numPr>
        <w:tabs>
          <w:tab w:val="left" w:pos="698"/>
        </w:tabs>
        <w:autoSpaceDE w:val="0"/>
        <w:autoSpaceDN w:val="0"/>
        <w:spacing w:before="29" w:after="0" w:line="249" w:lineRule="auto"/>
        <w:ind w:right="128"/>
        <w:contextualSpacing w:val="0"/>
        <w:jc w:val="both"/>
        <w:rPr>
          <w:sz w:val="18"/>
        </w:rPr>
      </w:pPr>
      <w:r>
        <w:rPr>
          <w:color w:val="231F20"/>
          <w:sz w:val="18"/>
        </w:rPr>
        <w:t>Vella</w:t>
      </w:r>
      <w:r>
        <w:rPr>
          <w:color w:val="231F20"/>
          <w:spacing w:val="-1"/>
          <w:sz w:val="18"/>
        </w:rPr>
        <w:t xml:space="preserve"> </w:t>
      </w:r>
      <w:r>
        <w:rPr>
          <w:color w:val="231F20"/>
          <w:sz w:val="18"/>
        </w:rPr>
        <w:t>M,</w:t>
      </w:r>
      <w:r>
        <w:rPr>
          <w:color w:val="231F20"/>
          <w:spacing w:val="-1"/>
          <w:sz w:val="18"/>
        </w:rPr>
        <w:t xml:space="preserve"> </w:t>
      </w:r>
      <w:r>
        <w:rPr>
          <w:color w:val="231F20"/>
          <w:sz w:val="18"/>
        </w:rPr>
        <w:t>Crandall</w:t>
      </w:r>
      <w:r>
        <w:rPr>
          <w:color w:val="231F20"/>
          <w:spacing w:val="-2"/>
          <w:sz w:val="18"/>
        </w:rPr>
        <w:t xml:space="preserve"> </w:t>
      </w:r>
      <w:r>
        <w:rPr>
          <w:color w:val="231F20"/>
          <w:sz w:val="18"/>
        </w:rPr>
        <w:t>M,</w:t>
      </w:r>
      <w:r>
        <w:rPr>
          <w:color w:val="231F20"/>
          <w:spacing w:val="-1"/>
          <w:sz w:val="18"/>
        </w:rPr>
        <w:t xml:space="preserve"> </w:t>
      </w:r>
      <w:r>
        <w:rPr>
          <w:color w:val="231F20"/>
          <w:sz w:val="18"/>
        </w:rPr>
        <w:t>Patel</w:t>
      </w:r>
      <w:r>
        <w:rPr>
          <w:color w:val="231F20"/>
          <w:spacing w:val="-1"/>
          <w:sz w:val="18"/>
        </w:rPr>
        <w:t xml:space="preserve"> </w:t>
      </w:r>
      <w:r>
        <w:rPr>
          <w:color w:val="231F20"/>
          <w:sz w:val="18"/>
        </w:rPr>
        <w:t>M.</w:t>
      </w:r>
      <w:r>
        <w:rPr>
          <w:color w:val="231F20"/>
          <w:spacing w:val="-1"/>
          <w:sz w:val="18"/>
        </w:rPr>
        <w:t xml:space="preserve"> </w:t>
      </w:r>
      <w:r>
        <w:rPr>
          <w:color w:val="231F20"/>
          <w:sz w:val="18"/>
        </w:rPr>
        <w:t>Acute</w:t>
      </w:r>
      <w:r>
        <w:rPr>
          <w:color w:val="231F20"/>
          <w:spacing w:val="-2"/>
          <w:sz w:val="18"/>
        </w:rPr>
        <w:t xml:space="preserve"> </w:t>
      </w:r>
      <w:r>
        <w:rPr>
          <w:color w:val="231F20"/>
          <w:sz w:val="18"/>
        </w:rPr>
        <w:t>management</w:t>
      </w:r>
      <w:r>
        <w:rPr>
          <w:color w:val="231F20"/>
          <w:spacing w:val="-2"/>
          <w:sz w:val="18"/>
        </w:rPr>
        <w:t xml:space="preserve"> </w:t>
      </w:r>
      <w:r>
        <w:rPr>
          <w:color w:val="231F20"/>
          <w:sz w:val="18"/>
        </w:rPr>
        <w:t>of</w:t>
      </w:r>
      <w:r>
        <w:rPr>
          <w:color w:val="231F20"/>
          <w:spacing w:val="24"/>
          <w:sz w:val="18"/>
        </w:rPr>
        <w:t xml:space="preserve"> </w:t>
      </w:r>
      <w:r>
        <w:rPr>
          <w:color w:val="231F20"/>
          <w:sz w:val="18"/>
        </w:rPr>
        <w:t>traumatic</w:t>
      </w:r>
      <w:r>
        <w:rPr>
          <w:color w:val="231F20"/>
          <w:spacing w:val="-1"/>
          <w:sz w:val="18"/>
        </w:rPr>
        <w:t xml:space="preserve"> </w:t>
      </w:r>
      <w:r>
        <w:rPr>
          <w:color w:val="231F20"/>
          <w:sz w:val="18"/>
        </w:rPr>
        <w:t>brain</w:t>
      </w:r>
      <w:r>
        <w:rPr>
          <w:color w:val="231F20"/>
          <w:spacing w:val="-1"/>
          <w:sz w:val="18"/>
        </w:rPr>
        <w:t xml:space="preserve"> </w:t>
      </w:r>
      <w:r>
        <w:rPr>
          <w:color w:val="231F20"/>
          <w:sz w:val="18"/>
        </w:rPr>
        <w:t>injury.</w:t>
      </w:r>
      <w:r>
        <w:rPr>
          <w:color w:val="231F20"/>
          <w:spacing w:val="-1"/>
          <w:sz w:val="18"/>
        </w:rPr>
        <w:t xml:space="preserve"> </w:t>
      </w:r>
      <w:r>
        <w:rPr>
          <w:color w:val="231F20"/>
          <w:sz w:val="18"/>
        </w:rPr>
        <w:t>Surg Clin N Am. 2017;97:1015-30.</w:t>
      </w:r>
    </w:p>
    <w:p w14:paraId="1287C2BA" w14:textId="77777777" w:rsidR="00393ABF" w:rsidRDefault="00393ABF">
      <w:pPr>
        <w:spacing w:line="249" w:lineRule="auto"/>
        <w:jc w:val="both"/>
        <w:rPr>
          <w:sz w:val="18"/>
        </w:rPr>
        <w:sectPr w:rsidR="00393ABF" w:rsidSect="00393ABF">
          <w:pgSz w:w="8230" w:h="12190"/>
          <w:pgMar w:top="880" w:right="720" w:bottom="560" w:left="740" w:header="274" w:footer="370" w:gutter="0"/>
          <w:cols w:space="708"/>
        </w:sectPr>
      </w:pPr>
    </w:p>
    <w:p w14:paraId="7D4616B5" w14:textId="77777777" w:rsidR="00393ABF" w:rsidRDefault="00393ABF">
      <w:pPr>
        <w:pStyle w:val="BodyText"/>
        <w:spacing w:before="4"/>
        <w:rPr>
          <w:sz w:val="17"/>
        </w:rPr>
      </w:pPr>
    </w:p>
    <w:p w14:paraId="04E2265A" w14:textId="77777777" w:rsidR="00393ABF" w:rsidRDefault="00393ABF">
      <w:pPr>
        <w:rPr>
          <w:sz w:val="17"/>
        </w:rPr>
        <w:sectPr w:rsidR="00393ABF" w:rsidSect="00393ABF">
          <w:headerReference w:type="even" r:id="rId32"/>
          <w:footerReference w:type="even" r:id="rId33"/>
          <w:pgSz w:w="8230" w:h="12190"/>
          <w:pgMar w:top="1120" w:right="720" w:bottom="280" w:left="740" w:header="0" w:footer="0" w:gutter="0"/>
          <w:cols w:space="708"/>
        </w:sectPr>
      </w:pPr>
    </w:p>
    <w:p w14:paraId="72E60343" w14:textId="77777777" w:rsidR="00393ABF" w:rsidRDefault="00393ABF">
      <w:pPr>
        <w:pStyle w:val="BodyText"/>
      </w:pPr>
      <w:r>
        <w:pict w14:anchorId="64500775">
          <v:group id="docshapegroup1944" o:spid="_x0000_s2299" style="position:absolute;margin-left:0;margin-top:36.85pt;width:411.05pt;height:175.75pt;z-index:-251658240;mso-position-horizontal-relative:page;mso-position-vertical-relative:page" coordorigin=",737" coordsize="8221,3515">
            <v:shape id="docshape1945" o:spid="_x0000_s2300" type="#_x0000_t75" style="position:absolute;top:737;width:8221;height:3515">
              <v:imagedata r:id="rId34" o:title=""/>
            </v:shape>
            <v:rect id="docshape1946" o:spid="_x0000_s2301" style="position:absolute;top:1222;width:8221;height:46" fillcolor="#00464f" stroked="f"/>
            <v:shape id="docshape1947" o:spid="_x0000_s2302" type="#_x0000_t202" style="position:absolute;left:4707;top:932;width:2683;height:1581" filled="f" stroked="f">
              <v:textbox inset="0,0,0,0">
                <w:txbxContent>
                  <w:p w14:paraId="1C2064D1" w14:textId="77777777" w:rsidR="00393ABF" w:rsidRDefault="00393ABF">
                    <w:pPr>
                      <w:spacing w:before="11"/>
                      <w:ind w:left="1524"/>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18</w:t>
                    </w:r>
                  </w:p>
                  <w:p w14:paraId="21C85728" w14:textId="77777777" w:rsidR="00393ABF" w:rsidRDefault="00393ABF">
                    <w:pPr>
                      <w:rPr>
                        <w:rFonts w:ascii="Arial"/>
                      </w:rPr>
                    </w:pPr>
                  </w:p>
                  <w:p w14:paraId="1DC459F9" w14:textId="77777777" w:rsidR="00393ABF" w:rsidRDefault="00393ABF">
                    <w:pPr>
                      <w:spacing w:before="10"/>
                      <w:rPr>
                        <w:rFonts w:ascii="Arial"/>
                        <w:sz w:val="18"/>
                      </w:rPr>
                    </w:pPr>
                  </w:p>
                  <w:p w14:paraId="10BC6107" w14:textId="77777777" w:rsidR="00393ABF" w:rsidRDefault="00393ABF">
                    <w:pPr>
                      <w:spacing w:line="206" w:lineRule="auto"/>
                      <w:ind w:right="17" w:firstLine="1280"/>
                      <w:rPr>
                        <w:rFonts w:ascii="Trebuchet MS"/>
                        <w:b/>
                        <w:sz w:val="40"/>
                      </w:rPr>
                    </w:pPr>
                    <w:r>
                      <w:rPr>
                        <w:rFonts w:ascii="Trebuchet MS"/>
                        <w:b/>
                        <w:smallCaps/>
                        <w:color w:val="00464F"/>
                        <w:spacing w:val="-2"/>
                        <w:w w:val="110"/>
                        <w:sz w:val="40"/>
                      </w:rPr>
                      <w:t>trauma</w:t>
                    </w:r>
                    <w:r>
                      <w:rPr>
                        <w:rFonts w:ascii="Trebuchet MS"/>
                        <w:b/>
                        <w:color w:val="00464F"/>
                        <w:spacing w:val="-2"/>
                        <w:w w:val="110"/>
                        <w:sz w:val="40"/>
                      </w:rPr>
                      <w:t xml:space="preserve"> </w:t>
                    </w:r>
                    <w:r>
                      <w:rPr>
                        <w:rFonts w:ascii="Trebuchet MS"/>
                        <w:b/>
                        <w:smallCaps/>
                        <w:color w:val="00464F"/>
                        <w:spacing w:val="-2"/>
                        <w:w w:val="110"/>
                        <w:sz w:val="40"/>
                      </w:rPr>
                      <w:t>ra</w:t>
                    </w:r>
                    <w:r>
                      <w:rPr>
                        <w:rFonts w:ascii="Trebuchet MS"/>
                        <w:b/>
                        <w:color w:val="00464F"/>
                        <w:spacing w:val="-2"/>
                        <w:w w:val="110"/>
                        <w:sz w:val="40"/>
                      </w:rPr>
                      <w:t>q</w:t>
                    </w:r>
                    <w:r>
                      <w:rPr>
                        <w:rFonts w:ascii="Trebuchet MS"/>
                        <w:b/>
                        <w:smallCaps/>
                        <w:color w:val="00464F"/>
                        <w:spacing w:val="-2"/>
                        <w:w w:val="110"/>
                        <w:sz w:val="40"/>
                      </w:rPr>
                      <w:t>uimedular</w:t>
                    </w:r>
                  </w:p>
                </w:txbxContent>
              </v:textbox>
            </v:shape>
            <v:shape id="docshape1948" o:spid="_x0000_s2303" type="#_x0000_t202" style="position:absolute;left:4873;top:3516;width:2517;height:603" filled="f" stroked="f">
              <v:textbox inset="0,0,0,0">
                <w:txbxContent>
                  <w:p w14:paraId="12647FB9" w14:textId="77777777" w:rsidR="00393ABF" w:rsidRDefault="00393ABF">
                    <w:pPr>
                      <w:spacing w:before="10" w:line="249" w:lineRule="auto"/>
                      <w:ind w:right="18" w:firstLine="135"/>
                      <w:jc w:val="right"/>
                      <w:rPr>
                        <w:rFonts w:ascii="Arial" w:hAnsi="Arial"/>
                        <w:sz w:val="16"/>
                      </w:rPr>
                    </w:pPr>
                    <w:r>
                      <w:rPr>
                        <w:rFonts w:ascii="Arial" w:hAnsi="Arial"/>
                        <w:color w:val="808285"/>
                        <w:spacing w:val="-2"/>
                        <w:sz w:val="16"/>
                      </w:rPr>
                      <w:t>Luís</w:t>
                    </w:r>
                    <w:r>
                      <w:rPr>
                        <w:rFonts w:ascii="Arial" w:hAnsi="Arial"/>
                        <w:color w:val="808285"/>
                        <w:spacing w:val="-3"/>
                        <w:sz w:val="16"/>
                      </w:rPr>
                      <w:t xml:space="preserve"> </w:t>
                    </w:r>
                    <w:r>
                      <w:rPr>
                        <w:rFonts w:ascii="Arial" w:hAnsi="Arial"/>
                        <w:color w:val="808285"/>
                        <w:spacing w:val="-2"/>
                        <w:sz w:val="16"/>
                      </w:rPr>
                      <w:t>Rafael</w:t>
                    </w:r>
                    <w:r>
                      <w:rPr>
                        <w:rFonts w:ascii="Arial" w:hAnsi="Arial"/>
                        <w:color w:val="808285"/>
                        <w:spacing w:val="-3"/>
                        <w:sz w:val="16"/>
                      </w:rPr>
                      <w:t xml:space="preserve"> </w:t>
                    </w:r>
                    <w:r>
                      <w:rPr>
                        <w:rFonts w:ascii="Arial" w:hAnsi="Arial"/>
                        <w:color w:val="808285"/>
                        <w:spacing w:val="-2"/>
                        <w:sz w:val="16"/>
                      </w:rPr>
                      <w:t>Moscote-Salazar,</w:t>
                    </w:r>
                    <w:r>
                      <w:rPr>
                        <w:rFonts w:ascii="Arial" w:hAnsi="Arial"/>
                        <w:color w:val="808285"/>
                        <w:spacing w:val="-8"/>
                        <w:sz w:val="16"/>
                      </w:rPr>
                      <w:t xml:space="preserve"> </w:t>
                    </w:r>
                    <w:r>
                      <w:rPr>
                        <w:rFonts w:ascii="Arial" w:hAnsi="Arial"/>
                        <w:color w:val="808285"/>
                        <w:spacing w:val="-2"/>
                        <w:sz w:val="16"/>
                      </w:rPr>
                      <w:t xml:space="preserve">MD </w:t>
                    </w:r>
                    <w:r>
                      <w:rPr>
                        <w:rFonts w:ascii="Arial" w:hAnsi="Arial"/>
                        <w:color w:val="808285"/>
                        <w:w w:val="105"/>
                        <w:sz w:val="16"/>
                      </w:rPr>
                      <w:t xml:space="preserve">Romario Mendoza-Florez, MD </w:t>
                    </w:r>
                    <w:r>
                      <w:rPr>
                        <w:rFonts w:ascii="Arial" w:hAnsi="Arial"/>
                        <w:color w:val="808285"/>
                        <w:sz w:val="16"/>
                      </w:rPr>
                      <w:t>Huber</w:t>
                    </w:r>
                    <w:r>
                      <w:rPr>
                        <w:rFonts w:ascii="Arial" w:hAnsi="Arial"/>
                        <w:color w:val="808285"/>
                        <w:spacing w:val="9"/>
                        <w:sz w:val="16"/>
                      </w:rPr>
                      <w:t xml:space="preserve"> </w:t>
                    </w:r>
                    <w:r>
                      <w:rPr>
                        <w:rFonts w:ascii="Arial" w:hAnsi="Arial"/>
                        <w:color w:val="808285"/>
                        <w:sz w:val="16"/>
                      </w:rPr>
                      <w:t>Said</w:t>
                    </w:r>
                    <w:r>
                      <w:rPr>
                        <w:rFonts w:ascii="Arial" w:hAnsi="Arial"/>
                        <w:color w:val="808285"/>
                        <w:spacing w:val="10"/>
                        <w:sz w:val="16"/>
                      </w:rPr>
                      <w:t xml:space="preserve"> </w:t>
                    </w:r>
                    <w:r>
                      <w:rPr>
                        <w:rFonts w:ascii="Arial" w:hAnsi="Arial"/>
                        <w:color w:val="808285"/>
                        <w:sz w:val="16"/>
                      </w:rPr>
                      <w:t>Padilla-Zambrano,</w:t>
                    </w:r>
                    <w:r>
                      <w:rPr>
                        <w:rFonts w:ascii="Arial" w:hAnsi="Arial"/>
                        <w:color w:val="808285"/>
                        <w:spacing w:val="2"/>
                        <w:sz w:val="16"/>
                      </w:rPr>
                      <w:t xml:space="preserve"> </w:t>
                    </w:r>
                    <w:r>
                      <w:rPr>
                        <w:rFonts w:ascii="Arial" w:hAnsi="Arial"/>
                        <w:color w:val="808285"/>
                        <w:spacing w:val="-5"/>
                        <w:sz w:val="16"/>
                      </w:rPr>
                      <w:t>MD</w:t>
                    </w:r>
                  </w:p>
                </w:txbxContent>
              </v:textbox>
            </v:shape>
            <w10:wrap anchorx="page" anchory="page"/>
          </v:group>
        </w:pict>
      </w:r>
    </w:p>
    <w:p w14:paraId="7D1826DC" w14:textId="77777777" w:rsidR="00393ABF" w:rsidRDefault="00393ABF">
      <w:pPr>
        <w:pStyle w:val="BodyText"/>
      </w:pPr>
    </w:p>
    <w:p w14:paraId="2297BA23" w14:textId="77777777" w:rsidR="00393ABF" w:rsidRDefault="00393ABF">
      <w:pPr>
        <w:pStyle w:val="BodyText"/>
      </w:pPr>
    </w:p>
    <w:p w14:paraId="31CCA011" w14:textId="77777777" w:rsidR="00393ABF" w:rsidRDefault="00393ABF">
      <w:pPr>
        <w:pStyle w:val="BodyText"/>
      </w:pPr>
    </w:p>
    <w:p w14:paraId="12256D5E" w14:textId="77777777" w:rsidR="00393ABF" w:rsidRDefault="00393ABF">
      <w:pPr>
        <w:pStyle w:val="BodyText"/>
      </w:pPr>
    </w:p>
    <w:p w14:paraId="40E163AC" w14:textId="77777777" w:rsidR="00393ABF" w:rsidRDefault="00393ABF">
      <w:pPr>
        <w:pStyle w:val="BodyText"/>
      </w:pPr>
    </w:p>
    <w:p w14:paraId="21B9A3FD" w14:textId="77777777" w:rsidR="00393ABF" w:rsidRDefault="00393ABF">
      <w:pPr>
        <w:pStyle w:val="BodyText"/>
      </w:pPr>
    </w:p>
    <w:p w14:paraId="69D4E6F7" w14:textId="77777777" w:rsidR="00393ABF" w:rsidRDefault="00393ABF">
      <w:pPr>
        <w:pStyle w:val="BodyText"/>
      </w:pPr>
    </w:p>
    <w:p w14:paraId="27AD8B91" w14:textId="77777777" w:rsidR="00393ABF" w:rsidRDefault="00393ABF">
      <w:pPr>
        <w:pStyle w:val="BodyText"/>
      </w:pPr>
    </w:p>
    <w:p w14:paraId="47CFFA7D" w14:textId="77777777" w:rsidR="00393ABF" w:rsidRDefault="00393ABF">
      <w:pPr>
        <w:pStyle w:val="BodyText"/>
      </w:pPr>
    </w:p>
    <w:p w14:paraId="10C96BD3" w14:textId="77777777" w:rsidR="00393ABF" w:rsidRDefault="00393ABF">
      <w:pPr>
        <w:pStyle w:val="BodyText"/>
      </w:pPr>
    </w:p>
    <w:p w14:paraId="1A3A2C09" w14:textId="77777777" w:rsidR="00393ABF" w:rsidRDefault="00393ABF">
      <w:pPr>
        <w:pStyle w:val="BodyText"/>
      </w:pPr>
    </w:p>
    <w:p w14:paraId="44B81974" w14:textId="77777777" w:rsidR="00393ABF" w:rsidRDefault="00393ABF">
      <w:pPr>
        <w:pStyle w:val="BodyText"/>
      </w:pPr>
    </w:p>
    <w:p w14:paraId="65B55C38" w14:textId="77777777" w:rsidR="00393ABF" w:rsidRDefault="00393ABF">
      <w:pPr>
        <w:pStyle w:val="BodyText"/>
      </w:pPr>
    </w:p>
    <w:p w14:paraId="799FAB74" w14:textId="77777777" w:rsidR="00393ABF" w:rsidRDefault="00393ABF">
      <w:pPr>
        <w:pStyle w:val="BodyText"/>
      </w:pPr>
    </w:p>
    <w:p w14:paraId="7D817C8B" w14:textId="77777777" w:rsidR="00393ABF" w:rsidRDefault="00393ABF">
      <w:pPr>
        <w:pStyle w:val="BodyText"/>
      </w:pPr>
    </w:p>
    <w:p w14:paraId="6B93E6FD" w14:textId="77777777" w:rsidR="00393ABF" w:rsidRDefault="00393ABF">
      <w:pPr>
        <w:pStyle w:val="BodyText"/>
        <w:spacing w:before="5"/>
        <w:rPr>
          <w:sz w:val="29"/>
        </w:rPr>
      </w:pPr>
    </w:p>
    <w:p w14:paraId="241179EA" w14:textId="77777777" w:rsidR="00393ABF" w:rsidRDefault="00393ABF">
      <w:pPr>
        <w:pStyle w:val="Heading2"/>
        <w:spacing w:before="115"/>
        <w:rPr>
          <w:rFonts w:ascii="Arial" w:hAnsi="Arial"/>
        </w:rPr>
      </w:pPr>
      <w:bookmarkStart w:id="0" w:name="18._Trauma_raquimedular"/>
      <w:bookmarkEnd w:id="0"/>
      <w:r>
        <w:rPr>
          <w:rFonts w:ascii="Arial" w:hAnsi="Arial"/>
          <w:color w:val="00464F"/>
          <w:spacing w:val="-2"/>
        </w:rPr>
        <w:t>Introducción</w:t>
      </w:r>
    </w:p>
    <w:p w14:paraId="4D7EBF2D" w14:textId="77777777" w:rsidR="00393ABF" w:rsidRDefault="00393ABF">
      <w:pPr>
        <w:pStyle w:val="BodyText"/>
        <w:spacing w:before="286" w:line="249" w:lineRule="auto"/>
        <w:ind w:left="393" w:right="122"/>
        <w:jc w:val="both"/>
      </w:pPr>
      <w:r>
        <w:rPr>
          <w:color w:val="231F20"/>
        </w:rPr>
        <w:t>El traumatismo raquimedular (TRM) hace referencia a las lesiones que com- prometen la columna vertebral o la médula espinal (1). Aproximadamente el 14% de las fracturas de la columna vertebral lesiona la médula espinal (2). A nivel mundial constituye una de las principales causas de morbilidad y mor- talidad, especialmente en adultos jóvenes. Se estima que cada año se presen- tan 2,3 casos nuevos por cada 100 000 habitantes, aunque existen variaciones regionales de su incidencia (3). Su presentación tiene una distribución etaria bimodal,</w:t>
      </w:r>
      <w:r>
        <w:rPr>
          <w:color w:val="231F20"/>
          <w:spacing w:val="-4"/>
        </w:rPr>
        <w:t xml:space="preserve"> </w:t>
      </w:r>
      <w:r>
        <w:rPr>
          <w:color w:val="231F20"/>
        </w:rPr>
        <w:t>con</w:t>
      </w:r>
      <w:r>
        <w:rPr>
          <w:color w:val="231F20"/>
          <w:spacing w:val="-4"/>
        </w:rPr>
        <w:t xml:space="preserve"> </w:t>
      </w:r>
      <w:r>
        <w:rPr>
          <w:color w:val="231F20"/>
        </w:rPr>
        <w:t>un</w:t>
      </w:r>
      <w:r>
        <w:rPr>
          <w:color w:val="231F20"/>
          <w:spacing w:val="-4"/>
        </w:rPr>
        <w:t xml:space="preserve"> </w:t>
      </w:r>
      <w:r>
        <w:rPr>
          <w:color w:val="231F20"/>
        </w:rPr>
        <w:t>primer</w:t>
      </w:r>
      <w:r>
        <w:rPr>
          <w:color w:val="231F20"/>
          <w:spacing w:val="-4"/>
        </w:rPr>
        <w:t xml:space="preserve"> </w:t>
      </w:r>
      <w:r>
        <w:rPr>
          <w:color w:val="231F20"/>
        </w:rPr>
        <w:t>pico</w:t>
      </w:r>
      <w:r>
        <w:rPr>
          <w:color w:val="231F20"/>
          <w:spacing w:val="-4"/>
        </w:rPr>
        <w:t xml:space="preserve"> </w:t>
      </w:r>
      <w:r>
        <w:rPr>
          <w:color w:val="231F20"/>
        </w:rPr>
        <w:t>entre</w:t>
      </w:r>
      <w:r>
        <w:rPr>
          <w:color w:val="231F20"/>
          <w:spacing w:val="-4"/>
        </w:rPr>
        <w:t xml:space="preserve"> </w:t>
      </w:r>
      <w:r>
        <w:rPr>
          <w:color w:val="231F20"/>
        </w:rPr>
        <w:t>los</w:t>
      </w:r>
      <w:r>
        <w:rPr>
          <w:color w:val="231F20"/>
          <w:spacing w:val="-4"/>
        </w:rPr>
        <w:t xml:space="preserve"> </w:t>
      </w:r>
      <w:r>
        <w:rPr>
          <w:color w:val="231F20"/>
        </w:rPr>
        <w:t>15</w:t>
      </w:r>
      <w:r>
        <w:rPr>
          <w:color w:val="231F20"/>
          <w:spacing w:val="-4"/>
        </w:rPr>
        <w:t xml:space="preserve"> </w:t>
      </w:r>
      <w:r>
        <w:rPr>
          <w:color w:val="231F20"/>
        </w:rPr>
        <w:t>y</w:t>
      </w:r>
      <w:r>
        <w:rPr>
          <w:color w:val="231F20"/>
          <w:spacing w:val="-4"/>
        </w:rPr>
        <w:t xml:space="preserve"> </w:t>
      </w:r>
      <w:r>
        <w:rPr>
          <w:color w:val="231F20"/>
        </w:rPr>
        <w:t>30</w:t>
      </w:r>
      <w:r>
        <w:rPr>
          <w:color w:val="231F20"/>
          <w:spacing w:val="-4"/>
        </w:rPr>
        <w:t xml:space="preserve"> </w:t>
      </w:r>
      <w:r>
        <w:rPr>
          <w:color w:val="231F20"/>
        </w:rPr>
        <w:t>años,</w:t>
      </w:r>
      <w:r>
        <w:rPr>
          <w:color w:val="231F20"/>
          <w:spacing w:val="-4"/>
        </w:rPr>
        <w:t xml:space="preserve"> </w:t>
      </w:r>
      <w:r>
        <w:rPr>
          <w:color w:val="231F20"/>
        </w:rPr>
        <w:t>generalmente</w:t>
      </w:r>
      <w:r>
        <w:rPr>
          <w:color w:val="231F20"/>
          <w:spacing w:val="-4"/>
        </w:rPr>
        <w:t xml:space="preserve"> </w:t>
      </w:r>
      <w:r>
        <w:rPr>
          <w:color w:val="231F20"/>
        </w:rPr>
        <w:t>causado</w:t>
      </w:r>
      <w:r>
        <w:rPr>
          <w:color w:val="231F20"/>
          <w:spacing w:val="-4"/>
        </w:rPr>
        <w:t xml:space="preserve"> </w:t>
      </w:r>
      <w:r>
        <w:rPr>
          <w:color w:val="231F20"/>
        </w:rPr>
        <w:t>por accidentes</w:t>
      </w:r>
      <w:r>
        <w:rPr>
          <w:color w:val="231F20"/>
          <w:spacing w:val="-12"/>
        </w:rPr>
        <w:t xml:space="preserve"> </w:t>
      </w:r>
      <w:r>
        <w:rPr>
          <w:color w:val="231F20"/>
        </w:rPr>
        <w:t>de</w:t>
      </w:r>
      <w:r>
        <w:rPr>
          <w:color w:val="231F20"/>
          <w:spacing w:val="-12"/>
        </w:rPr>
        <w:t xml:space="preserve"> </w:t>
      </w:r>
      <w:r>
        <w:rPr>
          <w:color w:val="231F20"/>
        </w:rPr>
        <w:t>tránsito,</w:t>
      </w:r>
      <w:r>
        <w:rPr>
          <w:color w:val="231F20"/>
          <w:spacing w:val="-12"/>
        </w:rPr>
        <w:t xml:space="preserve"> </w:t>
      </w:r>
      <w:r>
        <w:rPr>
          <w:color w:val="231F20"/>
        </w:rPr>
        <w:t>caídas</w:t>
      </w:r>
      <w:r>
        <w:rPr>
          <w:color w:val="231F20"/>
          <w:spacing w:val="-13"/>
        </w:rPr>
        <w:t xml:space="preserve"> </w:t>
      </w:r>
      <w:r>
        <w:rPr>
          <w:color w:val="231F20"/>
        </w:rPr>
        <w:t>de</w:t>
      </w:r>
      <w:r>
        <w:rPr>
          <w:color w:val="231F20"/>
          <w:spacing w:val="-11"/>
        </w:rPr>
        <w:t xml:space="preserve"> </w:t>
      </w:r>
      <w:r>
        <w:rPr>
          <w:color w:val="231F20"/>
        </w:rPr>
        <w:t>grandes</w:t>
      </w:r>
      <w:r>
        <w:rPr>
          <w:color w:val="231F20"/>
          <w:spacing w:val="-12"/>
        </w:rPr>
        <w:t xml:space="preserve"> </w:t>
      </w:r>
      <w:r>
        <w:rPr>
          <w:color w:val="231F20"/>
        </w:rPr>
        <w:t>alturas,</w:t>
      </w:r>
      <w:r>
        <w:rPr>
          <w:color w:val="231F20"/>
          <w:spacing w:val="-12"/>
        </w:rPr>
        <w:t xml:space="preserve"> </w:t>
      </w:r>
      <w:r>
        <w:rPr>
          <w:color w:val="231F20"/>
        </w:rPr>
        <w:t>lesiones</w:t>
      </w:r>
      <w:r>
        <w:rPr>
          <w:color w:val="231F20"/>
          <w:spacing w:val="-12"/>
        </w:rPr>
        <w:t xml:space="preserve"> </w:t>
      </w:r>
      <w:r>
        <w:rPr>
          <w:color w:val="231F20"/>
        </w:rPr>
        <w:t>deportivas</w:t>
      </w:r>
      <w:r>
        <w:rPr>
          <w:color w:val="231F20"/>
          <w:spacing w:val="-12"/>
        </w:rPr>
        <w:t xml:space="preserve"> </w:t>
      </w:r>
      <w:r>
        <w:rPr>
          <w:color w:val="231F20"/>
        </w:rPr>
        <w:t>y</w:t>
      </w:r>
      <w:r>
        <w:rPr>
          <w:color w:val="231F20"/>
          <w:spacing w:val="-13"/>
        </w:rPr>
        <w:t xml:space="preserve"> </w:t>
      </w:r>
      <w:r>
        <w:rPr>
          <w:color w:val="231F20"/>
        </w:rPr>
        <w:t>acciones violentas</w:t>
      </w:r>
      <w:r>
        <w:rPr>
          <w:color w:val="231F20"/>
          <w:spacing w:val="-13"/>
        </w:rPr>
        <w:t xml:space="preserve"> </w:t>
      </w:r>
      <w:r>
        <w:rPr>
          <w:color w:val="231F20"/>
        </w:rPr>
        <w:t>(4).</w:t>
      </w:r>
      <w:r>
        <w:rPr>
          <w:color w:val="231F20"/>
          <w:spacing w:val="-12"/>
        </w:rPr>
        <w:t xml:space="preserve"> </w:t>
      </w:r>
      <w:r>
        <w:rPr>
          <w:color w:val="231F20"/>
        </w:rPr>
        <w:t>El</w:t>
      </w:r>
      <w:r>
        <w:rPr>
          <w:color w:val="231F20"/>
          <w:spacing w:val="-13"/>
        </w:rPr>
        <w:t xml:space="preserve"> </w:t>
      </w:r>
      <w:r>
        <w:rPr>
          <w:color w:val="231F20"/>
        </w:rPr>
        <w:t>otro</w:t>
      </w:r>
      <w:r>
        <w:rPr>
          <w:color w:val="231F20"/>
          <w:spacing w:val="-12"/>
        </w:rPr>
        <w:t xml:space="preserve"> </w:t>
      </w:r>
      <w:r>
        <w:rPr>
          <w:color w:val="231F20"/>
        </w:rPr>
        <w:t>pico</w:t>
      </w:r>
      <w:r>
        <w:rPr>
          <w:color w:val="231F20"/>
          <w:spacing w:val="-13"/>
        </w:rPr>
        <w:t xml:space="preserve"> </w:t>
      </w:r>
      <w:r>
        <w:rPr>
          <w:color w:val="231F20"/>
        </w:rPr>
        <w:t>se</w:t>
      </w:r>
      <w:r>
        <w:rPr>
          <w:color w:val="231F20"/>
          <w:spacing w:val="-12"/>
        </w:rPr>
        <w:t xml:space="preserve"> </w:t>
      </w:r>
      <w:r>
        <w:rPr>
          <w:color w:val="231F20"/>
        </w:rPr>
        <w:t>observa</w:t>
      </w:r>
      <w:r>
        <w:rPr>
          <w:color w:val="231F20"/>
          <w:spacing w:val="-13"/>
        </w:rPr>
        <w:t xml:space="preserve"> </w:t>
      </w:r>
      <w:r>
        <w:rPr>
          <w:color w:val="231F20"/>
        </w:rPr>
        <w:t>en</w:t>
      </w:r>
      <w:r>
        <w:rPr>
          <w:color w:val="231F20"/>
          <w:spacing w:val="-12"/>
        </w:rPr>
        <w:t xml:space="preserve"> </w:t>
      </w:r>
      <w:r>
        <w:rPr>
          <w:color w:val="231F20"/>
        </w:rPr>
        <w:t>la</w:t>
      </w:r>
      <w:r>
        <w:rPr>
          <w:color w:val="231F20"/>
          <w:spacing w:val="-13"/>
        </w:rPr>
        <w:t xml:space="preserve"> </w:t>
      </w:r>
      <w:r>
        <w:rPr>
          <w:color w:val="231F20"/>
        </w:rPr>
        <w:t>población</w:t>
      </w:r>
      <w:r>
        <w:rPr>
          <w:color w:val="231F20"/>
          <w:spacing w:val="-12"/>
        </w:rPr>
        <w:t xml:space="preserve"> </w:t>
      </w:r>
      <w:r>
        <w:rPr>
          <w:color w:val="231F20"/>
        </w:rPr>
        <w:t>mayor</w:t>
      </w:r>
      <w:r>
        <w:rPr>
          <w:color w:val="231F20"/>
          <w:spacing w:val="-13"/>
        </w:rPr>
        <w:t xml:space="preserve"> </w:t>
      </w:r>
      <w:r>
        <w:rPr>
          <w:color w:val="231F20"/>
        </w:rPr>
        <w:t>de</w:t>
      </w:r>
      <w:r>
        <w:rPr>
          <w:color w:val="231F20"/>
          <w:spacing w:val="-12"/>
        </w:rPr>
        <w:t xml:space="preserve"> </w:t>
      </w:r>
      <w:r>
        <w:rPr>
          <w:color w:val="231F20"/>
        </w:rPr>
        <w:t>65</w:t>
      </w:r>
      <w:r>
        <w:rPr>
          <w:color w:val="231F20"/>
          <w:spacing w:val="-13"/>
        </w:rPr>
        <w:t xml:space="preserve"> </w:t>
      </w:r>
      <w:r>
        <w:rPr>
          <w:color w:val="231F20"/>
        </w:rPr>
        <w:t>años;</w:t>
      </w:r>
      <w:r>
        <w:rPr>
          <w:color w:val="231F20"/>
          <w:spacing w:val="-12"/>
        </w:rPr>
        <w:t xml:space="preserve"> </w:t>
      </w:r>
      <w:r>
        <w:rPr>
          <w:color w:val="231F20"/>
        </w:rPr>
        <w:t>más</w:t>
      </w:r>
      <w:r>
        <w:rPr>
          <w:color w:val="231F20"/>
          <w:spacing w:val="-13"/>
        </w:rPr>
        <w:t xml:space="preserve"> </w:t>
      </w:r>
      <w:r>
        <w:rPr>
          <w:color w:val="231F20"/>
        </w:rPr>
        <w:t>no- table</w:t>
      </w:r>
      <w:r>
        <w:rPr>
          <w:color w:val="231F20"/>
          <w:spacing w:val="-3"/>
        </w:rPr>
        <w:t xml:space="preserve"> </w:t>
      </w:r>
      <w:r>
        <w:rPr>
          <w:color w:val="231F20"/>
        </w:rPr>
        <w:t>en</w:t>
      </w:r>
      <w:r>
        <w:rPr>
          <w:color w:val="231F20"/>
          <w:spacing w:val="-3"/>
        </w:rPr>
        <w:t xml:space="preserve"> </w:t>
      </w:r>
      <w:r>
        <w:rPr>
          <w:color w:val="231F20"/>
        </w:rPr>
        <w:t>los</w:t>
      </w:r>
      <w:r>
        <w:rPr>
          <w:color w:val="231F20"/>
          <w:spacing w:val="-3"/>
        </w:rPr>
        <w:t xml:space="preserve"> </w:t>
      </w:r>
      <w:r>
        <w:rPr>
          <w:color w:val="231F20"/>
        </w:rPr>
        <w:t>países</w:t>
      </w:r>
      <w:r>
        <w:rPr>
          <w:color w:val="231F20"/>
          <w:spacing w:val="-3"/>
        </w:rPr>
        <w:t xml:space="preserve"> </w:t>
      </w:r>
      <w:r>
        <w:rPr>
          <w:color w:val="231F20"/>
        </w:rPr>
        <w:t>desarrollados</w:t>
      </w:r>
      <w:r>
        <w:rPr>
          <w:color w:val="231F20"/>
          <w:spacing w:val="-3"/>
        </w:rPr>
        <w:t xml:space="preserve"> </w:t>
      </w:r>
      <w:r>
        <w:rPr>
          <w:color w:val="231F20"/>
        </w:rPr>
        <w:t>a</w:t>
      </w:r>
      <w:r>
        <w:rPr>
          <w:color w:val="231F20"/>
          <w:spacing w:val="-3"/>
        </w:rPr>
        <w:t xml:space="preserve"> </w:t>
      </w:r>
      <w:r>
        <w:rPr>
          <w:color w:val="231F20"/>
        </w:rPr>
        <w:t>medida</w:t>
      </w:r>
      <w:r>
        <w:rPr>
          <w:color w:val="231F20"/>
          <w:spacing w:val="-3"/>
        </w:rPr>
        <w:t xml:space="preserve"> </w:t>
      </w:r>
      <w:r>
        <w:rPr>
          <w:color w:val="231F20"/>
        </w:rPr>
        <w:t>que</w:t>
      </w:r>
      <w:r>
        <w:rPr>
          <w:color w:val="231F20"/>
          <w:spacing w:val="-3"/>
        </w:rPr>
        <w:t xml:space="preserve"> </w:t>
      </w:r>
      <w:r>
        <w:rPr>
          <w:color w:val="231F20"/>
        </w:rPr>
        <w:t>la</w:t>
      </w:r>
      <w:r>
        <w:rPr>
          <w:color w:val="231F20"/>
          <w:spacing w:val="-3"/>
        </w:rPr>
        <w:t xml:space="preserve"> </w:t>
      </w:r>
      <w:r>
        <w:rPr>
          <w:color w:val="231F20"/>
        </w:rPr>
        <w:t>expectativa</w:t>
      </w:r>
      <w:r>
        <w:rPr>
          <w:color w:val="231F20"/>
          <w:spacing w:val="-3"/>
        </w:rPr>
        <w:t xml:space="preserve"> </w:t>
      </w:r>
      <w:r>
        <w:rPr>
          <w:color w:val="231F20"/>
        </w:rPr>
        <w:t>de</w:t>
      </w:r>
      <w:r>
        <w:rPr>
          <w:color w:val="231F20"/>
          <w:spacing w:val="-3"/>
        </w:rPr>
        <w:t xml:space="preserve"> </w:t>
      </w:r>
      <w:r>
        <w:rPr>
          <w:color w:val="231F20"/>
        </w:rPr>
        <w:t>vida</w:t>
      </w:r>
      <w:r>
        <w:rPr>
          <w:color w:val="231F20"/>
          <w:spacing w:val="-3"/>
        </w:rPr>
        <w:t xml:space="preserve"> </w:t>
      </w:r>
      <w:r>
        <w:rPr>
          <w:color w:val="231F20"/>
        </w:rPr>
        <w:t>aumenta. En</w:t>
      </w:r>
      <w:r>
        <w:rPr>
          <w:color w:val="231F20"/>
          <w:spacing w:val="-3"/>
        </w:rPr>
        <w:t xml:space="preserve"> </w:t>
      </w:r>
      <w:r>
        <w:rPr>
          <w:color w:val="231F20"/>
        </w:rPr>
        <w:t>este</w:t>
      </w:r>
      <w:r>
        <w:rPr>
          <w:color w:val="231F20"/>
          <w:spacing w:val="-4"/>
        </w:rPr>
        <w:t xml:space="preserve"> </w:t>
      </w:r>
      <w:r>
        <w:rPr>
          <w:color w:val="231F20"/>
        </w:rPr>
        <w:t>grupo,</w:t>
      </w:r>
      <w:r>
        <w:rPr>
          <w:color w:val="231F20"/>
          <w:spacing w:val="-3"/>
        </w:rPr>
        <w:t xml:space="preserve"> </w:t>
      </w:r>
      <w:r>
        <w:rPr>
          <w:color w:val="231F20"/>
        </w:rPr>
        <w:t>las</w:t>
      </w:r>
      <w:r>
        <w:rPr>
          <w:color w:val="231F20"/>
          <w:spacing w:val="-4"/>
        </w:rPr>
        <w:t xml:space="preserve"> </w:t>
      </w:r>
      <w:r>
        <w:rPr>
          <w:color w:val="231F20"/>
        </w:rPr>
        <w:t>caídas</w:t>
      </w:r>
      <w:r>
        <w:rPr>
          <w:color w:val="231F20"/>
          <w:spacing w:val="-3"/>
        </w:rPr>
        <w:t xml:space="preserve"> </w:t>
      </w:r>
      <w:r>
        <w:rPr>
          <w:color w:val="231F20"/>
        </w:rPr>
        <w:t>desde</w:t>
      </w:r>
      <w:r>
        <w:rPr>
          <w:color w:val="231F20"/>
          <w:spacing w:val="-3"/>
        </w:rPr>
        <w:t xml:space="preserve"> </w:t>
      </w:r>
      <w:r>
        <w:rPr>
          <w:color w:val="231F20"/>
        </w:rPr>
        <w:t>bajas</w:t>
      </w:r>
      <w:r>
        <w:rPr>
          <w:color w:val="231F20"/>
          <w:spacing w:val="-3"/>
        </w:rPr>
        <w:t xml:space="preserve"> </w:t>
      </w:r>
      <w:r>
        <w:rPr>
          <w:color w:val="231F20"/>
        </w:rPr>
        <w:t>alturas</w:t>
      </w:r>
      <w:r>
        <w:rPr>
          <w:color w:val="231F20"/>
          <w:spacing w:val="-3"/>
        </w:rPr>
        <w:t xml:space="preserve"> </w:t>
      </w:r>
      <w:r>
        <w:rPr>
          <w:color w:val="231F20"/>
        </w:rPr>
        <w:t>son</w:t>
      </w:r>
      <w:r>
        <w:rPr>
          <w:color w:val="231F20"/>
          <w:spacing w:val="-3"/>
        </w:rPr>
        <w:t xml:space="preserve"> </w:t>
      </w:r>
      <w:r>
        <w:rPr>
          <w:color w:val="231F20"/>
        </w:rPr>
        <w:t>causa</w:t>
      </w:r>
      <w:r>
        <w:rPr>
          <w:color w:val="231F20"/>
          <w:spacing w:val="-3"/>
        </w:rPr>
        <w:t xml:space="preserve"> </w:t>
      </w:r>
      <w:r>
        <w:rPr>
          <w:color w:val="231F20"/>
        </w:rPr>
        <w:t>cada</w:t>
      </w:r>
      <w:r>
        <w:rPr>
          <w:color w:val="231F20"/>
          <w:spacing w:val="-4"/>
        </w:rPr>
        <w:t xml:space="preserve"> </w:t>
      </w:r>
      <w:r>
        <w:rPr>
          <w:color w:val="231F20"/>
        </w:rPr>
        <w:t>vez</w:t>
      </w:r>
      <w:r>
        <w:rPr>
          <w:color w:val="231F20"/>
          <w:spacing w:val="-3"/>
        </w:rPr>
        <w:t xml:space="preserve"> </w:t>
      </w:r>
      <w:r>
        <w:rPr>
          <w:color w:val="231F20"/>
        </w:rPr>
        <w:t>más</w:t>
      </w:r>
      <w:r>
        <w:rPr>
          <w:color w:val="231F20"/>
          <w:spacing w:val="-3"/>
        </w:rPr>
        <w:t xml:space="preserve"> </w:t>
      </w:r>
      <w:r>
        <w:rPr>
          <w:color w:val="231F20"/>
        </w:rPr>
        <w:t>frecuente de</w:t>
      </w:r>
      <w:r>
        <w:rPr>
          <w:color w:val="231F20"/>
          <w:spacing w:val="-9"/>
        </w:rPr>
        <w:t xml:space="preserve"> </w:t>
      </w:r>
      <w:r>
        <w:rPr>
          <w:color w:val="231F20"/>
        </w:rPr>
        <w:t>lesiones</w:t>
      </w:r>
      <w:r>
        <w:rPr>
          <w:color w:val="231F20"/>
          <w:spacing w:val="-9"/>
        </w:rPr>
        <w:t xml:space="preserve"> </w:t>
      </w:r>
      <w:r>
        <w:rPr>
          <w:color w:val="231F20"/>
        </w:rPr>
        <w:t>vertebrales</w:t>
      </w:r>
      <w:r>
        <w:rPr>
          <w:color w:val="231F20"/>
          <w:spacing w:val="-10"/>
        </w:rPr>
        <w:t xml:space="preserve"> </w:t>
      </w:r>
      <w:r>
        <w:rPr>
          <w:color w:val="231F20"/>
        </w:rPr>
        <w:t>y</w:t>
      </w:r>
      <w:r>
        <w:rPr>
          <w:color w:val="231F20"/>
          <w:spacing w:val="-9"/>
        </w:rPr>
        <w:t xml:space="preserve"> </w:t>
      </w:r>
      <w:r>
        <w:rPr>
          <w:color w:val="231F20"/>
        </w:rPr>
        <w:t>medulares</w:t>
      </w:r>
      <w:r>
        <w:rPr>
          <w:color w:val="231F20"/>
          <w:spacing w:val="-9"/>
        </w:rPr>
        <w:t xml:space="preserve"> </w:t>
      </w:r>
      <w:r>
        <w:rPr>
          <w:color w:val="231F20"/>
        </w:rPr>
        <w:t>(3).</w:t>
      </w:r>
      <w:r>
        <w:rPr>
          <w:color w:val="231F20"/>
          <w:spacing w:val="-9"/>
        </w:rPr>
        <w:t xml:space="preserve"> </w:t>
      </w:r>
      <w:r>
        <w:rPr>
          <w:color w:val="231F20"/>
        </w:rPr>
        <w:t>Aunque</w:t>
      </w:r>
      <w:r>
        <w:rPr>
          <w:color w:val="231F20"/>
          <w:spacing w:val="-9"/>
        </w:rPr>
        <w:t xml:space="preserve"> </w:t>
      </w:r>
      <w:r>
        <w:rPr>
          <w:color w:val="231F20"/>
        </w:rPr>
        <w:t>su</w:t>
      </w:r>
      <w:r>
        <w:rPr>
          <w:color w:val="231F20"/>
          <w:spacing w:val="-9"/>
        </w:rPr>
        <w:t xml:space="preserve"> </w:t>
      </w:r>
      <w:r>
        <w:rPr>
          <w:color w:val="231F20"/>
        </w:rPr>
        <w:t>incidencia</w:t>
      </w:r>
      <w:r>
        <w:rPr>
          <w:color w:val="231F20"/>
          <w:spacing w:val="-9"/>
        </w:rPr>
        <w:t xml:space="preserve"> </w:t>
      </w:r>
      <w:r>
        <w:rPr>
          <w:color w:val="231F20"/>
        </w:rPr>
        <w:t>es</w:t>
      </w:r>
      <w:r>
        <w:rPr>
          <w:color w:val="231F20"/>
          <w:spacing w:val="-9"/>
        </w:rPr>
        <w:t xml:space="preserve"> </w:t>
      </w:r>
      <w:r>
        <w:rPr>
          <w:color w:val="231F20"/>
        </w:rPr>
        <w:t>relativamente baja,</w:t>
      </w:r>
      <w:r>
        <w:rPr>
          <w:color w:val="231F20"/>
          <w:spacing w:val="-13"/>
        </w:rPr>
        <w:t xml:space="preserve"> </w:t>
      </w:r>
      <w:r>
        <w:rPr>
          <w:color w:val="231F20"/>
        </w:rPr>
        <w:t>la</w:t>
      </w:r>
      <w:r>
        <w:rPr>
          <w:color w:val="231F20"/>
          <w:spacing w:val="-12"/>
        </w:rPr>
        <w:t xml:space="preserve"> </w:t>
      </w:r>
      <w:r>
        <w:rPr>
          <w:color w:val="231F20"/>
        </w:rPr>
        <w:t>carga</w:t>
      </w:r>
      <w:r>
        <w:rPr>
          <w:color w:val="231F20"/>
          <w:spacing w:val="-13"/>
        </w:rPr>
        <w:t xml:space="preserve"> </w:t>
      </w:r>
      <w:r>
        <w:rPr>
          <w:color w:val="231F20"/>
        </w:rPr>
        <w:t>económica</w:t>
      </w:r>
      <w:r>
        <w:rPr>
          <w:color w:val="231F20"/>
          <w:spacing w:val="-12"/>
        </w:rPr>
        <w:t xml:space="preserve"> </w:t>
      </w:r>
      <w:r>
        <w:rPr>
          <w:color w:val="231F20"/>
        </w:rPr>
        <w:t>es</w:t>
      </w:r>
      <w:r>
        <w:rPr>
          <w:color w:val="231F20"/>
          <w:spacing w:val="-13"/>
        </w:rPr>
        <w:t xml:space="preserve"> </w:t>
      </w:r>
      <w:r>
        <w:rPr>
          <w:color w:val="231F20"/>
        </w:rPr>
        <w:t>alta,</w:t>
      </w:r>
      <w:r>
        <w:rPr>
          <w:color w:val="231F20"/>
          <w:spacing w:val="-12"/>
        </w:rPr>
        <w:t xml:space="preserve"> </w:t>
      </w:r>
      <w:r>
        <w:rPr>
          <w:color w:val="231F20"/>
        </w:rPr>
        <w:t>similar</w:t>
      </w:r>
      <w:r>
        <w:rPr>
          <w:color w:val="231F20"/>
          <w:spacing w:val="-13"/>
        </w:rPr>
        <w:t xml:space="preserve"> </w:t>
      </w:r>
      <w:r>
        <w:rPr>
          <w:color w:val="231F20"/>
        </w:rPr>
        <w:t>a</w:t>
      </w:r>
      <w:r>
        <w:rPr>
          <w:color w:val="231F20"/>
          <w:spacing w:val="-12"/>
        </w:rPr>
        <w:t xml:space="preserve"> </w:t>
      </w:r>
      <w:r>
        <w:rPr>
          <w:color w:val="231F20"/>
        </w:rPr>
        <w:t>la</w:t>
      </w:r>
      <w:r>
        <w:rPr>
          <w:color w:val="231F20"/>
          <w:spacing w:val="-13"/>
        </w:rPr>
        <w:t xml:space="preserve"> </w:t>
      </w:r>
      <w:r>
        <w:rPr>
          <w:color w:val="231F20"/>
        </w:rPr>
        <w:t>de</w:t>
      </w:r>
      <w:r>
        <w:rPr>
          <w:color w:val="231F20"/>
          <w:spacing w:val="-12"/>
        </w:rPr>
        <w:t xml:space="preserve"> </w:t>
      </w:r>
      <w:r>
        <w:rPr>
          <w:color w:val="231F20"/>
        </w:rPr>
        <w:t>otras</w:t>
      </w:r>
      <w:r>
        <w:rPr>
          <w:color w:val="231F20"/>
          <w:spacing w:val="-13"/>
        </w:rPr>
        <w:t xml:space="preserve"> </w:t>
      </w:r>
      <w:r>
        <w:rPr>
          <w:color w:val="231F20"/>
        </w:rPr>
        <w:t>condiciones</w:t>
      </w:r>
      <w:r>
        <w:rPr>
          <w:color w:val="231F20"/>
          <w:spacing w:val="-12"/>
        </w:rPr>
        <w:t xml:space="preserve"> </w:t>
      </w:r>
      <w:r>
        <w:rPr>
          <w:color w:val="231F20"/>
        </w:rPr>
        <w:t>crónicas,</w:t>
      </w:r>
      <w:r>
        <w:rPr>
          <w:color w:val="231F20"/>
          <w:spacing w:val="-13"/>
        </w:rPr>
        <w:t xml:space="preserve"> </w:t>
      </w:r>
      <w:r>
        <w:rPr>
          <w:color w:val="231F20"/>
        </w:rPr>
        <w:t>pues los individuos que sufren de traumatismo raquimedular requieren un cuidado médico permanente para el manejo de complicaciones y consecuencias de las lesiones</w:t>
      </w:r>
      <w:r>
        <w:rPr>
          <w:color w:val="231F20"/>
          <w:spacing w:val="-6"/>
        </w:rPr>
        <w:t xml:space="preserve"> </w:t>
      </w:r>
      <w:r>
        <w:rPr>
          <w:color w:val="231F20"/>
        </w:rPr>
        <w:t>producidas,</w:t>
      </w:r>
      <w:r>
        <w:rPr>
          <w:color w:val="231F20"/>
          <w:spacing w:val="-6"/>
        </w:rPr>
        <w:t xml:space="preserve"> </w:t>
      </w:r>
      <w:r>
        <w:rPr>
          <w:color w:val="231F20"/>
        </w:rPr>
        <w:t>además</w:t>
      </w:r>
      <w:r>
        <w:rPr>
          <w:color w:val="231F20"/>
          <w:spacing w:val="-6"/>
        </w:rPr>
        <w:t xml:space="preserve"> </w:t>
      </w:r>
      <w:r>
        <w:rPr>
          <w:color w:val="231F20"/>
        </w:rPr>
        <w:t>de</w:t>
      </w:r>
      <w:r>
        <w:rPr>
          <w:color w:val="231F20"/>
          <w:spacing w:val="-7"/>
        </w:rPr>
        <w:t xml:space="preserve"> </w:t>
      </w:r>
      <w:r>
        <w:rPr>
          <w:color w:val="231F20"/>
        </w:rPr>
        <w:t>consecuencias</w:t>
      </w:r>
      <w:r>
        <w:rPr>
          <w:color w:val="231F20"/>
          <w:spacing w:val="-6"/>
        </w:rPr>
        <w:t xml:space="preserve"> </w:t>
      </w:r>
      <w:r>
        <w:rPr>
          <w:color w:val="231F20"/>
        </w:rPr>
        <w:t>devastadoras</w:t>
      </w:r>
      <w:r>
        <w:rPr>
          <w:color w:val="231F20"/>
          <w:spacing w:val="-7"/>
        </w:rPr>
        <w:t xml:space="preserve"> </w:t>
      </w:r>
      <w:r>
        <w:rPr>
          <w:color w:val="231F20"/>
        </w:rPr>
        <w:t>para</w:t>
      </w:r>
      <w:r>
        <w:rPr>
          <w:color w:val="231F20"/>
          <w:spacing w:val="-7"/>
        </w:rPr>
        <w:t xml:space="preserve"> </w:t>
      </w:r>
      <w:r>
        <w:rPr>
          <w:color w:val="231F20"/>
        </w:rPr>
        <w:t>los</w:t>
      </w:r>
      <w:r>
        <w:rPr>
          <w:color w:val="231F20"/>
          <w:spacing w:val="-6"/>
        </w:rPr>
        <w:t xml:space="preserve"> </w:t>
      </w:r>
      <w:r>
        <w:rPr>
          <w:color w:val="231F20"/>
        </w:rPr>
        <w:t>pacientes y sus familias (5, 6).</w:t>
      </w:r>
    </w:p>
    <w:p w14:paraId="127911E5" w14:textId="77777777" w:rsidR="00393ABF" w:rsidRDefault="00393ABF">
      <w:pPr>
        <w:pStyle w:val="BodyText"/>
        <w:spacing w:before="14" w:line="249" w:lineRule="auto"/>
        <w:ind w:left="393" w:right="125" w:firstLine="226"/>
        <w:jc w:val="both"/>
      </w:pPr>
      <w:r>
        <w:rPr>
          <w:color w:val="231F20"/>
        </w:rPr>
        <w:t>La</w:t>
      </w:r>
      <w:r>
        <w:rPr>
          <w:color w:val="231F20"/>
          <w:spacing w:val="-9"/>
        </w:rPr>
        <w:t xml:space="preserve"> </w:t>
      </w:r>
      <w:r>
        <w:rPr>
          <w:color w:val="231F20"/>
        </w:rPr>
        <w:t>mortalidad</w:t>
      </w:r>
      <w:r>
        <w:rPr>
          <w:color w:val="231F20"/>
          <w:spacing w:val="-9"/>
        </w:rPr>
        <w:t xml:space="preserve"> </w:t>
      </w:r>
      <w:r>
        <w:rPr>
          <w:color w:val="231F20"/>
        </w:rPr>
        <w:t>del</w:t>
      </w:r>
      <w:r>
        <w:rPr>
          <w:color w:val="231F20"/>
          <w:spacing w:val="-9"/>
        </w:rPr>
        <w:t xml:space="preserve"> </w:t>
      </w:r>
      <w:r>
        <w:rPr>
          <w:color w:val="231F20"/>
        </w:rPr>
        <w:t>TRM</w:t>
      </w:r>
      <w:r>
        <w:rPr>
          <w:color w:val="231F20"/>
          <w:spacing w:val="-9"/>
        </w:rPr>
        <w:t xml:space="preserve"> </w:t>
      </w:r>
      <w:r>
        <w:rPr>
          <w:color w:val="231F20"/>
        </w:rPr>
        <w:t>es</w:t>
      </w:r>
      <w:r>
        <w:rPr>
          <w:color w:val="231F20"/>
          <w:spacing w:val="-9"/>
        </w:rPr>
        <w:t xml:space="preserve"> </w:t>
      </w:r>
      <w:r>
        <w:rPr>
          <w:color w:val="231F20"/>
        </w:rPr>
        <w:t>muy</w:t>
      </w:r>
      <w:r>
        <w:rPr>
          <w:color w:val="231F20"/>
          <w:spacing w:val="-9"/>
        </w:rPr>
        <w:t xml:space="preserve"> </w:t>
      </w:r>
      <w:r>
        <w:rPr>
          <w:color w:val="231F20"/>
        </w:rPr>
        <w:t>variable</w:t>
      </w:r>
      <w:r>
        <w:rPr>
          <w:color w:val="231F20"/>
          <w:spacing w:val="-9"/>
        </w:rPr>
        <w:t xml:space="preserve"> </w:t>
      </w:r>
      <w:r>
        <w:rPr>
          <w:color w:val="231F20"/>
        </w:rPr>
        <w:t>en</w:t>
      </w:r>
      <w:r>
        <w:rPr>
          <w:color w:val="231F20"/>
          <w:spacing w:val="-9"/>
        </w:rPr>
        <w:t xml:space="preserve"> </w:t>
      </w:r>
      <w:r>
        <w:rPr>
          <w:color w:val="231F20"/>
        </w:rPr>
        <w:t>relación</w:t>
      </w:r>
      <w:r>
        <w:rPr>
          <w:color w:val="231F20"/>
          <w:spacing w:val="-9"/>
        </w:rPr>
        <w:t xml:space="preserve"> </w:t>
      </w:r>
      <w:r>
        <w:rPr>
          <w:color w:val="231F20"/>
        </w:rPr>
        <w:t>con</w:t>
      </w:r>
      <w:r>
        <w:rPr>
          <w:color w:val="231F20"/>
          <w:spacing w:val="-9"/>
        </w:rPr>
        <w:t xml:space="preserve"> </w:t>
      </w:r>
      <w:r>
        <w:rPr>
          <w:color w:val="231F20"/>
        </w:rPr>
        <w:t>la</w:t>
      </w:r>
      <w:r>
        <w:rPr>
          <w:color w:val="231F20"/>
          <w:spacing w:val="-9"/>
        </w:rPr>
        <w:t xml:space="preserve"> </w:t>
      </w:r>
      <w:r>
        <w:rPr>
          <w:color w:val="231F20"/>
        </w:rPr>
        <w:t>severidad</w:t>
      </w:r>
      <w:r>
        <w:rPr>
          <w:color w:val="231F20"/>
          <w:spacing w:val="-9"/>
        </w:rPr>
        <w:t xml:space="preserve"> </w:t>
      </w:r>
      <w:r>
        <w:rPr>
          <w:color w:val="231F20"/>
        </w:rPr>
        <w:t>(ASIA A-C</w:t>
      </w:r>
      <w:r>
        <w:rPr>
          <w:color w:val="231F20"/>
          <w:spacing w:val="-12"/>
        </w:rPr>
        <w:t xml:space="preserve"> </w:t>
      </w:r>
      <w:r>
        <w:rPr>
          <w:rFonts w:ascii="Georgia" w:hAnsi="Georgia"/>
          <w:i/>
          <w:color w:val="231F20"/>
        </w:rPr>
        <w:t>vs.</w:t>
      </w:r>
      <w:r>
        <w:rPr>
          <w:rFonts w:ascii="Georgia" w:hAnsi="Georgia"/>
          <w:i/>
          <w:color w:val="231F20"/>
          <w:spacing w:val="-11"/>
        </w:rPr>
        <w:t xml:space="preserve"> </w:t>
      </w:r>
      <w:r>
        <w:rPr>
          <w:color w:val="231F20"/>
        </w:rPr>
        <w:t>D),</w:t>
      </w:r>
      <w:r>
        <w:rPr>
          <w:color w:val="231F20"/>
          <w:spacing w:val="-13"/>
        </w:rPr>
        <w:t xml:space="preserve"> </w:t>
      </w:r>
      <w:r>
        <w:rPr>
          <w:color w:val="231F20"/>
        </w:rPr>
        <w:t>extensión</w:t>
      </w:r>
      <w:r>
        <w:rPr>
          <w:color w:val="231F20"/>
          <w:spacing w:val="-12"/>
        </w:rPr>
        <w:t xml:space="preserve"> </w:t>
      </w:r>
      <w:r>
        <w:rPr>
          <w:color w:val="231F20"/>
        </w:rPr>
        <w:t>(única</w:t>
      </w:r>
      <w:r>
        <w:rPr>
          <w:color w:val="231F20"/>
          <w:spacing w:val="-12"/>
        </w:rPr>
        <w:t xml:space="preserve"> </w:t>
      </w:r>
      <w:r>
        <w:rPr>
          <w:rFonts w:ascii="Georgia" w:hAnsi="Georgia"/>
          <w:i/>
          <w:color w:val="231F20"/>
        </w:rPr>
        <w:t>vs.</w:t>
      </w:r>
      <w:r>
        <w:rPr>
          <w:rFonts w:ascii="Georgia" w:hAnsi="Georgia"/>
          <w:i/>
          <w:color w:val="231F20"/>
          <w:spacing w:val="-11"/>
        </w:rPr>
        <w:t xml:space="preserve"> </w:t>
      </w:r>
      <w:r>
        <w:rPr>
          <w:color w:val="231F20"/>
        </w:rPr>
        <w:t>múltiples</w:t>
      </w:r>
      <w:r>
        <w:rPr>
          <w:color w:val="231F20"/>
          <w:spacing w:val="-13"/>
        </w:rPr>
        <w:t xml:space="preserve"> </w:t>
      </w:r>
      <w:r>
        <w:rPr>
          <w:color w:val="231F20"/>
        </w:rPr>
        <w:t>niveles)</w:t>
      </w:r>
      <w:r>
        <w:rPr>
          <w:color w:val="231F20"/>
          <w:spacing w:val="-12"/>
        </w:rPr>
        <w:t xml:space="preserve"> </w:t>
      </w:r>
      <w:r>
        <w:rPr>
          <w:color w:val="231F20"/>
        </w:rPr>
        <w:t>y</w:t>
      </w:r>
      <w:r>
        <w:rPr>
          <w:color w:val="231F20"/>
          <w:spacing w:val="-13"/>
        </w:rPr>
        <w:t xml:space="preserve"> </w:t>
      </w:r>
      <w:r>
        <w:rPr>
          <w:color w:val="231F20"/>
        </w:rPr>
        <w:t>segmento</w:t>
      </w:r>
      <w:r>
        <w:rPr>
          <w:color w:val="231F20"/>
          <w:spacing w:val="-12"/>
        </w:rPr>
        <w:t xml:space="preserve"> </w:t>
      </w:r>
      <w:r>
        <w:rPr>
          <w:color w:val="231F20"/>
        </w:rPr>
        <w:t>espinal</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le- sión, así como la coexistencia de lesiones adicionales distantes a la columna vertebral y la médula espinal (3). No obstante, debido a su repercusión he- modinámica</w:t>
      </w:r>
      <w:r>
        <w:rPr>
          <w:color w:val="231F20"/>
          <w:spacing w:val="-2"/>
        </w:rPr>
        <w:t xml:space="preserve"> </w:t>
      </w:r>
      <w:r>
        <w:rPr>
          <w:color w:val="231F20"/>
        </w:rPr>
        <w:t>y</w:t>
      </w:r>
      <w:r>
        <w:rPr>
          <w:color w:val="231F20"/>
          <w:spacing w:val="-2"/>
        </w:rPr>
        <w:t xml:space="preserve"> </w:t>
      </w:r>
      <w:r>
        <w:rPr>
          <w:color w:val="231F20"/>
        </w:rPr>
        <w:t>ventilatoria,</w:t>
      </w:r>
      <w:r>
        <w:rPr>
          <w:color w:val="231F20"/>
          <w:spacing w:val="-2"/>
        </w:rPr>
        <w:t xml:space="preserve"> </w:t>
      </w:r>
      <w:r>
        <w:rPr>
          <w:color w:val="231F20"/>
        </w:rPr>
        <w:t>las</w:t>
      </w:r>
      <w:r>
        <w:rPr>
          <w:color w:val="231F20"/>
          <w:spacing w:val="-2"/>
        </w:rPr>
        <w:t xml:space="preserve"> </w:t>
      </w:r>
      <w:r>
        <w:rPr>
          <w:color w:val="231F20"/>
        </w:rPr>
        <w:t>lesiones</w:t>
      </w:r>
      <w:r>
        <w:rPr>
          <w:color w:val="231F20"/>
          <w:spacing w:val="-2"/>
        </w:rPr>
        <w:t xml:space="preserve"> </w:t>
      </w:r>
      <w:r>
        <w:rPr>
          <w:color w:val="231F20"/>
        </w:rPr>
        <w:t>cervicales</w:t>
      </w:r>
      <w:r>
        <w:rPr>
          <w:color w:val="231F20"/>
          <w:spacing w:val="-2"/>
        </w:rPr>
        <w:t xml:space="preserve"> </w:t>
      </w:r>
      <w:r>
        <w:rPr>
          <w:color w:val="231F20"/>
        </w:rPr>
        <w:t>o</w:t>
      </w:r>
      <w:r>
        <w:rPr>
          <w:color w:val="231F20"/>
          <w:spacing w:val="-2"/>
        </w:rPr>
        <w:t xml:space="preserve"> </w:t>
      </w:r>
      <w:r>
        <w:rPr>
          <w:color w:val="231F20"/>
        </w:rPr>
        <w:t>torácicas</w:t>
      </w:r>
      <w:r>
        <w:rPr>
          <w:color w:val="231F20"/>
          <w:spacing w:val="-2"/>
        </w:rPr>
        <w:t xml:space="preserve"> </w:t>
      </w:r>
      <w:r>
        <w:rPr>
          <w:color w:val="231F20"/>
        </w:rPr>
        <w:t>altas</w:t>
      </w:r>
      <w:r>
        <w:rPr>
          <w:color w:val="231F20"/>
          <w:spacing w:val="-2"/>
        </w:rPr>
        <w:t xml:space="preserve"> </w:t>
      </w:r>
      <w:r>
        <w:rPr>
          <w:color w:val="231F20"/>
        </w:rPr>
        <w:t>son</w:t>
      </w:r>
      <w:r>
        <w:rPr>
          <w:color w:val="231F20"/>
          <w:spacing w:val="-2"/>
        </w:rPr>
        <w:t xml:space="preserve"> </w:t>
      </w:r>
      <w:r>
        <w:rPr>
          <w:color w:val="231F20"/>
        </w:rPr>
        <w:t>las</w:t>
      </w:r>
      <w:r>
        <w:rPr>
          <w:color w:val="231F20"/>
          <w:spacing w:val="-2"/>
        </w:rPr>
        <w:t xml:space="preserve"> </w:t>
      </w:r>
      <w:r>
        <w:rPr>
          <w:color w:val="231F20"/>
        </w:rPr>
        <w:t>que</w:t>
      </w:r>
    </w:p>
    <w:p w14:paraId="49B02AEC" w14:textId="77777777" w:rsidR="00393ABF" w:rsidRDefault="00393ABF">
      <w:pPr>
        <w:spacing w:line="249" w:lineRule="auto"/>
        <w:jc w:val="both"/>
        <w:sectPr w:rsidR="00393ABF" w:rsidSect="00393ABF">
          <w:headerReference w:type="default" r:id="rId35"/>
          <w:footerReference w:type="even" r:id="rId36"/>
          <w:footerReference w:type="default" r:id="rId37"/>
          <w:pgSz w:w="8230" w:h="12190"/>
          <w:pgMar w:top="720" w:right="720" w:bottom="560" w:left="740" w:header="0" w:footer="370" w:gutter="0"/>
          <w:pgNumType w:start="287"/>
          <w:cols w:space="708"/>
        </w:sectPr>
      </w:pPr>
    </w:p>
    <w:p w14:paraId="066B8A70" w14:textId="77777777" w:rsidR="00393ABF" w:rsidRDefault="00393ABF">
      <w:pPr>
        <w:pStyle w:val="BodyText"/>
        <w:spacing w:before="5"/>
        <w:rPr>
          <w:sz w:val="22"/>
        </w:rPr>
      </w:pPr>
    </w:p>
    <w:p w14:paraId="66AA90F9" w14:textId="77777777" w:rsidR="00393ABF" w:rsidRDefault="00393ABF">
      <w:pPr>
        <w:pStyle w:val="BodyText"/>
        <w:spacing w:before="93" w:line="249" w:lineRule="auto"/>
        <w:ind w:left="110" w:right="408"/>
        <w:jc w:val="both"/>
      </w:pPr>
      <w:r>
        <w:rPr>
          <w:color w:val="231F20"/>
        </w:rPr>
        <w:t>con mayor frecuencia requieren tratamiento en unidades de cuidado intensivo (UCI). Las mayores tasas de mortalidad se observan en fase crónica por com- plicaciones,</w:t>
      </w:r>
      <w:r>
        <w:rPr>
          <w:color w:val="231F20"/>
          <w:spacing w:val="-13"/>
        </w:rPr>
        <w:t xml:space="preserve"> </w:t>
      </w:r>
      <w:r>
        <w:rPr>
          <w:color w:val="231F20"/>
        </w:rPr>
        <w:t>como</w:t>
      </w:r>
      <w:r>
        <w:rPr>
          <w:color w:val="231F20"/>
          <w:spacing w:val="-12"/>
        </w:rPr>
        <w:t xml:space="preserve"> </w:t>
      </w:r>
      <w:r>
        <w:rPr>
          <w:color w:val="231F20"/>
        </w:rPr>
        <w:t>enfermedad</w:t>
      </w:r>
      <w:r>
        <w:rPr>
          <w:color w:val="231F20"/>
          <w:spacing w:val="-13"/>
        </w:rPr>
        <w:t xml:space="preserve"> </w:t>
      </w:r>
      <w:r>
        <w:rPr>
          <w:color w:val="231F20"/>
        </w:rPr>
        <w:t>tromboembólica</w:t>
      </w:r>
      <w:r>
        <w:rPr>
          <w:color w:val="231F20"/>
          <w:spacing w:val="-12"/>
        </w:rPr>
        <w:t xml:space="preserve"> </w:t>
      </w:r>
      <w:r>
        <w:rPr>
          <w:color w:val="231F20"/>
        </w:rPr>
        <w:t>y</w:t>
      </w:r>
      <w:r>
        <w:rPr>
          <w:color w:val="231F20"/>
          <w:spacing w:val="-13"/>
        </w:rPr>
        <w:t xml:space="preserve"> </w:t>
      </w:r>
      <w:r>
        <w:rPr>
          <w:color w:val="231F20"/>
        </w:rPr>
        <w:t>sepsis;</w:t>
      </w:r>
      <w:r>
        <w:rPr>
          <w:color w:val="231F20"/>
          <w:spacing w:val="-12"/>
        </w:rPr>
        <w:t xml:space="preserve"> </w:t>
      </w:r>
      <w:r>
        <w:rPr>
          <w:color w:val="231F20"/>
        </w:rPr>
        <w:t>sin</w:t>
      </w:r>
      <w:r>
        <w:rPr>
          <w:color w:val="231F20"/>
          <w:spacing w:val="-13"/>
        </w:rPr>
        <w:t xml:space="preserve"> </w:t>
      </w:r>
      <w:r>
        <w:rPr>
          <w:color w:val="231F20"/>
        </w:rPr>
        <w:t>embargo,</w:t>
      </w:r>
      <w:r>
        <w:rPr>
          <w:color w:val="231F20"/>
          <w:spacing w:val="-12"/>
        </w:rPr>
        <w:t xml:space="preserve"> </w:t>
      </w:r>
      <w:r>
        <w:rPr>
          <w:color w:val="231F20"/>
        </w:rPr>
        <w:t>también se advierte mortalidad en la fase de tratamiento agudo (2).</w:t>
      </w:r>
    </w:p>
    <w:p w14:paraId="388899B1" w14:textId="77777777" w:rsidR="00393ABF" w:rsidRDefault="00393ABF">
      <w:pPr>
        <w:pStyle w:val="BodyText"/>
        <w:spacing w:before="10"/>
      </w:pPr>
    </w:p>
    <w:p w14:paraId="6B7CF117" w14:textId="77777777" w:rsidR="00393ABF" w:rsidRDefault="00393ABF">
      <w:pPr>
        <w:pStyle w:val="Heading2"/>
        <w:ind w:left="110"/>
        <w:rPr>
          <w:rFonts w:ascii="Arial" w:hAnsi="Arial"/>
        </w:rPr>
      </w:pPr>
      <w:r>
        <w:rPr>
          <w:rFonts w:ascii="Arial" w:hAnsi="Arial"/>
          <w:color w:val="00464F"/>
          <w:spacing w:val="-2"/>
        </w:rPr>
        <w:t>Fisiopatología</w:t>
      </w:r>
    </w:p>
    <w:p w14:paraId="3339FEBC" w14:textId="77777777" w:rsidR="00393ABF" w:rsidRDefault="00393ABF">
      <w:pPr>
        <w:pStyle w:val="BodyText"/>
        <w:spacing w:before="1"/>
        <w:rPr>
          <w:rFonts w:ascii="Arial"/>
          <w:b/>
          <w:sz w:val="25"/>
        </w:rPr>
      </w:pPr>
    </w:p>
    <w:p w14:paraId="52EE440B" w14:textId="77777777" w:rsidR="00393ABF" w:rsidRDefault="00393ABF">
      <w:pPr>
        <w:pStyle w:val="BodyText"/>
        <w:spacing w:before="1" w:line="249" w:lineRule="auto"/>
        <w:ind w:left="110" w:right="406"/>
        <w:jc w:val="both"/>
      </w:pPr>
      <w:r>
        <w:rPr>
          <w:rFonts w:ascii="Georgia" w:hAnsi="Georgia"/>
          <w:color w:val="231F20"/>
          <w:spacing w:val="-2"/>
          <w:w w:val="95"/>
        </w:rPr>
        <w:t xml:space="preserve">Los procesos fisiopatológicos involucrados en el traumatismo raquimedular </w:t>
      </w:r>
      <w:r>
        <w:rPr>
          <w:color w:val="231F20"/>
        </w:rPr>
        <w:t>pueden dividirse en mecanismos de lesión primaria y secundaria. El mecanis- mo más común en trauma es la subluxación de los elementos vertebrales que causan</w:t>
      </w:r>
      <w:r>
        <w:rPr>
          <w:color w:val="231F20"/>
          <w:spacing w:val="-4"/>
        </w:rPr>
        <w:t xml:space="preserve"> </w:t>
      </w:r>
      <w:r>
        <w:rPr>
          <w:color w:val="231F20"/>
        </w:rPr>
        <w:t>lesión</w:t>
      </w:r>
      <w:r>
        <w:rPr>
          <w:color w:val="231F20"/>
          <w:spacing w:val="-4"/>
        </w:rPr>
        <w:t xml:space="preserve"> </w:t>
      </w:r>
      <w:r>
        <w:rPr>
          <w:color w:val="231F20"/>
        </w:rPr>
        <w:t>directa</w:t>
      </w:r>
      <w:r>
        <w:rPr>
          <w:color w:val="231F20"/>
          <w:spacing w:val="-4"/>
        </w:rPr>
        <w:t xml:space="preserve"> </w:t>
      </w:r>
      <w:r>
        <w:rPr>
          <w:color w:val="231F20"/>
        </w:rPr>
        <w:t>en</w:t>
      </w:r>
      <w:r>
        <w:rPr>
          <w:color w:val="231F20"/>
          <w:spacing w:val="-4"/>
        </w:rPr>
        <w:t xml:space="preserve"> </w:t>
      </w:r>
      <w:r>
        <w:rPr>
          <w:color w:val="231F20"/>
        </w:rPr>
        <w:t>la</w:t>
      </w:r>
      <w:r>
        <w:rPr>
          <w:color w:val="231F20"/>
          <w:spacing w:val="-4"/>
        </w:rPr>
        <w:t xml:space="preserve"> </w:t>
      </w:r>
      <w:r>
        <w:rPr>
          <w:color w:val="231F20"/>
        </w:rPr>
        <w:t>médula</w:t>
      </w:r>
      <w:r>
        <w:rPr>
          <w:color w:val="231F20"/>
          <w:spacing w:val="-4"/>
        </w:rPr>
        <w:t xml:space="preserve"> </w:t>
      </w:r>
      <w:r>
        <w:rPr>
          <w:color w:val="231F20"/>
        </w:rPr>
        <w:t>espinal;</w:t>
      </w:r>
      <w:r>
        <w:rPr>
          <w:color w:val="231F20"/>
          <w:spacing w:val="-4"/>
        </w:rPr>
        <w:t xml:space="preserve"> </w:t>
      </w:r>
      <w:r>
        <w:rPr>
          <w:color w:val="231F20"/>
        </w:rPr>
        <w:t>las</w:t>
      </w:r>
      <w:r>
        <w:rPr>
          <w:color w:val="231F20"/>
          <w:spacing w:val="-4"/>
        </w:rPr>
        <w:t xml:space="preserve"> </w:t>
      </w:r>
      <w:r>
        <w:rPr>
          <w:color w:val="231F20"/>
        </w:rPr>
        <w:t>lesiones</w:t>
      </w:r>
      <w:r>
        <w:rPr>
          <w:color w:val="231F20"/>
          <w:spacing w:val="-4"/>
        </w:rPr>
        <w:t xml:space="preserve"> </w:t>
      </w:r>
      <w:r>
        <w:rPr>
          <w:color w:val="231F20"/>
        </w:rPr>
        <w:t>por</w:t>
      </w:r>
      <w:r>
        <w:rPr>
          <w:color w:val="231F20"/>
          <w:spacing w:val="-4"/>
        </w:rPr>
        <w:t xml:space="preserve"> </w:t>
      </w:r>
      <w:r>
        <w:rPr>
          <w:color w:val="231F20"/>
        </w:rPr>
        <w:t>hiperextensión</w:t>
      </w:r>
      <w:r>
        <w:rPr>
          <w:color w:val="231F20"/>
          <w:spacing w:val="-4"/>
        </w:rPr>
        <w:t xml:space="preserve"> </w:t>
      </w:r>
      <w:r>
        <w:rPr>
          <w:color w:val="231F20"/>
        </w:rPr>
        <w:t>son comunes</w:t>
      </w:r>
      <w:r>
        <w:rPr>
          <w:color w:val="231F20"/>
          <w:spacing w:val="-9"/>
        </w:rPr>
        <w:t xml:space="preserve"> </w:t>
      </w:r>
      <w:r>
        <w:rPr>
          <w:color w:val="231F20"/>
        </w:rPr>
        <w:t>en</w:t>
      </w:r>
      <w:r>
        <w:rPr>
          <w:color w:val="231F20"/>
          <w:spacing w:val="-9"/>
        </w:rPr>
        <w:t xml:space="preserve"> </w:t>
      </w:r>
      <w:r>
        <w:rPr>
          <w:color w:val="231F20"/>
        </w:rPr>
        <w:t>personas</w:t>
      </w:r>
      <w:r>
        <w:rPr>
          <w:color w:val="231F20"/>
          <w:spacing w:val="-9"/>
        </w:rPr>
        <w:t xml:space="preserve"> </w:t>
      </w:r>
      <w:r>
        <w:rPr>
          <w:color w:val="231F20"/>
        </w:rPr>
        <w:t>de</w:t>
      </w:r>
      <w:r>
        <w:rPr>
          <w:color w:val="231F20"/>
          <w:spacing w:val="-9"/>
        </w:rPr>
        <w:t xml:space="preserve"> </w:t>
      </w:r>
      <w:r>
        <w:rPr>
          <w:color w:val="231F20"/>
        </w:rPr>
        <w:t>edad</w:t>
      </w:r>
      <w:r>
        <w:rPr>
          <w:color w:val="231F20"/>
          <w:spacing w:val="-9"/>
        </w:rPr>
        <w:t xml:space="preserve"> </w:t>
      </w:r>
      <w:r>
        <w:rPr>
          <w:color w:val="231F20"/>
        </w:rPr>
        <w:t>avanzada</w:t>
      </w:r>
      <w:r>
        <w:rPr>
          <w:color w:val="231F20"/>
          <w:spacing w:val="-9"/>
        </w:rPr>
        <w:t xml:space="preserve"> </w:t>
      </w:r>
      <w:r>
        <w:rPr>
          <w:color w:val="231F20"/>
        </w:rPr>
        <w:t>(2).</w:t>
      </w:r>
      <w:r>
        <w:rPr>
          <w:color w:val="231F20"/>
          <w:spacing w:val="-9"/>
        </w:rPr>
        <w:t xml:space="preserve"> </w:t>
      </w:r>
      <w:r>
        <w:rPr>
          <w:color w:val="231F20"/>
        </w:rPr>
        <w:t>La</w:t>
      </w:r>
      <w:r>
        <w:rPr>
          <w:color w:val="231F20"/>
          <w:spacing w:val="-9"/>
        </w:rPr>
        <w:t xml:space="preserve"> </w:t>
      </w:r>
      <w:r>
        <w:rPr>
          <w:color w:val="231F20"/>
        </w:rPr>
        <w:t>lesión</w:t>
      </w:r>
      <w:r>
        <w:rPr>
          <w:color w:val="231F20"/>
          <w:spacing w:val="-9"/>
        </w:rPr>
        <w:t xml:space="preserve"> </w:t>
      </w:r>
      <w:r>
        <w:rPr>
          <w:color w:val="231F20"/>
        </w:rPr>
        <w:t>primaria</w:t>
      </w:r>
      <w:r>
        <w:rPr>
          <w:color w:val="231F20"/>
          <w:spacing w:val="-9"/>
        </w:rPr>
        <w:t xml:space="preserve"> </w:t>
      </w:r>
      <w:r>
        <w:rPr>
          <w:color w:val="231F20"/>
        </w:rPr>
        <w:t>es</w:t>
      </w:r>
      <w:r>
        <w:rPr>
          <w:color w:val="231F20"/>
          <w:spacing w:val="-9"/>
        </w:rPr>
        <w:t xml:space="preserve"> </w:t>
      </w:r>
      <w:r>
        <w:rPr>
          <w:color w:val="231F20"/>
        </w:rPr>
        <w:t>generada</w:t>
      </w:r>
      <w:r>
        <w:rPr>
          <w:color w:val="231F20"/>
          <w:spacing w:val="-9"/>
        </w:rPr>
        <w:t xml:space="preserve"> </w:t>
      </w:r>
      <w:r>
        <w:rPr>
          <w:color w:val="231F20"/>
        </w:rPr>
        <w:t>por los efectos mecánicos iniciales de una fuerza compresiva traumática aplicada sobre la médula espinal, que causa laceración o cizallamiento o la formación de hematoma intramedular (6).</w:t>
      </w:r>
    </w:p>
    <w:p w14:paraId="19B53A5B" w14:textId="77777777" w:rsidR="00393ABF" w:rsidRDefault="00393ABF">
      <w:pPr>
        <w:pStyle w:val="BodyText"/>
        <w:spacing w:before="6" w:line="249" w:lineRule="auto"/>
        <w:ind w:left="110" w:right="411" w:firstLine="226"/>
        <w:jc w:val="both"/>
      </w:pPr>
      <w:r>
        <w:rPr>
          <w:color w:val="231F20"/>
        </w:rPr>
        <w:t>La fuerza compresiva es típicamente producida por un material óseo o dis- cal</w:t>
      </w:r>
      <w:r>
        <w:rPr>
          <w:color w:val="231F20"/>
          <w:spacing w:val="-6"/>
        </w:rPr>
        <w:t xml:space="preserve"> </w:t>
      </w:r>
      <w:r>
        <w:rPr>
          <w:color w:val="231F20"/>
        </w:rPr>
        <w:t>que</w:t>
      </w:r>
      <w:r>
        <w:rPr>
          <w:color w:val="231F20"/>
          <w:spacing w:val="-6"/>
        </w:rPr>
        <w:t xml:space="preserve"> </w:t>
      </w:r>
      <w:r>
        <w:rPr>
          <w:color w:val="231F20"/>
        </w:rPr>
        <w:t>entra</w:t>
      </w:r>
      <w:r>
        <w:rPr>
          <w:color w:val="231F20"/>
          <w:spacing w:val="-6"/>
        </w:rPr>
        <w:t xml:space="preserve"> </w:t>
      </w:r>
      <w:r>
        <w:rPr>
          <w:color w:val="231F20"/>
        </w:rPr>
        <w:t>al</w:t>
      </w:r>
      <w:r>
        <w:rPr>
          <w:color w:val="231F20"/>
          <w:spacing w:val="-6"/>
        </w:rPr>
        <w:t xml:space="preserve"> </w:t>
      </w:r>
      <w:r>
        <w:rPr>
          <w:color w:val="231F20"/>
        </w:rPr>
        <w:t>canal</w:t>
      </w:r>
      <w:r>
        <w:rPr>
          <w:color w:val="231F20"/>
          <w:spacing w:val="-6"/>
        </w:rPr>
        <w:t xml:space="preserve"> </w:t>
      </w:r>
      <w:r>
        <w:rPr>
          <w:color w:val="231F20"/>
        </w:rPr>
        <w:t>espinal</w:t>
      </w:r>
      <w:r>
        <w:rPr>
          <w:color w:val="231F20"/>
          <w:spacing w:val="-6"/>
        </w:rPr>
        <w:t xml:space="preserve"> </w:t>
      </w:r>
      <w:r>
        <w:rPr>
          <w:color w:val="231F20"/>
        </w:rPr>
        <w:t>como</w:t>
      </w:r>
      <w:r>
        <w:rPr>
          <w:color w:val="231F20"/>
          <w:spacing w:val="-6"/>
        </w:rPr>
        <w:t xml:space="preserve"> </w:t>
      </w:r>
      <w:r>
        <w:rPr>
          <w:color w:val="231F20"/>
        </w:rPr>
        <w:t>consecuencia</w:t>
      </w:r>
      <w:r>
        <w:rPr>
          <w:color w:val="231F20"/>
          <w:spacing w:val="-6"/>
        </w:rPr>
        <w:t xml:space="preserve"> </w:t>
      </w:r>
      <w:r>
        <w:rPr>
          <w:color w:val="231F20"/>
        </w:rPr>
        <w:t>de</w:t>
      </w:r>
      <w:r>
        <w:rPr>
          <w:color w:val="231F20"/>
          <w:spacing w:val="-6"/>
        </w:rPr>
        <w:t xml:space="preserve"> </w:t>
      </w:r>
      <w:r>
        <w:rPr>
          <w:color w:val="231F20"/>
        </w:rPr>
        <w:t>una</w:t>
      </w:r>
      <w:r>
        <w:rPr>
          <w:color w:val="231F20"/>
          <w:spacing w:val="-6"/>
        </w:rPr>
        <w:t xml:space="preserve"> </w:t>
      </w:r>
      <w:r>
        <w:rPr>
          <w:color w:val="231F20"/>
        </w:rPr>
        <w:t>fractura</w:t>
      </w:r>
      <w:r>
        <w:rPr>
          <w:color w:val="231F20"/>
          <w:spacing w:val="-6"/>
        </w:rPr>
        <w:t xml:space="preserve"> </w:t>
      </w:r>
      <w:r>
        <w:rPr>
          <w:color w:val="231F20"/>
        </w:rPr>
        <w:t>o</w:t>
      </w:r>
      <w:r>
        <w:rPr>
          <w:color w:val="231F20"/>
          <w:spacing w:val="-6"/>
        </w:rPr>
        <w:t xml:space="preserve"> </w:t>
      </w:r>
      <w:r>
        <w:rPr>
          <w:color w:val="231F20"/>
        </w:rPr>
        <w:t>dislocación vertebral. Como resultado del evento mecánico inicial y la compresión per- sistente de la médula espinal se genera una cascada de mecanismos de lesión secundaria que exacerba el grado de destrucción tisular (7).</w:t>
      </w:r>
    </w:p>
    <w:p w14:paraId="588C7F29" w14:textId="77777777" w:rsidR="00393ABF" w:rsidRDefault="00393ABF">
      <w:pPr>
        <w:pStyle w:val="BodyText"/>
        <w:spacing w:before="4" w:line="249" w:lineRule="auto"/>
        <w:ind w:left="110" w:right="410" w:firstLine="226"/>
        <w:jc w:val="both"/>
      </w:pPr>
      <w:r>
        <w:rPr>
          <w:color w:val="231F20"/>
        </w:rPr>
        <w:t>Luego de la lesión se produce una hemorragia en la materia gris central y un daño axonal y neuronal (2). Después del daño a la microvasculatura se de- sarrolla</w:t>
      </w:r>
      <w:r>
        <w:rPr>
          <w:color w:val="231F20"/>
          <w:spacing w:val="-13"/>
        </w:rPr>
        <w:t xml:space="preserve"> </w:t>
      </w:r>
      <w:r>
        <w:rPr>
          <w:color w:val="231F20"/>
        </w:rPr>
        <w:t>un</w:t>
      </w:r>
      <w:r>
        <w:rPr>
          <w:color w:val="231F20"/>
          <w:spacing w:val="-12"/>
        </w:rPr>
        <w:t xml:space="preserve"> </w:t>
      </w:r>
      <w:r>
        <w:rPr>
          <w:color w:val="231F20"/>
        </w:rPr>
        <w:t>edema</w:t>
      </w:r>
      <w:r>
        <w:rPr>
          <w:color w:val="231F20"/>
          <w:spacing w:val="-13"/>
        </w:rPr>
        <w:t xml:space="preserve"> </w:t>
      </w:r>
      <w:r>
        <w:rPr>
          <w:color w:val="231F20"/>
        </w:rPr>
        <w:t>progresivo,</w:t>
      </w:r>
      <w:r>
        <w:rPr>
          <w:color w:val="231F20"/>
          <w:spacing w:val="-12"/>
        </w:rPr>
        <w:t xml:space="preserve"> </w:t>
      </w:r>
      <w:r>
        <w:rPr>
          <w:color w:val="231F20"/>
        </w:rPr>
        <w:t>se</w:t>
      </w:r>
      <w:r>
        <w:rPr>
          <w:color w:val="231F20"/>
          <w:spacing w:val="-13"/>
        </w:rPr>
        <w:t xml:space="preserve"> </w:t>
      </w:r>
      <w:r>
        <w:rPr>
          <w:color w:val="231F20"/>
        </w:rPr>
        <w:t>agrava</w:t>
      </w:r>
      <w:r>
        <w:rPr>
          <w:color w:val="231F20"/>
          <w:spacing w:val="-12"/>
        </w:rPr>
        <w:t xml:space="preserve"> </w:t>
      </w:r>
      <w:r>
        <w:rPr>
          <w:color w:val="231F20"/>
        </w:rPr>
        <w:t>la</w:t>
      </w:r>
      <w:r>
        <w:rPr>
          <w:color w:val="231F20"/>
          <w:spacing w:val="-13"/>
        </w:rPr>
        <w:t xml:space="preserve"> </w:t>
      </w:r>
      <w:r>
        <w:rPr>
          <w:color w:val="231F20"/>
        </w:rPr>
        <w:t>isquemia</w:t>
      </w:r>
      <w:r>
        <w:rPr>
          <w:color w:val="231F20"/>
          <w:spacing w:val="-12"/>
        </w:rPr>
        <w:t xml:space="preserve"> </w:t>
      </w:r>
      <w:r>
        <w:rPr>
          <w:color w:val="231F20"/>
        </w:rPr>
        <w:t>y</w:t>
      </w:r>
      <w:r>
        <w:rPr>
          <w:color w:val="231F20"/>
          <w:spacing w:val="-13"/>
        </w:rPr>
        <w:t xml:space="preserve"> </w:t>
      </w:r>
      <w:r>
        <w:rPr>
          <w:color w:val="231F20"/>
        </w:rPr>
        <w:t>se</w:t>
      </w:r>
      <w:r>
        <w:rPr>
          <w:color w:val="231F20"/>
          <w:spacing w:val="-12"/>
        </w:rPr>
        <w:t xml:space="preserve"> </w:t>
      </w:r>
      <w:r>
        <w:rPr>
          <w:color w:val="231F20"/>
        </w:rPr>
        <w:t>inicia</w:t>
      </w:r>
      <w:r>
        <w:rPr>
          <w:color w:val="231F20"/>
          <w:spacing w:val="-13"/>
        </w:rPr>
        <w:t xml:space="preserve"> </w:t>
      </w:r>
      <w:r>
        <w:rPr>
          <w:color w:val="231F20"/>
        </w:rPr>
        <w:t>una</w:t>
      </w:r>
      <w:r>
        <w:rPr>
          <w:color w:val="231F20"/>
          <w:spacing w:val="-12"/>
        </w:rPr>
        <w:t xml:space="preserve"> </w:t>
      </w:r>
      <w:r>
        <w:rPr>
          <w:color w:val="231F20"/>
        </w:rPr>
        <w:t xml:space="preserve">señalización </w:t>
      </w:r>
      <w:r>
        <w:rPr>
          <w:rFonts w:ascii="Georgia" w:hAnsi="Georgia"/>
          <w:color w:val="231F20"/>
          <w:w w:val="90"/>
        </w:rPr>
        <w:t>proapoptótica. Luego, se desencadena una respuesta inflamatoria y la libera</w:t>
      </w:r>
      <w:r>
        <w:rPr>
          <w:color w:val="231F20"/>
          <w:w w:val="90"/>
        </w:rPr>
        <w:t xml:space="preserve">- </w:t>
      </w:r>
      <w:r>
        <w:rPr>
          <w:color w:val="231F20"/>
        </w:rPr>
        <w:t>ción</w:t>
      </w:r>
      <w:r>
        <w:rPr>
          <w:color w:val="231F20"/>
          <w:spacing w:val="-8"/>
        </w:rPr>
        <w:t xml:space="preserve"> </w:t>
      </w:r>
      <w:r>
        <w:rPr>
          <w:color w:val="231F20"/>
        </w:rPr>
        <w:t>de</w:t>
      </w:r>
      <w:r>
        <w:rPr>
          <w:color w:val="231F20"/>
          <w:spacing w:val="-8"/>
        </w:rPr>
        <w:t xml:space="preserve"> </w:t>
      </w:r>
      <w:r>
        <w:rPr>
          <w:color w:val="231F20"/>
        </w:rPr>
        <w:t>factores</w:t>
      </w:r>
      <w:r>
        <w:rPr>
          <w:color w:val="231F20"/>
          <w:spacing w:val="-8"/>
        </w:rPr>
        <w:t xml:space="preserve"> </w:t>
      </w:r>
      <w:r>
        <w:rPr>
          <w:color w:val="231F20"/>
        </w:rPr>
        <w:t>de</w:t>
      </w:r>
      <w:r>
        <w:rPr>
          <w:color w:val="231F20"/>
          <w:spacing w:val="-8"/>
        </w:rPr>
        <w:t xml:space="preserve"> </w:t>
      </w:r>
      <w:r>
        <w:rPr>
          <w:color w:val="231F20"/>
        </w:rPr>
        <w:t>coagulación,</w:t>
      </w:r>
      <w:r>
        <w:rPr>
          <w:color w:val="231F20"/>
          <w:spacing w:val="-8"/>
        </w:rPr>
        <w:t xml:space="preserve"> </w:t>
      </w:r>
      <w:r>
        <w:rPr>
          <w:color w:val="231F20"/>
        </w:rPr>
        <w:t>lo</w:t>
      </w:r>
      <w:r>
        <w:rPr>
          <w:color w:val="231F20"/>
          <w:spacing w:val="-8"/>
        </w:rPr>
        <w:t xml:space="preserve"> </w:t>
      </w:r>
      <w:r>
        <w:rPr>
          <w:color w:val="231F20"/>
        </w:rPr>
        <w:t>que</w:t>
      </w:r>
      <w:r>
        <w:rPr>
          <w:color w:val="231F20"/>
          <w:spacing w:val="-8"/>
        </w:rPr>
        <w:t xml:space="preserve"> </w:t>
      </w:r>
      <w:r>
        <w:rPr>
          <w:color w:val="231F20"/>
        </w:rPr>
        <w:t>promueve</w:t>
      </w:r>
      <w:r>
        <w:rPr>
          <w:color w:val="231F20"/>
          <w:spacing w:val="-8"/>
        </w:rPr>
        <w:t xml:space="preserve"> </w:t>
      </w:r>
      <w:r>
        <w:rPr>
          <w:color w:val="231F20"/>
        </w:rPr>
        <w:t>la</w:t>
      </w:r>
      <w:r>
        <w:rPr>
          <w:color w:val="231F20"/>
          <w:spacing w:val="-8"/>
        </w:rPr>
        <w:t xml:space="preserve"> </w:t>
      </w:r>
      <w:r>
        <w:rPr>
          <w:color w:val="231F20"/>
        </w:rPr>
        <w:t>trombosis</w:t>
      </w:r>
      <w:r>
        <w:rPr>
          <w:color w:val="231F20"/>
          <w:spacing w:val="-8"/>
        </w:rPr>
        <w:t xml:space="preserve"> </w:t>
      </w:r>
      <w:r>
        <w:rPr>
          <w:color w:val="231F20"/>
        </w:rPr>
        <w:t>y</w:t>
      </w:r>
      <w:r>
        <w:rPr>
          <w:color w:val="231F20"/>
          <w:spacing w:val="-8"/>
        </w:rPr>
        <w:t xml:space="preserve"> </w:t>
      </w:r>
      <w:r>
        <w:rPr>
          <w:color w:val="231F20"/>
        </w:rPr>
        <w:t>el</w:t>
      </w:r>
      <w:r>
        <w:rPr>
          <w:color w:val="231F20"/>
          <w:spacing w:val="-8"/>
        </w:rPr>
        <w:t xml:space="preserve"> </w:t>
      </w:r>
      <w:r>
        <w:rPr>
          <w:color w:val="231F20"/>
        </w:rPr>
        <w:t>vaso</w:t>
      </w:r>
      <w:r>
        <w:rPr>
          <w:color w:val="231F20"/>
          <w:spacing w:val="-8"/>
        </w:rPr>
        <w:t xml:space="preserve"> </w:t>
      </w:r>
      <w:r>
        <w:rPr>
          <w:color w:val="231F20"/>
        </w:rPr>
        <w:t>espas- mo,</w:t>
      </w:r>
      <w:r>
        <w:rPr>
          <w:color w:val="231F20"/>
          <w:spacing w:val="-4"/>
        </w:rPr>
        <w:t xml:space="preserve"> </w:t>
      </w:r>
      <w:r>
        <w:rPr>
          <w:color w:val="231F20"/>
        </w:rPr>
        <w:t>que</w:t>
      </w:r>
      <w:r>
        <w:rPr>
          <w:color w:val="231F20"/>
          <w:spacing w:val="-4"/>
        </w:rPr>
        <w:t xml:space="preserve"> </w:t>
      </w:r>
      <w:r>
        <w:rPr>
          <w:color w:val="231F20"/>
        </w:rPr>
        <w:t>genera</w:t>
      </w:r>
      <w:r>
        <w:rPr>
          <w:color w:val="231F20"/>
          <w:spacing w:val="-4"/>
        </w:rPr>
        <w:t xml:space="preserve"> </w:t>
      </w:r>
      <w:r>
        <w:rPr>
          <w:color w:val="231F20"/>
        </w:rPr>
        <w:t>una</w:t>
      </w:r>
      <w:r>
        <w:rPr>
          <w:color w:val="231F20"/>
          <w:spacing w:val="-4"/>
        </w:rPr>
        <w:t xml:space="preserve"> </w:t>
      </w:r>
      <w:r>
        <w:rPr>
          <w:color w:val="231F20"/>
        </w:rPr>
        <w:t>mayor</w:t>
      </w:r>
      <w:r>
        <w:rPr>
          <w:color w:val="231F20"/>
          <w:spacing w:val="-4"/>
        </w:rPr>
        <w:t xml:space="preserve"> </w:t>
      </w:r>
      <w:r>
        <w:rPr>
          <w:color w:val="231F20"/>
        </w:rPr>
        <w:t>hipoxia</w:t>
      </w:r>
      <w:r>
        <w:rPr>
          <w:color w:val="231F20"/>
          <w:spacing w:val="-4"/>
        </w:rPr>
        <w:t xml:space="preserve"> </w:t>
      </w:r>
      <w:r>
        <w:rPr>
          <w:color w:val="231F20"/>
        </w:rPr>
        <w:t>tisular.</w:t>
      </w:r>
      <w:r>
        <w:rPr>
          <w:color w:val="231F20"/>
          <w:spacing w:val="-4"/>
        </w:rPr>
        <w:t xml:space="preserve"> </w:t>
      </w:r>
      <w:r>
        <w:rPr>
          <w:color w:val="231F20"/>
        </w:rPr>
        <w:t>Además,</w:t>
      </w:r>
      <w:r>
        <w:rPr>
          <w:color w:val="231F20"/>
          <w:spacing w:val="-4"/>
        </w:rPr>
        <w:t xml:space="preserve"> </w:t>
      </w:r>
      <w:r>
        <w:rPr>
          <w:color w:val="231F20"/>
        </w:rPr>
        <w:t>la</w:t>
      </w:r>
      <w:r>
        <w:rPr>
          <w:color w:val="231F20"/>
          <w:spacing w:val="-4"/>
        </w:rPr>
        <w:t xml:space="preserve"> </w:t>
      </w:r>
      <w:r>
        <w:rPr>
          <w:color w:val="231F20"/>
        </w:rPr>
        <w:t>generación</w:t>
      </w:r>
      <w:r>
        <w:rPr>
          <w:color w:val="231F20"/>
          <w:spacing w:val="-4"/>
        </w:rPr>
        <w:t xml:space="preserve"> </w:t>
      </w:r>
      <w:r>
        <w:rPr>
          <w:color w:val="231F20"/>
        </w:rPr>
        <w:t>de</w:t>
      </w:r>
      <w:r>
        <w:rPr>
          <w:color w:val="231F20"/>
          <w:spacing w:val="-4"/>
        </w:rPr>
        <w:t xml:space="preserve"> </w:t>
      </w:r>
      <w:r>
        <w:rPr>
          <w:color w:val="231F20"/>
        </w:rPr>
        <w:t>radicales libres</w:t>
      </w:r>
      <w:r>
        <w:rPr>
          <w:color w:val="231F20"/>
          <w:spacing w:val="-9"/>
        </w:rPr>
        <w:t xml:space="preserve"> </w:t>
      </w:r>
      <w:r>
        <w:rPr>
          <w:color w:val="231F20"/>
        </w:rPr>
        <w:t>conlleva</w:t>
      </w:r>
      <w:r>
        <w:rPr>
          <w:color w:val="231F20"/>
          <w:spacing w:val="-9"/>
        </w:rPr>
        <w:t xml:space="preserve"> </w:t>
      </w:r>
      <w:r>
        <w:rPr>
          <w:color w:val="231F20"/>
        </w:rPr>
        <w:t>a</w:t>
      </w:r>
      <w:r>
        <w:rPr>
          <w:color w:val="231F20"/>
          <w:spacing w:val="-9"/>
        </w:rPr>
        <w:t xml:space="preserve"> </w:t>
      </w:r>
      <w:r>
        <w:rPr>
          <w:color w:val="231F20"/>
        </w:rPr>
        <w:t>la</w:t>
      </w:r>
      <w:r>
        <w:rPr>
          <w:color w:val="231F20"/>
          <w:spacing w:val="-9"/>
        </w:rPr>
        <w:t xml:space="preserve"> </w:t>
      </w:r>
      <w:r>
        <w:rPr>
          <w:color w:val="231F20"/>
        </w:rPr>
        <w:t>formación</w:t>
      </w:r>
      <w:r>
        <w:rPr>
          <w:color w:val="231F20"/>
          <w:spacing w:val="-9"/>
        </w:rPr>
        <w:t xml:space="preserve"> </w:t>
      </w:r>
      <w:r>
        <w:rPr>
          <w:color w:val="231F20"/>
        </w:rPr>
        <w:t>de</w:t>
      </w:r>
      <w:r>
        <w:rPr>
          <w:color w:val="231F20"/>
          <w:spacing w:val="-9"/>
        </w:rPr>
        <w:t xml:space="preserve"> </w:t>
      </w:r>
      <w:r>
        <w:rPr>
          <w:color w:val="231F20"/>
        </w:rPr>
        <w:t>edema</w:t>
      </w:r>
      <w:r>
        <w:rPr>
          <w:color w:val="231F20"/>
          <w:spacing w:val="-9"/>
        </w:rPr>
        <w:t xml:space="preserve"> </w:t>
      </w:r>
      <w:r>
        <w:rPr>
          <w:color w:val="231F20"/>
        </w:rPr>
        <w:t>citotóxico.</w:t>
      </w:r>
      <w:r>
        <w:rPr>
          <w:color w:val="231F20"/>
          <w:spacing w:val="-9"/>
        </w:rPr>
        <w:t xml:space="preserve"> </w:t>
      </w:r>
      <w:r>
        <w:rPr>
          <w:color w:val="231F20"/>
        </w:rPr>
        <w:t>Todos</w:t>
      </w:r>
      <w:r>
        <w:rPr>
          <w:color w:val="231F20"/>
          <w:spacing w:val="-9"/>
        </w:rPr>
        <w:t xml:space="preserve"> </w:t>
      </w:r>
      <w:r>
        <w:rPr>
          <w:color w:val="231F20"/>
        </w:rPr>
        <w:t>los</w:t>
      </w:r>
      <w:r>
        <w:rPr>
          <w:color w:val="231F20"/>
          <w:spacing w:val="-9"/>
        </w:rPr>
        <w:t xml:space="preserve"> </w:t>
      </w:r>
      <w:r>
        <w:rPr>
          <w:color w:val="231F20"/>
        </w:rPr>
        <w:t>mecanismos</w:t>
      </w:r>
      <w:r>
        <w:rPr>
          <w:color w:val="231F20"/>
          <w:spacing w:val="-9"/>
        </w:rPr>
        <w:t xml:space="preserve"> </w:t>
      </w:r>
      <w:r>
        <w:rPr>
          <w:color w:val="231F20"/>
        </w:rPr>
        <w:t>que desencadena la lesión imposibilitan una regeneración tisular (2, 6).</w:t>
      </w:r>
    </w:p>
    <w:p w14:paraId="20F73A63" w14:textId="77777777" w:rsidR="00393ABF" w:rsidRDefault="00393ABF">
      <w:pPr>
        <w:pStyle w:val="BodyText"/>
        <w:spacing w:before="6" w:line="249" w:lineRule="auto"/>
        <w:ind w:left="110" w:right="409" w:firstLine="226"/>
        <w:jc w:val="both"/>
      </w:pPr>
      <w:r>
        <w:rPr>
          <w:color w:val="231F20"/>
        </w:rPr>
        <w:t xml:space="preserve">Los mecanismos de la lesión secundaria se dan desde el mismo momento </w:t>
      </w:r>
      <w:r>
        <w:rPr>
          <w:rFonts w:ascii="Georgia" w:hAnsi="Georgia"/>
          <w:color w:val="231F20"/>
          <w:w w:val="90"/>
        </w:rPr>
        <w:t>en que se produce la lesión primaria y se inicia una serie de eventos fisiopato</w:t>
      </w:r>
      <w:r>
        <w:rPr>
          <w:color w:val="231F20"/>
          <w:w w:val="90"/>
        </w:rPr>
        <w:t xml:space="preserve">- </w:t>
      </w:r>
      <w:r>
        <w:rPr>
          <w:color w:val="231F20"/>
        </w:rPr>
        <w:t>lógicos</w:t>
      </w:r>
      <w:r>
        <w:rPr>
          <w:color w:val="231F20"/>
          <w:spacing w:val="6"/>
        </w:rPr>
        <w:t xml:space="preserve"> </w:t>
      </w:r>
      <w:r>
        <w:rPr>
          <w:color w:val="231F20"/>
        </w:rPr>
        <w:t>que</w:t>
      </w:r>
      <w:r>
        <w:rPr>
          <w:color w:val="231F20"/>
          <w:spacing w:val="7"/>
        </w:rPr>
        <w:t xml:space="preserve"> </w:t>
      </w:r>
      <w:r>
        <w:rPr>
          <w:color w:val="231F20"/>
        </w:rPr>
        <w:t>dependen</w:t>
      </w:r>
      <w:r>
        <w:rPr>
          <w:color w:val="231F20"/>
          <w:spacing w:val="7"/>
        </w:rPr>
        <w:t xml:space="preserve"> </w:t>
      </w:r>
      <w:r>
        <w:rPr>
          <w:color w:val="231F20"/>
        </w:rPr>
        <w:t>del</w:t>
      </w:r>
      <w:r>
        <w:rPr>
          <w:color w:val="231F20"/>
          <w:spacing w:val="7"/>
        </w:rPr>
        <w:t xml:space="preserve"> </w:t>
      </w:r>
      <w:r>
        <w:rPr>
          <w:color w:val="231F20"/>
        </w:rPr>
        <w:t>tiempo</w:t>
      </w:r>
      <w:r>
        <w:rPr>
          <w:color w:val="231F20"/>
          <w:spacing w:val="7"/>
        </w:rPr>
        <w:t xml:space="preserve"> </w:t>
      </w:r>
      <w:r>
        <w:rPr>
          <w:color w:val="231F20"/>
        </w:rPr>
        <w:t>transcurrido</w:t>
      </w:r>
      <w:r>
        <w:rPr>
          <w:color w:val="231F20"/>
          <w:spacing w:val="7"/>
        </w:rPr>
        <w:t xml:space="preserve"> </w:t>
      </w:r>
      <w:r>
        <w:rPr>
          <w:color w:val="231F20"/>
        </w:rPr>
        <w:t>desde</w:t>
      </w:r>
      <w:r>
        <w:rPr>
          <w:color w:val="231F20"/>
          <w:spacing w:val="6"/>
        </w:rPr>
        <w:t xml:space="preserve"> </w:t>
      </w:r>
      <w:r>
        <w:rPr>
          <w:color w:val="231F20"/>
        </w:rPr>
        <w:t>el</w:t>
      </w:r>
      <w:r>
        <w:rPr>
          <w:color w:val="231F20"/>
          <w:spacing w:val="7"/>
        </w:rPr>
        <w:t xml:space="preserve"> </w:t>
      </w:r>
      <w:r>
        <w:rPr>
          <w:color w:val="231F20"/>
        </w:rPr>
        <w:t>comienzo</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spacing w:val="-2"/>
        </w:rPr>
        <w:t>lesión</w:t>
      </w:r>
    </w:p>
    <w:p w14:paraId="4787B06C" w14:textId="77777777" w:rsidR="00393ABF" w:rsidRDefault="00393ABF" w:rsidP="00393ABF">
      <w:pPr>
        <w:pStyle w:val="ListParagraph"/>
        <w:widowControl w:val="0"/>
        <w:numPr>
          <w:ilvl w:val="0"/>
          <w:numId w:val="33"/>
        </w:numPr>
        <w:tabs>
          <w:tab w:val="left" w:pos="357"/>
        </w:tabs>
        <w:autoSpaceDE w:val="0"/>
        <w:autoSpaceDN w:val="0"/>
        <w:spacing w:before="2" w:after="0" w:line="240" w:lineRule="auto"/>
        <w:contextualSpacing w:val="0"/>
        <w:jc w:val="both"/>
        <w:rPr>
          <w:sz w:val="20"/>
        </w:rPr>
      </w:pPr>
      <w:r>
        <w:rPr>
          <w:color w:val="231F20"/>
          <w:sz w:val="20"/>
        </w:rPr>
        <w:t>(</w:t>
      </w:r>
      <w:r>
        <w:rPr>
          <w:b/>
          <w:color w:val="231F20"/>
          <w:sz w:val="20"/>
        </w:rPr>
        <w:t>Tabla</w:t>
      </w:r>
      <w:r>
        <w:rPr>
          <w:b/>
          <w:color w:val="231F20"/>
          <w:spacing w:val="5"/>
          <w:sz w:val="20"/>
        </w:rPr>
        <w:t xml:space="preserve"> </w:t>
      </w:r>
      <w:r>
        <w:rPr>
          <w:b/>
          <w:color w:val="231F20"/>
          <w:spacing w:val="-5"/>
          <w:sz w:val="20"/>
        </w:rPr>
        <w:t>1</w:t>
      </w:r>
      <w:r>
        <w:rPr>
          <w:color w:val="231F20"/>
          <w:spacing w:val="-5"/>
          <w:sz w:val="20"/>
        </w:rPr>
        <w:t>).</w:t>
      </w:r>
    </w:p>
    <w:p w14:paraId="3B87EB83" w14:textId="77777777" w:rsidR="00393ABF" w:rsidRDefault="00393ABF">
      <w:pPr>
        <w:pStyle w:val="BodyText"/>
        <w:spacing w:before="4"/>
        <w:rPr>
          <w:sz w:val="21"/>
        </w:rPr>
      </w:pPr>
    </w:p>
    <w:p w14:paraId="6862D6FB" w14:textId="77777777" w:rsidR="00393ABF" w:rsidRDefault="00393ABF">
      <w:pPr>
        <w:pStyle w:val="Heading2"/>
        <w:ind w:left="110"/>
      </w:pPr>
      <w:r>
        <w:rPr>
          <w:color w:val="00464F"/>
        </w:rPr>
        <w:t>Enfoque</w:t>
      </w:r>
      <w:r>
        <w:rPr>
          <w:color w:val="00464F"/>
          <w:spacing w:val="-4"/>
        </w:rPr>
        <w:t xml:space="preserve"> </w:t>
      </w:r>
      <w:r>
        <w:rPr>
          <w:color w:val="00464F"/>
          <w:spacing w:val="-2"/>
        </w:rPr>
        <w:t>inicial</w:t>
      </w:r>
    </w:p>
    <w:p w14:paraId="32DE4595" w14:textId="77777777" w:rsidR="00393ABF" w:rsidRDefault="00393ABF">
      <w:pPr>
        <w:pStyle w:val="BodyText"/>
        <w:spacing w:before="284" w:line="249" w:lineRule="auto"/>
        <w:ind w:left="110" w:right="407"/>
        <w:jc w:val="both"/>
      </w:pPr>
      <w:r>
        <w:rPr>
          <w:color w:val="231F20"/>
        </w:rPr>
        <w:t>En la evaluación primaria del paciente en la UCI es recomendable aplicar las recomendaciones</w:t>
      </w:r>
      <w:r>
        <w:rPr>
          <w:color w:val="231F20"/>
          <w:spacing w:val="-8"/>
        </w:rPr>
        <w:t xml:space="preserve"> </w:t>
      </w:r>
      <w:r>
        <w:rPr>
          <w:color w:val="231F20"/>
        </w:rPr>
        <w:t>consignadas</w:t>
      </w:r>
      <w:r>
        <w:rPr>
          <w:color w:val="231F20"/>
          <w:spacing w:val="-9"/>
        </w:rPr>
        <w:t xml:space="preserve"> </w:t>
      </w:r>
      <w:r>
        <w:rPr>
          <w:color w:val="231F20"/>
        </w:rPr>
        <w:t>en</w:t>
      </w:r>
      <w:r>
        <w:rPr>
          <w:color w:val="231F20"/>
          <w:spacing w:val="-8"/>
        </w:rPr>
        <w:t xml:space="preserve"> </w:t>
      </w:r>
      <w:r>
        <w:rPr>
          <w:color w:val="231F20"/>
        </w:rPr>
        <w:t>el</w:t>
      </w:r>
      <w:r>
        <w:rPr>
          <w:color w:val="231F20"/>
          <w:spacing w:val="-9"/>
        </w:rPr>
        <w:t xml:space="preserve"> </w:t>
      </w:r>
      <w:r>
        <w:rPr>
          <w:color w:val="231F20"/>
        </w:rPr>
        <w:t>protocolo</w:t>
      </w:r>
      <w:r>
        <w:rPr>
          <w:color w:val="231F20"/>
          <w:spacing w:val="-9"/>
        </w:rPr>
        <w:t xml:space="preserve"> </w:t>
      </w:r>
      <w:r>
        <w:rPr>
          <w:color w:val="231F20"/>
        </w:rPr>
        <w:t>para</w:t>
      </w:r>
      <w:r>
        <w:rPr>
          <w:color w:val="231F20"/>
          <w:spacing w:val="-9"/>
        </w:rPr>
        <w:t xml:space="preserve"> </w:t>
      </w:r>
      <w:r>
        <w:rPr>
          <w:color w:val="231F20"/>
        </w:rPr>
        <w:t>el</w:t>
      </w:r>
      <w:r>
        <w:rPr>
          <w:color w:val="231F20"/>
          <w:spacing w:val="-9"/>
        </w:rPr>
        <w:t xml:space="preserve"> </w:t>
      </w:r>
      <w:r>
        <w:rPr>
          <w:color w:val="231F20"/>
        </w:rPr>
        <w:t>soporte</w:t>
      </w:r>
      <w:r>
        <w:rPr>
          <w:color w:val="231F20"/>
          <w:spacing w:val="-9"/>
        </w:rPr>
        <w:t xml:space="preserve"> </w:t>
      </w:r>
      <w:r>
        <w:rPr>
          <w:color w:val="231F20"/>
        </w:rPr>
        <w:t>vital</w:t>
      </w:r>
      <w:r>
        <w:rPr>
          <w:color w:val="231F20"/>
          <w:spacing w:val="-9"/>
        </w:rPr>
        <w:t xml:space="preserve"> </w:t>
      </w:r>
      <w:r>
        <w:rPr>
          <w:color w:val="231F20"/>
        </w:rPr>
        <w:t>de</w:t>
      </w:r>
      <w:r>
        <w:rPr>
          <w:color w:val="231F20"/>
          <w:spacing w:val="-9"/>
        </w:rPr>
        <w:t xml:space="preserve"> </w:t>
      </w:r>
      <w:r>
        <w:rPr>
          <w:color w:val="231F20"/>
        </w:rPr>
        <w:t>las</w:t>
      </w:r>
      <w:r>
        <w:rPr>
          <w:color w:val="231F20"/>
          <w:spacing w:val="-9"/>
        </w:rPr>
        <w:t xml:space="preserve"> </w:t>
      </w:r>
      <w:r>
        <w:rPr>
          <w:color w:val="231F20"/>
        </w:rPr>
        <w:t>lesio- nes</w:t>
      </w:r>
      <w:r>
        <w:rPr>
          <w:color w:val="231F20"/>
          <w:spacing w:val="-6"/>
        </w:rPr>
        <w:t xml:space="preserve"> </w:t>
      </w:r>
      <w:r>
        <w:rPr>
          <w:color w:val="231F20"/>
        </w:rPr>
        <w:t>espinales</w:t>
      </w:r>
      <w:r>
        <w:rPr>
          <w:color w:val="231F20"/>
          <w:spacing w:val="-6"/>
        </w:rPr>
        <w:t xml:space="preserve"> </w:t>
      </w:r>
      <w:r>
        <w:rPr>
          <w:color w:val="231F20"/>
        </w:rPr>
        <w:t>traumáticas,</w:t>
      </w:r>
      <w:r>
        <w:rPr>
          <w:color w:val="231F20"/>
          <w:spacing w:val="-6"/>
        </w:rPr>
        <w:t xml:space="preserve"> </w:t>
      </w:r>
      <w:r>
        <w:rPr>
          <w:color w:val="231F20"/>
        </w:rPr>
        <w:t>estas</w:t>
      </w:r>
      <w:r>
        <w:rPr>
          <w:color w:val="231F20"/>
          <w:spacing w:val="-6"/>
        </w:rPr>
        <w:t xml:space="preserve"> </w:t>
      </w:r>
      <w:r>
        <w:rPr>
          <w:color w:val="231F20"/>
        </w:rPr>
        <w:t>incluyen</w:t>
      </w:r>
      <w:r>
        <w:rPr>
          <w:color w:val="231F20"/>
          <w:spacing w:val="-6"/>
        </w:rPr>
        <w:t xml:space="preserve"> </w:t>
      </w:r>
      <w:r>
        <w:rPr>
          <w:color w:val="231F20"/>
        </w:rPr>
        <w:t>la</w:t>
      </w:r>
      <w:r>
        <w:rPr>
          <w:color w:val="231F20"/>
          <w:spacing w:val="-6"/>
        </w:rPr>
        <w:t xml:space="preserve"> </w:t>
      </w:r>
      <w:r>
        <w:rPr>
          <w:color w:val="231F20"/>
        </w:rPr>
        <w:t>evaluación</w:t>
      </w:r>
      <w:r>
        <w:rPr>
          <w:color w:val="231F20"/>
          <w:spacing w:val="-6"/>
        </w:rPr>
        <w:t xml:space="preserve"> </w:t>
      </w:r>
      <w:r>
        <w:rPr>
          <w:color w:val="231F20"/>
        </w:rPr>
        <w:t>del</w:t>
      </w:r>
      <w:r>
        <w:rPr>
          <w:color w:val="231F20"/>
          <w:spacing w:val="-6"/>
        </w:rPr>
        <w:t xml:space="preserve"> </w:t>
      </w:r>
      <w:r>
        <w:rPr>
          <w:color w:val="231F20"/>
        </w:rPr>
        <w:t>A,</w:t>
      </w:r>
      <w:r>
        <w:rPr>
          <w:color w:val="231F20"/>
          <w:spacing w:val="-6"/>
        </w:rPr>
        <w:t xml:space="preserve"> </w:t>
      </w:r>
      <w:r>
        <w:rPr>
          <w:color w:val="231F20"/>
        </w:rPr>
        <w:t>B,</w:t>
      </w:r>
      <w:r>
        <w:rPr>
          <w:color w:val="231F20"/>
          <w:spacing w:val="-6"/>
        </w:rPr>
        <w:t xml:space="preserve"> </w:t>
      </w:r>
      <w:r>
        <w:rPr>
          <w:color w:val="231F20"/>
        </w:rPr>
        <w:t>C,</w:t>
      </w:r>
      <w:r>
        <w:rPr>
          <w:color w:val="231F20"/>
          <w:spacing w:val="-6"/>
        </w:rPr>
        <w:t xml:space="preserve"> </w:t>
      </w:r>
      <w:r>
        <w:rPr>
          <w:color w:val="231F20"/>
        </w:rPr>
        <w:t>D.</w:t>
      </w:r>
      <w:r>
        <w:rPr>
          <w:color w:val="231F20"/>
          <w:spacing w:val="-6"/>
        </w:rPr>
        <w:t xml:space="preserve"> </w:t>
      </w:r>
      <w:r>
        <w:rPr>
          <w:color w:val="231F20"/>
        </w:rPr>
        <w:t>Se</w:t>
      </w:r>
      <w:r>
        <w:rPr>
          <w:color w:val="231F20"/>
          <w:spacing w:val="-6"/>
        </w:rPr>
        <w:t xml:space="preserve"> </w:t>
      </w:r>
      <w:r>
        <w:rPr>
          <w:color w:val="231F20"/>
        </w:rPr>
        <w:t>debe priorizar el mantenimiento de la permeabilidad de la vía aérea, la ventilación</w:t>
      </w:r>
      <w:r>
        <w:rPr>
          <w:color w:val="231F20"/>
          <w:spacing w:val="40"/>
        </w:rPr>
        <w:t xml:space="preserve"> </w:t>
      </w:r>
      <w:r>
        <w:rPr>
          <w:color w:val="231F20"/>
        </w:rPr>
        <w:t>y la circulación al tiempo que se instauran medidas de inmovilización espinal (</w:t>
      </w:r>
      <w:r>
        <w:rPr>
          <w:b/>
          <w:color w:val="231F20"/>
        </w:rPr>
        <w:t>Figura 1</w:t>
      </w:r>
      <w:r>
        <w:rPr>
          <w:color w:val="231F20"/>
        </w:rPr>
        <w:t>) (8-11).</w:t>
      </w:r>
    </w:p>
    <w:p w14:paraId="14203C46" w14:textId="77777777" w:rsidR="00393ABF" w:rsidRDefault="00393ABF">
      <w:pPr>
        <w:spacing w:line="249" w:lineRule="auto"/>
        <w:jc w:val="both"/>
        <w:sectPr w:rsidR="00393ABF" w:rsidSect="00393ABF">
          <w:headerReference w:type="even" r:id="rId38"/>
          <w:pgSz w:w="8230" w:h="12190"/>
          <w:pgMar w:top="880" w:right="720" w:bottom="560" w:left="740" w:header="279" w:footer="370" w:gutter="0"/>
          <w:cols w:space="708"/>
        </w:sectPr>
      </w:pPr>
    </w:p>
    <w:p w14:paraId="33B5066C" w14:textId="77777777" w:rsidR="00393ABF" w:rsidRDefault="00393ABF">
      <w:pPr>
        <w:pStyle w:val="BodyText"/>
        <w:spacing w:before="5"/>
        <w:rPr>
          <w:sz w:val="25"/>
        </w:rPr>
      </w:pPr>
    </w:p>
    <w:p w14:paraId="42C43187" w14:textId="77777777" w:rsidR="00393ABF" w:rsidRDefault="00393ABF">
      <w:pPr>
        <w:spacing w:before="110"/>
        <w:ind w:left="117"/>
        <w:rPr>
          <w:rFonts w:ascii="Trebuchet MS" w:hAnsi="Trebuchet MS"/>
          <w:sz w:val="16"/>
        </w:rPr>
      </w:pPr>
      <w:r>
        <w:rPr>
          <w:rFonts w:ascii="Trebuchet MS" w:hAnsi="Trebuchet MS"/>
          <w:b/>
          <w:color w:val="231F20"/>
          <w:sz w:val="16"/>
        </w:rPr>
        <w:t>Tabla</w:t>
      </w:r>
      <w:r>
        <w:rPr>
          <w:rFonts w:ascii="Trebuchet MS" w:hAnsi="Trebuchet MS"/>
          <w:b/>
          <w:color w:val="231F20"/>
          <w:spacing w:val="2"/>
          <w:sz w:val="16"/>
        </w:rPr>
        <w:t xml:space="preserve"> </w:t>
      </w:r>
      <w:r>
        <w:rPr>
          <w:rFonts w:ascii="Trebuchet MS" w:hAnsi="Trebuchet MS"/>
          <w:b/>
          <w:color w:val="231F20"/>
          <w:sz w:val="16"/>
        </w:rPr>
        <w:t>1.</w:t>
      </w:r>
      <w:r>
        <w:rPr>
          <w:rFonts w:ascii="Trebuchet MS" w:hAnsi="Trebuchet MS"/>
          <w:b/>
          <w:color w:val="231F20"/>
          <w:spacing w:val="2"/>
          <w:sz w:val="16"/>
        </w:rPr>
        <w:t xml:space="preserve"> </w:t>
      </w:r>
      <w:r>
        <w:rPr>
          <w:rFonts w:ascii="Trebuchet MS" w:hAnsi="Trebuchet MS"/>
          <w:color w:val="231F20"/>
          <w:sz w:val="16"/>
        </w:rPr>
        <w:t>Fases</w:t>
      </w:r>
      <w:r>
        <w:rPr>
          <w:rFonts w:ascii="Trebuchet MS" w:hAnsi="Trebuchet MS"/>
          <w:color w:val="231F20"/>
          <w:spacing w:val="2"/>
          <w:sz w:val="16"/>
        </w:rPr>
        <w:t xml:space="preserve"> </w:t>
      </w:r>
      <w:r>
        <w:rPr>
          <w:rFonts w:ascii="Trebuchet MS" w:hAnsi="Trebuchet MS"/>
          <w:color w:val="231F20"/>
          <w:sz w:val="16"/>
        </w:rPr>
        <w:t>y</w:t>
      </w:r>
      <w:r>
        <w:rPr>
          <w:rFonts w:ascii="Trebuchet MS" w:hAnsi="Trebuchet MS"/>
          <w:color w:val="231F20"/>
          <w:spacing w:val="3"/>
          <w:sz w:val="16"/>
        </w:rPr>
        <w:t xml:space="preserve"> </w:t>
      </w:r>
      <w:r>
        <w:rPr>
          <w:rFonts w:ascii="Trebuchet MS" w:hAnsi="Trebuchet MS"/>
          <w:color w:val="231F20"/>
          <w:sz w:val="16"/>
        </w:rPr>
        <w:t>procesos</w:t>
      </w:r>
      <w:r>
        <w:rPr>
          <w:rFonts w:ascii="Trebuchet MS" w:hAnsi="Trebuchet MS"/>
          <w:color w:val="231F20"/>
          <w:spacing w:val="2"/>
          <w:sz w:val="16"/>
        </w:rPr>
        <w:t xml:space="preserve"> </w:t>
      </w:r>
      <w:r>
        <w:rPr>
          <w:rFonts w:ascii="Trebuchet MS" w:hAnsi="Trebuchet MS"/>
          <w:color w:val="231F20"/>
          <w:sz w:val="16"/>
        </w:rPr>
        <w:t>fisiopatológicos</w:t>
      </w:r>
      <w:r>
        <w:rPr>
          <w:rFonts w:ascii="Trebuchet MS" w:hAnsi="Trebuchet MS"/>
          <w:color w:val="231F20"/>
          <w:spacing w:val="2"/>
          <w:sz w:val="16"/>
        </w:rPr>
        <w:t xml:space="preserve"> </w:t>
      </w:r>
      <w:r>
        <w:rPr>
          <w:rFonts w:ascii="Trebuchet MS" w:hAnsi="Trebuchet MS"/>
          <w:color w:val="231F20"/>
          <w:sz w:val="16"/>
        </w:rPr>
        <w:t>según</w:t>
      </w:r>
      <w:r>
        <w:rPr>
          <w:rFonts w:ascii="Trebuchet MS" w:hAnsi="Trebuchet MS"/>
          <w:color w:val="231F20"/>
          <w:spacing w:val="3"/>
          <w:sz w:val="16"/>
        </w:rPr>
        <w:t xml:space="preserve"> </w:t>
      </w:r>
      <w:r>
        <w:rPr>
          <w:rFonts w:ascii="Trebuchet MS" w:hAnsi="Trebuchet MS"/>
          <w:color w:val="231F20"/>
          <w:sz w:val="16"/>
        </w:rPr>
        <w:t>el</w:t>
      </w:r>
      <w:r>
        <w:rPr>
          <w:rFonts w:ascii="Trebuchet MS" w:hAnsi="Trebuchet MS"/>
          <w:color w:val="231F20"/>
          <w:spacing w:val="2"/>
          <w:sz w:val="16"/>
        </w:rPr>
        <w:t xml:space="preserve"> </w:t>
      </w:r>
      <w:r>
        <w:rPr>
          <w:rFonts w:ascii="Trebuchet MS" w:hAnsi="Trebuchet MS"/>
          <w:color w:val="231F20"/>
          <w:sz w:val="16"/>
        </w:rPr>
        <w:t>tiempo</w:t>
      </w:r>
      <w:r>
        <w:rPr>
          <w:rFonts w:ascii="Trebuchet MS" w:hAnsi="Trebuchet MS"/>
          <w:color w:val="231F20"/>
          <w:spacing w:val="2"/>
          <w:sz w:val="16"/>
        </w:rPr>
        <w:t xml:space="preserve"> </w:t>
      </w:r>
      <w:r>
        <w:rPr>
          <w:rFonts w:ascii="Trebuchet MS" w:hAnsi="Trebuchet MS"/>
          <w:color w:val="231F20"/>
          <w:sz w:val="16"/>
        </w:rPr>
        <w:t>transcurrido</w:t>
      </w:r>
      <w:r>
        <w:rPr>
          <w:rFonts w:ascii="Trebuchet MS" w:hAnsi="Trebuchet MS"/>
          <w:color w:val="231F20"/>
          <w:spacing w:val="2"/>
          <w:sz w:val="16"/>
        </w:rPr>
        <w:t xml:space="preserve"> </w:t>
      </w:r>
      <w:r>
        <w:rPr>
          <w:rFonts w:ascii="Trebuchet MS" w:hAnsi="Trebuchet MS"/>
          <w:color w:val="231F20"/>
          <w:sz w:val="16"/>
        </w:rPr>
        <w:t>desde</w:t>
      </w:r>
      <w:r>
        <w:rPr>
          <w:rFonts w:ascii="Trebuchet MS" w:hAnsi="Trebuchet MS"/>
          <w:color w:val="231F20"/>
          <w:spacing w:val="3"/>
          <w:sz w:val="16"/>
        </w:rPr>
        <w:t xml:space="preserve"> </w:t>
      </w:r>
      <w:r>
        <w:rPr>
          <w:rFonts w:ascii="Trebuchet MS" w:hAnsi="Trebuchet MS"/>
          <w:color w:val="231F20"/>
          <w:sz w:val="16"/>
        </w:rPr>
        <w:t>el</w:t>
      </w:r>
      <w:r>
        <w:rPr>
          <w:rFonts w:ascii="Trebuchet MS" w:hAnsi="Trebuchet MS"/>
          <w:color w:val="231F20"/>
          <w:spacing w:val="2"/>
          <w:sz w:val="16"/>
        </w:rPr>
        <w:t xml:space="preserve"> </w:t>
      </w:r>
      <w:r>
        <w:rPr>
          <w:rFonts w:ascii="Trebuchet MS" w:hAnsi="Trebuchet MS"/>
          <w:color w:val="231F20"/>
          <w:sz w:val="16"/>
        </w:rPr>
        <w:t>inicio</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3"/>
          <w:sz w:val="16"/>
        </w:rPr>
        <w:t xml:space="preserve"> </w:t>
      </w:r>
      <w:r>
        <w:rPr>
          <w:rFonts w:ascii="Trebuchet MS" w:hAnsi="Trebuchet MS"/>
          <w:color w:val="231F20"/>
          <w:sz w:val="16"/>
        </w:rPr>
        <w:t>la</w:t>
      </w:r>
      <w:r>
        <w:rPr>
          <w:rFonts w:ascii="Trebuchet MS" w:hAnsi="Trebuchet MS"/>
          <w:color w:val="231F20"/>
          <w:spacing w:val="2"/>
          <w:sz w:val="16"/>
        </w:rPr>
        <w:t xml:space="preserve"> </w:t>
      </w:r>
      <w:r>
        <w:rPr>
          <w:rFonts w:ascii="Trebuchet MS" w:hAnsi="Trebuchet MS"/>
          <w:color w:val="231F20"/>
          <w:spacing w:val="-2"/>
          <w:sz w:val="16"/>
        </w:rPr>
        <w:t>lesión</w:t>
      </w:r>
    </w:p>
    <w:p w14:paraId="7BACEF24" w14:textId="77777777" w:rsidR="00393ABF" w:rsidRDefault="00393ABF">
      <w:pPr>
        <w:pStyle w:val="BodyText"/>
        <w:spacing w:before="6"/>
        <w:rPr>
          <w:rFonts w:ascii="Trebuchet MS"/>
          <w:sz w:val="18"/>
        </w:rPr>
      </w:pPr>
    </w:p>
    <w:tbl>
      <w:tblPr>
        <w:tblW w:w="0" w:type="auto"/>
        <w:tblInd w:w="125" w:type="dxa"/>
        <w:tblLayout w:type="fixed"/>
        <w:tblCellMar>
          <w:left w:w="0" w:type="dxa"/>
          <w:right w:w="0" w:type="dxa"/>
        </w:tblCellMar>
        <w:tblLook w:val="01E0" w:firstRow="1" w:lastRow="1" w:firstColumn="1" w:lastColumn="1" w:noHBand="0" w:noVBand="0"/>
      </w:tblPr>
      <w:tblGrid>
        <w:gridCol w:w="1214"/>
        <w:gridCol w:w="2009"/>
        <w:gridCol w:w="1888"/>
        <w:gridCol w:w="1554"/>
        <w:gridCol w:w="1534"/>
        <w:gridCol w:w="1794"/>
      </w:tblGrid>
      <w:tr w:rsidR="00393ABF" w14:paraId="49A06A06" w14:textId="77777777">
        <w:trPr>
          <w:trHeight w:val="311"/>
        </w:trPr>
        <w:tc>
          <w:tcPr>
            <w:tcW w:w="3223" w:type="dxa"/>
            <w:gridSpan w:val="2"/>
            <w:tcBorders>
              <w:bottom w:val="single" w:sz="6" w:space="0" w:color="FFFFFF"/>
            </w:tcBorders>
            <w:shd w:val="clear" w:color="auto" w:fill="00464F"/>
          </w:tcPr>
          <w:p w14:paraId="345F35E2" w14:textId="77777777" w:rsidR="00393ABF" w:rsidRDefault="00393ABF">
            <w:pPr>
              <w:pStyle w:val="TableParagraph"/>
              <w:spacing w:before="89"/>
              <w:ind w:left="1931"/>
              <w:rPr>
                <w:rFonts w:ascii="Trebuchet MS" w:hAnsi="Trebuchet MS"/>
                <w:b/>
                <w:sz w:val="16"/>
              </w:rPr>
            </w:pPr>
            <w:r>
              <w:rPr>
                <w:rFonts w:ascii="Trebuchet MS" w:hAnsi="Trebuchet MS"/>
                <w:b/>
                <w:color w:val="FFFFFF"/>
                <w:w w:val="105"/>
                <w:sz w:val="16"/>
              </w:rPr>
              <w:t>≤2</w:t>
            </w:r>
            <w:r>
              <w:rPr>
                <w:rFonts w:ascii="Trebuchet MS" w:hAnsi="Trebuchet MS"/>
                <w:b/>
                <w:color w:val="FFFFFF"/>
                <w:spacing w:val="-6"/>
                <w:w w:val="105"/>
                <w:sz w:val="16"/>
              </w:rPr>
              <w:t xml:space="preserve"> </w:t>
            </w:r>
            <w:r>
              <w:rPr>
                <w:rFonts w:ascii="Trebuchet MS" w:hAnsi="Trebuchet MS"/>
                <w:b/>
                <w:color w:val="FFFFFF"/>
                <w:spacing w:val="-2"/>
                <w:w w:val="105"/>
                <w:sz w:val="16"/>
              </w:rPr>
              <w:t>horas</w:t>
            </w:r>
          </w:p>
        </w:tc>
        <w:tc>
          <w:tcPr>
            <w:tcW w:w="1888" w:type="dxa"/>
            <w:tcBorders>
              <w:bottom w:val="single" w:sz="6" w:space="0" w:color="FFFFFF"/>
            </w:tcBorders>
            <w:shd w:val="clear" w:color="auto" w:fill="00464F"/>
          </w:tcPr>
          <w:p w14:paraId="43A2F80B" w14:textId="77777777" w:rsidR="00393ABF" w:rsidRDefault="00393ABF">
            <w:pPr>
              <w:pStyle w:val="TableParagraph"/>
              <w:spacing w:before="89"/>
              <w:ind w:left="238" w:right="336"/>
              <w:jc w:val="center"/>
              <w:rPr>
                <w:rFonts w:ascii="Trebuchet MS" w:hAnsi="Trebuchet MS"/>
                <w:b/>
                <w:sz w:val="16"/>
              </w:rPr>
            </w:pPr>
            <w:r>
              <w:rPr>
                <w:rFonts w:ascii="Trebuchet MS" w:hAnsi="Trebuchet MS"/>
                <w:b/>
                <w:color w:val="FFFFFF"/>
                <w:w w:val="105"/>
                <w:sz w:val="16"/>
              </w:rPr>
              <w:t>≤48</w:t>
            </w:r>
            <w:r>
              <w:rPr>
                <w:rFonts w:ascii="Trebuchet MS" w:hAnsi="Trebuchet MS"/>
                <w:b/>
                <w:color w:val="FFFFFF"/>
                <w:spacing w:val="-6"/>
                <w:w w:val="105"/>
                <w:sz w:val="16"/>
              </w:rPr>
              <w:t xml:space="preserve"> </w:t>
            </w:r>
            <w:r>
              <w:rPr>
                <w:rFonts w:ascii="Trebuchet MS" w:hAnsi="Trebuchet MS"/>
                <w:b/>
                <w:color w:val="FFFFFF"/>
                <w:spacing w:val="-4"/>
                <w:w w:val="105"/>
                <w:sz w:val="16"/>
              </w:rPr>
              <w:t>horas</w:t>
            </w:r>
          </w:p>
        </w:tc>
        <w:tc>
          <w:tcPr>
            <w:tcW w:w="1554" w:type="dxa"/>
            <w:tcBorders>
              <w:bottom w:val="single" w:sz="6" w:space="0" w:color="FFFFFF"/>
            </w:tcBorders>
            <w:shd w:val="clear" w:color="auto" w:fill="00464F"/>
          </w:tcPr>
          <w:p w14:paraId="5E1288C6" w14:textId="77777777" w:rsidR="00393ABF" w:rsidRDefault="00393ABF">
            <w:pPr>
              <w:pStyle w:val="TableParagraph"/>
              <w:spacing w:before="89"/>
              <w:ind w:left="457"/>
              <w:rPr>
                <w:rFonts w:ascii="Trebuchet MS" w:hAnsi="Trebuchet MS"/>
                <w:b/>
                <w:sz w:val="16"/>
              </w:rPr>
            </w:pPr>
            <w:r>
              <w:rPr>
                <w:rFonts w:ascii="Trebuchet MS" w:hAnsi="Trebuchet MS"/>
                <w:b/>
                <w:color w:val="FFFFFF"/>
                <w:w w:val="105"/>
                <w:sz w:val="16"/>
              </w:rPr>
              <w:t>≤14</w:t>
            </w:r>
            <w:r>
              <w:rPr>
                <w:rFonts w:ascii="Trebuchet MS" w:hAnsi="Trebuchet MS"/>
                <w:b/>
                <w:color w:val="FFFFFF"/>
                <w:spacing w:val="-6"/>
                <w:w w:val="105"/>
                <w:sz w:val="16"/>
              </w:rPr>
              <w:t xml:space="preserve"> </w:t>
            </w:r>
            <w:r>
              <w:rPr>
                <w:rFonts w:ascii="Trebuchet MS" w:hAnsi="Trebuchet MS"/>
                <w:b/>
                <w:color w:val="FFFFFF"/>
                <w:spacing w:val="-4"/>
                <w:w w:val="105"/>
                <w:sz w:val="16"/>
              </w:rPr>
              <w:t>días</w:t>
            </w:r>
          </w:p>
        </w:tc>
        <w:tc>
          <w:tcPr>
            <w:tcW w:w="1534" w:type="dxa"/>
            <w:tcBorders>
              <w:bottom w:val="single" w:sz="6" w:space="0" w:color="FFFFFF"/>
            </w:tcBorders>
            <w:shd w:val="clear" w:color="auto" w:fill="00464F"/>
          </w:tcPr>
          <w:p w14:paraId="0815F86A" w14:textId="77777777" w:rsidR="00393ABF" w:rsidRDefault="00393ABF">
            <w:pPr>
              <w:pStyle w:val="TableParagraph"/>
              <w:spacing w:before="89"/>
              <w:ind w:left="406"/>
              <w:rPr>
                <w:rFonts w:ascii="Trebuchet MS" w:hAnsi="Trebuchet MS"/>
                <w:b/>
                <w:sz w:val="16"/>
              </w:rPr>
            </w:pPr>
            <w:r>
              <w:rPr>
                <w:rFonts w:ascii="Trebuchet MS" w:hAnsi="Trebuchet MS"/>
                <w:b/>
                <w:color w:val="FFFFFF"/>
                <w:w w:val="105"/>
                <w:sz w:val="16"/>
              </w:rPr>
              <w:t>≤6</w:t>
            </w:r>
            <w:r>
              <w:rPr>
                <w:rFonts w:ascii="Trebuchet MS" w:hAnsi="Trebuchet MS"/>
                <w:b/>
                <w:color w:val="FFFFFF"/>
                <w:spacing w:val="-6"/>
                <w:w w:val="105"/>
                <w:sz w:val="16"/>
              </w:rPr>
              <w:t xml:space="preserve"> </w:t>
            </w:r>
            <w:r>
              <w:rPr>
                <w:rFonts w:ascii="Trebuchet MS" w:hAnsi="Trebuchet MS"/>
                <w:b/>
                <w:color w:val="FFFFFF"/>
                <w:spacing w:val="-2"/>
                <w:w w:val="105"/>
                <w:sz w:val="16"/>
              </w:rPr>
              <w:t>meses</w:t>
            </w:r>
          </w:p>
        </w:tc>
        <w:tc>
          <w:tcPr>
            <w:tcW w:w="1794" w:type="dxa"/>
            <w:tcBorders>
              <w:bottom w:val="single" w:sz="6" w:space="0" w:color="FFFFFF"/>
            </w:tcBorders>
            <w:shd w:val="clear" w:color="auto" w:fill="00464F"/>
          </w:tcPr>
          <w:p w14:paraId="4DE79DE0" w14:textId="77777777" w:rsidR="00393ABF" w:rsidRDefault="00393ABF">
            <w:pPr>
              <w:pStyle w:val="TableParagraph"/>
              <w:spacing w:before="89"/>
              <w:ind w:left="350" w:right="356"/>
              <w:jc w:val="center"/>
              <w:rPr>
                <w:rFonts w:ascii="Trebuchet MS" w:hAnsi="Trebuchet MS"/>
                <w:b/>
                <w:sz w:val="16"/>
              </w:rPr>
            </w:pPr>
            <w:r>
              <w:rPr>
                <w:rFonts w:ascii="Trebuchet MS" w:hAnsi="Trebuchet MS"/>
                <w:b/>
                <w:color w:val="FFFFFF"/>
                <w:w w:val="105"/>
                <w:sz w:val="16"/>
              </w:rPr>
              <w:t>≥6</w:t>
            </w:r>
            <w:r>
              <w:rPr>
                <w:rFonts w:ascii="Trebuchet MS" w:hAnsi="Trebuchet MS"/>
                <w:b/>
                <w:color w:val="FFFFFF"/>
                <w:spacing w:val="-6"/>
                <w:w w:val="105"/>
                <w:sz w:val="16"/>
              </w:rPr>
              <w:t xml:space="preserve"> </w:t>
            </w:r>
            <w:r>
              <w:rPr>
                <w:rFonts w:ascii="Trebuchet MS" w:hAnsi="Trebuchet MS"/>
                <w:b/>
                <w:color w:val="FFFFFF"/>
                <w:spacing w:val="-2"/>
                <w:w w:val="105"/>
                <w:sz w:val="16"/>
              </w:rPr>
              <w:t>meses</w:t>
            </w:r>
          </w:p>
        </w:tc>
      </w:tr>
      <w:tr w:rsidR="00393ABF" w14:paraId="3CC72E83" w14:textId="77777777">
        <w:trPr>
          <w:trHeight w:val="503"/>
        </w:trPr>
        <w:tc>
          <w:tcPr>
            <w:tcW w:w="1214" w:type="dxa"/>
            <w:tcBorders>
              <w:top w:val="single" w:sz="6" w:space="0" w:color="FFFFFF"/>
            </w:tcBorders>
            <w:shd w:val="clear" w:color="auto" w:fill="00464F"/>
          </w:tcPr>
          <w:p w14:paraId="2A10453E" w14:textId="77777777" w:rsidR="00393ABF" w:rsidRDefault="00393ABF">
            <w:pPr>
              <w:pStyle w:val="TableParagraph"/>
              <w:spacing w:before="81"/>
              <w:ind w:left="533"/>
              <w:rPr>
                <w:b/>
                <w:sz w:val="16"/>
              </w:rPr>
            </w:pPr>
            <w:r>
              <w:rPr>
                <w:b/>
                <w:color w:val="FFFFFF"/>
                <w:spacing w:val="-4"/>
                <w:sz w:val="16"/>
              </w:rPr>
              <w:t>Fase</w:t>
            </w:r>
          </w:p>
        </w:tc>
        <w:tc>
          <w:tcPr>
            <w:tcW w:w="2009" w:type="dxa"/>
            <w:tcBorders>
              <w:top w:val="single" w:sz="6" w:space="0" w:color="FFFFFF"/>
            </w:tcBorders>
            <w:shd w:val="clear" w:color="auto" w:fill="00464F"/>
          </w:tcPr>
          <w:p w14:paraId="4D3D25ED" w14:textId="77777777" w:rsidR="00393ABF" w:rsidRDefault="00393ABF">
            <w:pPr>
              <w:pStyle w:val="TableParagraph"/>
              <w:spacing w:before="81"/>
              <w:ind w:left="345"/>
              <w:rPr>
                <w:rFonts w:ascii="Trebuchet MS"/>
                <w:b/>
                <w:sz w:val="16"/>
              </w:rPr>
            </w:pPr>
            <w:r>
              <w:rPr>
                <w:rFonts w:ascii="Trebuchet MS"/>
                <w:b/>
                <w:color w:val="FFFFFF"/>
                <w:w w:val="95"/>
                <w:sz w:val="16"/>
              </w:rPr>
              <w:t>Primaria</w:t>
            </w:r>
            <w:r>
              <w:rPr>
                <w:rFonts w:ascii="Trebuchet MS"/>
                <w:b/>
                <w:color w:val="FFFFFF"/>
                <w:spacing w:val="-2"/>
                <w:w w:val="95"/>
                <w:sz w:val="16"/>
              </w:rPr>
              <w:t xml:space="preserve"> </w:t>
            </w:r>
            <w:r>
              <w:rPr>
                <w:rFonts w:ascii="Trebuchet MS"/>
                <w:b/>
                <w:color w:val="FFFFFF"/>
                <w:spacing w:val="-2"/>
                <w:sz w:val="16"/>
              </w:rPr>
              <w:t>inmediata</w:t>
            </w:r>
          </w:p>
        </w:tc>
        <w:tc>
          <w:tcPr>
            <w:tcW w:w="1888" w:type="dxa"/>
            <w:tcBorders>
              <w:top w:val="single" w:sz="6" w:space="0" w:color="FFFFFF"/>
            </w:tcBorders>
            <w:shd w:val="clear" w:color="auto" w:fill="00464F"/>
          </w:tcPr>
          <w:p w14:paraId="3DE4DD19" w14:textId="77777777" w:rsidR="00393ABF" w:rsidRDefault="00393ABF">
            <w:pPr>
              <w:pStyle w:val="TableParagraph"/>
              <w:spacing w:before="81"/>
              <w:ind w:left="238" w:right="336"/>
              <w:jc w:val="center"/>
              <w:rPr>
                <w:rFonts w:ascii="Trebuchet MS"/>
                <w:b/>
                <w:sz w:val="16"/>
              </w:rPr>
            </w:pPr>
            <w:r>
              <w:rPr>
                <w:rFonts w:ascii="Trebuchet MS"/>
                <w:b/>
                <w:color w:val="FFFFFF"/>
                <w:w w:val="105"/>
                <w:sz w:val="16"/>
              </w:rPr>
              <w:t>Aguda</w:t>
            </w:r>
            <w:r>
              <w:rPr>
                <w:rFonts w:ascii="Trebuchet MS"/>
                <w:b/>
                <w:color w:val="FFFFFF"/>
                <w:spacing w:val="6"/>
                <w:w w:val="105"/>
                <w:sz w:val="16"/>
              </w:rPr>
              <w:t xml:space="preserve"> </w:t>
            </w:r>
            <w:r>
              <w:rPr>
                <w:rFonts w:ascii="Trebuchet MS"/>
                <w:b/>
                <w:color w:val="FFFFFF"/>
                <w:spacing w:val="-2"/>
                <w:w w:val="105"/>
                <w:sz w:val="16"/>
              </w:rPr>
              <w:t>temprana</w:t>
            </w:r>
          </w:p>
        </w:tc>
        <w:tc>
          <w:tcPr>
            <w:tcW w:w="1554" w:type="dxa"/>
            <w:tcBorders>
              <w:top w:val="single" w:sz="6" w:space="0" w:color="FFFFFF"/>
            </w:tcBorders>
            <w:shd w:val="clear" w:color="auto" w:fill="00464F"/>
          </w:tcPr>
          <w:p w14:paraId="1002E66C" w14:textId="77777777" w:rsidR="00393ABF" w:rsidRDefault="00393ABF">
            <w:pPr>
              <w:pStyle w:val="TableParagraph"/>
              <w:spacing w:before="81"/>
              <w:ind w:left="366"/>
              <w:rPr>
                <w:rFonts w:ascii="Trebuchet MS"/>
                <w:b/>
                <w:sz w:val="16"/>
              </w:rPr>
            </w:pPr>
            <w:r>
              <w:rPr>
                <w:rFonts w:ascii="Trebuchet MS"/>
                <w:b/>
                <w:color w:val="FFFFFF"/>
                <w:spacing w:val="-2"/>
                <w:sz w:val="16"/>
              </w:rPr>
              <w:t>Secundaria</w:t>
            </w:r>
          </w:p>
          <w:p w14:paraId="5A4E64A5" w14:textId="77777777" w:rsidR="00393ABF" w:rsidRDefault="00393ABF">
            <w:pPr>
              <w:pStyle w:val="TableParagraph"/>
              <w:spacing w:before="7"/>
              <w:ind w:left="411"/>
              <w:rPr>
                <w:b/>
                <w:sz w:val="16"/>
              </w:rPr>
            </w:pPr>
            <w:r>
              <w:rPr>
                <w:b/>
                <w:color w:val="FFFFFF"/>
                <w:spacing w:val="-2"/>
                <w:sz w:val="16"/>
              </w:rPr>
              <w:t>subaguda</w:t>
            </w:r>
          </w:p>
        </w:tc>
        <w:tc>
          <w:tcPr>
            <w:tcW w:w="1534" w:type="dxa"/>
            <w:tcBorders>
              <w:top w:val="single" w:sz="6" w:space="0" w:color="FFFFFF"/>
            </w:tcBorders>
            <w:shd w:val="clear" w:color="auto" w:fill="00464F"/>
          </w:tcPr>
          <w:p w14:paraId="0C77FC9D" w14:textId="77777777" w:rsidR="00393ABF" w:rsidRDefault="00393ABF">
            <w:pPr>
              <w:pStyle w:val="TableParagraph"/>
              <w:spacing w:before="81"/>
              <w:ind w:left="357"/>
              <w:rPr>
                <w:rFonts w:ascii="Trebuchet MS"/>
                <w:b/>
                <w:sz w:val="16"/>
              </w:rPr>
            </w:pPr>
            <w:r>
              <w:rPr>
                <w:rFonts w:ascii="Trebuchet MS"/>
                <w:b/>
                <w:color w:val="FFFFFF"/>
                <w:spacing w:val="-2"/>
                <w:sz w:val="16"/>
              </w:rPr>
              <w:t>Intermedia</w:t>
            </w:r>
          </w:p>
        </w:tc>
        <w:tc>
          <w:tcPr>
            <w:tcW w:w="1794" w:type="dxa"/>
            <w:tcBorders>
              <w:top w:val="single" w:sz="6" w:space="0" w:color="FFFFFF"/>
            </w:tcBorders>
            <w:shd w:val="clear" w:color="auto" w:fill="00464F"/>
          </w:tcPr>
          <w:p w14:paraId="7222D15F" w14:textId="77777777" w:rsidR="00393ABF" w:rsidRDefault="00393ABF">
            <w:pPr>
              <w:pStyle w:val="TableParagraph"/>
              <w:spacing w:before="81"/>
              <w:ind w:left="350" w:right="356"/>
              <w:jc w:val="center"/>
              <w:rPr>
                <w:b/>
                <w:sz w:val="16"/>
              </w:rPr>
            </w:pPr>
            <w:r>
              <w:rPr>
                <w:b/>
                <w:color w:val="FFFFFF"/>
                <w:spacing w:val="-2"/>
                <w:sz w:val="16"/>
              </w:rPr>
              <w:t>Crónica/tardía</w:t>
            </w:r>
          </w:p>
        </w:tc>
      </w:tr>
    </w:tbl>
    <w:p w14:paraId="40501AF3" w14:textId="77777777" w:rsidR="00393ABF" w:rsidRDefault="00393ABF">
      <w:pPr>
        <w:jc w:val="center"/>
        <w:rPr>
          <w:sz w:val="16"/>
        </w:rPr>
        <w:sectPr w:rsidR="00393ABF" w:rsidSect="00393ABF">
          <w:headerReference w:type="default" r:id="rId39"/>
          <w:footerReference w:type="default" r:id="rId40"/>
          <w:pgSz w:w="12190" w:h="8230" w:orient="landscape"/>
          <w:pgMar w:top="740" w:right="1180" w:bottom="0" w:left="800" w:header="0" w:footer="0" w:gutter="0"/>
          <w:cols w:space="708"/>
        </w:sectPr>
      </w:pPr>
    </w:p>
    <w:p w14:paraId="5C26C16E" w14:textId="77777777" w:rsidR="00393ABF" w:rsidRDefault="00393ABF">
      <w:pPr>
        <w:spacing w:before="89"/>
        <w:ind w:left="197"/>
        <w:rPr>
          <w:rFonts w:ascii="Arial"/>
          <w:sz w:val="16"/>
        </w:rPr>
      </w:pPr>
      <w:r>
        <w:rPr>
          <w:rFonts w:ascii="Arial"/>
          <w:color w:val="231F20"/>
          <w:spacing w:val="-2"/>
          <w:sz w:val="16"/>
        </w:rPr>
        <w:t>Procesos</w:t>
      </w:r>
    </w:p>
    <w:p w14:paraId="55D77B0B" w14:textId="77777777" w:rsidR="00393ABF" w:rsidRDefault="00393ABF">
      <w:pPr>
        <w:spacing w:before="8"/>
        <w:ind w:left="197"/>
        <w:rPr>
          <w:rFonts w:ascii="Trebuchet MS" w:hAnsi="Trebuchet MS"/>
          <w:sz w:val="16"/>
        </w:rPr>
      </w:pPr>
      <w:r>
        <w:rPr>
          <w:rFonts w:ascii="Trebuchet MS" w:hAnsi="Trebuchet MS"/>
          <w:color w:val="231F20"/>
          <w:spacing w:val="-2"/>
          <w:sz w:val="16"/>
        </w:rPr>
        <w:t>fisiopatológicos</w:t>
      </w:r>
    </w:p>
    <w:p w14:paraId="469825EB" w14:textId="77777777" w:rsidR="00393ABF" w:rsidRDefault="00393ABF">
      <w:pPr>
        <w:spacing w:before="89" w:line="247" w:lineRule="auto"/>
        <w:ind w:left="197" w:right="27"/>
        <w:rPr>
          <w:rFonts w:ascii="Trebuchet MS" w:hAnsi="Trebuchet MS"/>
          <w:sz w:val="16"/>
        </w:rPr>
      </w:pPr>
      <w:r>
        <w:br w:type="column"/>
      </w:r>
      <w:r>
        <w:rPr>
          <w:rFonts w:ascii="Trebuchet MS" w:hAnsi="Trebuchet MS"/>
          <w:color w:val="231F20"/>
          <w:sz w:val="16"/>
        </w:rPr>
        <w:t>Lesión</w:t>
      </w:r>
      <w:r>
        <w:rPr>
          <w:rFonts w:ascii="Trebuchet MS" w:hAnsi="Trebuchet MS"/>
          <w:color w:val="231F20"/>
          <w:spacing w:val="-10"/>
          <w:sz w:val="16"/>
        </w:rPr>
        <w:t xml:space="preserve"> </w:t>
      </w:r>
      <w:r>
        <w:rPr>
          <w:rFonts w:ascii="Trebuchet MS" w:hAnsi="Trebuchet MS"/>
          <w:color w:val="231F20"/>
          <w:sz w:val="16"/>
        </w:rPr>
        <w:t xml:space="preserve">mecánica </w:t>
      </w:r>
      <w:r>
        <w:rPr>
          <w:rFonts w:ascii="Trebuchet MS" w:hAnsi="Trebuchet MS"/>
          <w:color w:val="231F20"/>
          <w:spacing w:val="-2"/>
          <w:sz w:val="16"/>
        </w:rPr>
        <w:t xml:space="preserve">primaria </w:t>
      </w:r>
      <w:r>
        <w:rPr>
          <w:rFonts w:ascii="Trebuchet MS" w:hAnsi="Trebuchet MS"/>
          <w:color w:val="231F20"/>
          <w:sz w:val="16"/>
        </w:rPr>
        <w:t>Hemorragias de la sustancia</w:t>
      </w:r>
      <w:r>
        <w:rPr>
          <w:rFonts w:ascii="Trebuchet MS" w:hAnsi="Trebuchet MS"/>
          <w:color w:val="231F20"/>
          <w:spacing w:val="-10"/>
          <w:sz w:val="16"/>
        </w:rPr>
        <w:t xml:space="preserve"> </w:t>
      </w:r>
      <w:r>
        <w:rPr>
          <w:rFonts w:ascii="Trebuchet MS" w:hAnsi="Trebuchet MS"/>
          <w:color w:val="231F20"/>
          <w:sz w:val="16"/>
        </w:rPr>
        <w:t>gris Desconexión</w:t>
      </w:r>
      <w:r>
        <w:rPr>
          <w:rFonts w:ascii="Trebuchet MS" w:hAnsi="Trebuchet MS"/>
          <w:color w:val="231F20"/>
          <w:spacing w:val="-10"/>
          <w:sz w:val="16"/>
        </w:rPr>
        <w:t xml:space="preserve"> </w:t>
      </w:r>
      <w:r>
        <w:rPr>
          <w:rFonts w:ascii="Trebuchet MS" w:hAnsi="Trebuchet MS"/>
          <w:color w:val="231F20"/>
          <w:sz w:val="16"/>
        </w:rPr>
        <w:t xml:space="preserve">axonal </w:t>
      </w:r>
      <w:r>
        <w:rPr>
          <w:rFonts w:ascii="Trebuchet MS" w:hAnsi="Trebuchet MS"/>
          <w:color w:val="231F20"/>
          <w:spacing w:val="-2"/>
          <w:sz w:val="16"/>
        </w:rPr>
        <w:t>Necrosis</w:t>
      </w:r>
      <w:r>
        <w:rPr>
          <w:rFonts w:ascii="Trebuchet MS" w:hAnsi="Trebuchet MS"/>
          <w:color w:val="231F20"/>
          <w:spacing w:val="40"/>
          <w:sz w:val="16"/>
        </w:rPr>
        <w:t xml:space="preserve"> </w:t>
      </w:r>
      <w:r>
        <w:rPr>
          <w:rFonts w:ascii="Trebuchet MS" w:hAnsi="Trebuchet MS"/>
          <w:color w:val="231F20"/>
          <w:spacing w:val="-2"/>
          <w:sz w:val="16"/>
        </w:rPr>
        <w:t xml:space="preserve">hemorrágica </w:t>
      </w:r>
      <w:r>
        <w:rPr>
          <w:rFonts w:ascii="Trebuchet MS" w:hAnsi="Trebuchet MS"/>
          <w:color w:val="231F20"/>
          <w:sz w:val="16"/>
        </w:rPr>
        <w:t>Activación de la microglía</w:t>
      </w:r>
      <w:r>
        <w:rPr>
          <w:rFonts w:ascii="Trebuchet MS" w:hAnsi="Trebuchet MS"/>
          <w:color w:val="231F20"/>
          <w:spacing w:val="-10"/>
          <w:sz w:val="16"/>
        </w:rPr>
        <w:t xml:space="preserve"> </w:t>
      </w:r>
      <w:r>
        <w:rPr>
          <w:rFonts w:ascii="Trebuchet MS" w:hAnsi="Trebuchet MS"/>
          <w:color w:val="231F20"/>
          <w:sz w:val="16"/>
        </w:rPr>
        <w:t>con liberación de las citocinas</w:t>
      </w:r>
      <w:r>
        <w:rPr>
          <w:rFonts w:ascii="Trebuchet MS" w:hAnsi="Trebuchet MS"/>
          <w:color w:val="231F20"/>
          <w:spacing w:val="-10"/>
          <w:sz w:val="16"/>
        </w:rPr>
        <w:t xml:space="preserve"> </w:t>
      </w:r>
      <w:r>
        <w:rPr>
          <w:rFonts w:ascii="Trebuchet MS" w:hAnsi="Trebuchet MS"/>
          <w:color w:val="231F20"/>
          <w:sz w:val="16"/>
        </w:rPr>
        <w:t xml:space="preserve">(IL-1β, TNFα, IL-6, entre </w:t>
      </w:r>
      <w:r>
        <w:rPr>
          <w:rFonts w:ascii="Trebuchet MS" w:hAnsi="Trebuchet MS"/>
          <w:color w:val="231F20"/>
          <w:spacing w:val="-2"/>
          <w:sz w:val="16"/>
        </w:rPr>
        <w:t>otras)</w:t>
      </w:r>
    </w:p>
    <w:p w14:paraId="55F388CE" w14:textId="77777777" w:rsidR="00393ABF" w:rsidRDefault="00393ABF">
      <w:pPr>
        <w:spacing w:before="89" w:line="247" w:lineRule="auto"/>
        <w:ind w:left="197" w:right="206"/>
        <w:rPr>
          <w:rFonts w:ascii="Trebuchet MS" w:hAnsi="Trebuchet MS"/>
          <w:sz w:val="16"/>
        </w:rPr>
      </w:pPr>
      <w:r>
        <w:br w:type="column"/>
      </w:r>
      <w:r>
        <w:rPr>
          <w:rFonts w:ascii="Trebuchet MS" w:hAnsi="Trebuchet MS"/>
          <w:color w:val="231F20"/>
          <w:w w:val="105"/>
          <w:sz w:val="16"/>
        </w:rPr>
        <w:t xml:space="preserve">Edema citotóxico y </w:t>
      </w:r>
      <w:r>
        <w:rPr>
          <w:rFonts w:ascii="Trebuchet MS" w:hAnsi="Trebuchet MS"/>
          <w:color w:val="231F20"/>
          <w:spacing w:val="-2"/>
          <w:w w:val="105"/>
          <w:sz w:val="16"/>
        </w:rPr>
        <w:t xml:space="preserve">vasogénico </w:t>
      </w:r>
      <w:r>
        <w:rPr>
          <w:rFonts w:ascii="Trebuchet MS" w:hAnsi="Trebuchet MS"/>
          <w:color w:val="231F20"/>
          <w:w w:val="105"/>
          <w:sz w:val="16"/>
        </w:rPr>
        <w:t xml:space="preserve">Producción de ROS: </w:t>
      </w:r>
      <w:r>
        <w:rPr>
          <w:rFonts w:ascii="Trebuchet MS" w:hAnsi="Trebuchet MS"/>
          <w:color w:val="231F20"/>
          <w:sz w:val="16"/>
        </w:rPr>
        <w:t>peroxidación</w:t>
      </w:r>
      <w:r>
        <w:rPr>
          <w:rFonts w:ascii="Trebuchet MS" w:hAnsi="Trebuchet MS"/>
          <w:color w:val="231F20"/>
          <w:spacing w:val="25"/>
          <w:w w:val="105"/>
          <w:sz w:val="16"/>
        </w:rPr>
        <w:t xml:space="preserve"> </w:t>
      </w:r>
      <w:r>
        <w:rPr>
          <w:rFonts w:ascii="Trebuchet MS" w:hAnsi="Trebuchet MS"/>
          <w:color w:val="231F20"/>
          <w:spacing w:val="-5"/>
          <w:w w:val="105"/>
          <w:sz w:val="16"/>
        </w:rPr>
        <w:t>lipídica</w:t>
      </w:r>
    </w:p>
    <w:p w14:paraId="7AD417E8" w14:textId="77777777" w:rsidR="00393ABF" w:rsidRDefault="00393ABF">
      <w:pPr>
        <w:spacing w:before="3" w:line="247" w:lineRule="auto"/>
        <w:ind w:left="197"/>
        <w:rPr>
          <w:rFonts w:ascii="Trebuchet MS"/>
          <w:sz w:val="16"/>
        </w:rPr>
      </w:pPr>
      <w:r>
        <w:rPr>
          <w:rFonts w:ascii="Trebuchet MS"/>
          <w:color w:val="231F20"/>
          <w:sz w:val="16"/>
        </w:rPr>
        <w:t>Excitotoxicidad</w:t>
      </w:r>
      <w:r>
        <w:rPr>
          <w:rFonts w:ascii="Trebuchet MS"/>
          <w:color w:val="231F20"/>
          <w:spacing w:val="-10"/>
          <w:sz w:val="16"/>
        </w:rPr>
        <w:t xml:space="preserve"> </w:t>
      </w:r>
      <w:r>
        <w:rPr>
          <w:rFonts w:ascii="Trebuchet MS"/>
          <w:color w:val="231F20"/>
          <w:sz w:val="16"/>
        </w:rPr>
        <w:t>mediada por</w:t>
      </w:r>
      <w:r>
        <w:rPr>
          <w:rFonts w:ascii="Trebuchet MS"/>
          <w:color w:val="231F20"/>
          <w:spacing w:val="-10"/>
          <w:sz w:val="16"/>
        </w:rPr>
        <w:t xml:space="preserve"> </w:t>
      </w:r>
      <w:r>
        <w:rPr>
          <w:rFonts w:ascii="Trebuchet MS"/>
          <w:color w:val="231F20"/>
          <w:sz w:val="16"/>
        </w:rPr>
        <w:t xml:space="preserve">glutamato Hemorragias continuas y </w:t>
      </w:r>
      <w:r>
        <w:rPr>
          <w:rFonts w:ascii="Trebuchet MS"/>
          <w:color w:val="231F20"/>
          <w:spacing w:val="-2"/>
          <w:sz w:val="16"/>
        </w:rPr>
        <w:t>necrosis</w:t>
      </w:r>
    </w:p>
    <w:p w14:paraId="35A60DA7" w14:textId="77777777" w:rsidR="00393ABF" w:rsidRDefault="00393ABF">
      <w:pPr>
        <w:spacing w:before="2" w:line="247" w:lineRule="auto"/>
        <w:ind w:left="197"/>
        <w:rPr>
          <w:rFonts w:ascii="Trebuchet MS" w:hAnsi="Trebuchet MS"/>
          <w:sz w:val="16"/>
        </w:rPr>
      </w:pPr>
      <w:r>
        <w:rPr>
          <w:rFonts w:ascii="Trebuchet MS" w:hAnsi="Trebuchet MS"/>
          <w:color w:val="231F20"/>
          <w:spacing w:val="-2"/>
          <w:sz w:val="16"/>
        </w:rPr>
        <w:t>Infiltración</w:t>
      </w:r>
      <w:r>
        <w:rPr>
          <w:rFonts w:ascii="Trebuchet MS" w:hAnsi="Trebuchet MS"/>
          <w:color w:val="231F20"/>
          <w:spacing w:val="-8"/>
          <w:sz w:val="16"/>
        </w:rPr>
        <w:t xml:space="preserve"> </w:t>
      </w:r>
      <w:r>
        <w:rPr>
          <w:rFonts w:ascii="Trebuchet MS" w:hAnsi="Trebuchet MS"/>
          <w:color w:val="231F20"/>
          <w:spacing w:val="-2"/>
          <w:sz w:val="16"/>
        </w:rPr>
        <w:t>de</w:t>
      </w:r>
      <w:r>
        <w:rPr>
          <w:rFonts w:ascii="Trebuchet MS" w:hAnsi="Trebuchet MS"/>
          <w:color w:val="231F20"/>
          <w:spacing w:val="-8"/>
          <w:sz w:val="16"/>
        </w:rPr>
        <w:t xml:space="preserve"> </w:t>
      </w:r>
      <w:r>
        <w:rPr>
          <w:rFonts w:ascii="Trebuchet MS" w:hAnsi="Trebuchet MS"/>
          <w:color w:val="231F20"/>
          <w:spacing w:val="-2"/>
          <w:sz w:val="16"/>
        </w:rPr>
        <w:t xml:space="preserve">neutrófilos </w:t>
      </w:r>
      <w:r>
        <w:rPr>
          <w:rFonts w:ascii="Trebuchet MS" w:hAnsi="Trebuchet MS"/>
          <w:color w:val="231F20"/>
          <w:w w:val="105"/>
          <w:sz w:val="16"/>
        </w:rPr>
        <w:t xml:space="preserve">Pérdida de la </w:t>
      </w:r>
      <w:r>
        <w:rPr>
          <w:rFonts w:ascii="Trebuchet MS" w:hAnsi="Trebuchet MS"/>
          <w:color w:val="231F20"/>
          <w:spacing w:val="-2"/>
          <w:w w:val="105"/>
          <w:sz w:val="16"/>
        </w:rPr>
        <w:t>permeabilidad</w:t>
      </w:r>
    </w:p>
    <w:p w14:paraId="3E668893" w14:textId="77777777" w:rsidR="00393ABF" w:rsidRDefault="00393ABF">
      <w:pPr>
        <w:spacing w:before="2" w:line="247" w:lineRule="auto"/>
        <w:ind w:left="197" w:right="37"/>
        <w:rPr>
          <w:rFonts w:ascii="Trebuchet MS" w:hAnsi="Trebuchet MS"/>
          <w:sz w:val="16"/>
        </w:rPr>
      </w:pPr>
      <w:r>
        <w:rPr>
          <w:rFonts w:ascii="Trebuchet MS" w:hAnsi="Trebuchet MS"/>
          <w:color w:val="231F20"/>
          <w:w w:val="105"/>
          <w:sz w:val="16"/>
        </w:rPr>
        <w:t xml:space="preserve">de la barrera </w:t>
      </w:r>
      <w:r>
        <w:rPr>
          <w:rFonts w:ascii="Trebuchet MS" w:hAnsi="Trebuchet MS"/>
          <w:color w:val="231F20"/>
          <w:spacing w:val="-2"/>
          <w:w w:val="105"/>
          <w:sz w:val="16"/>
        </w:rPr>
        <w:t>hematoencefálica Desmielinización temprana</w:t>
      </w:r>
      <w:r>
        <w:rPr>
          <w:rFonts w:ascii="Trebuchet MS" w:hAnsi="Trebuchet MS"/>
          <w:color w:val="231F20"/>
          <w:spacing w:val="-12"/>
          <w:w w:val="105"/>
          <w:sz w:val="16"/>
        </w:rPr>
        <w:t xml:space="preserve"> </w:t>
      </w:r>
      <w:r>
        <w:rPr>
          <w:rFonts w:ascii="Trebuchet MS" w:hAnsi="Trebuchet MS"/>
          <w:color w:val="231F20"/>
          <w:spacing w:val="-2"/>
          <w:w w:val="105"/>
          <w:sz w:val="16"/>
        </w:rPr>
        <w:t>(apoptosis</w:t>
      </w:r>
      <w:r>
        <w:rPr>
          <w:rFonts w:ascii="Trebuchet MS" w:hAnsi="Trebuchet MS"/>
          <w:color w:val="231F20"/>
          <w:spacing w:val="-11"/>
          <w:w w:val="105"/>
          <w:sz w:val="16"/>
        </w:rPr>
        <w:t xml:space="preserve"> </w:t>
      </w:r>
      <w:r>
        <w:rPr>
          <w:rFonts w:ascii="Trebuchet MS" w:hAnsi="Trebuchet MS"/>
          <w:color w:val="231F20"/>
          <w:spacing w:val="-2"/>
          <w:w w:val="105"/>
          <w:sz w:val="16"/>
        </w:rPr>
        <w:t xml:space="preserve">de oligodendrocitos) </w:t>
      </w:r>
      <w:r>
        <w:rPr>
          <w:rFonts w:ascii="Trebuchet MS" w:hAnsi="Trebuchet MS"/>
          <w:color w:val="231F20"/>
          <w:w w:val="105"/>
          <w:sz w:val="16"/>
        </w:rPr>
        <w:t>Muerte</w:t>
      </w:r>
      <w:r>
        <w:rPr>
          <w:rFonts w:ascii="Trebuchet MS" w:hAnsi="Trebuchet MS"/>
          <w:color w:val="231F20"/>
          <w:spacing w:val="-13"/>
          <w:w w:val="105"/>
          <w:sz w:val="16"/>
        </w:rPr>
        <w:t xml:space="preserve"> </w:t>
      </w:r>
      <w:r>
        <w:rPr>
          <w:rFonts w:ascii="Trebuchet MS" w:hAnsi="Trebuchet MS"/>
          <w:color w:val="231F20"/>
          <w:w w:val="105"/>
          <w:sz w:val="16"/>
        </w:rPr>
        <w:t>neuronal Eventos</w:t>
      </w:r>
      <w:r>
        <w:rPr>
          <w:rFonts w:ascii="Trebuchet MS" w:hAnsi="Trebuchet MS"/>
          <w:color w:val="231F20"/>
          <w:spacing w:val="-13"/>
          <w:w w:val="105"/>
          <w:sz w:val="16"/>
        </w:rPr>
        <w:t xml:space="preserve"> </w:t>
      </w:r>
      <w:r>
        <w:rPr>
          <w:rFonts w:ascii="Trebuchet MS" w:hAnsi="Trebuchet MS"/>
          <w:color w:val="231F20"/>
          <w:w w:val="105"/>
          <w:sz w:val="16"/>
        </w:rPr>
        <w:t>sistémicos (choque</w:t>
      </w:r>
      <w:r>
        <w:rPr>
          <w:rFonts w:ascii="Trebuchet MS" w:hAnsi="Trebuchet MS"/>
          <w:color w:val="231F20"/>
          <w:spacing w:val="-13"/>
          <w:w w:val="105"/>
          <w:sz w:val="16"/>
        </w:rPr>
        <w:t xml:space="preserve"> </w:t>
      </w:r>
      <w:r>
        <w:rPr>
          <w:rFonts w:ascii="Trebuchet MS" w:hAnsi="Trebuchet MS"/>
          <w:color w:val="231F20"/>
          <w:w w:val="105"/>
          <w:sz w:val="16"/>
        </w:rPr>
        <w:t>sistémico, choque</w:t>
      </w:r>
      <w:r>
        <w:rPr>
          <w:rFonts w:ascii="Trebuchet MS" w:hAnsi="Trebuchet MS"/>
          <w:color w:val="231F20"/>
          <w:spacing w:val="-13"/>
          <w:w w:val="105"/>
          <w:sz w:val="16"/>
        </w:rPr>
        <w:t xml:space="preserve"> </w:t>
      </w:r>
      <w:r>
        <w:rPr>
          <w:rFonts w:ascii="Trebuchet MS" w:hAnsi="Trebuchet MS"/>
          <w:color w:val="231F20"/>
          <w:w w:val="105"/>
          <w:sz w:val="16"/>
        </w:rPr>
        <w:t>espinal, hipotensión,</w:t>
      </w:r>
      <w:r>
        <w:rPr>
          <w:rFonts w:ascii="Trebuchet MS" w:hAnsi="Trebuchet MS"/>
          <w:color w:val="231F20"/>
          <w:spacing w:val="-17"/>
          <w:w w:val="105"/>
          <w:sz w:val="16"/>
        </w:rPr>
        <w:t xml:space="preserve"> </w:t>
      </w:r>
      <w:r>
        <w:rPr>
          <w:rFonts w:ascii="Trebuchet MS" w:hAnsi="Trebuchet MS"/>
          <w:color w:val="231F20"/>
          <w:w w:val="105"/>
          <w:sz w:val="16"/>
        </w:rPr>
        <w:t>hipoxia)</w:t>
      </w:r>
    </w:p>
    <w:p w14:paraId="7E923F1F" w14:textId="77777777" w:rsidR="00393ABF" w:rsidRDefault="00393ABF">
      <w:pPr>
        <w:spacing w:before="89" w:line="247" w:lineRule="auto"/>
        <w:ind w:left="152" w:right="81"/>
        <w:rPr>
          <w:rFonts w:ascii="Trebuchet MS" w:hAnsi="Trebuchet MS"/>
          <w:sz w:val="16"/>
        </w:rPr>
      </w:pPr>
      <w:r>
        <w:br w:type="column"/>
      </w:r>
      <w:r>
        <w:rPr>
          <w:rFonts w:ascii="Trebuchet MS" w:hAnsi="Trebuchet MS"/>
          <w:color w:val="231F20"/>
          <w:sz w:val="16"/>
        </w:rPr>
        <w:t>Infiltrado</w:t>
      </w:r>
      <w:r>
        <w:rPr>
          <w:rFonts w:ascii="Trebuchet MS" w:hAnsi="Trebuchet MS"/>
          <w:color w:val="231F20"/>
          <w:spacing w:val="-10"/>
          <w:sz w:val="16"/>
        </w:rPr>
        <w:t xml:space="preserve"> </w:t>
      </w:r>
      <w:r>
        <w:rPr>
          <w:rFonts w:ascii="Trebuchet MS" w:hAnsi="Trebuchet MS"/>
          <w:color w:val="231F20"/>
          <w:sz w:val="16"/>
        </w:rPr>
        <w:t xml:space="preserve">de </w:t>
      </w:r>
      <w:r>
        <w:rPr>
          <w:rFonts w:ascii="Trebuchet MS" w:hAnsi="Trebuchet MS"/>
          <w:color w:val="231F20"/>
          <w:spacing w:val="-2"/>
          <w:sz w:val="16"/>
        </w:rPr>
        <w:t>macrófagos</w:t>
      </w:r>
      <w:r>
        <w:rPr>
          <w:rFonts w:ascii="Trebuchet MS" w:hAnsi="Trebuchet MS"/>
          <w:color w:val="231F20"/>
          <w:spacing w:val="40"/>
          <w:sz w:val="16"/>
        </w:rPr>
        <w:t xml:space="preserve"> </w:t>
      </w:r>
      <w:r>
        <w:rPr>
          <w:rFonts w:ascii="Trebuchet MS" w:hAnsi="Trebuchet MS"/>
          <w:color w:val="231F20"/>
          <w:sz w:val="16"/>
        </w:rPr>
        <w:t xml:space="preserve">Inicio de la </w:t>
      </w:r>
      <w:r>
        <w:rPr>
          <w:rFonts w:ascii="Trebuchet MS" w:hAnsi="Trebuchet MS"/>
          <w:color w:val="231F20"/>
          <w:spacing w:val="-2"/>
          <w:sz w:val="16"/>
        </w:rPr>
        <w:t>cicatriz</w:t>
      </w:r>
      <w:r>
        <w:rPr>
          <w:rFonts w:ascii="Trebuchet MS" w:hAnsi="Trebuchet MS"/>
          <w:color w:val="231F20"/>
          <w:spacing w:val="-11"/>
          <w:sz w:val="16"/>
        </w:rPr>
        <w:t xml:space="preserve"> </w:t>
      </w:r>
      <w:r>
        <w:rPr>
          <w:rFonts w:ascii="Trebuchet MS" w:hAnsi="Trebuchet MS"/>
          <w:color w:val="231F20"/>
          <w:spacing w:val="-2"/>
          <w:sz w:val="16"/>
        </w:rPr>
        <w:t>astroglial (astrocitosis reactiva)</w:t>
      </w:r>
    </w:p>
    <w:p w14:paraId="4B8C92A7" w14:textId="77777777" w:rsidR="00393ABF" w:rsidRDefault="00393ABF">
      <w:pPr>
        <w:spacing w:before="4" w:line="247" w:lineRule="auto"/>
        <w:ind w:left="152" w:right="318"/>
        <w:rPr>
          <w:rFonts w:ascii="Trebuchet MS" w:hAnsi="Trebuchet MS"/>
          <w:sz w:val="16"/>
        </w:rPr>
      </w:pPr>
      <w:r>
        <w:rPr>
          <w:rFonts w:ascii="Trebuchet MS" w:hAnsi="Trebuchet MS"/>
          <w:color w:val="231F20"/>
          <w:spacing w:val="-2"/>
          <w:w w:val="105"/>
          <w:sz w:val="16"/>
        </w:rPr>
        <w:t xml:space="preserve">Reparación </w:t>
      </w:r>
      <w:r>
        <w:rPr>
          <w:rFonts w:ascii="Trebuchet MS" w:hAnsi="Trebuchet MS"/>
          <w:color w:val="231F20"/>
          <w:spacing w:val="-4"/>
          <w:w w:val="105"/>
          <w:sz w:val="16"/>
        </w:rPr>
        <w:t>de</w:t>
      </w:r>
      <w:r>
        <w:rPr>
          <w:rFonts w:ascii="Trebuchet MS" w:hAnsi="Trebuchet MS"/>
          <w:color w:val="231F20"/>
          <w:spacing w:val="-12"/>
          <w:w w:val="105"/>
          <w:sz w:val="16"/>
        </w:rPr>
        <w:t xml:space="preserve"> </w:t>
      </w:r>
      <w:r>
        <w:rPr>
          <w:rFonts w:ascii="Trebuchet MS" w:hAnsi="Trebuchet MS"/>
          <w:color w:val="231F20"/>
          <w:spacing w:val="-4"/>
          <w:w w:val="105"/>
          <w:sz w:val="16"/>
        </w:rPr>
        <w:t>la</w:t>
      </w:r>
      <w:r>
        <w:rPr>
          <w:rFonts w:ascii="Trebuchet MS" w:hAnsi="Trebuchet MS"/>
          <w:color w:val="231F20"/>
          <w:spacing w:val="-11"/>
          <w:w w:val="105"/>
          <w:sz w:val="16"/>
        </w:rPr>
        <w:t xml:space="preserve"> </w:t>
      </w:r>
      <w:r>
        <w:rPr>
          <w:rFonts w:ascii="Trebuchet MS" w:hAnsi="Trebuchet MS"/>
          <w:color w:val="231F20"/>
          <w:spacing w:val="-4"/>
          <w:w w:val="105"/>
          <w:sz w:val="16"/>
        </w:rPr>
        <w:t>barrera</w:t>
      </w:r>
    </w:p>
    <w:p w14:paraId="6AE2FD63" w14:textId="77777777" w:rsidR="00393ABF" w:rsidRDefault="00393ABF">
      <w:pPr>
        <w:spacing w:before="1" w:line="247" w:lineRule="auto"/>
        <w:ind w:left="152"/>
        <w:rPr>
          <w:rFonts w:ascii="Trebuchet MS" w:hAnsi="Trebuchet MS"/>
          <w:sz w:val="16"/>
        </w:rPr>
      </w:pPr>
      <w:r>
        <w:rPr>
          <w:rFonts w:ascii="Trebuchet MS" w:hAnsi="Trebuchet MS"/>
          <w:color w:val="231F20"/>
          <w:spacing w:val="-2"/>
          <w:sz w:val="16"/>
        </w:rPr>
        <w:t xml:space="preserve">hematoencefálica </w:t>
      </w:r>
      <w:r>
        <w:rPr>
          <w:rFonts w:ascii="Trebuchet MS" w:hAnsi="Trebuchet MS"/>
          <w:color w:val="231F20"/>
          <w:sz w:val="16"/>
        </w:rPr>
        <w:t xml:space="preserve">y resolución del </w:t>
      </w:r>
      <w:r>
        <w:rPr>
          <w:rFonts w:ascii="Trebuchet MS" w:hAnsi="Trebuchet MS"/>
          <w:color w:val="231F20"/>
          <w:spacing w:val="-2"/>
          <w:sz w:val="16"/>
        </w:rPr>
        <w:t>edema</w:t>
      </w:r>
    </w:p>
    <w:p w14:paraId="211FAE4F" w14:textId="77777777" w:rsidR="00393ABF" w:rsidRDefault="00393ABF">
      <w:pPr>
        <w:spacing w:before="89" w:line="247" w:lineRule="auto"/>
        <w:ind w:left="197"/>
        <w:rPr>
          <w:rFonts w:ascii="Trebuchet MS" w:hAnsi="Trebuchet MS"/>
          <w:sz w:val="16"/>
        </w:rPr>
      </w:pPr>
      <w:r>
        <w:br w:type="column"/>
      </w:r>
      <w:r>
        <w:rPr>
          <w:rFonts w:ascii="Trebuchet MS" w:hAnsi="Trebuchet MS"/>
          <w:color w:val="231F20"/>
          <w:sz w:val="16"/>
        </w:rPr>
        <w:t>Consolidación</w:t>
      </w:r>
      <w:r>
        <w:rPr>
          <w:rFonts w:ascii="Trebuchet MS" w:hAnsi="Trebuchet MS"/>
          <w:color w:val="231F20"/>
          <w:spacing w:val="-10"/>
          <w:sz w:val="16"/>
        </w:rPr>
        <w:t xml:space="preserve"> </w:t>
      </w:r>
      <w:r>
        <w:rPr>
          <w:rFonts w:ascii="Trebuchet MS" w:hAnsi="Trebuchet MS"/>
          <w:color w:val="231F20"/>
          <w:sz w:val="16"/>
        </w:rPr>
        <w:t>de</w:t>
      </w:r>
      <w:r>
        <w:rPr>
          <w:rFonts w:ascii="Trebuchet MS" w:hAnsi="Trebuchet MS"/>
          <w:color w:val="231F20"/>
          <w:spacing w:val="80"/>
          <w:sz w:val="16"/>
        </w:rPr>
        <w:t xml:space="preserve"> </w:t>
      </w:r>
      <w:r>
        <w:rPr>
          <w:rFonts w:ascii="Trebuchet MS" w:hAnsi="Trebuchet MS"/>
          <w:color w:val="231F20"/>
          <w:w w:val="95"/>
          <w:sz w:val="16"/>
        </w:rPr>
        <w:t>la</w:t>
      </w:r>
      <w:r>
        <w:rPr>
          <w:rFonts w:ascii="Trebuchet MS" w:hAnsi="Trebuchet MS"/>
          <w:color w:val="231F20"/>
          <w:spacing w:val="-10"/>
          <w:w w:val="95"/>
          <w:sz w:val="16"/>
        </w:rPr>
        <w:t xml:space="preserve"> </w:t>
      </w:r>
      <w:r>
        <w:rPr>
          <w:rFonts w:ascii="Trebuchet MS" w:hAnsi="Trebuchet MS"/>
          <w:color w:val="231F20"/>
          <w:w w:val="95"/>
          <w:sz w:val="16"/>
        </w:rPr>
        <w:t>cicatriz</w:t>
      </w:r>
      <w:r>
        <w:rPr>
          <w:rFonts w:ascii="Trebuchet MS" w:hAnsi="Trebuchet MS"/>
          <w:color w:val="231F20"/>
          <w:spacing w:val="-10"/>
          <w:w w:val="95"/>
          <w:sz w:val="16"/>
        </w:rPr>
        <w:t xml:space="preserve"> </w:t>
      </w:r>
      <w:r>
        <w:rPr>
          <w:rFonts w:ascii="Trebuchet MS" w:hAnsi="Trebuchet MS"/>
          <w:color w:val="231F20"/>
          <w:w w:val="95"/>
          <w:sz w:val="16"/>
        </w:rPr>
        <w:t xml:space="preserve">astroglial </w:t>
      </w:r>
      <w:r>
        <w:rPr>
          <w:rFonts w:ascii="Trebuchet MS" w:hAnsi="Trebuchet MS"/>
          <w:color w:val="231F20"/>
          <w:sz w:val="16"/>
        </w:rPr>
        <w:t>Formación</w:t>
      </w:r>
      <w:r>
        <w:rPr>
          <w:rFonts w:ascii="Trebuchet MS" w:hAnsi="Trebuchet MS"/>
          <w:color w:val="231F20"/>
          <w:spacing w:val="-10"/>
          <w:sz w:val="16"/>
        </w:rPr>
        <w:t xml:space="preserve"> </w:t>
      </w:r>
      <w:r>
        <w:rPr>
          <w:rFonts w:ascii="Trebuchet MS" w:hAnsi="Trebuchet MS"/>
          <w:color w:val="231F20"/>
          <w:sz w:val="16"/>
        </w:rPr>
        <w:t xml:space="preserve">de </w:t>
      </w:r>
      <w:r>
        <w:rPr>
          <w:rFonts w:ascii="Trebuchet MS" w:hAnsi="Trebuchet MS"/>
          <w:color w:val="231F20"/>
          <w:spacing w:val="-2"/>
          <w:sz w:val="16"/>
        </w:rPr>
        <w:t xml:space="preserve">quistes </w:t>
      </w:r>
      <w:r>
        <w:rPr>
          <w:rFonts w:ascii="Trebuchet MS" w:hAnsi="Trebuchet MS"/>
          <w:color w:val="231F20"/>
          <w:sz w:val="16"/>
        </w:rPr>
        <w:t>Estabilización</w:t>
      </w:r>
      <w:r>
        <w:rPr>
          <w:rFonts w:ascii="Trebuchet MS" w:hAnsi="Trebuchet MS"/>
          <w:color w:val="231F20"/>
          <w:spacing w:val="-10"/>
          <w:sz w:val="16"/>
        </w:rPr>
        <w:t xml:space="preserve"> </w:t>
      </w:r>
      <w:r>
        <w:rPr>
          <w:rFonts w:ascii="Trebuchet MS" w:hAnsi="Trebuchet MS"/>
          <w:color w:val="231F20"/>
          <w:sz w:val="16"/>
        </w:rPr>
        <w:t>de</w:t>
      </w:r>
      <w:r>
        <w:rPr>
          <w:rFonts w:ascii="Trebuchet MS" w:hAnsi="Trebuchet MS"/>
          <w:color w:val="231F20"/>
          <w:spacing w:val="40"/>
          <w:sz w:val="16"/>
        </w:rPr>
        <w:t xml:space="preserve"> </w:t>
      </w:r>
      <w:r>
        <w:rPr>
          <w:rFonts w:ascii="Trebuchet MS" w:hAnsi="Trebuchet MS"/>
          <w:color w:val="231F20"/>
          <w:sz w:val="16"/>
        </w:rPr>
        <w:t>la</w:t>
      </w:r>
      <w:r>
        <w:rPr>
          <w:rFonts w:ascii="Trebuchet MS" w:hAnsi="Trebuchet MS"/>
          <w:color w:val="231F20"/>
          <w:spacing w:val="-10"/>
          <w:sz w:val="16"/>
        </w:rPr>
        <w:t xml:space="preserve"> </w:t>
      </w:r>
      <w:r>
        <w:rPr>
          <w:rFonts w:ascii="Trebuchet MS" w:hAnsi="Trebuchet MS"/>
          <w:color w:val="231F20"/>
          <w:sz w:val="16"/>
        </w:rPr>
        <w:t>lesión</w:t>
      </w:r>
    </w:p>
    <w:p w14:paraId="576EE38A" w14:textId="77777777" w:rsidR="00393ABF" w:rsidRDefault="00393ABF">
      <w:pPr>
        <w:spacing w:before="89" w:line="247" w:lineRule="auto"/>
        <w:ind w:left="118" w:right="179"/>
        <w:rPr>
          <w:rFonts w:ascii="Trebuchet MS" w:hAnsi="Trebuchet MS"/>
          <w:sz w:val="16"/>
        </w:rPr>
      </w:pPr>
      <w:r>
        <w:br w:type="column"/>
      </w:r>
      <w:r>
        <w:rPr>
          <w:rFonts w:ascii="Trebuchet MS" w:hAnsi="Trebuchet MS"/>
          <w:color w:val="231F20"/>
          <w:spacing w:val="-2"/>
          <w:w w:val="105"/>
          <w:sz w:val="16"/>
        </w:rPr>
        <w:t>Degeneración walleriana</w:t>
      </w:r>
      <w:r>
        <w:rPr>
          <w:rFonts w:ascii="Trebuchet MS" w:hAnsi="Trebuchet MS"/>
          <w:color w:val="231F20"/>
          <w:spacing w:val="-12"/>
          <w:w w:val="105"/>
          <w:sz w:val="16"/>
        </w:rPr>
        <w:t xml:space="preserve"> </w:t>
      </w:r>
      <w:r>
        <w:rPr>
          <w:rFonts w:ascii="Trebuchet MS" w:hAnsi="Trebuchet MS"/>
          <w:color w:val="231F20"/>
          <w:spacing w:val="-2"/>
          <w:w w:val="105"/>
          <w:sz w:val="16"/>
        </w:rPr>
        <w:t xml:space="preserve">prolongada </w:t>
      </w:r>
      <w:r>
        <w:rPr>
          <w:rFonts w:ascii="Trebuchet MS" w:hAnsi="Trebuchet MS"/>
          <w:color w:val="231F20"/>
          <w:w w:val="105"/>
          <w:sz w:val="16"/>
        </w:rPr>
        <w:t>Persistencia</w:t>
      </w:r>
      <w:r>
        <w:rPr>
          <w:rFonts w:ascii="Trebuchet MS" w:hAnsi="Trebuchet MS"/>
          <w:color w:val="231F20"/>
          <w:spacing w:val="-13"/>
          <w:w w:val="105"/>
          <w:sz w:val="16"/>
        </w:rPr>
        <w:t xml:space="preserve"> </w:t>
      </w:r>
      <w:r>
        <w:rPr>
          <w:rFonts w:ascii="Trebuchet MS" w:hAnsi="Trebuchet MS"/>
          <w:color w:val="231F20"/>
          <w:w w:val="105"/>
          <w:sz w:val="16"/>
        </w:rPr>
        <w:t>de axones no lesionados y</w:t>
      </w:r>
      <w:r>
        <w:rPr>
          <w:rFonts w:ascii="Trebuchet MS" w:hAnsi="Trebuchet MS"/>
          <w:color w:val="231F20"/>
          <w:spacing w:val="-13"/>
          <w:w w:val="105"/>
          <w:sz w:val="16"/>
        </w:rPr>
        <w:t xml:space="preserve"> </w:t>
      </w:r>
      <w:r>
        <w:rPr>
          <w:rFonts w:ascii="Trebuchet MS" w:hAnsi="Trebuchet MS"/>
          <w:color w:val="231F20"/>
          <w:w w:val="105"/>
          <w:sz w:val="16"/>
        </w:rPr>
        <w:t>desmielinizados Inicio</w:t>
      </w:r>
      <w:r>
        <w:rPr>
          <w:rFonts w:ascii="Trebuchet MS" w:hAnsi="Trebuchet MS"/>
          <w:color w:val="231F20"/>
          <w:spacing w:val="-1"/>
          <w:w w:val="105"/>
          <w:sz w:val="16"/>
        </w:rPr>
        <w:t xml:space="preserve"> </w:t>
      </w:r>
      <w:r>
        <w:rPr>
          <w:rFonts w:ascii="Trebuchet MS" w:hAnsi="Trebuchet MS"/>
          <w:color w:val="231F20"/>
          <w:w w:val="105"/>
          <w:sz w:val="16"/>
        </w:rPr>
        <w:t>de</w:t>
      </w:r>
      <w:r>
        <w:rPr>
          <w:rFonts w:ascii="Trebuchet MS" w:hAnsi="Trebuchet MS"/>
          <w:color w:val="231F20"/>
          <w:spacing w:val="-1"/>
          <w:w w:val="105"/>
          <w:sz w:val="16"/>
        </w:rPr>
        <w:t xml:space="preserve"> </w:t>
      </w:r>
      <w:r>
        <w:rPr>
          <w:rFonts w:ascii="Trebuchet MS" w:hAnsi="Trebuchet MS"/>
          <w:color w:val="231F20"/>
          <w:w w:val="105"/>
          <w:sz w:val="16"/>
        </w:rPr>
        <w:t>los</w:t>
      </w:r>
      <w:r>
        <w:rPr>
          <w:rFonts w:ascii="Trebuchet MS" w:hAnsi="Trebuchet MS"/>
          <w:color w:val="231F20"/>
          <w:spacing w:val="-1"/>
          <w:w w:val="105"/>
          <w:sz w:val="16"/>
        </w:rPr>
        <w:t xml:space="preserve"> </w:t>
      </w:r>
      <w:r>
        <w:rPr>
          <w:rFonts w:ascii="Trebuchet MS" w:hAnsi="Trebuchet MS"/>
          <w:color w:val="231F20"/>
          <w:w w:val="105"/>
          <w:sz w:val="16"/>
        </w:rPr>
        <w:t>procesos de</w:t>
      </w:r>
      <w:r>
        <w:rPr>
          <w:rFonts w:ascii="Trebuchet MS" w:hAnsi="Trebuchet MS"/>
          <w:color w:val="231F20"/>
          <w:spacing w:val="-13"/>
          <w:w w:val="105"/>
          <w:sz w:val="16"/>
        </w:rPr>
        <w:t xml:space="preserve"> </w:t>
      </w:r>
      <w:r>
        <w:rPr>
          <w:rFonts w:ascii="Trebuchet MS" w:hAnsi="Trebuchet MS"/>
          <w:color w:val="231F20"/>
          <w:w w:val="105"/>
          <w:sz w:val="16"/>
        </w:rPr>
        <w:t xml:space="preserve">plasticidad </w:t>
      </w:r>
      <w:r>
        <w:rPr>
          <w:rFonts w:ascii="Trebuchet MS" w:hAnsi="Trebuchet MS"/>
          <w:color w:val="231F20"/>
          <w:sz w:val="16"/>
        </w:rPr>
        <w:t>estructural</w:t>
      </w:r>
      <w:r>
        <w:rPr>
          <w:rFonts w:ascii="Trebuchet MS" w:hAnsi="Trebuchet MS"/>
          <w:color w:val="231F20"/>
          <w:spacing w:val="-13"/>
          <w:sz w:val="16"/>
        </w:rPr>
        <w:t xml:space="preserve"> </w:t>
      </w:r>
      <w:r>
        <w:rPr>
          <w:rFonts w:ascii="Trebuchet MS" w:hAnsi="Trebuchet MS"/>
          <w:color w:val="231F20"/>
          <w:sz w:val="16"/>
        </w:rPr>
        <w:t>y</w:t>
      </w:r>
      <w:r>
        <w:rPr>
          <w:rFonts w:ascii="Trebuchet MS" w:hAnsi="Trebuchet MS"/>
          <w:color w:val="231F20"/>
          <w:spacing w:val="-12"/>
          <w:sz w:val="16"/>
        </w:rPr>
        <w:t xml:space="preserve"> </w:t>
      </w:r>
      <w:r>
        <w:rPr>
          <w:rFonts w:ascii="Trebuchet MS" w:hAnsi="Trebuchet MS"/>
          <w:color w:val="231F20"/>
          <w:sz w:val="16"/>
        </w:rPr>
        <w:t xml:space="preserve">funcional </w:t>
      </w:r>
      <w:r>
        <w:rPr>
          <w:rFonts w:ascii="Trebuchet MS" w:hAnsi="Trebuchet MS"/>
          <w:color w:val="231F20"/>
          <w:w w:val="105"/>
          <w:sz w:val="16"/>
        </w:rPr>
        <w:t>del</w:t>
      </w:r>
      <w:r>
        <w:rPr>
          <w:rFonts w:ascii="Trebuchet MS" w:hAnsi="Trebuchet MS"/>
          <w:color w:val="231F20"/>
          <w:spacing w:val="-13"/>
          <w:w w:val="105"/>
          <w:sz w:val="16"/>
        </w:rPr>
        <w:t xml:space="preserve"> </w:t>
      </w:r>
      <w:r>
        <w:rPr>
          <w:rFonts w:ascii="Trebuchet MS" w:hAnsi="Trebuchet MS"/>
          <w:color w:val="231F20"/>
          <w:w w:val="105"/>
          <w:sz w:val="16"/>
        </w:rPr>
        <w:t>tejido</w:t>
      </w:r>
      <w:r>
        <w:rPr>
          <w:rFonts w:ascii="Trebuchet MS" w:hAnsi="Trebuchet MS"/>
          <w:color w:val="231F20"/>
          <w:spacing w:val="-13"/>
          <w:w w:val="105"/>
          <w:sz w:val="16"/>
        </w:rPr>
        <w:t xml:space="preserve"> </w:t>
      </w:r>
      <w:r>
        <w:rPr>
          <w:rFonts w:ascii="Trebuchet MS" w:hAnsi="Trebuchet MS"/>
          <w:color w:val="231F20"/>
          <w:w w:val="105"/>
          <w:sz w:val="16"/>
        </w:rPr>
        <w:t>medular</w:t>
      </w:r>
      <w:r>
        <w:rPr>
          <w:rFonts w:ascii="Trebuchet MS" w:hAnsi="Trebuchet MS"/>
          <w:color w:val="231F20"/>
          <w:spacing w:val="-12"/>
          <w:w w:val="105"/>
          <w:sz w:val="16"/>
        </w:rPr>
        <w:t xml:space="preserve"> </w:t>
      </w:r>
      <w:r>
        <w:rPr>
          <w:rFonts w:ascii="Trebuchet MS" w:hAnsi="Trebuchet MS"/>
          <w:color w:val="231F20"/>
          <w:w w:val="105"/>
          <w:sz w:val="16"/>
        </w:rPr>
        <w:t xml:space="preserve">no </w:t>
      </w:r>
      <w:r>
        <w:rPr>
          <w:rFonts w:ascii="Trebuchet MS" w:hAnsi="Trebuchet MS"/>
          <w:color w:val="231F20"/>
          <w:spacing w:val="-2"/>
          <w:w w:val="105"/>
          <w:sz w:val="16"/>
        </w:rPr>
        <w:t>lesionado</w:t>
      </w:r>
    </w:p>
    <w:p w14:paraId="541C12FA" w14:textId="77777777" w:rsidR="00393ABF" w:rsidRDefault="00393ABF">
      <w:pPr>
        <w:spacing w:line="247" w:lineRule="auto"/>
        <w:rPr>
          <w:rFonts w:ascii="Trebuchet MS" w:hAnsi="Trebuchet MS"/>
          <w:sz w:val="16"/>
        </w:rPr>
        <w:sectPr w:rsidR="00393ABF" w:rsidSect="00393ABF">
          <w:type w:val="continuous"/>
          <w:pgSz w:w="12190" w:h="8230" w:orient="landscape"/>
          <w:pgMar w:top="0" w:right="1180" w:bottom="280" w:left="800" w:header="0" w:footer="0" w:gutter="0"/>
          <w:cols w:num="6" w:space="708" w:equalWidth="0">
            <w:col w:w="1355" w:space="46"/>
            <w:col w:w="1669" w:space="43"/>
            <w:col w:w="2012" w:space="40"/>
            <w:col w:w="1446" w:space="52"/>
            <w:col w:w="1570" w:space="39"/>
            <w:col w:w="1938"/>
          </w:cols>
        </w:sectPr>
      </w:pPr>
    </w:p>
    <w:p w14:paraId="5410E599" w14:textId="77777777" w:rsidR="00393ABF" w:rsidRDefault="00393ABF">
      <w:pPr>
        <w:pStyle w:val="BodyText"/>
        <w:spacing w:before="1"/>
        <w:rPr>
          <w:rFonts w:ascii="Trebuchet MS"/>
          <w:sz w:val="3"/>
        </w:rPr>
      </w:pPr>
      <w:r>
        <w:pict w14:anchorId="6D3B04CB">
          <v:rect id="docshape1953" o:spid="_x0000_s2304" style="position:absolute;margin-left:565pt;margin-top:56.7pt;width:1pt;height:354.35pt;z-index:-251658240;mso-position-horizontal-relative:page;mso-position-vertical-relative:page" fillcolor="#00464f" stroked="f">
            <w10:wrap anchorx="page" anchory="page"/>
          </v:rect>
        </w:pict>
      </w:r>
      <w:r>
        <w:rPr>
          <w:noProof/>
        </w:rPr>
        <w:drawing>
          <wp:anchor distT="0" distB="0" distL="0" distR="0" simplePos="0" relativeHeight="251688960" behindDoc="0" locked="0" layoutInCell="1" allowOverlap="1" wp14:anchorId="65A10E51" wp14:editId="6EAF2A57">
            <wp:simplePos x="0" y="0"/>
            <wp:positionH relativeFrom="page">
              <wp:posOffset>7186765</wp:posOffset>
            </wp:positionH>
            <wp:positionV relativeFrom="page">
              <wp:posOffset>4901400</wp:posOffset>
            </wp:positionV>
            <wp:extent cx="379171" cy="318604"/>
            <wp:effectExtent l="0" t="0" r="0" b="0"/>
            <wp:wrapNone/>
            <wp:docPr id="147"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237.png"/>
                    <pic:cNvPicPr/>
                  </pic:nvPicPr>
                  <pic:blipFill>
                    <a:blip r:embed="rId5" cstate="print"/>
                    <a:stretch>
                      <a:fillRect/>
                    </a:stretch>
                  </pic:blipFill>
                  <pic:spPr>
                    <a:xfrm>
                      <a:off x="0" y="0"/>
                      <a:ext cx="379171" cy="318604"/>
                    </a:xfrm>
                    <a:prstGeom prst="rect">
                      <a:avLst/>
                    </a:prstGeom>
                  </pic:spPr>
                </pic:pic>
              </a:graphicData>
            </a:graphic>
          </wp:anchor>
        </w:drawing>
      </w:r>
      <w:r>
        <w:pict w14:anchorId="0C33D22A">
          <v:shape id="docshape1954" o:spid="_x0000_s2205" type="#_x0000_t202" style="position:absolute;margin-left:567.05pt;margin-top:232.45pt;width:12.95pt;height:44.8pt;z-index:251658240;mso-position-horizontal-relative:page;mso-position-vertical-relative:page" filled="f" stroked="f">
            <v:textbox style="layout-flow:vertical" inset="0,0,0,0">
              <w:txbxContent>
                <w:p w14:paraId="5B1BEEAB" w14:textId="77777777" w:rsidR="00393ABF" w:rsidRDefault="00393ABF">
                  <w:pPr>
                    <w:spacing w:before="30"/>
                    <w:ind w:left="20"/>
                    <w:rPr>
                      <w:rFonts w:ascii="Arial" w:hAnsi="Arial"/>
                      <w:sz w:val="16"/>
                    </w:rPr>
                  </w:pPr>
                  <w:r>
                    <w:rPr>
                      <w:rFonts w:ascii="Arial" w:hAnsi="Arial"/>
                      <w:color w:val="256870"/>
                      <w:w w:val="105"/>
                      <w:sz w:val="16"/>
                    </w:rPr>
                    <w:t>Capítulo</w:t>
                  </w:r>
                  <w:r>
                    <w:rPr>
                      <w:rFonts w:ascii="Arial" w:hAnsi="Arial"/>
                      <w:color w:val="256870"/>
                      <w:spacing w:val="-9"/>
                      <w:w w:val="105"/>
                      <w:sz w:val="16"/>
                    </w:rPr>
                    <w:t xml:space="preserve"> </w:t>
                  </w:r>
                  <w:r>
                    <w:rPr>
                      <w:rFonts w:ascii="Arial" w:hAnsi="Arial"/>
                      <w:color w:val="256870"/>
                      <w:spacing w:val="-5"/>
                      <w:w w:val="105"/>
                      <w:sz w:val="16"/>
                    </w:rPr>
                    <w:t>18</w:t>
                  </w:r>
                </w:p>
              </w:txbxContent>
            </v:textbox>
            <w10:wrap anchorx="page" anchory="page"/>
          </v:shape>
        </w:pict>
      </w:r>
      <w:r>
        <w:pict w14:anchorId="3B1256D2">
          <v:shape id="docshape1955" o:spid="_x0000_s2206" type="#_x0000_t202" style="position:absolute;margin-left:567.05pt;margin-top:281.25pt;width:12.95pt;height:3.8pt;z-index:251658240;mso-position-horizontal-relative:page;mso-position-vertical-relative:page" filled="f" stroked="f">
            <v:textbox style="layout-flow:vertical" inset="0,0,0,0">
              <w:txbxContent>
                <w:p w14:paraId="6B65F844" w14:textId="77777777" w:rsidR="00393ABF" w:rsidRDefault="00393ABF">
                  <w:pPr>
                    <w:spacing w:before="30"/>
                    <w:ind w:left="20"/>
                    <w:rPr>
                      <w:rFonts w:ascii="Arial"/>
                      <w:sz w:val="16"/>
                    </w:rPr>
                  </w:pPr>
                  <w:r>
                    <w:rPr>
                      <w:rFonts w:ascii="Arial"/>
                      <w:color w:val="256870"/>
                      <w:w w:val="85"/>
                      <w:sz w:val="16"/>
                    </w:rPr>
                    <w:t>|</w:t>
                  </w:r>
                </w:p>
              </w:txbxContent>
            </v:textbox>
            <w10:wrap anchorx="page" anchory="page"/>
          </v:shape>
        </w:pict>
      </w:r>
      <w:r>
        <w:pict w14:anchorId="49998DA8">
          <v:shape id="docshape1956" o:spid="_x0000_s2207" type="#_x0000_t202" style="position:absolute;margin-left:567.05pt;margin-top:288.8pt;width:12.95pt;height:80.7pt;z-index:251658240;mso-position-horizontal-relative:page;mso-position-vertical-relative:page" filled="f" stroked="f">
            <v:textbox style="layout-flow:vertical" inset="0,0,0,0">
              <w:txbxContent>
                <w:p w14:paraId="02D04CE7" w14:textId="77777777" w:rsidR="00393ABF" w:rsidRDefault="00393ABF">
                  <w:pPr>
                    <w:spacing w:before="30"/>
                    <w:ind w:left="20"/>
                    <w:rPr>
                      <w:rFonts w:ascii="Arial"/>
                      <w:sz w:val="16"/>
                    </w:rPr>
                  </w:pPr>
                  <w:r>
                    <w:rPr>
                      <w:rFonts w:ascii="Arial"/>
                      <w:color w:val="256870"/>
                      <w:spacing w:val="-2"/>
                      <w:sz w:val="16"/>
                    </w:rPr>
                    <w:t>Trauma</w:t>
                  </w:r>
                  <w:r>
                    <w:rPr>
                      <w:rFonts w:ascii="Arial"/>
                      <w:color w:val="256870"/>
                      <w:spacing w:val="-6"/>
                      <w:sz w:val="16"/>
                    </w:rPr>
                    <w:t xml:space="preserve"> </w:t>
                  </w:r>
                  <w:r>
                    <w:rPr>
                      <w:rFonts w:ascii="Arial"/>
                      <w:color w:val="256870"/>
                      <w:spacing w:val="-2"/>
                      <w:w w:val="105"/>
                      <w:sz w:val="16"/>
                    </w:rPr>
                    <w:t>raquimedular</w:t>
                  </w:r>
                </w:p>
              </w:txbxContent>
            </v:textbox>
            <w10:wrap anchorx="page" anchory="page"/>
          </v:shape>
        </w:pict>
      </w:r>
      <w:r>
        <w:pict w14:anchorId="22DC37EE">
          <v:shape id="docshape1957" o:spid="_x0000_s2208" type="#_x0000_t202" style="position:absolute;margin-left:16.55pt;margin-top:357pt;width:12.95pt;height:15.95pt;z-index:251658240;mso-position-horizontal-relative:page;mso-position-vertical-relative:page" filled="f" stroked="f">
            <v:textbox style="layout-flow:vertical" inset="0,0,0,0">
              <w:txbxContent>
                <w:p w14:paraId="32E02E88" w14:textId="77777777" w:rsidR="00393ABF" w:rsidRDefault="00393ABF">
                  <w:pPr>
                    <w:spacing w:before="30"/>
                    <w:ind w:left="20"/>
                    <w:rPr>
                      <w:rFonts w:ascii="Arial"/>
                      <w:sz w:val="16"/>
                    </w:rPr>
                  </w:pPr>
                  <w:r>
                    <w:rPr>
                      <w:rFonts w:ascii="Arial"/>
                      <w:color w:val="231F20"/>
                      <w:spacing w:val="-5"/>
                      <w:w w:val="105"/>
                      <w:sz w:val="16"/>
                    </w:rPr>
                    <w:t>289</w:t>
                  </w:r>
                </w:p>
              </w:txbxContent>
            </v:textbox>
            <w10:wrap anchorx="page" anchory="page"/>
          </v:shape>
        </w:pict>
      </w:r>
    </w:p>
    <w:p w14:paraId="27450430" w14:textId="77777777" w:rsidR="00393ABF" w:rsidRDefault="00393ABF">
      <w:pPr>
        <w:pStyle w:val="BodyText"/>
        <w:spacing w:line="20" w:lineRule="exact"/>
        <w:ind w:left="109"/>
        <w:rPr>
          <w:rFonts w:ascii="Trebuchet MS"/>
          <w:sz w:val="2"/>
        </w:rPr>
      </w:pPr>
      <w:r>
        <w:rPr>
          <w:rFonts w:ascii="Trebuchet MS"/>
          <w:sz w:val="2"/>
        </w:rPr>
      </w:r>
      <w:r>
        <w:rPr>
          <w:rFonts w:ascii="Trebuchet MS"/>
          <w:sz w:val="2"/>
        </w:rPr>
        <w:pict w14:anchorId="0D113B04">
          <v:group id="docshapegroup1958" o:spid="_x0000_s2143" style="width:499.55pt;height:.75pt;mso-position-horizontal-relative:char;mso-position-vertical-relative:line" coordsize="9991,15">
            <v:line id="_x0000_s2144" style="position:absolute" from="0,8" to="1401,7" strokecolor="#00464f"/>
            <v:line id="_x0000_s2145" style="position:absolute" from="1401,8" to="3113,7" strokecolor="#00464f"/>
            <v:line id="_x0000_s2146" style="position:absolute" from="3113,8" to="5120,7" strokecolor="#00464f"/>
            <v:line id="_x0000_s2147" style="position:absolute" from="5120,8" to="6662,7" strokecolor="#00464f"/>
            <v:line id="_x0000_s2148" style="position:absolute" from="6662,8" to="8193,7" strokecolor="#00464f"/>
            <v:line id="_x0000_s2149" style="position:absolute" from="8193,8" to="9991,7" strokecolor="#00464f"/>
            <w10:anchorlock/>
          </v:group>
        </w:pict>
      </w:r>
    </w:p>
    <w:p w14:paraId="1DBE649B" w14:textId="77777777" w:rsidR="00393ABF" w:rsidRDefault="00393ABF">
      <w:pPr>
        <w:spacing w:line="20" w:lineRule="exact"/>
        <w:rPr>
          <w:rFonts w:ascii="Trebuchet MS"/>
          <w:sz w:val="2"/>
        </w:rPr>
        <w:sectPr w:rsidR="00393ABF" w:rsidSect="00393ABF">
          <w:type w:val="continuous"/>
          <w:pgSz w:w="12190" w:h="8230" w:orient="landscape"/>
          <w:pgMar w:top="0" w:right="1180" w:bottom="280" w:left="800" w:header="0" w:footer="0" w:gutter="0"/>
          <w:cols w:space="708"/>
        </w:sectPr>
      </w:pPr>
    </w:p>
    <w:p w14:paraId="2C264682" w14:textId="77777777" w:rsidR="00393ABF" w:rsidRDefault="00393ABF">
      <w:pPr>
        <w:pStyle w:val="BodyText"/>
        <w:spacing w:before="8"/>
        <w:rPr>
          <w:rFonts w:ascii="Trebuchet MS"/>
          <w:sz w:val="7"/>
        </w:rPr>
      </w:pPr>
      <w:r>
        <w:pict w14:anchorId="29237D8E">
          <v:line id="_x0000_s2305" style="position:absolute;z-index:-251658240;mso-position-horizontal-relative:page;mso-position-vertical-relative:page" from="241.05pt,254.2pt" to="241.05pt,263.6pt" strokecolor="#00464f">
            <w10:wrap anchorx="page" anchory="page"/>
          </v:line>
        </w:pict>
      </w:r>
    </w:p>
    <w:p w14:paraId="536BA58B" w14:textId="77777777" w:rsidR="00393ABF" w:rsidRDefault="00393ABF">
      <w:pPr>
        <w:pStyle w:val="BodyText"/>
        <w:ind w:left="109"/>
        <w:rPr>
          <w:rFonts w:ascii="Trebuchet MS"/>
        </w:rPr>
      </w:pPr>
      <w:r>
        <w:rPr>
          <w:rFonts w:ascii="Trebuchet MS"/>
        </w:rPr>
      </w:r>
      <w:r>
        <w:rPr>
          <w:rFonts w:ascii="Trebuchet MS"/>
        </w:rPr>
        <w:pict w14:anchorId="6911B58F">
          <v:group id="docshapegroup1969" o:spid="_x0000_s2077" style="width:311.85pt;height:315.5pt;mso-position-horizontal-relative:char;mso-position-vertical-relative:line" coordsize="6237,6310">
            <v:shape id="docshape1970" o:spid="_x0000_s2078" style="position:absolute;left:7;top:7;width:1729;height:778" coordorigin="8,8" coordsize="1729,778" path="m1679,8l64,8,31,8,15,15,8,31r,33l8,729r,32l15,778r16,6l64,785r1615,l1712,784r17,-6l1735,761r1,-32l1736,64r-1,-33l1729,15,1712,8r-33,xe" fillcolor="#e3ebeb" stroked="f">
              <v:path arrowok="t"/>
            </v:shape>
            <v:shape id="docshape1971" o:spid="_x0000_s2079" style="position:absolute;left:7;top:7;width:1729;height:778" coordorigin="8,8" coordsize="1729,778" path="m64,8l31,8,15,15,8,31r,33l8,729r,32l15,778r16,6l64,785r1615,l1712,784r17,-6l1735,761r1,-32l1736,64r-1,-33l1729,15,1712,8r-33,l64,8xe" filled="f" strokecolor="#00464f">
              <v:path arrowok="t"/>
            </v:shape>
            <v:shape id="docshape1972" o:spid="_x0000_s2080" style="position:absolute;left:1745;top:396;width:258;height:2" coordorigin="1745,396" coordsize="258,0" path="m2003,396r-258,e" fillcolor="#d9d9d9" stroked="f">
              <v:path arrowok="t"/>
            </v:shape>
            <v:line id="_x0000_s2081" style="position:absolute" from="1745,396" to="2003,396" strokecolor="#00464f"/>
            <v:shape id="docshape1973" o:spid="_x0000_s2082" style="position:absolute;left:2112;top:7;width:2012;height:778" coordorigin="2112,8" coordsize="2012,778" path="m4067,8l2169,8r-33,l2119,15r-6,16l2112,64r,665l2113,761r6,17l2136,784r33,1l4067,785r33,-1l4117,778r6,-17l4124,729r,-665l4123,31r-6,-16l4100,8r-33,xe" fillcolor="#e3ebeb" stroked="f">
              <v:path arrowok="t"/>
            </v:shape>
            <v:shape id="docshape1974" o:spid="_x0000_s2083" style="position:absolute;left:2112;top:7;width:2012;height:778" coordorigin="2112,8" coordsize="2012,778" path="m2169,8r-33,l2119,15r-6,16l2112,64r,665l2113,761r6,17l2136,784r33,1l4067,785r33,-1l4117,778r6,-17l4124,729r,-665l4123,31r-6,-16l4100,8r-33,l2169,8xe" filled="f" strokecolor="#00464f">
              <v:path arrowok="t"/>
            </v:shape>
            <v:shape id="docshape1975" o:spid="_x0000_s2084" style="position:absolute;left:1971;top:347;width:134;height:98" coordorigin="1971,348" coordsize="134,98" path="m1971,348r,97l2105,396,1971,348xe" fillcolor="#00464f" stroked="f">
              <v:path arrowok="t"/>
            </v:shape>
            <v:shape id="docshape1976" o:spid="_x0000_s2085" style="position:absolute;left:4131;top:396;width:258;height:2" coordorigin="4132,396" coordsize="258,0" path="m4389,396r-257,e" fillcolor="#d9d9d9" stroked="f">
              <v:path arrowok="t"/>
            </v:shape>
            <v:line id="_x0000_s2086" style="position:absolute" from="4132,396" to="4389,396" strokecolor="#00464f"/>
            <v:shape id="docshape1977" o:spid="_x0000_s2087" style="position:absolute;left:4500;top:7;width:1729;height:778" coordorigin="4500,8" coordsize="1729,778" path="m6172,8l4557,8r-33,l4508,15r-7,16l4500,64r,665l4501,761r7,17l4524,784r33,1l6172,785r33,-1l6222,778r6,-17l6229,729r,-665l6228,31r-6,-16l6205,8r-33,xe" fillcolor="#e3ebeb" stroked="f">
              <v:path arrowok="t"/>
            </v:shape>
            <v:shape id="docshape1978" o:spid="_x0000_s2088" style="position:absolute;left:4500;top:7;width:1729;height:778" coordorigin="4500,8" coordsize="1729,778" path="m4557,8r-33,l4508,15r-7,16l4500,64r,665l4501,761r7,17l4524,784r33,1l6172,785r33,-1l6222,778r6,-17l6229,729r,-665l6228,31r-6,-16l6205,8r-33,l4557,8xe" filled="f" strokecolor="#00464f">
              <v:path arrowok="t"/>
            </v:shape>
            <v:shape id="docshape1979" o:spid="_x0000_s2089" style="position:absolute;left:4357;top:347;width:134;height:98" coordorigin="4358,348" coordsize="134,98" path="m4358,348r,97l4491,396,4358,348xe" fillcolor="#00464f" stroked="f">
              <v:path arrowok="t"/>
            </v:shape>
            <v:shape id="docshape1980" o:spid="_x0000_s2090" style="position:absolute;left:5383;top:772;width:2;height:258" coordorigin="5383,772" coordsize="0,258" path="m5383,772r,258e" fillcolor="#d9d9d9" stroked="f">
              <v:path arrowok="t"/>
            </v:shape>
            <v:line id="_x0000_s2091" style="position:absolute" from="5383,772" to="5383,1030" strokecolor="#00464f"/>
            <v:shape id="docshape1981" o:spid="_x0000_s2092" style="position:absolute;left:7;top:1124;width:6222;height:1936" coordorigin="8,1124" coordsize="6222,1936" path="m6172,1124r-6108,l31,1125r-16,6l8,1148r,33l8,3003r,33l15,3053r16,6l64,3060r6108,l6205,3059r17,-6l6228,3036r1,-33l6229,1181r-1,-33l6222,1131r-17,-6l6172,1124xe" fillcolor="#e3ebeb" stroked="f">
              <v:path arrowok="t"/>
            </v:shape>
            <v:shape id="docshape1982" o:spid="_x0000_s2093" style="position:absolute;left:7;top:1124;width:6222;height:1936" coordorigin="8,1124" coordsize="6222,1936" path="m64,1124r-33,1l15,1131r-7,17l8,1181r,1822l8,3036r7,17l31,3059r33,1l6172,3060r33,-1l6222,3053r6,-17l6229,3003r,-1822l6228,1148r-6,-17l6205,1125r-33,-1l64,1124xe" filled="f" strokecolor="#00464f">
              <v:path arrowok="t"/>
            </v:shape>
            <v:shape id="docshape1983" o:spid="_x0000_s2094" style="position:absolute;left:5334;top:998;width:98;height:134" coordorigin="5335,998" coordsize="98,134" path="m5432,998r-97,l5383,1132r49,-134xe" fillcolor="#00464f" stroked="f">
              <v:path arrowok="t"/>
            </v:shape>
            <v:shape id="docshape1984" o:spid="_x0000_s2095" style="position:absolute;left:611;top:3052;width:2;height:258" coordorigin="612,3052" coordsize="0,258" path="m612,3052r,258e" fillcolor="#d9d9d9" stroked="f">
              <v:path arrowok="t"/>
            </v:shape>
            <v:line id="_x0000_s2096" style="position:absolute" from="612,3052" to="612,3310" strokecolor="#00464f"/>
            <v:shape id="docshape1985" o:spid="_x0000_s2097" style="position:absolute;left:563;top:3278;width:98;height:134" coordorigin="563,3278" coordsize="98,134" path="m660,3278r-97,l612,3412r48,-134xe" fillcolor="#00464f" stroked="f">
              <v:path arrowok="t"/>
            </v:shape>
            <v:shape id="docshape1986" o:spid="_x0000_s2098" style="position:absolute;left:1662;top:3067;width:2;height:258" coordorigin="1663,3067" coordsize="0,258" path="m1663,3067r,258e" fillcolor="#d9d9d9" stroked="f">
              <v:path arrowok="t"/>
            </v:shape>
            <v:line id="_x0000_s2099" style="position:absolute" from="1663,3067" to="1663,3325" strokecolor="#00464f"/>
            <v:shape id="docshape1987" o:spid="_x0000_s2100" style="position:absolute;left:1614;top:3293;width:98;height:134" coordorigin="1614,3293" coordsize="98,134" path="m1711,3293r-97,l1663,3427r48,-134xe" fillcolor="#00464f" stroked="f">
              <v:path arrowok="t"/>
            </v:shape>
            <v:shape id="docshape1988" o:spid="_x0000_s2101" style="position:absolute;left:1969;top:3640;width:779;height:2" coordorigin="1969,3641" coordsize="779,0" path="m2748,3641r-779,e" fillcolor="#d9d9d9" stroked="f">
              <v:path arrowok="t"/>
            </v:shape>
            <v:line id="_x0000_s2102" style="position:absolute" from="1969,3641" to="2748,3641" strokecolor="#00464f"/>
            <v:shape id="docshape1989" o:spid="_x0000_s2103" style="position:absolute;left:2716;top:3592;width:134;height:98" coordorigin="2716,3592" coordsize="134,98" path="m2716,3592r,97l2850,3641r-134,-49xe" fillcolor="#00464f" stroked="f">
              <v:path arrowok="t"/>
            </v:shape>
            <v:shape id="docshape1990" o:spid="_x0000_s2104" style="position:absolute;left:3970;top:3836;width:2;height:189" coordorigin="3970,3837" coordsize="0,189" path="m3970,3837r,188e" fillcolor="#d9d9d9" stroked="f">
              <v:path arrowok="t"/>
            </v:shape>
            <v:shape id="docshape1991" o:spid="_x0000_s2105" style="position:absolute;left:2842;top:3389;width:2257;height:455" coordorigin="2842,3389" coordsize="2257,455" path="m5042,3389r-2143,l2866,3390r-17,6l2843,3413r-1,33l2842,3787r1,33l2849,3837r17,6l2899,3844r2143,l5074,3843r17,-6l5098,3820r,-33l5098,3446r,-33l5091,3396r-17,-6l5042,3389xe" fillcolor="#e3ebeb" stroked="f">
              <v:path arrowok="t"/>
            </v:shape>
            <v:shape id="docshape1992" o:spid="_x0000_s2106" style="position:absolute;left:2842;top:3389;width:2257;height:455" coordorigin="2842,3389" coordsize="2257,455" path="m2899,3389r-33,1l2849,3396r-6,17l2842,3446r,341l2843,3820r6,17l2866,3843r33,1l5042,3844r32,-1l5091,3837r7,-17l5098,3787r,-341l5098,3413r-7,-17l5074,3390r-32,-1l2899,3389xe" filled="f" strokecolor="#00464f">
              <v:path arrowok="t"/>
            </v:shape>
            <v:shape id="docshape1993" o:spid="_x0000_s2107" style="position:absolute;left:9;top:4256;width:1325;height:778" coordorigin="9,4256" coordsize="1325,778" path="m1277,4256r-1211,l33,4257r-16,6l10,4280r-1,33l9,4977r1,33l17,5027r16,6l66,5034r1211,l1310,5033r17,-6l1333,5010r1,-33l1334,4313r-1,-33l1327,4263r-17,-6l1277,4256xe" fillcolor="#e3ebeb" stroked="f">
              <v:path arrowok="t"/>
            </v:shape>
            <v:shape id="docshape1994" o:spid="_x0000_s2108" style="position:absolute;left:9;top:4256;width:1325;height:778" coordorigin="9,4256" coordsize="1325,778" path="m66,4256r-33,1l17,4263r-7,17l9,4313r,664l10,5010r7,17l33,5033r33,1l1277,5034r33,-1l1327,5027r6,-17l1334,4977r,-664l1333,4280r-6,-17l1310,4257r-33,-1l66,4256xe" filled="f" strokecolor="#00464f">
              <v:path arrowok="t"/>
            </v:shape>
            <v:shape id="docshape1995" o:spid="_x0000_s2109" style="position:absolute;left:611;top:3804;width:2;height:343" coordorigin="612,3804" coordsize="0,343" path="m612,3804r,343e" fillcolor="#d9d9d9" stroked="f">
              <v:path arrowok="t"/>
            </v:shape>
            <v:line id="_x0000_s2110" style="position:absolute" from="612,3804" to="612,4147" strokecolor="#00464f"/>
            <v:shape id="docshape1996" o:spid="_x0000_s2111" style="position:absolute;left:563;top:4115;width:98;height:134" coordorigin="563,4115" coordsize="98,134" path="m660,4115r-97,l612,4249r48,-134xe" fillcolor="#00464f" stroked="f">
              <v:path arrowok="t"/>
            </v:shape>
            <v:shape id="docshape1997" o:spid="_x0000_s2112" style="position:absolute;left:297;top:3398;width:629;height:455" coordorigin="298,3399" coordsize="629,455" path="m869,3399r-515,l321,3399r-16,7l298,3422r,33l298,3797r,32l305,3846r16,6l354,3853r515,l902,3852r17,-6l925,3829r1,-32l926,3455r-1,-33l919,3406r-17,-7l869,3399xe" fillcolor="#e3ebeb" stroked="f">
              <v:path arrowok="t"/>
            </v:shape>
            <v:shape id="docshape1998" o:spid="_x0000_s2113" style="position:absolute;left:297;top:3398;width:629;height:455" coordorigin="298,3399" coordsize="629,455" path="m354,3399r-33,l305,3406r-7,16l298,3455r,342l298,3829r7,17l321,3852r33,1l869,3853r33,-1l919,3846r6,-17l926,3797r,-342l925,3422r-6,-16l902,3399r-33,l354,3399xe" filled="f" strokecolor="#00464f">
              <v:path arrowok="t"/>
            </v:shape>
            <v:shape id="docshape1999" o:spid="_x0000_s2114" style="position:absolute;left:1348;top:3398;width:629;height:455" coordorigin="1349,3399" coordsize="629,455" path="m1920,3399r-515,l1373,3399r-17,7l1350,3422r-1,33l1349,3797r1,32l1356,3846r17,6l1405,3853r515,l1953,3852r17,-6l1976,3829r1,-32l1977,3455r-1,-33l1970,3406r-17,-7l1920,3399xe" fillcolor="#e3ebeb" stroked="f">
              <v:path arrowok="t"/>
            </v:shape>
            <v:shape id="docshape2000" o:spid="_x0000_s2115" style="position:absolute;left:1348;top:3398;width:629;height:455" coordorigin="1349,3399" coordsize="629,455" path="m1405,3399r-32,l1356,3406r-6,16l1349,3455r,342l1350,3829r6,17l1373,3852r32,1l1920,3853r33,-1l1970,3846r6,-17l1977,3797r,-342l1976,3422r-6,-16l1953,3399r-33,l1405,3399xe" filled="f" strokecolor="#00464f">
              <v:path arrowok="t"/>
            </v:shape>
            <v:shape id="docshape2001" o:spid="_x0000_s2116" style="position:absolute;left:2484;top:4032;width:2885;height:130" coordorigin="2484,4033" coordsize="2885,130" path="m2484,4147r,-114l5368,4033r,129e" filled="f" strokecolor="#00464f">
              <v:path arrowok="t"/>
            </v:shape>
            <v:shape id="docshape2002" o:spid="_x0000_s2117" style="position:absolute;left:1619;top:4271;width:1729;height:778" coordorigin="1620,4271" coordsize="1729,778" path="m3292,4271r-1615,l1644,4272r-17,6l1621,4295r-1,33l1620,4992r1,33l1627,5042r17,6l1677,5049r1615,l3324,5048r17,-6l3347,5025r1,-33l3348,4328r-1,-33l3341,4278r-17,-6l3292,4271xe" fillcolor="#e3ebeb" stroked="f">
              <v:path arrowok="t"/>
            </v:shape>
            <v:shape id="docshape2003" o:spid="_x0000_s2118" style="position:absolute;left:1619;top:4271;width:1729;height:778" coordorigin="1620,4271" coordsize="1729,778" path="m1677,4271r-33,1l1627,4278r-6,17l1620,4328r,664l1621,5025r6,17l1644,5048r33,1l3292,5049r32,-1l3341,5042r6,-17l3348,4992r,-664l3347,4295r-6,-17l3324,4272r-32,-1l1677,4271xe" filled="f" strokecolor="#00464f">
              <v:path arrowok="t"/>
            </v:shape>
            <v:shape id="docshape2004" o:spid="_x0000_s2119" style="position:absolute;left:2484;top:5041;width:2;height:197" coordorigin="2484,5041" coordsize="0,197" path="m2484,5041r,196e" fillcolor="#d9d9d9" stroked="f">
              <v:path arrowok="t"/>
            </v:shape>
            <v:line id="_x0000_s2120" style="position:absolute" from="2484,5041" to="2484,5237" strokecolor="#00464f"/>
            <v:shape id="docshape2005" o:spid="_x0000_s2121" style="position:absolute;left:1619;top:5342;width:1729;height:961" coordorigin="1620,5342" coordsize="1729,961" path="m3292,5342r-1615,l1644,5343r-17,6l1621,5366r-1,33l1620,6246r1,33l1627,6295r17,7l1677,6302r1615,l3324,6302r17,-7l3347,6279r1,-33l3348,5399r-1,-33l3341,5349r-17,-6l3292,5342xe" fillcolor="#e3ebeb" stroked="f">
              <v:path arrowok="t"/>
            </v:shape>
            <v:shape id="docshape2006" o:spid="_x0000_s2122" style="position:absolute;left:1619;top:5342;width:1729;height:961" coordorigin="1620,5342" coordsize="1729,961" path="m1677,5342r-33,1l1627,5349r-6,17l1620,5399r,847l1621,6279r6,16l1644,6302r33,l3292,6302r32,l3341,6295r6,-16l3348,6246r,-847l3347,5366r-6,-17l3324,5343r-32,-1l1677,5342xe" filled="f" strokecolor="#00464f">
              <v:path arrowok="t"/>
            </v:shape>
            <v:shape id="docshape2007" o:spid="_x0000_s2123" style="position:absolute;left:2435;top:4115;width:98;height:1225" coordorigin="2436,4115" coordsize="98,1225" o:spt="100" adj="0,,0" path="m2533,5206r-97,l2484,5339r49,-133xm2533,4115r-97,l2484,4249r49,-134xe" fillcolor="#00464f" stroked="f">
              <v:stroke joinstyle="round"/>
              <v:formulas/>
              <v:path arrowok="t" o:connecttype="segments"/>
            </v:shape>
            <v:shape id="docshape2008" o:spid="_x0000_s2124" style="position:absolute;left:3771;top:5327;width:2457;height:976" coordorigin="3772,5327" coordsize="2457,976" path="m6172,5327r-2343,l3796,5328r-17,6l3773,5351r-1,33l3772,6246r1,33l3779,6295r17,7l3829,6302r2343,l6205,6302r17,-7l6228,6279r1,-33l6229,5384r-1,-33l6222,5334r-17,-6l6172,5327xe" fillcolor="#e3ebeb" stroked="f">
              <v:path arrowok="t"/>
            </v:shape>
            <v:shape id="docshape2009" o:spid="_x0000_s2125" style="position:absolute;left:3771;top:5327;width:2457;height:976" coordorigin="3772,5327" coordsize="2457,976" path="m3829,5327r-33,1l3779,5334r-6,17l3772,5384r,862l3773,6279r6,16l3796,6302r33,l6172,6302r33,l6222,6295r6,-16l6229,6246r,-862l6228,5351r-6,-17l6205,5328r-33,-1l3829,5327xe" filled="f" strokecolor="#00464f">
              <v:path arrowok="t"/>
            </v:shape>
            <v:shape id="docshape2010" o:spid="_x0000_s2126" style="position:absolute;left:4500;top:4256;width:1729;height:778" coordorigin="4500,4256" coordsize="1729,778" path="m6172,4256r-1615,l4524,4257r-16,6l4501,4280r-1,33l4500,4977r1,33l4508,5027r16,6l4557,5034r1615,l6205,5033r17,-6l6228,5010r1,-33l6229,4313r-1,-33l6222,4263r-17,-6l6172,4256xe" fillcolor="#e3ebeb" stroked="f">
              <v:path arrowok="t"/>
            </v:shape>
            <v:shape id="docshape2011" o:spid="_x0000_s2127" style="position:absolute;left:4500;top:4256;width:1729;height:778" coordorigin="4500,4256" coordsize="1729,778" path="m4557,4256r-33,1l4508,4263r-7,17l4500,4313r,664l4501,5010r7,17l4524,5033r33,1l6172,5034r33,-1l6222,5027r6,-17l6229,4977r,-664l6228,4280r-6,-17l6205,4257r-33,-1l4557,4256xe" filled="f" strokecolor="#00464f">
              <v:path arrowok="t"/>
            </v:shape>
            <v:shape id="docshape2012" o:spid="_x0000_s2128" style="position:absolute;left:5383;top:5026;width:2;height:197" coordorigin="5383,5026" coordsize="0,197" path="m5383,5026r,196e" fillcolor="#d9d9d9" stroked="f">
              <v:path arrowok="t"/>
            </v:shape>
            <v:line id="_x0000_s2129" style="position:absolute" from="5383,5026" to="5383,5222" strokecolor="#00464f"/>
            <v:shape id="docshape2013" o:spid="_x0000_s2130" style="position:absolute;left:5319;top:4130;width:113;height:1195" coordorigin="5320,4130" coordsize="113,1195" o:spt="100" adj="0,,0" path="m5417,4130r-97,l5368,4264r49,-134xm5432,5191r-97,l5383,5324r49,-133xe" fillcolor="#00464f" stroked="f">
              <v:stroke joinstyle="round"/>
              <v:formulas/>
              <v:path arrowok="t" o:connecttype="segments"/>
            </v:shape>
            <v:shape id="docshape2014" o:spid="_x0000_s2131" type="#_x0000_t202" style="position:absolute;left:82;top:316;width:1585;height:219" filled="f" stroked="f">
              <v:textbox inset="0,0,0,0">
                <w:txbxContent>
                  <w:p w14:paraId="28551112" w14:textId="77777777" w:rsidR="00393ABF" w:rsidRDefault="00393ABF">
                    <w:pPr>
                      <w:spacing w:before="9"/>
                      <w:rPr>
                        <w:rFonts w:ascii="Trebuchet MS"/>
                        <w:sz w:val="16"/>
                      </w:rPr>
                    </w:pPr>
                    <w:r>
                      <w:rPr>
                        <w:rFonts w:ascii="Trebuchet MS"/>
                        <w:color w:val="231F20"/>
                        <w:spacing w:val="-2"/>
                        <w:sz w:val="16"/>
                      </w:rPr>
                      <w:t>Trauma</w:t>
                    </w:r>
                    <w:r>
                      <w:rPr>
                        <w:rFonts w:ascii="Trebuchet MS"/>
                        <w:color w:val="231F20"/>
                        <w:spacing w:val="-8"/>
                        <w:sz w:val="16"/>
                      </w:rPr>
                      <w:t xml:space="preserve"> </w:t>
                    </w:r>
                    <w:r>
                      <w:rPr>
                        <w:rFonts w:ascii="Trebuchet MS"/>
                        <w:color w:val="231F20"/>
                        <w:spacing w:val="-2"/>
                        <w:sz w:val="16"/>
                      </w:rPr>
                      <w:t>raquimedular</w:t>
                    </w:r>
                  </w:p>
                </w:txbxContent>
              </v:textbox>
            </v:shape>
            <v:shape id="docshape2015" o:spid="_x0000_s2132" type="#_x0000_t202" style="position:absolute;left:2308;top:124;width:1622;height:603" filled="f" stroked="f">
              <v:textbox inset="0,0,0,0">
                <w:txbxContent>
                  <w:p w14:paraId="65FA6EBF" w14:textId="77777777" w:rsidR="00393ABF" w:rsidRDefault="00393ABF">
                    <w:pPr>
                      <w:spacing w:before="9" w:line="247" w:lineRule="auto"/>
                      <w:ind w:left="83" w:right="101"/>
                      <w:jc w:val="center"/>
                      <w:rPr>
                        <w:rFonts w:ascii="Trebuchet MS" w:hAnsi="Trebuchet MS"/>
                        <w:sz w:val="16"/>
                      </w:rPr>
                    </w:pPr>
                    <w:r>
                      <w:rPr>
                        <w:rFonts w:ascii="Trebuchet MS" w:hAnsi="Trebuchet MS"/>
                        <w:color w:val="231F20"/>
                        <w:sz w:val="16"/>
                      </w:rPr>
                      <w:t>Evaluación</w:t>
                    </w:r>
                    <w:r>
                      <w:rPr>
                        <w:rFonts w:ascii="Trebuchet MS" w:hAnsi="Trebuchet MS"/>
                        <w:color w:val="231F20"/>
                        <w:spacing w:val="-13"/>
                        <w:sz w:val="16"/>
                      </w:rPr>
                      <w:t xml:space="preserve"> </w:t>
                    </w:r>
                    <w:r>
                      <w:rPr>
                        <w:rFonts w:ascii="Trebuchet MS" w:hAnsi="Trebuchet MS"/>
                        <w:color w:val="231F20"/>
                        <w:sz w:val="16"/>
                      </w:rPr>
                      <w:t xml:space="preserve">primaria </w:t>
                    </w:r>
                    <w:r>
                      <w:rPr>
                        <w:rFonts w:ascii="Trebuchet MS" w:hAnsi="Trebuchet MS"/>
                        <w:color w:val="231F20"/>
                        <w:w w:val="105"/>
                        <w:sz w:val="16"/>
                      </w:rPr>
                      <w:t>A, B, C y D</w:t>
                    </w:r>
                  </w:p>
                  <w:p w14:paraId="5377700D" w14:textId="77777777" w:rsidR="00393ABF" w:rsidRDefault="00393ABF">
                    <w:pPr>
                      <w:spacing w:before="2"/>
                      <w:ind w:right="18"/>
                      <w:jc w:val="center"/>
                      <w:rPr>
                        <w:rFonts w:ascii="Trebuchet MS" w:hAnsi="Trebuchet MS"/>
                        <w:sz w:val="16"/>
                      </w:rPr>
                    </w:pPr>
                    <w:r>
                      <w:rPr>
                        <w:rFonts w:ascii="Trebuchet MS" w:hAnsi="Trebuchet MS"/>
                        <w:color w:val="231F20"/>
                        <w:sz w:val="16"/>
                      </w:rPr>
                      <w:t>Inmovilización</w:t>
                    </w:r>
                    <w:r>
                      <w:rPr>
                        <w:rFonts w:ascii="Trebuchet MS" w:hAnsi="Trebuchet MS"/>
                        <w:color w:val="231F20"/>
                        <w:spacing w:val="1"/>
                        <w:sz w:val="16"/>
                      </w:rPr>
                      <w:t xml:space="preserve"> </w:t>
                    </w:r>
                    <w:r>
                      <w:rPr>
                        <w:rFonts w:ascii="Trebuchet MS" w:hAnsi="Trebuchet MS"/>
                        <w:color w:val="231F20"/>
                        <w:spacing w:val="-2"/>
                        <w:sz w:val="16"/>
                      </w:rPr>
                      <w:t>espinal</w:t>
                    </w:r>
                  </w:p>
                </w:txbxContent>
              </v:textbox>
            </v:shape>
            <v:shape id="docshape2016" o:spid="_x0000_s2133" type="#_x0000_t202" style="position:absolute;left:4545;top:124;width:1645;height:603" filled="f" stroked="f">
              <v:textbox inset="0,0,0,0">
                <w:txbxContent>
                  <w:p w14:paraId="67054035" w14:textId="77777777" w:rsidR="00393ABF" w:rsidRDefault="00393ABF">
                    <w:pPr>
                      <w:spacing w:before="9" w:line="247" w:lineRule="auto"/>
                      <w:ind w:left="7" w:right="25"/>
                      <w:jc w:val="center"/>
                      <w:rPr>
                        <w:rFonts w:ascii="Trebuchet MS" w:hAnsi="Trebuchet MS"/>
                        <w:sz w:val="16"/>
                      </w:rPr>
                    </w:pPr>
                    <w:r>
                      <w:rPr>
                        <w:rFonts w:ascii="Trebuchet MS" w:hAnsi="Trebuchet MS"/>
                        <w:color w:val="231F20"/>
                        <w:sz w:val="16"/>
                      </w:rPr>
                      <w:t>Evaluación</w:t>
                    </w:r>
                    <w:r>
                      <w:rPr>
                        <w:rFonts w:ascii="Trebuchet MS" w:hAnsi="Trebuchet MS"/>
                        <w:color w:val="231F20"/>
                        <w:spacing w:val="-12"/>
                        <w:sz w:val="16"/>
                      </w:rPr>
                      <w:t xml:space="preserve"> </w:t>
                    </w:r>
                    <w:r>
                      <w:rPr>
                        <w:rFonts w:ascii="Trebuchet MS" w:hAnsi="Trebuchet MS"/>
                        <w:color w:val="231F20"/>
                        <w:sz w:val="16"/>
                      </w:rPr>
                      <w:t xml:space="preserve">secundaria </w:t>
                    </w:r>
                    <w:r>
                      <w:rPr>
                        <w:rFonts w:ascii="Trebuchet MS" w:hAnsi="Trebuchet MS"/>
                        <w:color w:val="231F20"/>
                        <w:w w:val="105"/>
                        <w:sz w:val="16"/>
                      </w:rPr>
                      <w:t>con énfasis en el examen</w:t>
                    </w:r>
                    <w:r>
                      <w:rPr>
                        <w:rFonts w:ascii="Trebuchet MS" w:hAnsi="Trebuchet MS"/>
                        <w:color w:val="231F20"/>
                        <w:spacing w:val="-13"/>
                        <w:w w:val="105"/>
                        <w:sz w:val="16"/>
                      </w:rPr>
                      <w:t xml:space="preserve"> </w:t>
                    </w:r>
                    <w:r>
                      <w:rPr>
                        <w:rFonts w:ascii="Trebuchet MS" w:hAnsi="Trebuchet MS"/>
                        <w:color w:val="231F20"/>
                        <w:w w:val="105"/>
                        <w:sz w:val="16"/>
                      </w:rPr>
                      <w:t>neurológico</w:t>
                    </w:r>
                  </w:p>
                </w:txbxContent>
              </v:textbox>
            </v:shape>
            <v:shape id="docshape2017" o:spid="_x0000_s2134" type="#_x0000_t202" style="position:absolute;left:2989;top:3440;width:1981;height:411" filled="f" stroked="f">
              <v:textbox inset="0,0,0,0">
                <w:txbxContent>
                  <w:p w14:paraId="0FBFB41D" w14:textId="77777777" w:rsidR="00393ABF" w:rsidRDefault="00393ABF">
                    <w:pPr>
                      <w:spacing w:before="9" w:line="247" w:lineRule="auto"/>
                      <w:ind w:left="518" w:right="10" w:hanging="519"/>
                      <w:rPr>
                        <w:rFonts w:ascii="Trebuchet MS" w:hAnsi="Trebuchet MS"/>
                        <w:sz w:val="16"/>
                      </w:rPr>
                    </w:pPr>
                    <w:r>
                      <w:rPr>
                        <w:rFonts w:ascii="Trebuchet MS" w:hAnsi="Trebuchet MS"/>
                        <w:color w:val="231F20"/>
                        <w:w w:val="105"/>
                        <w:sz w:val="16"/>
                      </w:rPr>
                      <w:t>Evacuación</w:t>
                    </w:r>
                    <w:r>
                      <w:rPr>
                        <w:rFonts w:ascii="Trebuchet MS" w:hAnsi="Trebuchet MS"/>
                        <w:color w:val="231F20"/>
                        <w:spacing w:val="-13"/>
                        <w:w w:val="105"/>
                        <w:sz w:val="16"/>
                      </w:rPr>
                      <w:t xml:space="preserve"> </w:t>
                    </w:r>
                    <w:r>
                      <w:rPr>
                        <w:rFonts w:ascii="Trebuchet MS" w:hAnsi="Trebuchet MS"/>
                        <w:color w:val="231F20"/>
                        <w:w w:val="105"/>
                        <w:sz w:val="16"/>
                      </w:rPr>
                      <w:t xml:space="preserve">imagenológica </w:t>
                    </w:r>
                    <w:r>
                      <w:rPr>
                        <w:rFonts w:ascii="Trebuchet MS" w:hAnsi="Trebuchet MS"/>
                        <w:color w:val="231F20"/>
                        <w:w w:val="110"/>
                        <w:sz w:val="16"/>
                      </w:rPr>
                      <w:t>con TC o RM</w:t>
                    </w:r>
                  </w:p>
                </w:txbxContent>
              </v:textbox>
            </v:shape>
            <v:shape id="docshape2018" o:spid="_x0000_s2135" type="#_x0000_t202" style="position:absolute;left:1867;top:4388;width:1240;height:603" filled="f" stroked="f">
              <v:textbox inset="0,0,0,0">
                <w:txbxContent>
                  <w:p w14:paraId="27E2469C" w14:textId="77777777" w:rsidR="00393ABF" w:rsidRDefault="00393ABF">
                    <w:pPr>
                      <w:spacing w:before="9" w:line="247" w:lineRule="auto"/>
                      <w:ind w:right="18"/>
                      <w:jc w:val="center"/>
                      <w:rPr>
                        <w:rFonts w:ascii="Trebuchet MS" w:hAnsi="Trebuchet MS"/>
                        <w:sz w:val="16"/>
                      </w:rPr>
                    </w:pPr>
                    <w:r>
                      <w:rPr>
                        <w:rFonts w:ascii="Trebuchet MS" w:hAnsi="Trebuchet MS"/>
                        <w:color w:val="231F20"/>
                        <w:spacing w:val="-2"/>
                        <w:w w:val="105"/>
                        <w:sz w:val="16"/>
                      </w:rPr>
                      <w:t>Confirmación</w:t>
                    </w:r>
                    <w:r>
                      <w:rPr>
                        <w:rFonts w:ascii="Trebuchet MS" w:hAnsi="Trebuchet MS"/>
                        <w:color w:val="231F20"/>
                        <w:spacing w:val="-12"/>
                        <w:w w:val="105"/>
                        <w:sz w:val="16"/>
                      </w:rPr>
                      <w:t xml:space="preserve"> </w:t>
                    </w:r>
                    <w:r>
                      <w:rPr>
                        <w:rFonts w:ascii="Trebuchet MS" w:hAnsi="Trebuchet MS"/>
                        <w:color w:val="231F20"/>
                        <w:spacing w:val="-2"/>
                        <w:w w:val="105"/>
                        <w:sz w:val="16"/>
                      </w:rPr>
                      <w:t xml:space="preserve">de </w:t>
                    </w:r>
                    <w:r>
                      <w:rPr>
                        <w:rFonts w:ascii="Trebuchet MS" w:hAnsi="Trebuchet MS"/>
                        <w:color w:val="231F20"/>
                        <w:w w:val="105"/>
                        <w:sz w:val="16"/>
                      </w:rPr>
                      <w:t xml:space="preserve">lesión espinal o </w:t>
                    </w:r>
                    <w:r>
                      <w:rPr>
                        <w:rFonts w:ascii="Trebuchet MS" w:hAnsi="Trebuchet MS"/>
                        <w:color w:val="231F20"/>
                        <w:spacing w:val="-2"/>
                        <w:w w:val="105"/>
                        <w:sz w:val="16"/>
                      </w:rPr>
                      <w:t>medular</w:t>
                    </w:r>
                  </w:p>
                </w:txbxContent>
              </v:textbox>
            </v:shape>
            <v:shape id="docshape2019" o:spid="_x0000_s2136" type="#_x0000_t202" style="position:absolute;left:4671;top:4469;width:1393;height:411" filled="f" stroked="f">
              <v:textbox inset="0,0,0,0">
                <w:txbxContent>
                  <w:p w14:paraId="6F2887AD" w14:textId="77777777" w:rsidR="00393ABF" w:rsidRDefault="00393ABF">
                    <w:pPr>
                      <w:spacing w:before="9" w:line="247" w:lineRule="auto"/>
                      <w:ind w:left="30" w:right="12" w:hanging="31"/>
                      <w:rPr>
                        <w:rFonts w:ascii="Trebuchet MS" w:hAnsi="Trebuchet MS"/>
                        <w:sz w:val="16"/>
                      </w:rPr>
                    </w:pPr>
                    <w:r>
                      <w:rPr>
                        <w:rFonts w:ascii="Trebuchet MS" w:hAnsi="Trebuchet MS"/>
                        <w:color w:val="231F20"/>
                        <w:w w:val="105"/>
                        <w:sz w:val="16"/>
                      </w:rPr>
                      <w:t>Ausencia</w:t>
                    </w:r>
                    <w:r>
                      <w:rPr>
                        <w:rFonts w:ascii="Trebuchet MS" w:hAnsi="Trebuchet MS"/>
                        <w:color w:val="231F20"/>
                        <w:spacing w:val="-13"/>
                        <w:w w:val="105"/>
                        <w:sz w:val="16"/>
                      </w:rPr>
                      <w:t xml:space="preserve"> </w:t>
                    </w:r>
                    <w:r>
                      <w:rPr>
                        <w:rFonts w:ascii="Trebuchet MS" w:hAnsi="Trebuchet MS"/>
                        <w:color w:val="231F20"/>
                        <w:w w:val="105"/>
                        <w:sz w:val="16"/>
                      </w:rPr>
                      <w:t>de</w:t>
                    </w:r>
                    <w:r>
                      <w:rPr>
                        <w:rFonts w:ascii="Trebuchet MS" w:hAnsi="Trebuchet MS"/>
                        <w:color w:val="231F20"/>
                        <w:spacing w:val="-13"/>
                        <w:w w:val="105"/>
                        <w:sz w:val="16"/>
                      </w:rPr>
                      <w:t xml:space="preserve"> </w:t>
                    </w:r>
                    <w:r>
                      <w:rPr>
                        <w:rFonts w:ascii="Trebuchet MS" w:hAnsi="Trebuchet MS"/>
                        <w:color w:val="231F20"/>
                        <w:w w:val="105"/>
                        <w:sz w:val="16"/>
                      </w:rPr>
                      <w:t>lesión espinal</w:t>
                    </w:r>
                    <w:r>
                      <w:rPr>
                        <w:rFonts w:ascii="Trebuchet MS" w:hAnsi="Trebuchet MS"/>
                        <w:color w:val="231F20"/>
                        <w:spacing w:val="-13"/>
                        <w:w w:val="105"/>
                        <w:sz w:val="16"/>
                      </w:rPr>
                      <w:t xml:space="preserve"> </w:t>
                    </w:r>
                    <w:r>
                      <w:rPr>
                        <w:rFonts w:ascii="Trebuchet MS" w:hAnsi="Trebuchet MS"/>
                        <w:color w:val="231F20"/>
                        <w:w w:val="105"/>
                        <w:sz w:val="16"/>
                      </w:rPr>
                      <w:t>o</w:t>
                    </w:r>
                    <w:r>
                      <w:rPr>
                        <w:rFonts w:ascii="Trebuchet MS" w:hAnsi="Trebuchet MS"/>
                        <w:color w:val="231F20"/>
                        <w:spacing w:val="-13"/>
                        <w:w w:val="105"/>
                        <w:sz w:val="16"/>
                      </w:rPr>
                      <w:t xml:space="preserve"> </w:t>
                    </w:r>
                    <w:r>
                      <w:rPr>
                        <w:rFonts w:ascii="Trebuchet MS" w:hAnsi="Trebuchet MS"/>
                        <w:color w:val="231F20"/>
                        <w:w w:val="105"/>
                        <w:sz w:val="16"/>
                      </w:rPr>
                      <w:t>medular</w:t>
                    </w:r>
                  </w:p>
                </w:txbxContent>
              </v:textbox>
            </v:shape>
            <v:shape id="docshape2020" o:spid="_x0000_s2137" type="#_x0000_t202" style="position:absolute;left:1735;top:5550;width:1504;height:603" filled="f" stroked="f">
              <v:textbox inset="0,0,0,0">
                <w:txbxContent>
                  <w:p w14:paraId="26D8CAC5" w14:textId="77777777" w:rsidR="00393ABF" w:rsidRDefault="00393ABF">
                    <w:pPr>
                      <w:spacing w:before="9" w:line="247" w:lineRule="auto"/>
                      <w:ind w:left="11" w:right="29"/>
                      <w:jc w:val="center"/>
                      <w:rPr>
                        <w:rFonts w:ascii="Trebuchet MS" w:hAnsi="Trebuchet MS"/>
                        <w:sz w:val="16"/>
                      </w:rPr>
                    </w:pPr>
                    <w:r>
                      <w:rPr>
                        <w:rFonts w:ascii="Trebuchet MS" w:hAnsi="Trebuchet MS"/>
                        <w:color w:val="231F20"/>
                        <w:w w:val="105"/>
                        <w:sz w:val="16"/>
                      </w:rPr>
                      <w:t>Evaluación</w:t>
                    </w:r>
                    <w:r>
                      <w:rPr>
                        <w:rFonts w:ascii="Trebuchet MS" w:hAnsi="Trebuchet MS"/>
                        <w:color w:val="231F20"/>
                        <w:spacing w:val="-13"/>
                        <w:w w:val="105"/>
                        <w:sz w:val="16"/>
                      </w:rPr>
                      <w:t xml:space="preserve"> </w:t>
                    </w:r>
                    <w:r>
                      <w:rPr>
                        <w:rFonts w:ascii="Trebuchet MS" w:hAnsi="Trebuchet MS"/>
                        <w:color w:val="231F20"/>
                        <w:w w:val="105"/>
                        <w:sz w:val="16"/>
                      </w:rPr>
                      <w:t xml:space="preserve">por </w:t>
                    </w:r>
                    <w:r>
                      <w:rPr>
                        <w:rFonts w:ascii="Trebuchet MS" w:hAnsi="Trebuchet MS"/>
                        <w:color w:val="231F20"/>
                        <w:spacing w:val="-2"/>
                        <w:sz w:val="16"/>
                      </w:rPr>
                      <w:t xml:space="preserve">neurocirugía/cirugía </w:t>
                    </w:r>
                    <w:r>
                      <w:rPr>
                        <w:rFonts w:ascii="Trebuchet MS" w:hAnsi="Trebuchet MS"/>
                        <w:color w:val="231F20"/>
                        <w:w w:val="105"/>
                        <w:sz w:val="16"/>
                      </w:rPr>
                      <w:t>de</w:t>
                    </w:r>
                    <w:r>
                      <w:rPr>
                        <w:rFonts w:ascii="Trebuchet MS" w:hAnsi="Trebuchet MS"/>
                        <w:color w:val="231F20"/>
                        <w:spacing w:val="-13"/>
                        <w:w w:val="105"/>
                        <w:sz w:val="16"/>
                      </w:rPr>
                      <w:t xml:space="preserve"> </w:t>
                    </w:r>
                    <w:r>
                      <w:rPr>
                        <w:rFonts w:ascii="Trebuchet MS" w:hAnsi="Trebuchet MS"/>
                        <w:color w:val="231F20"/>
                        <w:w w:val="105"/>
                        <w:sz w:val="16"/>
                      </w:rPr>
                      <w:t>columna</w:t>
                    </w:r>
                  </w:p>
                </w:txbxContent>
              </v:textbox>
            </v:shape>
            <v:shape id="docshape2021" o:spid="_x0000_s2138" type="#_x0000_t202" style="position:absolute;left:1368;top:3414;width:590;height:424" filled="f" stroked="f">
              <v:textbox inset="0,0,0,0">
                <w:txbxContent>
                  <w:p w14:paraId="04CE88A9" w14:textId="77777777" w:rsidR="00393ABF" w:rsidRDefault="00393ABF">
                    <w:pPr>
                      <w:spacing w:before="141"/>
                      <w:ind w:left="178"/>
                      <w:rPr>
                        <w:rFonts w:ascii="Arial"/>
                        <w:sz w:val="16"/>
                      </w:rPr>
                    </w:pPr>
                    <w:r>
                      <w:rPr>
                        <w:rFonts w:ascii="Arial"/>
                        <w:color w:val="231F20"/>
                        <w:spacing w:val="-5"/>
                        <w:w w:val="105"/>
                        <w:sz w:val="16"/>
                      </w:rPr>
                      <w:t>No</w:t>
                    </w:r>
                  </w:p>
                </w:txbxContent>
              </v:textbox>
            </v:shape>
            <v:shape id="docshape2022" o:spid="_x0000_s2139" type="#_x0000_t202" style="position:absolute;left:317;top:3414;width:590;height:424" filled="f" stroked="f">
              <v:textbox inset="0,0,0,0">
                <w:txbxContent>
                  <w:p w14:paraId="54CF5A0E" w14:textId="77777777" w:rsidR="00393ABF" w:rsidRDefault="00393ABF">
                    <w:pPr>
                      <w:spacing w:before="141"/>
                      <w:ind w:left="210" w:right="221"/>
                      <w:jc w:val="center"/>
                      <w:rPr>
                        <w:rFonts w:ascii="Trebuchet MS" w:hAnsi="Trebuchet MS"/>
                        <w:sz w:val="16"/>
                      </w:rPr>
                    </w:pPr>
                    <w:r>
                      <w:rPr>
                        <w:rFonts w:ascii="Trebuchet MS" w:hAnsi="Trebuchet MS"/>
                        <w:color w:val="231F20"/>
                        <w:spacing w:val="-5"/>
                        <w:w w:val="105"/>
                        <w:sz w:val="16"/>
                      </w:rPr>
                      <w:t>Sí</w:t>
                    </w:r>
                  </w:p>
                </w:txbxContent>
              </v:textbox>
            </v:shape>
            <v:shape id="docshape2023" o:spid="_x0000_s2140" type="#_x0000_t202" style="position:absolute;left:26;top:1140;width:6183;height:1904" filled="f" stroked="f">
              <v:textbox inset="0,0,0,0">
                <w:txbxContent>
                  <w:p w14:paraId="7A6DD966" w14:textId="77777777" w:rsidR="00393ABF" w:rsidRDefault="00393ABF" w:rsidP="00393ABF">
                    <w:pPr>
                      <w:widowControl w:val="0"/>
                      <w:numPr>
                        <w:ilvl w:val="0"/>
                        <w:numId w:val="32"/>
                      </w:numPr>
                      <w:tabs>
                        <w:tab w:val="left" w:pos="215"/>
                      </w:tabs>
                      <w:autoSpaceDE w:val="0"/>
                      <w:autoSpaceDN w:val="0"/>
                      <w:spacing w:before="113" w:after="0" w:line="240" w:lineRule="auto"/>
                      <w:rPr>
                        <w:rFonts w:ascii="Trebuchet MS"/>
                        <w:sz w:val="16"/>
                      </w:rPr>
                    </w:pPr>
                    <w:r>
                      <w:rPr>
                        <w:rFonts w:ascii="Trebuchet MS"/>
                        <w:color w:val="231F20"/>
                        <w:spacing w:val="-2"/>
                        <w:sz w:val="16"/>
                      </w:rPr>
                      <w:t>Alerta</w:t>
                    </w:r>
                  </w:p>
                  <w:p w14:paraId="633A1005" w14:textId="77777777" w:rsidR="00393ABF" w:rsidRDefault="00393ABF" w:rsidP="00393ABF">
                    <w:pPr>
                      <w:widowControl w:val="0"/>
                      <w:numPr>
                        <w:ilvl w:val="0"/>
                        <w:numId w:val="32"/>
                      </w:numPr>
                      <w:tabs>
                        <w:tab w:val="left" w:pos="215"/>
                      </w:tabs>
                      <w:autoSpaceDE w:val="0"/>
                      <w:autoSpaceDN w:val="0"/>
                      <w:spacing w:before="7" w:after="0" w:line="240" w:lineRule="auto"/>
                      <w:rPr>
                        <w:rFonts w:ascii="Trebuchet MS" w:hAnsi="Trebuchet MS"/>
                        <w:sz w:val="16"/>
                      </w:rPr>
                    </w:pPr>
                    <w:r>
                      <w:rPr>
                        <w:rFonts w:ascii="Trebuchet MS" w:hAnsi="Trebuchet MS"/>
                        <w:color w:val="231F20"/>
                        <w:sz w:val="16"/>
                      </w:rPr>
                      <w:t>Sin</w:t>
                    </w:r>
                    <w:r>
                      <w:rPr>
                        <w:rFonts w:ascii="Trebuchet MS" w:hAnsi="Trebuchet MS"/>
                        <w:color w:val="231F20"/>
                        <w:spacing w:val="-2"/>
                        <w:sz w:val="16"/>
                      </w:rPr>
                      <w:t xml:space="preserve"> </w:t>
                    </w:r>
                    <w:r>
                      <w:rPr>
                        <w:rFonts w:ascii="Trebuchet MS" w:hAnsi="Trebuchet MS"/>
                        <w:color w:val="231F20"/>
                        <w:sz w:val="16"/>
                      </w:rPr>
                      <w:t>intoxicación</w:t>
                    </w:r>
                    <w:r>
                      <w:rPr>
                        <w:rFonts w:ascii="Trebuchet MS" w:hAnsi="Trebuchet MS"/>
                        <w:color w:val="231F20"/>
                        <w:spacing w:val="-2"/>
                        <w:sz w:val="16"/>
                      </w:rPr>
                      <w:t xml:space="preserve"> conformada</w:t>
                    </w:r>
                  </w:p>
                  <w:p w14:paraId="4585744C" w14:textId="77777777" w:rsidR="00393ABF" w:rsidRDefault="00393ABF" w:rsidP="00393ABF">
                    <w:pPr>
                      <w:widowControl w:val="0"/>
                      <w:numPr>
                        <w:ilvl w:val="0"/>
                        <w:numId w:val="32"/>
                      </w:numPr>
                      <w:tabs>
                        <w:tab w:val="left" w:pos="215"/>
                      </w:tabs>
                      <w:autoSpaceDE w:val="0"/>
                      <w:autoSpaceDN w:val="0"/>
                      <w:spacing w:before="6" w:after="0" w:line="240" w:lineRule="auto"/>
                      <w:rPr>
                        <w:rFonts w:ascii="Trebuchet MS"/>
                        <w:sz w:val="16"/>
                      </w:rPr>
                    </w:pPr>
                    <w:r>
                      <w:rPr>
                        <w:rFonts w:ascii="Trebuchet MS"/>
                        <w:color w:val="231F20"/>
                        <w:w w:val="105"/>
                        <w:sz w:val="16"/>
                      </w:rPr>
                      <w:t>Ausencia</w:t>
                    </w:r>
                    <w:r>
                      <w:rPr>
                        <w:rFonts w:ascii="Trebuchet MS"/>
                        <w:color w:val="231F20"/>
                        <w:spacing w:val="-8"/>
                        <w:w w:val="105"/>
                        <w:sz w:val="16"/>
                      </w:rPr>
                      <w:t xml:space="preserve"> </w:t>
                    </w:r>
                    <w:r>
                      <w:rPr>
                        <w:rFonts w:ascii="Trebuchet MS"/>
                        <w:color w:val="231F20"/>
                        <w:w w:val="105"/>
                        <w:sz w:val="16"/>
                      </w:rPr>
                      <w:t>de</w:t>
                    </w:r>
                    <w:r>
                      <w:rPr>
                        <w:rFonts w:ascii="Trebuchet MS"/>
                        <w:color w:val="231F20"/>
                        <w:spacing w:val="-8"/>
                        <w:w w:val="105"/>
                        <w:sz w:val="16"/>
                      </w:rPr>
                      <w:t xml:space="preserve"> </w:t>
                    </w:r>
                    <w:r>
                      <w:rPr>
                        <w:rFonts w:ascii="Trebuchet MS"/>
                        <w:color w:val="231F20"/>
                        <w:w w:val="105"/>
                        <w:sz w:val="16"/>
                      </w:rPr>
                      <w:t>dolor</w:t>
                    </w:r>
                    <w:r>
                      <w:rPr>
                        <w:rFonts w:ascii="Trebuchet MS"/>
                        <w:color w:val="231F20"/>
                        <w:spacing w:val="-8"/>
                        <w:w w:val="105"/>
                        <w:sz w:val="16"/>
                      </w:rPr>
                      <w:t xml:space="preserve"> </w:t>
                    </w:r>
                    <w:r>
                      <w:rPr>
                        <w:rFonts w:ascii="Trebuchet MS"/>
                        <w:color w:val="231F20"/>
                        <w:spacing w:val="-2"/>
                        <w:w w:val="105"/>
                        <w:sz w:val="16"/>
                      </w:rPr>
                      <w:t>cervical</w:t>
                    </w:r>
                  </w:p>
                  <w:p w14:paraId="2BCB5157" w14:textId="77777777" w:rsidR="00393ABF" w:rsidRDefault="00393ABF" w:rsidP="00393ABF">
                    <w:pPr>
                      <w:widowControl w:val="0"/>
                      <w:numPr>
                        <w:ilvl w:val="0"/>
                        <w:numId w:val="32"/>
                      </w:numPr>
                      <w:tabs>
                        <w:tab w:val="left" w:pos="215"/>
                      </w:tabs>
                      <w:autoSpaceDE w:val="0"/>
                      <w:autoSpaceDN w:val="0"/>
                      <w:spacing w:before="6" w:after="0" w:line="240" w:lineRule="auto"/>
                      <w:rPr>
                        <w:rFonts w:ascii="Trebuchet MS" w:hAnsi="Trebuchet MS"/>
                        <w:sz w:val="16"/>
                      </w:rPr>
                    </w:pPr>
                    <w:r>
                      <w:rPr>
                        <w:rFonts w:ascii="Trebuchet MS" w:hAnsi="Trebuchet MS"/>
                        <w:color w:val="231F20"/>
                        <w:sz w:val="16"/>
                      </w:rPr>
                      <w:t>Ausencia</w:t>
                    </w:r>
                    <w:r>
                      <w:rPr>
                        <w:rFonts w:ascii="Trebuchet MS" w:hAnsi="Trebuchet MS"/>
                        <w:color w:val="231F20"/>
                        <w:spacing w:val="12"/>
                        <w:sz w:val="16"/>
                      </w:rPr>
                      <w:t xml:space="preserve"> </w:t>
                    </w:r>
                    <w:r>
                      <w:rPr>
                        <w:rFonts w:ascii="Trebuchet MS" w:hAnsi="Trebuchet MS"/>
                        <w:color w:val="231F20"/>
                        <w:sz w:val="16"/>
                      </w:rPr>
                      <w:t>de</w:t>
                    </w:r>
                    <w:r>
                      <w:rPr>
                        <w:rFonts w:ascii="Trebuchet MS" w:hAnsi="Trebuchet MS"/>
                        <w:color w:val="231F20"/>
                        <w:spacing w:val="12"/>
                        <w:sz w:val="16"/>
                      </w:rPr>
                      <w:t xml:space="preserve"> </w:t>
                    </w:r>
                    <w:r>
                      <w:rPr>
                        <w:rFonts w:ascii="Trebuchet MS" w:hAnsi="Trebuchet MS"/>
                        <w:color w:val="231F20"/>
                        <w:sz w:val="16"/>
                      </w:rPr>
                      <w:t>déficits</w:t>
                    </w:r>
                    <w:r>
                      <w:rPr>
                        <w:rFonts w:ascii="Trebuchet MS" w:hAnsi="Trebuchet MS"/>
                        <w:color w:val="231F20"/>
                        <w:spacing w:val="12"/>
                        <w:sz w:val="16"/>
                      </w:rPr>
                      <w:t xml:space="preserve"> </w:t>
                    </w:r>
                    <w:r>
                      <w:rPr>
                        <w:rFonts w:ascii="Trebuchet MS" w:hAnsi="Trebuchet MS"/>
                        <w:color w:val="231F20"/>
                        <w:sz w:val="16"/>
                      </w:rPr>
                      <w:t>neurológicos</w:t>
                    </w:r>
                    <w:r>
                      <w:rPr>
                        <w:rFonts w:ascii="Trebuchet MS" w:hAnsi="Trebuchet MS"/>
                        <w:color w:val="231F20"/>
                        <w:spacing w:val="12"/>
                        <w:sz w:val="16"/>
                      </w:rPr>
                      <w:t xml:space="preserve"> </w:t>
                    </w:r>
                    <w:r>
                      <w:rPr>
                        <w:rFonts w:ascii="Trebuchet MS" w:hAnsi="Trebuchet MS"/>
                        <w:color w:val="231F20"/>
                        <w:spacing w:val="-2"/>
                        <w:sz w:val="16"/>
                      </w:rPr>
                      <w:t>focales</w:t>
                    </w:r>
                  </w:p>
                  <w:p w14:paraId="31FC4641" w14:textId="77777777" w:rsidR="00393ABF" w:rsidRDefault="00393ABF" w:rsidP="00393ABF">
                    <w:pPr>
                      <w:widowControl w:val="0"/>
                      <w:numPr>
                        <w:ilvl w:val="0"/>
                        <w:numId w:val="32"/>
                      </w:numPr>
                      <w:tabs>
                        <w:tab w:val="left" w:pos="215"/>
                      </w:tabs>
                      <w:autoSpaceDE w:val="0"/>
                      <w:autoSpaceDN w:val="0"/>
                      <w:spacing w:before="6" w:after="0" w:line="240" w:lineRule="auto"/>
                      <w:rPr>
                        <w:rFonts w:ascii="Trebuchet MS" w:hAnsi="Trebuchet MS"/>
                        <w:sz w:val="16"/>
                      </w:rPr>
                    </w:pPr>
                    <w:r>
                      <w:rPr>
                        <w:rFonts w:ascii="Trebuchet MS" w:hAnsi="Trebuchet MS"/>
                        <w:color w:val="231F20"/>
                        <w:sz w:val="16"/>
                      </w:rPr>
                      <w:t>Sin</w:t>
                    </w:r>
                    <w:r>
                      <w:rPr>
                        <w:rFonts w:ascii="Trebuchet MS" w:hAnsi="Trebuchet MS"/>
                        <w:color w:val="231F20"/>
                        <w:spacing w:val="-2"/>
                        <w:sz w:val="16"/>
                      </w:rPr>
                      <w:t xml:space="preserve"> </w:t>
                    </w:r>
                    <w:r>
                      <w:rPr>
                        <w:rFonts w:ascii="Trebuchet MS" w:hAnsi="Trebuchet MS"/>
                        <w:color w:val="231F20"/>
                        <w:sz w:val="16"/>
                      </w:rPr>
                      <w:t>dolor</w:t>
                    </w:r>
                    <w:r>
                      <w:rPr>
                        <w:rFonts w:ascii="Trebuchet MS" w:hAnsi="Trebuchet MS"/>
                        <w:color w:val="231F20"/>
                        <w:spacing w:val="-1"/>
                        <w:sz w:val="16"/>
                      </w:rPr>
                      <w:t xml:space="preserve"> </w:t>
                    </w:r>
                    <w:r>
                      <w:rPr>
                        <w:rFonts w:ascii="Trebuchet MS" w:hAnsi="Trebuchet MS"/>
                        <w:color w:val="231F20"/>
                        <w:sz w:val="16"/>
                      </w:rPr>
                      <w:t>a</w:t>
                    </w:r>
                    <w:r>
                      <w:rPr>
                        <w:rFonts w:ascii="Trebuchet MS" w:hAnsi="Trebuchet MS"/>
                        <w:color w:val="231F20"/>
                        <w:spacing w:val="-2"/>
                        <w:sz w:val="16"/>
                      </w:rPr>
                      <w:t xml:space="preserve"> </w:t>
                    </w:r>
                    <w:r>
                      <w:rPr>
                        <w:rFonts w:ascii="Trebuchet MS" w:hAnsi="Trebuchet MS"/>
                        <w:color w:val="231F20"/>
                        <w:sz w:val="16"/>
                      </w:rPr>
                      <w:t>la</w:t>
                    </w:r>
                    <w:r>
                      <w:rPr>
                        <w:rFonts w:ascii="Trebuchet MS" w:hAnsi="Trebuchet MS"/>
                        <w:color w:val="231F20"/>
                        <w:spacing w:val="-1"/>
                        <w:sz w:val="16"/>
                      </w:rPr>
                      <w:t xml:space="preserve"> </w:t>
                    </w:r>
                    <w:r>
                      <w:rPr>
                        <w:rFonts w:ascii="Trebuchet MS" w:hAnsi="Trebuchet MS"/>
                        <w:color w:val="231F20"/>
                        <w:sz w:val="16"/>
                      </w:rPr>
                      <w:t>palpación</w:t>
                    </w:r>
                    <w:r>
                      <w:rPr>
                        <w:rFonts w:ascii="Trebuchet MS" w:hAnsi="Trebuchet MS"/>
                        <w:color w:val="231F20"/>
                        <w:spacing w:val="-2"/>
                        <w:sz w:val="16"/>
                      </w:rPr>
                      <w:t xml:space="preserve"> </w:t>
                    </w:r>
                    <w:r>
                      <w:rPr>
                        <w:rFonts w:ascii="Trebuchet MS" w:hAnsi="Trebuchet MS"/>
                        <w:color w:val="231F20"/>
                        <w:sz w:val="16"/>
                      </w:rPr>
                      <w:t>cervical</w:t>
                    </w:r>
                    <w:r>
                      <w:rPr>
                        <w:rFonts w:ascii="Trebuchet MS" w:hAnsi="Trebuchet MS"/>
                        <w:color w:val="231F20"/>
                        <w:spacing w:val="-1"/>
                        <w:sz w:val="16"/>
                      </w:rPr>
                      <w:t xml:space="preserve"> </w:t>
                    </w:r>
                    <w:r>
                      <w:rPr>
                        <w:rFonts w:ascii="Trebuchet MS" w:hAnsi="Trebuchet MS"/>
                        <w:color w:val="231F20"/>
                        <w:spacing w:val="-2"/>
                        <w:sz w:val="16"/>
                      </w:rPr>
                      <w:t>posterior</w:t>
                    </w:r>
                  </w:p>
                  <w:p w14:paraId="362008AD" w14:textId="77777777" w:rsidR="00393ABF" w:rsidRDefault="00393ABF" w:rsidP="00393ABF">
                    <w:pPr>
                      <w:widowControl w:val="0"/>
                      <w:numPr>
                        <w:ilvl w:val="0"/>
                        <w:numId w:val="32"/>
                      </w:numPr>
                      <w:tabs>
                        <w:tab w:val="left" w:pos="215"/>
                      </w:tabs>
                      <w:autoSpaceDE w:val="0"/>
                      <w:autoSpaceDN w:val="0"/>
                      <w:spacing w:before="6" w:after="0" w:line="247" w:lineRule="auto"/>
                      <w:ind w:right="92"/>
                      <w:rPr>
                        <w:rFonts w:ascii="Trebuchet MS" w:hAnsi="Trebuchet MS"/>
                        <w:sz w:val="16"/>
                      </w:rPr>
                    </w:pPr>
                    <w:r>
                      <w:rPr>
                        <w:rFonts w:ascii="Trebuchet MS" w:hAnsi="Trebuchet MS"/>
                        <w:color w:val="231F20"/>
                        <w:sz w:val="16"/>
                      </w:rPr>
                      <w:t>Ausencia de lesiones distractoras (fracturas de huesos largos, grandes laceracio- nes, lesiones por aplastamiento o arrancamiento, quemaduras extensas, lesiones viscerales que requieren evaluación quirúrgica o lesiones que producen altera- ción funcional aguda)</w:t>
                    </w:r>
                  </w:p>
                </w:txbxContent>
              </v:textbox>
            </v:shape>
            <v:shape id="docshape2024" o:spid="_x0000_s2141" type="#_x0000_t202" style="position:absolute;left:3791;top:5343;width:2418;height:944" filled="f" stroked="f">
              <v:textbox inset="0,0,0,0">
                <w:txbxContent>
                  <w:p w14:paraId="545F4240" w14:textId="77777777" w:rsidR="00393ABF" w:rsidRDefault="00393ABF">
                    <w:pPr>
                      <w:spacing w:before="113" w:line="247" w:lineRule="auto"/>
                      <w:ind w:left="28" w:right="28"/>
                      <w:jc w:val="center"/>
                      <w:rPr>
                        <w:rFonts w:ascii="Trebuchet MS" w:hAnsi="Trebuchet MS"/>
                        <w:sz w:val="16"/>
                      </w:rPr>
                    </w:pPr>
                    <w:r>
                      <w:rPr>
                        <w:rFonts w:ascii="Trebuchet MS" w:hAnsi="Trebuchet MS"/>
                        <w:color w:val="231F20"/>
                        <w:sz w:val="16"/>
                      </w:rPr>
                      <w:t>Mantener la inmovilización espinal solo si persiste la sospecha de una lesión espinal y se</w:t>
                    </w:r>
                    <w:r>
                      <w:rPr>
                        <w:rFonts w:ascii="Trebuchet MS" w:hAnsi="Trebuchet MS"/>
                        <w:color w:val="231F20"/>
                        <w:spacing w:val="1"/>
                        <w:sz w:val="16"/>
                      </w:rPr>
                      <w:t xml:space="preserve"> </w:t>
                    </w:r>
                    <w:r>
                      <w:rPr>
                        <w:rFonts w:ascii="Trebuchet MS" w:hAnsi="Trebuchet MS"/>
                        <w:color w:val="231F20"/>
                        <w:sz w:val="16"/>
                      </w:rPr>
                      <w:t>requiere</w:t>
                    </w:r>
                    <w:r>
                      <w:rPr>
                        <w:rFonts w:ascii="Trebuchet MS" w:hAnsi="Trebuchet MS"/>
                        <w:color w:val="231F20"/>
                        <w:spacing w:val="1"/>
                        <w:sz w:val="16"/>
                      </w:rPr>
                      <w:t xml:space="preserve"> </w:t>
                    </w:r>
                    <w:r>
                      <w:rPr>
                        <w:rFonts w:ascii="Trebuchet MS" w:hAnsi="Trebuchet MS"/>
                        <w:color w:val="231F20"/>
                        <w:sz w:val="16"/>
                      </w:rPr>
                      <w:t>evaluación</w:t>
                    </w:r>
                    <w:r>
                      <w:rPr>
                        <w:rFonts w:ascii="Trebuchet MS" w:hAnsi="Trebuchet MS"/>
                        <w:color w:val="231F20"/>
                        <w:spacing w:val="1"/>
                        <w:sz w:val="16"/>
                      </w:rPr>
                      <w:t xml:space="preserve"> </w:t>
                    </w:r>
                    <w:r>
                      <w:rPr>
                        <w:rFonts w:ascii="Trebuchet MS" w:hAnsi="Trebuchet MS"/>
                        <w:color w:val="231F20"/>
                        <w:spacing w:val="-2"/>
                        <w:sz w:val="16"/>
                      </w:rPr>
                      <w:t>adicional</w:t>
                    </w:r>
                  </w:p>
                </w:txbxContent>
              </v:textbox>
            </v:shape>
            <v:shape id="docshape2025" o:spid="_x0000_s2142" type="#_x0000_t202" style="position:absolute;left:28;top:4271;width:1286;height:747" filled="f" stroked="f">
              <v:textbox inset="0,0,0,0">
                <w:txbxContent>
                  <w:p w14:paraId="182E9B45" w14:textId="77777777" w:rsidR="00393ABF" w:rsidRDefault="00393ABF">
                    <w:pPr>
                      <w:spacing w:before="111" w:line="247" w:lineRule="auto"/>
                      <w:ind w:left="90" w:right="66" w:hanging="32"/>
                      <w:jc w:val="both"/>
                      <w:rPr>
                        <w:rFonts w:ascii="Trebuchet MS" w:hAnsi="Trebuchet MS"/>
                        <w:sz w:val="16"/>
                      </w:rPr>
                    </w:pPr>
                    <w:r>
                      <w:rPr>
                        <w:rFonts w:ascii="Trebuchet MS" w:hAnsi="Trebuchet MS"/>
                        <w:color w:val="231F20"/>
                        <w:w w:val="105"/>
                        <w:sz w:val="16"/>
                      </w:rPr>
                      <w:t>No</w:t>
                    </w:r>
                    <w:r>
                      <w:rPr>
                        <w:rFonts w:ascii="Trebuchet MS" w:hAnsi="Trebuchet MS"/>
                        <w:color w:val="231F20"/>
                        <w:spacing w:val="-13"/>
                        <w:w w:val="105"/>
                        <w:sz w:val="16"/>
                      </w:rPr>
                      <w:t xml:space="preserve"> </w:t>
                    </w:r>
                    <w:r>
                      <w:rPr>
                        <w:rFonts w:ascii="Trebuchet MS" w:hAnsi="Trebuchet MS"/>
                        <w:color w:val="231F20"/>
                        <w:w w:val="105"/>
                        <w:sz w:val="16"/>
                      </w:rPr>
                      <w:t>es</w:t>
                    </w:r>
                    <w:r>
                      <w:rPr>
                        <w:rFonts w:ascii="Trebuchet MS" w:hAnsi="Trebuchet MS"/>
                        <w:color w:val="231F20"/>
                        <w:spacing w:val="-13"/>
                        <w:w w:val="105"/>
                        <w:sz w:val="16"/>
                      </w:rPr>
                      <w:t xml:space="preserve"> </w:t>
                    </w:r>
                    <w:r>
                      <w:rPr>
                        <w:rFonts w:ascii="Trebuchet MS" w:hAnsi="Trebuchet MS"/>
                        <w:color w:val="231F20"/>
                        <w:w w:val="105"/>
                        <w:sz w:val="16"/>
                      </w:rPr>
                      <w:t>necesaria una</w:t>
                    </w:r>
                    <w:r>
                      <w:rPr>
                        <w:rFonts w:ascii="Trebuchet MS" w:hAnsi="Trebuchet MS"/>
                        <w:color w:val="231F20"/>
                        <w:spacing w:val="-13"/>
                        <w:w w:val="105"/>
                        <w:sz w:val="16"/>
                      </w:rPr>
                      <w:t xml:space="preserve"> </w:t>
                    </w:r>
                    <w:r>
                      <w:rPr>
                        <w:rFonts w:ascii="Trebuchet MS" w:hAnsi="Trebuchet MS"/>
                        <w:color w:val="231F20"/>
                        <w:w w:val="105"/>
                        <w:sz w:val="16"/>
                      </w:rPr>
                      <w:t xml:space="preserve">evaluación </w:t>
                    </w:r>
                    <w:r>
                      <w:rPr>
                        <w:rFonts w:ascii="Trebuchet MS" w:hAnsi="Trebuchet MS"/>
                        <w:color w:val="231F20"/>
                        <w:spacing w:val="-2"/>
                        <w:w w:val="105"/>
                        <w:sz w:val="16"/>
                      </w:rPr>
                      <w:t>imagenológica</w:t>
                    </w:r>
                  </w:p>
                </w:txbxContent>
              </v:textbox>
            </v:shape>
            <w10:anchorlock/>
          </v:group>
        </w:pict>
      </w:r>
    </w:p>
    <w:p w14:paraId="63BAA7CD" w14:textId="77777777" w:rsidR="00393ABF" w:rsidRDefault="00393ABF">
      <w:pPr>
        <w:pStyle w:val="BodyText"/>
        <w:spacing w:before="8"/>
        <w:rPr>
          <w:rFonts w:ascii="Trebuchet MS"/>
          <w:sz w:val="6"/>
        </w:rPr>
      </w:pPr>
    </w:p>
    <w:p w14:paraId="0AC4494E" w14:textId="77777777" w:rsidR="00393ABF" w:rsidRDefault="00393ABF">
      <w:pPr>
        <w:spacing w:before="110" w:line="247" w:lineRule="auto"/>
        <w:ind w:left="110" w:right="391"/>
        <w:jc w:val="both"/>
        <w:rPr>
          <w:rFonts w:ascii="Trebuchet MS" w:hAnsi="Trebuchet MS"/>
          <w:sz w:val="16"/>
        </w:rPr>
      </w:pPr>
      <w:r>
        <w:rPr>
          <w:rFonts w:ascii="Trebuchet MS" w:hAnsi="Trebuchet MS"/>
          <w:b/>
          <w:color w:val="231F20"/>
          <w:sz w:val="16"/>
        </w:rPr>
        <w:t xml:space="preserve">Figura 1. </w:t>
      </w:r>
      <w:r>
        <w:rPr>
          <w:rFonts w:ascii="Trebuchet MS" w:hAnsi="Trebuchet MS"/>
          <w:color w:val="231F20"/>
          <w:sz w:val="16"/>
        </w:rPr>
        <w:t>Evaluación inicial del paciente con trauma raquimedular. RM: resonancia magnética; TC: tomografía computarizada.</w:t>
      </w:r>
    </w:p>
    <w:p w14:paraId="273CE30B" w14:textId="77777777" w:rsidR="00393ABF" w:rsidRDefault="00393ABF">
      <w:pPr>
        <w:pStyle w:val="BodyText"/>
        <w:spacing w:before="4"/>
        <w:rPr>
          <w:rFonts w:ascii="Trebuchet MS"/>
          <w:sz w:val="21"/>
        </w:rPr>
      </w:pPr>
    </w:p>
    <w:p w14:paraId="65DEEF31" w14:textId="77777777" w:rsidR="00393ABF" w:rsidRDefault="00393ABF">
      <w:pPr>
        <w:pStyle w:val="Heading2"/>
        <w:spacing w:before="1"/>
        <w:ind w:left="110"/>
        <w:jc w:val="both"/>
      </w:pPr>
      <w:r>
        <w:rPr>
          <w:color w:val="00464F"/>
        </w:rPr>
        <w:t>Medidas de</w:t>
      </w:r>
      <w:r>
        <w:rPr>
          <w:color w:val="00464F"/>
          <w:spacing w:val="1"/>
        </w:rPr>
        <w:t xml:space="preserve"> </w:t>
      </w:r>
      <w:r>
        <w:rPr>
          <w:color w:val="00464F"/>
        </w:rPr>
        <w:t>inmovilización</w:t>
      </w:r>
      <w:r>
        <w:rPr>
          <w:color w:val="00464F"/>
          <w:spacing w:val="1"/>
        </w:rPr>
        <w:t xml:space="preserve"> </w:t>
      </w:r>
      <w:r>
        <w:rPr>
          <w:color w:val="00464F"/>
          <w:spacing w:val="-2"/>
        </w:rPr>
        <w:t>espinal</w:t>
      </w:r>
    </w:p>
    <w:p w14:paraId="348B0E9B" w14:textId="77777777" w:rsidR="00393ABF" w:rsidRDefault="00393ABF">
      <w:pPr>
        <w:pStyle w:val="BodyText"/>
        <w:spacing w:before="283" w:line="249" w:lineRule="auto"/>
        <w:ind w:left="110" w:right="388"/>
        <w:jc w:val="both"/>
      </w:pPr>
      <w:r>
        <w:rPr>
          <w:color w:val="231F20"/>
        </w:rPr>
        <w:t>Para</w:t>
      </w:r>
      <w:r>
        <w:rPr>
          <w:color w:val="231F20"/>
          <w:spacing w:val="-3"/>
        </w:rPr>
        <w:t xml:space="preserve"> </w:t>
      </w:r>
      <w:r>
        <w:rPr>
          <w:color w:val="231F20"/>
        </w:rPr>
        <w:t>la</w:t>
      </w:r>
      <w:r>
        <w:rPr>
          <w:color w:val="231F20"/>
          <w:spacing w:val="-3"/>
        </w:rPr>
        <w:t xml:space="preserve"> </w:t>
      </w:r>
      <w:r>
        <w:rPr>
          <w:color w:val="231F20"/>
        </w:rPr>
        <w:t>inmovilización</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columna</w:t>
      </w:r>
      <w:r>
        <w:rPr>
          <w:color w:val="231F20"/>
          <w:spacing w:val="-3"/>
        </w:rPr>
        <w:t xml:space="preserve"> </w:t>
      </w:r>
      <w:r>
        <w:rPr>
          <w:color w:val="231F20"/>
        </w:rPr>
        <w:t>vertebral</w:t>
      </w:r>
      <w:r>
        <w:rPr>
          <w:color w:val="231F20"/>
          <w:spacing w:val="-3"/>
        </w:rPr>
        <w:t xml:space="preserve"> </w:t>
      </w:r>
      <w:r>
        <w:rPr>
          <w:color w:val="231F20"/>
        </w:rPr>
        <w:t>debe</w:t>
      </w:r>
      <w:r>
        <w:rPr>
          <w:color w:val="231F20"/>
          <w:spacing w:val="-3"/>
        </w:rPr>
        <w:t xml:space="preserve"> </w:t>
      </w:r>
      <w:r>
        <w:rPr>
          <w:color w:val="231F20"/>
        </w:rPr>
        <w:t>colocarse</w:t>
      </w:r>
      <w:r>
        <w:rPr>
          <w:color w:val="231F20"/>
          <w:spacing w:val="-3"/>
        </w:rPr>
        <w:t xml:space="preserve"> </w:t>
      </w:r>
      <w:r>
        <w:rPr>
          <w:color w:val="231F20"/>
        </w:rPr>
        <w:t>un</w:t>
      </w:r>
      <w:r>
        <w:rPr>
          <w:color w:val="231F20"/>
          <w:spacing w:val="-3"/>
        </w:rPr>
        <w:t xml:space="preserve"> </w:t>
      </w:r>
      <w:r>
        <w:rPr>
          <w:color w:val="231F20"/>
        </w:rPr>
        <w:t>collar</w:t>
      </w:r>
      <w:r>
        <w:rPr>
          <w:color w:val="231F20"/>
          <w:spacing w:val="-3"/>
        </w:rPr>
        <w:t xml:space="preserve"> </w:t>
      </w:r>
      <w:r>
        <w:rPr>
          <w:color w:val="231F20"/>
        </w:rPr>
        <w:t>cervi- cal</w:t>
      </w:r>
      <w:r>
        <w:rPr>
          <w:color w:val="231F20"/>
          <w:spacing w:val="-13"/>
        </w:rPr>
        <w:t xml:space="preserve"> </w:t>
      </w:r>
      <w:r>
        <w:rPr>
          <w:color w:val="231F20"/>
        </w:rPr>
        <w:t>rígido,</w:t>
      </w:r>
      <w:r>
        <w:rPr>
          <w:color w:val="231F20"/>
          <w:spacing w:val="-12"/>
        </w:rPr>
        <w:t xml:space="preserve"> </w:t>
      </w:r>
      <w:r>
        <w:rPr>
          <w:color w:val="231F20"/>
        </w:rPr>
        <w:t>inmovilización</w:t>
      </w:r>
      <w:r>
        <w:rPr>
          <w:color w:val="231F20"/>
          <w:spacing w:val="-13"/>
        </w:rPr>
        <w:t xml:space="preserve"> </w:t>
      </w:r>
      <w:r>
        <w:rPr>
          <w:color w:val="231F20"/>
        </w:rPr>
        <w:t>cefálica</w:t>
      </w:r>
      <w:r>
        <w:rPr>
          <w:color w:val="231F20"/>
          <w:spacing w:val="-12"/>
        </w:rPr>
        <w:t xml:space="preserve"> </w:t>
      </w:r>
      <w:r>
        <w:rPr>
          <w:color w:val="231F20"/>
        </w:rPr>
        <w:t>y</w:t>
      </w:r>
      <w:r>
        <w:rPr>
          <w:color w:val="231F20"/>
          <w:spacing w:val="-13"/>
        </w:rPr>
        <w:t xml:space="preserve"> </w:t>
      </w:r>
      <w:r>
        <w:rPr>
          <w:color w:val="231F20"/>
        </w:rPr>
        <w:t>tabla</w:t>
      </w:r>
      <w:r>
        <w:rPr>
          <w:color w:val="231F20"/>
          <w:spacing w:val="-12"/>
        </w:rPr>
        <w:t xml:space="preserve"> </w:t>
      </w:r>
      <w:r>
        <w:rPr>
          <w:color w:val="231F20"/>
        </w:rPr>
        <w:t>espinal</w:t>
      </w:r>
      <w:r>
        <w:rPr>
          <w:color w:val="231F20"/>
          <w:spacing w:val="-13"/>
        </w:rPr>
        <w:t xml:space="preserve"> </w:t>
      </w:r>
      <w:r>
        <w:rPr>
          <w:color w:val="231F20"/>
        </w:rPr>
        <w:t>en</w:t>
      </w:r>
      <w:r>
        <w:rPr>
          <w:color w:val="231F20"/>
          <w:spacing w:val="-12"/>
        </w:rPr>
        <w:t xml:space="preserve"> </w:t>
      </w:r>
      <w:r>
        <w:rPr>
          <w:color w:val="231F20"/>
        </w:rPr>
        <w:t>todos</w:t>
      </w:r>
      <w:r>
        <w:rPr>
          <w:color w:val="231F20"/>
          <w:spacing w:val="-13"/>
        </w:rPr>
        <w:t xml:space="preserve"> </w:t>
      </w:r>
      <w:r>
        <w:rPr>
          <w:color w:val="231F20"/>
        </w:rPr>
        <w:t>los</w:t>
      </w:r>
      <w:r>
        <w:rPr>
          <w:color w:val="231F20"/>
          <w:spacing w:val="-12"/>
        </w:rPr>
        <w:t xml:space="preserve"> </w:t>
      </w:r>
      <w:r>
        <w:rPr>
          <w:color w:val="231F20"/>
        </w:rPr>
        <w:t>pacientes</w:t>
      </w:r>
      <w:r>
        <w:rPr>
          <w:color w:val="231F20"/>
          <w:spacing w:val="-13"/>
        </w:rPr>
        <w:t xml:space="preserve"> </w:t>
      </w:r>
      <w:r>
        <w:rPr>
          <w:color w:val="231F20"/>
        </w:rPr>
        <w:t xml:space="preserve">incons- </w:t>
      </w:r>
      <w:r>
        <w:rPr>
          <w:rFonts w:ascii="Georgia" w:hAnsi="Georgia"/>
          <w:color w:val="231F20"/>
          <w:w w:val="90"/>
        </w:rPr>
        <w:t>cientes,</w:t>
      </w:r>
      <w:r>
        <w:rPr>
          <w:rFonts w:ascii="Georgia" w:hAnsi="Georgia"/>
          <w:color w:val="231F20"/>
          <w:spacing w:val="-3"/>
          <w:w w:val="90"/>
        </w:rPr>
        <w:t xml:space="preserve"> </w:t>
      </w:r>
      <w:r>
        <w:rPr>
          <w:rFonts w:ascii="Georgia" w:hAnsi="Georgia"/>
          <w:color w:val="231F20"/>
          <w:w w:val="90"/>
        </w:rPr>
        <w:t>así</w:t>
      </w:r>
      <w:r>
        <w:rPr>
          <w:rFonts w:ascii="Georgia" w:hAnsi="Georgia"/>
          <w:color w:val="231F20"/>
          <w:spacing w:val="-3"/>
          <w:w w:val="90"/>
        </w:rPr>
        <w:t xml:space="preserve"> </w:t>
      </w:r>
      <w:r>
        <w:rPr>
          <w:rFonts w:ascii="Georgia" w:hAnsi="Georgia"/>
          <w:color w:val="231F20"/>
          <w:w w:val="90"/>
        </w:rPr>
        <w:t>como</w:t>
      </w:r>
      <w:r>
        <w:rPr>
          <w:rFonts w:ascii="Georgia" w:hAnsi="Georgia"/>
          <w:color w:val="231F20"/>
          <w:spacing w:val="-3"/>
          <w:w w:val="90"/>
        </w:rPr>
        <w:t xml:space="preserve"> </w:t>
      </w:r>
      <w:r>
        <w:rPr>
          <w:rFonts w:ascii="Georgia" w:hAnsi="Georgia"/>
          <w:color w:val="231F20"/>
          <w:w w:val="90"/>
        </w:rPr>
        <w:t>en</w:t>
      </w:r>
      <w:r>
        <w:rPr>
          <w:rFonts w:ascii="Georgia" w:hAnsi="Georgia"/>
          <w:color w:val="231F20"/>
          <w:spacing w:val="-3"/>
          <w:w w:val="90"/>
        </w:rPr>
        <w:t xml:space="preserve"> </w:t>
      </w:r>
      <w:r>
        <w:rPr>
          <w:rFonts w:ascii="Georgia" w:hAnsi="Georgia"/>
          <w:color w:val="231F20"/>
          <w:w w:val="90"/>
        </w:rPr>
        <w:t>los</w:t>
      </w:r>
      <w:r>
        <w:rPr>
          <w:rFonts w:ascii="Georgia" w:hAnsi="Georgia"/>
          <w:color w:val="231F20"/>
          <w:spacing w:val="-3"/>
          <w:w w:val="90"/>
        </w:rPr>
        <w:t xml:space="preserve"> </w:t>
      </w:r>
      <w:r>
        <w:rPr>
          <w:rFonts w:ascii="Georgia" w:hAnsi="Georgia"/>
          <w:color w:val="231F20"/>
          <w:w w:val="90"/>
        </w:rPr>
        <w:t>pacientes</w:t>
      </w:r>
      <w:r>
        <w:rPr>
          <w:rFonts w:ascii="Georgia" w:hAnsi="Georgia"/>
          <w:color w:val="231F20"/>
          <w:spacing w:val="-3"/>
          <w:w w:val="90"/>
        </w:rPr>
        <w:t xml:space="preserve"> </w:t>
      </w:r>
      <w:r>
        <w:rPr>
          <w:rFonts w:ascii="Georgia" w:hAnsi="Georgia"/>
          <w:color w:val="231F20"/>
          <w:w w:val="90"/>
        </w:rPr>
        <w:t>conscientes</w:t>
      </w:r>
      <w:r>
        <w:rPr>
          <w:rFonts w:ascii="Georgia" w:hAnsi="Georgia"/>
          <w:color w:val="231F20"/>
          <w:spacing w:val="-3"/>
          <w:w w:val="90"/>
        </w:rPr>
        <w:t xml:space="preserve"> </w:t>
      </w:r>
      <w:r>
        <w:rPr>
          <w:rFonts w:ascii="Georgia" w:hAnsi="Georgia"/>
          <w:color w:val="231F20"/>
          <w:w w:val="90"/>
        </w:rPr>
        <w:t>que</w:t>
      </w:r>
      <w:r>
        <w:rPr>
          <w:rFonts w:ascii="Georgia" w:hAnsi="Georgia"/>
          <w:color w:val="231F20"/>
          <w:spacing w:val="-3"/>
          <w:w w:val="90"/>
        </w:rPr>
        <w:t xml:space="preserve"> </w:t>
      </w:r>
      <w:r>
        <w:rPr>
          <w:rFonts w:ascii="Georgia" w:hAnsi="Georgia"/>
          <w:color w:val="231F20"/>
          <w:w w:val="90"/>
        </w:rPr>
        <w:t>refieran</w:t>
      </w:r>
      <w:r>
        <w:rPr>
          <w:rFonts w:ascii="Georgia" w:hAnsi="Georgia"/>
          <w:color w:val="231F20"/>
          <w:spacing w:val="-3"/>
          <w:w w:val="90"/>
        </w:rPr>
        <w:t xml:space="preserve"> </w:t>
      </w:r>
      <w:r>
        <w:rPr>
          <w:rFonts w:ascii="Georgia" w:hAnsi="Georgia"/>
          <w:color w:val="231F20"/>
          <w:w w:val="90"/>
        </w:rPr>
        <w:t>dolor</w:t>
      </w:r>
      <w:r>
        <w:rPr>
          <w:rFonts w:ascii="Georgia" w:hAnsi="Georgia"/>
          <w:color w:val="231F20"/>
          <w:spacing w:val="-3"/>
          <w:w w:val="90"/>
        </w:rPr>
        <w:t xml:space="preserve"> </w:t>
      </w:r>
      <w:r>
        <w:rPr>
          <w:rFonts w:ascii="Georgia" w:hAnsi="Georgia"/>
          <w:color w:val="231F20"/>
          <w:w w:val="90"/>
        </w:rPr>
        <w:t>espinal.</w:t>
      </w:r>
      <w:r>
        <w:rPr>
          <w:rFonts w:ascii="Georgia" w:hAnsi="Georgia"/>
          <w:color w:val="231F20"/>
          <w:spacing w:val="-3"/>
          <w:w w:val="90"/>
        </w:rPr>
        <w:t xml:space="preserve"> </w:t>
      </w:r>
      <w:r>
        <w:rPr>
          <w:rFonts w:ascii="Georgia" w:hAnsi="Georgia"/>
          <w:color w:val="231F20"/>
          <w:w w:val="90"/>
        </w:rPr>
        <w:t>La</w:t>
      </w:r>
      <w:r>
        <w:rPr>
          <w:rFonts w:ascii="Georgia" w:hAnsi="Georgia"/>
          <w:color w:val="231F20"/>
          <w:spacing w:val="-3"/>
          <w:w w:val="90"/>
        </w:rPr>
        <w:t xml:space="preserve"> </w:t>
      </w:r>
      <w:r>
        <w:rPr>
          <w:rFonts w:ascii="Georgia" w:hAnsi="Georgia"/>
          <w:color w:val="231F20"/>
          <w:w w:val="90"/>
        </w:rPr>
        <w:t>in</w:t>
      </w:r>
      <w:r>
        <w:rPr>
          <w:color w:val="231F20"/>
          <w:w w:val="90"/>
        </w:rPr>
        <w:t xml:space="preserve">- </w:t>
      </w:r>
      <w:r>
        <w:rPr>
          <w:color w:val="231F20"/>
        </w:rPr>
        <w:t>movilización</w:t>
      </w:r>
      <w:r>
        <w:rPr>
          <w:color w:val="231F20"/>
          <w:spacing w:val="-13"/>
        </w:rPr>
        <w:t xml:space="preserve"> </w:t>
      </w:r>
      <w:r>
        <w:rPr>
          <w:color w:val="231F20"/>
        </w:rPr>
        <w:t>debe</w:t>
      </w:r>
      <w:r>
        <w:rPr>
          <w:color w:val="231F20"/>
          <w:spacing w:val="-12"/>
        </w:rPr>
        <w:t xml:space="preserve"> </w:t>
      </w:r>
      <w:r>
        <w:rPr>
          <w:color w:val="231F20"/>
        </w:rPr>
        <w:t>mantenerse</w:t>
      </w:r>
      <w:r>
        <w:rPr>
          <w:color w:val="231F20"/>
          <w:spacing w:val="-13"/>
        </w:rPr>
        <w:t xml:space="preserve"> </w:t>
      </w:r>
      <w:r>
        <w:rPr>
          <w:color w:val="231F20"/>
        </w:rPr>
        <w:t>hasta</w:t>
      </w:r>
      <w:r>
        <w:rPr>
          <w:color w:val="231F20"/>
          <w:spacing w:val="-12"/>
        </w:rPr>
        <w:t xml:space="preserve"> </w:t>
      </w:r>
      <w:r>
        <w:rPr>
          <w:color w:val="231F20"/>
        </w:rPr>
        <w:t>descartarse</w:t>
      </w:r>
      <w:r>
        <w:rPr>
          <w:color w:val="231F20"/>
          <w:spacing w:val="-13"/>
        </w:rPr>
        <w:t xml:space="preserve"> </w:t>
      </w:r>
      <w:r>
        <w:rPr>
          <w:color w:val="231F20"/>
        </w:rPr>
        <w:t>lesiones</w:t>
      </w:r>
      <w:r>
        <w:rPr>
          <w:color w:val="231F20"/>
          <w:spacing w:val="-12"/>
        </w:rPr>
        <w:t xml:space="preserve"> </w:t>
      </w:r>
      <w:r>
        <w:rPr>
          <w:color w:val="231F20"/>
        </w:rPr>
        <w:t>espinales</w:t>
      </w:r>
      <w:r>
        <w:rPr>
          <w:color w:val="231F20"/>
          <w:spacing w:val="-13"/>
        </w:rPr>
        <w:t xml:space="preserve"> </w:t>
      </w:r>
      <w:r>
        <w:rPr>
          <w:color w:val="231F20"/>
        </w:rPr>
        <w:t>o</w:t>
      </w:r>
      <w:r>
        <w:rPr>
          <w:color w:val="231F20"/>
          <w:spacing w:val="-12"/>
        </w:rPr>
        <w:t xml:space="preserve"> </w:t>
      </w:r>
      <w:r>
        <w:rPr>
          <w:color w:val="231F20"/>
        </w:rPr>
        <w:t xml:space="preserve">medulares </w:t>
      </w:r>
      <w:r>
        <w:rPr>
          <w:rFonts w:ascii="Georgia" w:hAnsi="Georgia"/>
          <w:color w:val="231F20"/>
          <w:w w:val="90"/>
        </w:rPr>
        <w:t>o</w:t>
      </w:r>
      <w:r>
        <w:rPr>
          <w:rFonts w:ascii="Georgia" w:hAnsi="Georgia"/>
          <w:color w:val="231F20"/>
          <w:spacing w:val="-8"/>
          <w:w w:val="90"/>
        </w:rPr>
        <w:t xml:space="preserve"> </w:t>
      </w:r>
      <w:r>
        <w:rPr>
          <w:rFonts w:ascii="Georgia" w:hAnsi="Georgia"/>
          <w:color w:val="231F20"/>
          <w:w w:val="90"/>
        </w:rPr>
        <w:t>cuando</w:t>
      </w:r>
      <w:r>
        <w:rPr>
          <w:rFonts w:ascii="Georgia" w:hAnsi="Georgia"/>
          <w:color w:val="231F20"/>
          <w:spacing w:val="-7"/>
          <w:w w:val="90"/>
        </w:rPr>
        <w:t xml:space="preserve"> </w:t>
      </w:r>
      <w:r>
        <w:rPr>
          <w:rFonts w:ascii="Georgia" w:hAnsi="Georgia"/>
          <w:color w:val="231F20"/>
          <w:w w:val="90"/>
        </w:rPr>
        <w:t>se</w:t>
      </w:r>
      <w:r>
        <w:rPr>
          <w:rFonts w:ascii="Georgia" w:hAnsi="Georgia"/>
          <w:color w:val="231F20"/>
          <w:spacing w:val="-7"/>
          <w:w w:val="90"/>
        </w:rPr>
        <w:t xml:space="preserve"> </w:t>
      </w:r>
      <w:r>
        <w:rPr>
          <w:rFonts w:ascii="Georgia" w:hAnsi="Georgia"/>
          <w:color w:val="231F20"/>
          <w:w w:val="90"/>
        </w:rPr>
        <w:t>realice</w:t>
      </w:r>
      <w:r>
        <w:rPr>
          <w:rFonts w:ascii="Georgia" w:hAnsi="Georgia"/>
          <w:color w:val="231F20"/>
          <w:spacing w:val="-7"/>
          <w:w w:val="90"/>
        </w:rPr>
        <w:t xml:space="preserve"> </w:t>
      </w:r>
      <w:r>
        <w:rPr>
          <w:rFonts w:ascii="Georgia" w:hAnsi="Georgia"/>
          <w:color w:val="231F20"/>
          <w:w w:val="90"/>
        </w:rPr>
        <w:t>su</w:t>
      </w:r>
      <w:r>
        <w:rPr>
          <w:rFonts w:ascii="Georgia" w:hAnsi="Georgia"/>
          <w:color w:val="231F20"/>
          <w:spacing w:val="-8"/>
          <w:w w:val="90"/>
        </w:rPr>
        <w:t xml:space="preserve"> </w:t>
      </w:r>
      <w:r>
        <w:rPr>
          <w:rFonts w:ascii="Georgia" w:hAnsi="Georgia"/>
          <w:color w:val="231F20"/>
          <w:w w:val="90"/>
        </w:rPr>
        <w:t>tratamiento</w:t>
      </w:r>
      <w:r>
        <w:rPr>
          <w:rFonts w:ascii="Georgia" w:hAnsi="Georgia"/>
          <w:color w:val="231F20"/>
          <w:spacing w:val="-7"/>
          <w:w w:val="90"/>
        </w:rPr>
        <w:t xml:space="preserve"> </w:t>
      </w:r>
      <w:r>
        <w:rPr>
          <w:rFonts w:ascii="Georgia" w:hAnsi="Georgia"/>
          <w:color w:val="231F20"/>
          <w:w w:val="90"/>
        </w:rPr>
        <w:t>definitivo</w:t>
      </w:r>
      <w:r>
        <w:rPr>
          <w:rFonts w:ascii="Georgia" w:hAnsi="Georgia"/>
          <w:color w:val="231F20"/>
          <w:spacing w:val="-7"/>
          <w:w w:val="90"/>
        </w:rPr>
        <w:t xml:space="preserve"> </w:t>
      </w:r>
      <w:r>
        <w:rPr>
          <w:rFonts w:ascii="Georgia" w:hAnsi="Georgia"/>
          <w:color w:val="231F20"/>
          <w:w w:val="90"/>
        </w:rPr>
        <w:t>(7-9).</w:t>
      </w:r>
      <w:r>
        <w:rPr>
          <w:rFonts w:ascii="Georgia" w:hAnsi="Georgia"/>
          <w:color w:val="231F20"/>
          <w:spacing w:val="-7"/>
          <w:w w:val="90"/>
        </w:rPr>
        <w:t xml:space="preserve"> </w:t>
      </w:r>
      <w:r>
        <w:rPr>
          <w:rFonts w:ascii="Georgia" w:hAnsi="Georgia"/>
          <w:color w:val="231F20"/>
          <w:w w:val="90"/>
        </w:rPr>
        <w:t>Si</w:t>
      </w:r>
      <w:r>
        <w:rPr>
          <w:rFonts w:ascii="Georgia" w:hAnsi="Georgia"/>
          <w:color w:val="231F20"/>
          <w:spacing w:val="-8"/>
          <w:w w:val="90"/>
        </w:rPr>
        <w:t xml:space="preserve"> </w:t>
      </w:r>
      <w:r>
        <w:rPr>
          <w:rFonts w:ascii="Georgia" w:hAnsi="Georgia"/>
          <w:color w:val="231F20"/>
          <w:w w:val="90"/>
        </w:rPr>
        <w:t>se</w:t>
      </w:r>
      <w:r>
        <w:rPr>
          <w:rFonts w:ascii="Georgia" w:hAnsi="Georgia"/>
          <w:color w:val="231F20"/>
          <w:spacing w:val="-7"/>
          <w:w w:val="90"/>
        </w:rPr>
        <w:t xml:space="preserve"> </w:t>
      </w:r>
      <w:r>
        <w:rPr>
          <w:rFonts w:ascii="Georgia" w:hAnsi="Georgia"/>
          <w:color w:val="231F20"/>
          <w:w w:val="90"/>
        </w:rPr>
        <w:t>diagnostica</w:t>
      </w:r>
      <w:r>
        <w:rPr>
          <w:rFonts w:ascii="Georgia" w:hAnsi="Georgia"/>
          <w:color w:val="231F20"/>
          <w:spacing w:val="-7"/>
          <w:w w:val="90"/>
        </w:rPr>
        <w:t xml:space="preserve"> </w:t>
      </w:r>
      <w:r>
        <w:rPr>
          <w:rFonts w:ascii="Georgia" w:hAnsi="Georgia"/>
          <w:color w:val="231F20"/>
          <w:w w:val="90"/>
        </w:rPr>
        <w:t xml:space="preserve">dislocación </w:t>
      </w:r>
      <w:r>
        <w:rPr>
          <w:color w:val="231F20"/>
        </w:rPr>
        <w:t>occipitocervical,</w:t>
      </w:r>
      <w:r>
        <w:rPr>
          <w:color w:val="231F20"/>
          <w:spacing w:val="-11"/>
        </w:rPr>
        <w:t xml:space="preserve"> </w:t>
      </w:r>
      <w:r>
        <w:rPr>
          <w:color w:val="231F20"/>
        </w:rPr>
        <w:t>la</w:t>
      </w:r>
      <w:r>
        <w:rPr>
          <w:color w:val="231F20"/>
          <w:spacing w:val="-11"/>
        </w:rPr>
        <w:t xml:space="preserve"> </w:t>
      </w:r>
      <w:r>
        <w:rPr>
          <w:color w:val="231F20"/>
        </w:rPr>
        <w:t>columna</w:t>
      </w:r>
      <w:r>
        <w:rPr>
          <w:color w:val="231F20"/>
          <w:spacing w:val="-11"/>
        </w:rPr>
        <w:t xml:space="preserve"> </w:t>
      </w:r>
      <w:r>
        <w:rPr>
          <w:color w:val="231F20"/>
        </w:rPr>
        <w:t>cervical</w:t>
      </w:r>
      <w:r>
        <w:rPr>
          <w:color w:val="231F20"/>
          <w:spacing w:val="-12"/>
        </w:rPr>
        <w:t xml:space="preserve"> </w:t>
      </w:r>
      <w:r>
        <w:rPr>
          <w:color w:val="231F20"/>
        </w:rPr>
        <w:t>del</w:t>
      </w:r>
      <w:r>
        <w:rPr>
          <w:color w:val="231F20"/>
          <w:spacing w:val="-12"/>
        </w:rPr>
        <w:t xml:space="preserve"> </w:t>
      </w:r>
      <w:r>
        <w:rPr>
          <w:color w:val="231F20"/>
        </w:rPr>
        <w:t>paciente</w:t>
      </w:r>
      <w:r>
        <w:rPr>
          <w:color w:val="231F20"/>
          <w:spacing w:val="-12"/>
        </w:rPr>
        <w:t xml:space="preserve"> </w:t>
      </w:r>
      <w:r>
        <w:rPr>
          <w:color w:val="231F20"/>
        </w:rPr>
        <w:t>debería</w:t>
      </w:r>
      <w:r>
        <w:rPr>
          <w:color w:val="231F20"/>
          <w:spacing w:val="-12"/>
        </w:rPr>
        <w:t xml:space="preserve"> </w:t>
      </w:r>
      <w:r>
        <w:rPr>
          <w:color w:val="231F20"/>
        </w:rPr>
        <w:t>ser</w:t>
      </w:r>
      <w:r>
        <w:rPr>
          <w:color w:val="231F20"/>
          <w:spacing w:val="-12"/>
        </w:rPr>
        <w:t xml:space="preserve"> </w:t>
      </w:r>
      <w:r>
        <w:rPr>
          <w:color w:val="231F20"/>
        </w:rPr>
        <w:t>inmovilizada</w:t>
      </w:r>
      <w:r>
        <w:rPr>
          <w:color w:val="231F20"/>
          <w:spacing w:val="-11"/>
        </w:rPr>
        <w:t xml:space="preserve"> </w:t>
      </w:r>
      <w:r>
        <w:rPr>
          <w:color w:val="231F20"/>
        </w:rPr>
        <w:t>con bolsas de arena en una posición neutra o con un halo de órtesis en lugar de un collar</w:t>
      </w:r>
      <w:r>
        <w:rPr>
          <w:color w:val="231F20"/>
          <w:spacing w:val="-5"/>
        </w:rPr>
        <w:t xml:space="preserve"> </w:t>
      </w:r>
      <w:r>
        <w:rPr>
          <w:color w:val="231F20"/>
        </w:rPr>
        <w:t>cervical,</w:t>
      </w:r>
      <w:r>
        <w:rPr>
          <w:color w:val="231F20"/>
          <w:spacing w:val="-4"/>
        </w:rPr>
        <w:t xml:space="preserve"> </w:t>
      </w:r>
      <w:r>
        <w:rPr>
          <w:color w:val="231F20"/>
        </w:rPr>
        <w:t>debido</w:t>
      </w:r>
      <w:r>
        <w:rPr>
          <w:color w:val="231F20"/>
          <w:spacing w:val="-4"/>
        </w:rPr>
        <w:t xml:space="preserve"> </w:t>
      </w:r>
      <w:r>
        <w:rPr>
          <w:color w:val="231F20"/>
        </w:rPr>
        <w:t>a</w:t>
      </w:r>
      <w:r>
        <w:rPr>
          <w:color w:val="231F20"/>
          <w:spacing w:val="-4"/>
        </w:rPr>
        <w:t xml:space="preserve"> </w:t>
      </w:r>
      <w:r>
        <w:rPr>
          <w:color w:val="231F20"/>
        </w:rPr>
        <w:t>que</w:t>
      </w:r>
      <w:r>
        <w:rPr>
          <w:color w:val="231F20"/>
          <w:spacing w:val="-4"/>
        </w:rPr>
        <w:t xml:space="preserve"> </w:t>
      </w:r>
      <w:r>
        <w:rPr>
          <w:color w:val="231F20"/>
        </w:rPr>
        <w:t>este</w:t>
      </w:r>
      <w:r>
        <w:rPr>
          <w:color w:val="231F20"/>
          <w:spacing w:val="-4"/>
        </w:rPr>
        <w:t xml:space="preserve"> </w:t>
      </w:r>
      <w:r>
        <w:rPr>
          <w:color w:val="231F20"/>
        </w:rPr>
        <w:t>último</w:t>
      </w:r>
      <w:r>
        <w:rPr>
          <w:color w:val="231F20"/>
          <w:spacing w:val="-4"/>
        </w:rPr>
        <w:t xml:space="preserve"> </w:t>
      </w:r>
      <w:r>
        <w:rPr>
          <w:color w:val="231F20"/>
        </w:rPr>
        <w:t>es</w:t>
      </w:r>
      <w:r>
        <w:rPr>
          <w:color w:val="231F20"/>
          <w:spacing w:val="-4"/>
        </w:rPr>
        <w:t xml:space="preserve"> </w:t>
      </w:r>
      <w:r>
        <w:rPr>
          <w:color w:val="231F20"/>
        </w:rPr>
        <w:t>un</w:t>
      </w:r>
      <w:r>
        <w:rPr>
          <w:color w:val="231F20"/>
          <w:spacing w:val="-4"/>
        </w:rPr>
        <w:t xml:space="preserve"> </w:t>
      </w:r>
      <w:r>
        <w:rPr>
          <w:color w:val="231F20"/>
        </w:rPr>
        <w:t>dispositivo</w:t>
      </w:r>
      <w:r>
        <w:rPr>
          <w:color w:val="231F20"/>
          <w:spacing w:val="-4"/>
        </w:rPr>
        <w:t xml:space="preserve"> </w:t>
      </w:r>
      <w:r>
        <w:rPr>
          <w:color w:val="231F20"/>
        </w:rPr>
        <w:t>distractor</w:t>
      </w:r>
      <w:r>
        <w:rPr>
          <w:color w:val="231F20"/>
          <w:spacing w:val="-4"/>
        </w:rPr>
        <w:t xml:space="preserve"> </w:t>
      </w:r>
      <w:r>
        <w:rPr>
          <w:color w:val="231F20"/>
        </w:rPr>
        <w:t>que</w:t>
      </w:r>
      <w:r>
        <w:rPr>
          <w:color w:val="231F20"/>
          <w:spacing w:val="-4"/>
        </w:rPr>
        <w:t xml:space="preserve"> </w:t>
      </w:r>
      <w:r>
        <w:rPr>
          <w:color w:val="231F20"/>
        </w:rPr>
        <w:t>puede empeorar</w:t>
      </w:r>
      <w:r>
        <w:rPr>
          <w:color w:val="231F20"/>
          <w:spacing w:val="12"/>
        </w:rPr>
        <w:t xml:space="preserve"> </w:t>
      </w:r>
      <w:r>
        <w:rPr>
          <w:color w:val="231F20"/>
        </w:rPr>
        <w:t>la</w:t>
      </w:r>
      <w:r>
        <w:rPr>
          <w:color w:val="231F20"/>
          <w:spacing w:val="12"/>
        </w:rPr>
        <w:t xml:space="preserve"> </w:t>
      </w:r>
      <w:r>
        <w:rPr>
          <w:color w:val="231F20"/>
        </w:rPr>
        <w:t>dislocación</w:t>
      </w:r>
      <w:r>
        <w:rPr>
          <w:color w:val="231F20"/>
          <w:spacing w:val="12"/>
        </w:rPr>
        <w:t xml:space="preserve"> </w:t>
      </w:r>
      <w:r>
        <w:rPr>
          <w:color w:val="231F20"/>
        </w:rPr>
        <w:t>occipitocervical.</w:t>
      </w:r>
      <w:r>
        <w:rPr>
          <w:color w:val="231F20"/>
          <w:spacing w:val="13"/>
        </w:rPr>
        <w:t xml:space="preserve"> </w:t>
      </w:r>
      <w:r>
        <w:rPr>
          <w:color w:val="231F20"/>
        </w:rPr>
        <w:t>Asimismo,</w:t>
      </w:r>
      <w:r>
        <w:rPr>
          <w:color w:val="231F20"/>
          <w:spacing w:val="12"/>
        </w:rPr>
        <w:t xml:space="preserve"> </w:t>
      </w:r>
      <w:r>
        <w:rPr>
          <w:color w:val="231F20"/>
        </w:rPr>
        <w:t>la</w:t>
      </w:r>
      <w:r>
        <w:rPr>
          <w:color w:val="231F20"/>
          <w:spacing w:val="12"/>
        </w:rPr>
        <w:t xml:space="preserve"> </w:t>
      </w:r>
      <w:r>
        <w:rPr>
          <w:color w:val="231F20"/>
        </w:rPr>
        <w:t>tracción</w:t>
      </w:r>
      <w:r>
        <w:rPr>
          <w:color w:val="231F20"/>
          <w:spacing w:val="13"/>
        </w:rPr>
        <w:t xml:space="preserve"> </w:t>
      </w:r>
      <w:r>
        <w:rPr>
          <w:color w:val="231F20"/>
        </w:rPr>
        <w:t>en</w:t>
      </w:r>
      <w:r>
        <w:rPr>
          <w:color w:val="231F20"/>
          <w:spacing w:val="12"/>
        </w:rPr>
        <w:t xml:space="preserve"> </w:t>
      </w:r>
      <w:r>
        <w:rPr>
          <w:color w:val="231F20"/>
        </w:rPr>
        <w:t>este</w:t>
      </w:r>
      <w:r>
        <w:rPr>
          <w:color w:val="231F20"/>
          <w:spacing w:val="12"/>
        </w:rPr>
        <w:t xml:space="preserve"> </w:t>
      </w:r>
      <w:r>
        <w:rPr>
          <w:color w:val="231F20"/>
          <w:spacing w:val="-4"/>
        </w:rPr>
        <w:t>caso</w:t>
      </w:r>
    </w:p>
    <w:p w14:paraId="55BC280C" w14:textId="77777777" w:rsidR="00393ABF" w:rsidRDefault="00393ABF">
      <w:pPr>
        <w:spacing w:line="249" w:lineRule="auto"/>
        <w:jc w:val="both"/>
        <w:sectPr w:rsidR="00393ABF" w:rsidSect="00393ABF">
          <w:headerReference w:type="even" r:id="rId41"/>
          <w:headerReference w:type="default" r:id="rId42"/>
          <w:footerReference w:type="even" r:id="rId43"/>
          <w:footerReference w:type="default" r:id="rId44"/>
          <w:pgSz w:w="8230" w:h="12190"/>
          <w:pgMar w:top="1140" w:right="740" w:bottom="560" w:left="740" w:header="279" w:footer="370" w:gutter="0"/>
          <w:pgNumType w:start="290"/>
          <w:cols w:space="708"/>
        </w:sectPr>
      </w:pPr>
    </w:p>
    <w:p w14:paraId="2E594919" w14:textId="77777777" w:rsidR="00393ABF" w:rsidRDefault="00393ABF">
      <w:pPr>
        <w:pStyle w:val="BodyText"/>
        <w:spacing w:before="83" w:line="249" w:lineRule="auto"/>
        <w:ind w:left="393"/>
      </w:pPr>
      <w:r>
        <w:rPr>
          <w:color w:val="231F20"/>
        </w:rPr>
        <w:t>está</w:t>
      </w:r>
      <w:r>
        <w:rPr>
          <w:color w:val="231F20"/>
          <w:spacing w:val="19"/>
        </w:rPr>
        <w:t xml:space="preserve"> </w:t>
      </w:r>
      <w:r>
        <w:rPr>
          <w:color w:val="231F20"/>
        </w:rPr>
        <w:t>contraindicada</w:t>
      </w:r>
      <w:r>
        <w:rPr>
          <w:color w:val="231F20"/>
          <w:spacing w:val="19"/>
        </w:rPr>
        <w:t xml:space="preserve"> </w:t>
      </w:r>
      <w:r>
        <w:rPr>
          <w:color w:val="231F20"/>
        </w:rPr>
        <w:t>(12).</w:t>
      </w:r>
      <w:r>
        <w:rPr>
          <w:color w:val="231F20"/>
          <w:spacing w:val="19"/>
        </w:rPr>
        <w:t xml:space="preserve"> </w:t>
      </w:r>
      <w:r>
        <w:rPr>
          <w:color w:val="231F20"/>
        </w:rPr>
        <w:t>Los</w:t>
      </w:r>
      <w:r>
        <w:rPr>
          <w:color w:val="231F20"/>
          <w:spacing w:val="19"/>
        </w:rPr>
        <w:t xml:space="preserve"> </w:t>
      </w:r>
      <w:r>
        <w:rPr>
          <w:color w:val="231F20"/>
        </w:rPr>
        <w:t>pacientes</w:t>
      </w:r>
      <w:r>
        <w:rPr>
          <w:color w:val="231F20"/>
          <w:spacing w:val="19"/>
        </w:rPr>
        <w:t xml:space="preserve"> </w:t>
      </w:r>
      <w:r>
        <w:rPr>
          <w:color w:val="231F20"/>
        </w:rPr>
        <w:t>en</w:t>
      </w:r>
      <w:r>
        <w:rPr>
          <w:color w:val="231F20"/>
          <w:spacing w:val="19"/>
        </w:rPr>
        <w:t xml:space="preserve"> </w:t>
      </w:r>
      <w:r>
        <w:rPr>
          <w:color w:val="231F20"/>
        </w:rPr>
        <w:t>riesgo</w:t>
      </w:r>
      <w:r>
        <w:rPr>
          <w:color w:val="231F20"/>
          <w:spacing w:val="19"/>
        </w:rPr>
        <w:t xml:space="preserve"> </w:t>
      </w:r>
      <w:r>
        <w:rPr>
          <w:color w:val="231F20"/>
        </w:rPr>
        <w:t>de</w:t>
      </w:r>
      <w:r>
        <w:rPr>
          <w:color w:val="231F20"/>
          <w:spacing w:val="19"/>
        </w:rPr>
        <w:t xml:space="preserve"> </w:t>
      </w:r>
      <w:r>
        <w:rPr>
          <w:color w:val="231F20"/>
        </w:rPr>
        <w:t>lesiones</w:t>
      </w:r>
      <w:r>
        <w:rPr>
          <w:color w:val="231F20"/>
          <w:spacing w:val="19"/>
        </w:rPr>
        <w:t xml:space="preserve"> </w:t>
      </w:r>
      <w:r>
        <w:rPr>
          <w:color w:val="231F20"/>
        </w:rPr>
        <w:t>de</w:t>
      </w:r>
      <w:r>
        <w:rPr>
          <w:color w:val="231F20"/>
          <w:spacing w:val="19"/>
        </w:rPr>
        <w:t xml:space="preserve"> </w:t>
      </w:r>
      <w:r>
        <w:rPr>
          <w:color w:val="231F20"/>
        </w:rPr>
        <w:t>la</w:t>
      </w:r>
      <w:r>
        <w:rPr>
          <w:color w:val="231F20"/>
          <w:spacing w:val="19"/>
        </w:rPr>
        <w:t xml:space="preserve"> </w:t>
      </w:r>
      <w:r>
        <w:rPr>
          <w:color w:val="231F20"/>
        </w:rPr>
        <w:t>columna vertebral</w:t>
      </w:r>
      <w:r>
        <w:rPr>
          <w:color w:val="231F20"/>
          <w:spacing w:val="-12"/>
        </w:rPr>
        <w:t xml:space="preserve"> </w:t>
      </w:r>
      <w:r>
        <w:rPr>
          <w:color w:val="231F20"/>
        </w:rPr>
        <w:t>son</w:t>
      </w:r>
      <w:r>
        <w:rPr>
          <w:color w:val="231F20"/>
          <w:spacing w:val="-10"/>
        </w:rPr>
        <w:t xml:space="preserve"> </w:t>
      </w:r>
      <w:r>
        <w:rPr>
          <w:color w:val="231F20"/>
        </w:rPr>
        <w:t>aquellos</w:t>
      </w:r>
      <w:r>
        <w:rPr>
          <w:color w:val="231F20"/>
          <w:spacing w:val="-10"/>
        </w:rPr>
        <w:t xml:space="preserve"> </w:t>
      </w:r>
      <w:r>
        <w:rPr>
          <w:color w:val="231F20"/>
        </w:rPr>
        <w:t>que</w:t>
      </w:r>
      <w:r>
        <w:rPr>
          <w:color w:val="231F20"/>
          <w:spacing w:val="-9"/>
        </w:rPr>
        <w:t xml:space="preserve"> </w:t>
      </w:r>
      <w:r>
        <w:rPr>
          <w:color w:val="231F20"/>
        </w:rPr>
        <w:t>presenten</w:t>
      </w:r>
      <w:r>
        <w:rPr>
          <w:color w:val="231F20"/>
          <w:spacing w:val="-10"/>
        </w:rPr>
        <w:t xml:space="preserve"> </w:t>
      </w:r>
      <w:r>
        <w:rPr>
          <w:color w:val="231F20"/>
        </w:rPr>
        <w:t>alguna</w:t>
      </w:r>
      <w:r>
        <w:rPr>
          <w:color w:val="231F20"/>
          <w:spacing w:val="-9"/>
        </w:rPr>
        <w:t xml:space="preserve"> </w:t>
      </w:r>
      <w:r>
        <w:rPr>
          <w:color w:val="231F20"/>
        </w:rPr>
        <w:t>de</w:t>
      </w:r>
      <w:r>
        <w:rPr>
          <w:color w:val="231F20"/>
          <w:spacing w:val="-9"/>
        </w:rPr>
        <w:t xml:space="preserve"> </w:t>
      </w:r>
      <w:r>
        <w:rPr>
          <w:color w:val="231F20"/>
        </w:rPr>
        <w:t>las</w:t>
      </w:r>
      <w:r>
        <w:rPr>
          <w:color w:val="231F20"/>
          <w:spacing w:val="-10"/>
        </w:rPr>
        <w:t xml:space="preserve"> </w:t>
      </w:r>
      <w:r>
        <w:rPr>
          <w:color w:val="231F20"/>
        </w:rPr>
        <w:t>siguientes</w:t>
      </w:r>
      <w:r>
        <w:rPr>
          <w:color w:val="231F20"/>
          <w:spacing w:val="-10"/>
        </w:rPr>
        <w:t xml:space="preserve"> </w:t>
      </w:r>
      <w:r>
        <w:rPr>
          <w:color w:val="231F20"/>
        </w:rPr>
        <w:t>condiciones</w:t>
      </w:r>
      <w:r>
        <w:rPr>
          <w:color w:val="231F20"/>
          <w:spacing w:val="-10"/>
        </w:rPr>
        <w:t xml:space="preserve"> </w:t>
      </w:r>
      <w:r>
        <w:rPr>
          <w:color w:val="231F20"/>
          <w:spacing w:val="-2"/>
        </w:rPr>
        <w:t>(11):</w:t>
      </w:r>
    </w:p>
    <w:p w14:paraId="32561DC6" w14:textId="77777777" w:rsidR="00393ABF" w:rsidRDefault="00393ABF" w:rsidP="00393ABF">
      <w:pPr>
        <w:pStyle w:val="ListParagraph"/>
        <w:widowControl w:val="0"/>
        <w:numPr>
          <w:ilvl w:val="1"/>
          <w:numId w:val="33"/>
        </w:numPr>
        <w:tabs>
          <w:tab w:val="left" w:pos="698"/>
        </w:tabs>
        <w:autoSpaceDE w:val="0"/>
        <w:autoSpaceDN w:val="0"/>
        <w:spacing w:before="1" w:after="0" w:line="240" w:lineRule="auto"/>
        <w:ind w:hanging="305"/>
        <w:contextualSpacing w:val="0"/>
        <w:rPr>
          <w:sz w:val="20"/>
        </w:rPr>
      </w:pPr>
      <w:r>
        <w:rPr>
          <w:color w:val="231F20"/>
          <w:sz w:val="20"/>
        </w:rPr>
        <w:t>Alteración</w:t>
      </w:r>
      <w:r>
        <w:rPr>
          <w:color w:val="231F20"/>
          <w:spacing w:val="-11"/>
          <w:sz w:val="20"/>
        </w:rPr>
        <w:t xml:space="preserve"> </w:t>
      </w:r>
      <w:r>
        <w:rPr>
          <w:color w:val="231F20"/>
          <w:sz w:val="20"/>
        </w:rPr>
        <w:t>del</w:t>
      </w:r>
      <w:r>
        <w:rPr>
          <w:color w:val="231F20"/>
          <w:spacing w:val="-9"/>
          <w:sz w:val="20"/>
        </w:rPr>
        <w:t xml:space="preserve"> </w:t>
      </w:r>
      <w:r>
        <w:rPr>
          <w:color w:val="231F20"/>
          <w:sz w:val="20"/>
        </w:rPr>
        <w:t>estado</w:t>
      </w:r>
      <w:r>
        <w:rPr>
          <w:color w:val="231F20"/>
          <w:spacing w:val="-9"/>
          <w:sz w:val="20"/>
        </w:rPr>
        <w:t xml:space="preserve"> </w:t>
      </w:r>
      <w:r>
        <w:rPr>
          <w:color w:val="231F20"/>
          <w:spacing w:val="-2"/>
          <w:sz w:val="20"/>
        </w:rPr>
        <w:t>mental</w:t>
      </w:r>
    </w:p>
    <w:p w14:paraId="2CC0F8AB" w14:textId="77777777" w:rsidR="00393ABF" w:rsidRDefault="00393ABF" w:rsidP="00393ABF">
      <w:pPr>
        <w:pStyle w:val="ListParagraph"/>
        <w:widowControl w:val="0"/>
        <w:numPr>
          <w:ilvl w:val="1"/>
          <w:numId w:val="33"/>
        </w:numPr>
        <w:tabs>
          <w:tab w:val="left" w:pos="698"/>
        </w:tabs>
        <w:autoSpaceDE w:val="0"/>
        <w:autoSpaceDN w:val="0"/>
        <w:spacing w:before="10" w:after="0" w:line="240" w:lineRule="auto"/>
        <w:ind w:hanging="305"/>
        <w:contextualSpacing w:val="0"/>
        <w:rPr>
          <w:sz w:val="20"/>
        </w:rPr>
      </w:pPr>
      <w:r>
        <w:rPr>
          <w:color w:val="231F20"/>
          <w:spacing w:val="-2"/>
          <w:sz w:val="20"/>
        </w:rPr>
        <w:t>Intoxicación</w:t>
      </w:r>
    </w:p>
    <w:p w14:paraId="02107365" w14:textId="77777777" w:rsidR="00393ABF" w:rsidRDefault="00393ABF" w:rsidP="00393ABF">
      <w:pPr>
        <w:pStyle w:val="ListParagraph"/>
        <w:widowControl w:val="0"/>
        <w:numPr>
          <w:ilvl w:val="1"/>
          <w:numId w:val="33"/>
        </w:numPr>
        <w:tabs>
          <w:tab w:val="left" w:pos="698"/>
        </w:tabs>
        <w:autoSpaceDE w:val="0"/>
        <w:autoSpaceDN w:val="0"/>
        <w:spacing w:before="9" w:after="0" w:line="240" w:lineRule="auto"/>
        <w:ind w:hanging="305"/>
        <w:contextualSpacing w:val="0"/>
        <w:rPr>
          <w:sz w:val="20"/>
        </w:rPr>
      </w:pPr>
      <w:r>
        <w:rPr>
          <w:color w:val="231F20"/>
          <w:sz w:val="20"/>
        </w:rPr>
        <w:t>Dolor o</w:t>
      </w:r>
      <w:r>
        <w:rPr>
          <w:color w:val="231F20"/>
          <w:spacing w:val="2"/>
          <w:sz w:val="20"/>
        </w:rPr>
        <w:t xml:space="preserve"> </w:t>
      </w:r>
      <w:r>
        <w:rPr>
          <w:color w:val="231F20"/>
          <w:sz w:val="20"/>
        </w:rPr>
        <w:t>deformidad</w:t>
      </w:r>
      <w:r>
        <w:rPr>
          <w:color w:val="231F20"/>
          <w:spacing w:val="1"/>
          <w:sz w:val="20"/>
        </w:rPr>
        <w:t xml:space="preserve"> </w:t>
      </w:r>
      <w:r>
        <w:rPr>
          <w:color w:val="231F20"/>
          <w:spacing w:val="-2"/>
          <w:sz w:val="20"/>
        </w:rPr>
        <w:t>espinal</w:t>
      </w:r>
    </w:p>
    <w:p w14:paraId="4C2790CE" w14:textId="77777777" w:rsidR="00393ABF" w:rsidRDefault="00393ABF" w:rsidP="00393ABF">
      <w:pPr>
        <w:pStyle w:val="ListParagraph"/>
        <w:widowControl w:val="0"/>
        <w:numPr>
          <w:ilvl w:val="1"/>
          <w:numId w:val="33"/>
        </w:numPr>
        <w:tabs>
          <w:tab w:val="left" w:pos="698"/>
        </w:tabs>
        <w:autoSpaceDE w:val="0"/>
        <w:autoSpaceDN w:val="0"/>
        <w:spacing w:before="10" w:after="0" w:line="249" w:lineRule="auto"/>
        <w:ind w:right="108"/>
        <w:contextualSpacing w:val="0"/>
        <w:jc w:val="both"/>
        <w:rPr>
          <w:sz w:val="20"/>
        </w:rPr>
      </w:pPr>
      <w:r>
        <w:rPr>
          <w:color w:val="231F20"/>
          <w:sz w:val="20"/>
        </w:rPr>
        <w:t>Sospecha</w:t>
      </w:r>
      <w:r>
        <w:rPr>
          <w:color w:val="231F20"/>
          <w:spacing w:val="-3"/>
          <w:sz w:val="20"/>
        </w:rPr>
        <w:t xml:space="preserve"> </w:t>
      </w:r>
      <w:r>
        <w:rPr>
          <w:color w:val="231F20"/>
          <w:sz w:val="20"/>
        </w:rPr>
        <w:t>de</w:t>
      </w:r>
      <w:r>
        <w:rPr>
          <w:color w:val="231F20"/>
          <w:spacing w:val="-3"/>
          <w:sz w:val="20"/>
        </w:rPr>
        <w:t xml:space="preserve"> </w:t>
      </w:r>
      <w:r>
        <w:rPr>
          <w:color w:val="231F20"/>
          <w:sz w:val="20"/>
        </w:rPr>
        <w:t>fractura</w:t>
      </w:r>
      <w:r>
        <w:rPr>
          <w:color w:val="231F20"/>
          <w:spacing w:val="-3"/>
          <w:sz w:val="20"/>
        </w:rPr>
        <w:t xml:space="preserve"> </w:t>
      </w:r>
      <w:r>
        <w:rPr>
          <w:color w:val="231F20"/>
          <w:sz w:val="20"/>
        </w:rPr>
        <w:t>en</w:t>
      </w:r>
      <w:r>
        <w:rPr>
          <w:color w:val="231F20"/>
          <w:spacing w:val="-3"/>
          <w:sz w:val="20"/>
        </w:rPr>
        <w:t xml:space="preserve"> </w:t>
      </w:r>
      <w:r>
        <w:rPr>
          <w:color w:val="231F20"/>
          <w:sz w:val="20"/>
        </w:rPr>
        <w:t>una</w:t>
      </w:r>
      <w:r>
        <w:rPr>
          <w:color w:val="231F20"/>
          <w:spacing w:val="-3"/>
          <w:sz w:val="20"/>
        </w:rPr>
        <w:t xml:space="preserve"> </w:t>
      </w:r>
      <w:r>
        <w:rPr>
          <w:color w:val="231F20"/>
          <w:sz w:val="20"/>
        </w:rPr>
        <w:t>extremidad</w:t>
      </w:r>
      <w:r>
        <w:rPr>
          <w:color w:val="231F20"/>
          <w:spacing w:val="-3"/>
          <w:sz w:val="20"/>
        </w:rPr>
        <w:t xml:space="preserve"> </w:t>
      </w:r>
      <w:r>
        <w:rPr>
          <w:color w:val="231F20"/>
          <w:sz w:val="20"/>
        </w:rPr>
        <w:t>o</w:t>
      </w:r>
      <w:r>
        <w:rPr>
          <w:color w:val="231F20"/>
          <w:spacing w:val="-3"/>
          <w:sz w:val="20"/>
        </w:rPr>
        <w:t xml:space="preserve"> </w:t>
      </w:r>
      <w:r>
        <w:rPr>
          <w:color w:val="231F20"/>
          <w:sz w:val="20"/>
        </w:rPr>
        <w:t>lesiones</w:t>
      </w:r>
      <w:r>
        <w:rPr>
          <w:color w:val="231F20"/>
          <w:spacing w:val="-3"/>
          <w:sz w:val="20"/>
        </w:rPr>
        <w:t xml:space="preserve"> </w:t>
      </w:r>
      <w:r>
        <w:rPr>
          <w:color w:val="231F20"/>
          <w:sz w:val="20"/>
        </w:rPr>
        <w:t>por</w:t>
      </w:r>
      <w:r>
        <w:rPr>
          <w:color w:val="231F20"/>
          <w:spacing w:val="-3"/>
          <w:sz w:val="20"/>
        </w:rPr>
        <w:t xml:space="preserve"> </w:t>
      </w:r>
      <w:r>
        <w:rPr>
          <w:color w:val="231F20"/>
          <w:sz w:val="20"/>
        </w:rPr>
        <w:t>distracción</w:t>
      </w:r>
      <w:r>
        <w:rPr>
          <w:color w:val="231F20"/>
          <w:spacing w:val="-3"/>
          <w:sz w:val="20"/>
        </w:rPr>
        <w:t xml:space="preserve"> </w:t>
      </w:r>
      <w:r>
        <w:rPr>
          <w:color w:val="231F20"/>
          <w:sz w:val="20"/>
        </w:rPr>
        <w:t>(fractu- ras de huesos largos, lesiones viscerales que requieren evaluación quirúr- gica,</w:t>
      </w:r>
      <w:r>
        <w:rPr>
          <w:color w:val="231F20"/>
          <w:spacing w:val="-4"/>
          <w:sz w:val="20"/>
        </w:rPr>
        <w:t xml:space="preserve"> </w:t>
      </w:r>
      <w:r>
        <w:rPr>
          <w:color w:val="231F20"/>
          <w:sz w:val="20"/>
        </w:rPr>
        <w:t>quemaduras</w:t>
      </w:r>
      <w:r>
        <w:rPr>
          <w:color w:val="231F20"/>
          <w:spacing w:val="-4"/>
          <w:sz w:val="20"/>
        </w:rPr>
        <w:t xml:space="preserve"> </w:t>
      </w:r>
      <w:r>
        <w:rPr>
          <w:color w:val="231F20"/>
          <w:sz w:val="20"/>
        </w:rPr>
        <w:t>extensas,</w:t>
      </w:r>
      <w:r>
        <w:rPr>
          <w:color w:val="231F20"/>
          <w:spacing w:val="-4"/>
          <w:sz w:val="20"/>
        </w:rPr>
        <w:t xml:space="preserve"> </w:t>
      </w:r>
      <w:r>
        <w:rPr>
          <w:color w:val="231F20"/>
          <w:sz w:val="20"/>
        </w:rPr>
        <w:t>lesiones</w:t>
      </w:r>
      <w:r>
        <w:rPr>
          <w:color w:val="231F20"/>
          <w:spacing w:val="-4"/>
          <w:sz w:val="20"/>
        </w:rPr>
        <w:t xml:space="preserve"> </w:t>
      </w:r>
      <w:r>
        <w:rPr>
          <w:color w:val="231F20"/>
          <w:sz w:val="20"/>
        </w:rPr>
        <w:t>del</w:t>
      </w:r>
      <w:r>
        <w:rPr>
          <w:color w:val="231F20"/>
          <w:spacing w:val="-4"/>
          <w:sz w:val="20"/>
        </w:rPr>
        <w:t xml:space="preserve"> </w:t>
      </w:r>
      <w:r>
        <w:rPr>
          <w:color w:val="231F20"/>
          <w:sz w:val="20"/>
        </w:rPr>
        <w:t>tórax</w:t>
      </w:r>
      <w:r>
        <w:rPr>
          <w:color w:val="231F20"/>
          <w:spacing w:val="-4"/>
          <w:sz w:val="20"/>
        </w:rPr>
        <w:t xml:space="preserve"> </w:t>
      </w:r>
      <w:r>
        <w:rPr>
          <w:color w:val="231F20"/>
          <w:sz w:val="20"/>
        </w:rPr>
        <w:t>superior,</w:t>
      </w:r>
      <w:r>
        <w:rPr>
          <w:color w:val="231F20"/>
          <w:spacing w:val="-4"/>
          <w:sz w:val="20"/>
        </w:rPr>
        <w:t xml:space="preserve"> </w:t>
      </w:r>
      <w:r>
        <w:rPr>
          <w:color w:val="231F20"/>
          <w:sz w:val="20"/>
        </w:rPr>
        <w:t>laceraciones,</w:t>
      </w:r>
      <w:r>
        <w:rPr>
          <w:color w:val="231F20"/>
          <w:spacing w:val="-4"/>
          <w:sz w:val="20"/>
        </w:rPr>
        <w:t xml:space="preserve"> </w:t>
      </w:r>
      <w:r>
        <w:rPr>
          <w:color w:val="231F20"/>
          <w:sz w:val="20"/>
        </w:rPr>
        <w:t xml:space="preserve">abra- siones o aplastamientos extensos; cualquier lesión que produce alteración </w:t>
      </w:r>
      <w:r>
        <w:rPr>
          <w:color w:val="231F20"/>
          <w:w w:val="95"/>
          <w:sz w:val="20"/>
        </w:rPr>
        <w:t>funcional aguda que impida el examen físico general, mental y neurológico)</w:t>
      </w:r>
    </w:p>
    <w:p w14:paraId="24EB01A3" w14:textId="77777777" w:rsidR="00393ABF" w:rsidRDefault="00393ABF" w:rsidP="00393ABF">
      <w:pPr>
        <w:pStyle w:val="ListParagraph"/>
        <w:widowControl w:val="0"/>
        <w:numPr>
          <w:ilvl w:val="1"/>
          <w:numId w:val="33"/>
        </w:numPr>
        <w:tabs>
          <w:tab w:val="left" w:pos="698"/>
        </w:tabs>
        <w:autoSpaceDE w:val="0"/>
        <w:autoSpaceDN w:val="0"/>
        <w:spacing w:before="6" w:after="0" w:line="240" w:lineRule="auto"/>
        <w:ind w:hanging="305"/>
        <w:contextualSpacing w:val="0"/>
        <w:rPr>
          <w:rFonts w:ascii="Georgia" w:hAnsi="Georgia"/>
          <w:sz w:val="20"/>
        </w:rPr>
      </w:pPr>
      <w:r>
        <w:rPr>
          <w:rFonts w:ascii="Georgia" w:hAnsi="Georgia"/>
          <w:color w:val="231F20"/>
          <w:w w:val="90"/>
          <w:sz w:val="20"/>
        </w:rPr>
        <w:t>Pacientes</w:t>
      </w:r>
      <w:r>
        <w:rPr>
          <w:rFonts w:ascii="Georgia" w:hAnsi="Georgia"/>
          <w:color w:val="231F20"/>
          <w:spacing w:val="-5"/>
          <w:w w:val="90"/>
          <w:sz w:val="20"/>
        </w:rPr>
        <w:t xml:space="preserve"> </w:t>
      </w:r>
      <w:r>
        <w:rPr>
          <w:rFonts w:ascii="Georgia" w:hAnsi="Georgia"/>
          <w:color w:val="231F20"/>
          <w:w w:val="90"/>
          <w:sz w:val="20"/>
        </w:rPr>
        <w:t>con</w:t>
      </w:r>
      <w:r>
        <w:rPr>
          <w:rFonts w:ascii="Georgia" w:hAnsi="Georgia"/>
          <w:color w:val="231F20"/>
          <w:spacing w:val="-4"/>
          <w:w w:val="90"/>
          <w:sz w:val="20"/>
        </w:rPr>
        <w:t xml:space="preserve"> </w:t>
      </w:r>
      <w:r>
        <w:rPr>
          <w:rFonts w:ascii="Georgia" w:hAnsi="Georgia"/>
          <w:color w:val="231F20"/>
          <w:w w:val="90"/>
          <w:sz w:val="20"/>
        </w:rPr>
        <w:t>déficit</w:t>
      </w:r>
      <w:r>
        <w:rPr>
          <w:rFonts w:ascii="Georgia" w:hAnsi="Georgia"/>
          <w:color w:val="231F20"/>
          <w:spacing w:val="-4"/>
          <w:w w:val="90"/>
          <w:sz w:val="20"/>
        </w:rPr>
        <w:t xml:space="preserve"> </w:t>
      </w:r>
      <w:r>
        <w:rPr>
          <w:rFonts w:ascii="Georgia" w:hAnsi="Georgia"/>
          <w:color w:val="231F20"/>
          <w:w w:val="90"/>
          <w:sz w:val="20"/>
        </w:rPr>
        <w:t>neurológicos</w:t>
      </w:r>
      <w:r>
        <w:rPr>
          <w:rFonts w:ascii="Georgia" w:hAnsi="Georgia"/>
          <w:color w:val="231F20"/>
          <w:spacing w:val="-4"/>
          <w:w w:val="90"/>
          <w:sz w:val="20"/>
        </w:rPr>
        <w:t xml:space="preserve"> </w:t>
      </w:r>
      <w:r>
        <w:rPr>
          <w:rFonts w:ascii="Georgia" w:hAnsi="Georgia"/>
          <w:color w:val="231F20"/>
          <w:spacing w:val="-2"/>
          <w:w w:val="90"/>
          <w:sz w:val="20"/>
        </w:rPr>
        <w:t>focales</w:t>
      </w:r>
    </w:p>
    <w:p w14:paraId="66AA89AD" w14:textId="77777777" w:rsidR="00393ABF" w:rsidRDefault="00393ABF">
      <w:pPr>
        <w:pStyle w:val="BodyText"/>
        <w:rPr>
          <w:rFonts w:ascii="Georgia"/>
          <w:sz w:val="22"/>
        </w:rPr>
      </w:pPr>
    </w:p>
    <w:p w14:paraId="3770AC48" w14:textId="77777777" w:rsidR="00393ABF" w:rsidRDefault="00393ABF">
      <w:pPr>
        <w:pStyle w:val="BodyText"/>
        <w:spacing w:line="249" w:lineRule="auto"/>
        <w:ind w:left="393" w:right="106"/>
        <w:jc w:val="both"/>
      </w:pPr>
      <w:r>
        <w:rPr>
          <w:color w:val="231F20"/>
        </w:rPr>
        <w:t>No obstante, en los pacientes que se encuentran conscientes, alerta y asinto- máticos,</w:t>
      </w:r>
      <w:r>
        <w:rPr>
          <w:color w:val="231F20"/>
          <w:spacing w:val="-13"/>
        </w:rPr>
        <w:t xml:space="preserve"> </w:t>
      </w:r>
      <w:r>
        <w:rPr>
          <w:color w:val="231F20"/>
        </w:rPr>
        <w:t>sin</w:t>
      </w:r>
      <w:r>
        <w:rPr>
          <w:color w:val="231F20"/>
          <w:spacing w:val="-12"/>
        </w:rPr>
        <w:t xml:space="preserve"> </w:t>
      </w:r>
      <w:r>
        <w:rPr>
          <w:color w:val="231F20"/>
        </w:rPr>
        <w:t>dolor</w:t>
      </w:r>
      <w:r>
        <w:rPr>
          <w:color w:val="231F20"/>
          <w:spacing w:val="-13"/>
        </w:rPr>
        <w:t xml:space="preserve"> </w:t>
      </w:r>
      <w:r>
        <w:rPr>
          <w:color w:val="231F20"/>
        </w:rPr>
        <w:t>cervical,</w:t>
      </w:r>
      <w:r>
        <w:rPr>
          <w:color w:val="231F20"/>
          <w:spacing w:val="-12"/>
        </w:rPr>
        <w:t xml:space="preserve"> </w:t>
      </w:r>
      <w:r>
        <w:rPr>
          <w:color w:val="231F20"/>
        </w:rPr>
        <w:t>anormalidades</w:t>
      </w:r>
      <w:r>
        <w:rPr>
          <w:color w:val="231F20"/>
          <w:spacing w:val="-13"/>
        </w:rPr>
        <w:t xml:space="preserve"> </w:t>
      </w:r>
      <w:r>
        <w:rPr>
          <w:color w:val="231F20"/>
        </w:rPr>
        <w:t>sensitivas</w:t>
      </w:r>
      <w:r>
        <w:rPr>
          <w:color w:val="231F20"/>
          <w:spacing w:val="-12"/>
        </w:rPr>
        <w:t xml:space="preserve"> </w:t>
      </w:r>
      <w:r>
        <w:rPr>
          <w:color w:val="231F20"/>
        </w:rPr>
        <w:t>o</w:t>
      </w:r>
      <w:r>
        <w:rPr>
          <w:color w:val="231F20"/>
          <w:spacing w:val="-13"/>
        </w:rPr>
        <w:t xml:space="preserve"> </w:t>
      </w:r>
      <w:r>
        <w:rPr>
          <w:color w:val="231F20"/>
        </w:rPr>
        <w:t>motoras</w:t>
      </w:r>
      <w:r>
        <w:rPr>
          <w:color w:val="231F20"/>
          <w:spacing w:val="-12"/>
        </w:rPr>
        <w:t xml:space="preserve"> </w:t>
      </w:r>
      <w:r>
        <w:rPr>
          <w:color w:val="231F20"/>
        </w:rPr>
        <w:t>u</w:t>
      </w:r>
      <w:r>
        <w:rPr>
          <w:color w:val="231F20"/>
          <w:spacing w:val="-13"/>
        </w:rPr>
        <w:t xml:space="preserve"> </w:t>
      </w:r>
      <w:r>
        <w:rPr>
          <w:color w:val="231F20"/>
        </w:rPr>
        <w:t>otras</w:t>
      </w:r>
      <w:r>
        <w:rPr>
          <w:color w:val="231F20"/>
          <w:spacing w:val="-12"/>
        </w:rPr>
        <w:t xml:space="preserve"> </w:t>
      </w:r>
      <w:r>
        <w:rPr>
          <w:color w:val="231F20"/>
        </w:rPr>
        <w:t>lesiones que</w:t>
      </w:r>
      <w:r>
        <w:rPr>
          <w:color w:val="231F20"/>
          <w:spacing w:val="-13"/>
        </w:rPr>
        <w:t xml:space="preserve"> </w:t>
      </w:r>
      <w:r>
        <w:rPr>
          <w:color w:val="231F20"/>
        </w:rPr>
        <w:t>alteren</w:t>
      </w:r>
      <w:r>
        <w:rPr>
          <w:color w:val="231F20"/>
          <w:spacing w:val="-12"/>
        </w:rPr>
        <w:t xml:space="preserve"> </w:t>
      </w:r>
      <w:r>
        <w:rPr>
          <w:color w:val="231F20"/>
        </w:rPr>
        <w:t>el</w:t>
      </w:r>
      <w:r>
        <w:rPr>
          <w:color w:val="231F20"/>
          <w:spacing w:val="-13"/>
        </w:rPr>
        <w:t xml:space="preserve"> </w:t>
      </w:r>
      <w:r>
        <w:rPr>
          <w:color w:val="231F20"/>
        </w:rPr>
        <w:t>examen</w:t>
      </w:r>
      <w:r>
        <w:rPr>
          <w:color w:val="231F20"/>
          <w:spacing w:val="-12"/>
        </w:rPr>
        <w:t xml:space="preserve"> </w:t>
      </w:r>
      <w:r>
        <w:rPr>
          <w:color w:val="231F20"/>
        </w:rPr>
        <w:t>clínico</w:t>
      </w:r>
      <w:r>
        <w:rPr>
          <w:color w:val="231F20"/>
          <w:spacing w:val="-13"/>
        </w:rPr>
        <w:t xml:space="preserve"> </w:t>
      </w:r>
      <w:r>
        <w:rPr>
          <w:color w:val="231F20"/>
        </w:rPr>
        <w:t>pueden</w:t>
      </w:r>
      <w:r>
        <w:rPr>
          <w:color w:val="231F20"/>
          <w:spacing w:val="-12"/>
        </w:rPr>
        <w:t xml:space="preserve"> </w:t>
      </w:r>
      <w:r>
        <w:rPr>
          <w:color w:val="231F20"/>
        </w:rPr>
        <w:t>transportarse</w:t>
      </w:r>
      <w:r>
        <w:rPr>
          <w:color w:val="231F20"/>
          <w:spacing w:val="-13"/>
        </w:rPr>
        <w:t xml:space="preserve"> </w:t>
      </w:r>
      <w:r>
        <w:rPr>
          <w:color w:val="231F20"/>
        </w:rPr>
        <w:t>sin</w:t>
      </w:r>
      <w:r>
        <w:rPr>
          <w:color w:val="231F20"/>
          <w:spacing w:val="-12"/>
        </w:rPr>
        <w:t xml:space="preserve"> </w:t>
      </w:r>
      <w:r>
        <w:rPr>
          <w:color w:val="231F20"/>
        </w:rPr>
        <w:t>inmovilización</w:t>
      </w:r>
      <w:r>
        <w:rPr>
          <w:color w:val="231F20"/>
          <w:spacing w:val="-13"/>
        </w:rPr>
        <w:t xml:space="preserve"> </w:t>
      </w:r>
      <w:r>
        <w:rPr>
          <w:color w:val="231F20"/>
        </w:rPr>
        <w:t>cervical, lo</w:t>
      </w:r>
      <w:r>
        <w:rPr>
          <w:color w:val="231F20"/>
          <w:spacing w:val="-10"/>
        </w:rPr>
        <w:t xml:space="preserve"> </w:t>
      </w:r>
      <w:r>
        <w:rPr>
          <w:color w:val="231F20"/>
        </w:rPr>
        <w:t>cual</w:t>
      </w:r>
      <w:r>
        <w:rPr>
          <w:color w:val="231F20"/>
          <w:spacing w:val="-11"/>
        </w:rPr>
        <w:t xml:space="preserve"> </w:t>
      </w:r>
      <w:r>
        <w:rPr>
          <w:color w:val="231F20"/>
        </w:rPr>
        <w:t>facilita</w:t>
      </w:r>
      <w:r>
        <w:rPr>
          <w:color w:val="231F20"/>
          <w:spacing w:val="-11"/>
        </w:rPr>
        <w:t xml:space="preserve"> </w:t>
      </w:r>
      <w:r>
        <w:rPr>
          <w:color w:val="231F20"/>
        </w:rPr>
        <w:t>el</w:t>
      </w:r>
      <w:r>
        <w:rPr>
          <w:color w:val="231F20"/>
          <w:spacing w:val="-10"/>
        </w:rPr>
        <w:t xml:space="preserve"> </w:t>
      </w:r>
      <w:r>
        <w:rPr>
          <w:color w:val="231F20"/>
        </w:rPr>
        <w:t>manejo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vía</w:t>
      </w:r>
      <w:r>
        <w:rPr>
          <w:color w:val="231F20"/>
          <w:spacing w:val="-11"/>
        </w:rPr>
        <w:t xml:space="preserve"> </w:t>
      </w:r>
      <w:r>
        <w:rPr>
          <w:color w:val="231F20"/>
        </w:rPr>
        <w:t>aérea,</w:t>
      </w:r>
      <w:r>
        <w:rPr>
          <w:color w:val="231F20"/>
          <w:spacing w:val="-10"/>
        </w:rPr>
        <w:t xml:space="preserve"> </w:t>
      </w:r>
      <w:r>
        <w:rPr>
          <w:color w:val="231F20"/>
        </w:rPr>
        <w:t>la</w:t>
      </w:r>
      <w:r>
        <w:rPr>
          <w:color w:val="231F20"/>
          <w:spacing w:val="-11"/>
        </w:rPr>
        <w:t xml:space="preserve"> </w:t>
      </w:r>
      <w:r>
        <w:rPr>
          <w:color w:val="231F20"/>
        </w:rPr>
        <w:t>ventilación</w:t>
      </w:r>
      <w:r>
        <w:rPr>
          <w:color w:val="231F20"/>
          <w:spacing w:val="-10"/>
        </w:rPr>
        <w:t xml:space="preserve"> </w:t>
      </w:r>
      <w:r>
        <w:rPr>
          <w:color w:val="231F20"/>
        </w:rPr>
        <w:t>y</w:t>
      </w:r>
      <w:r>
        <w:rPr>
          <w:color w:val="231F20"/>
          <w:spacing w:val="-11"/>
        </w:rPr>
        <w:t xml:space="preserve"> </w:t>
      </w:r>
      <w:r>
        <w:rPr>
          <w:color w:val="231F20"/>
        </w:rPr>
        <w:t>disminuye</w:t>
      </w:r>
      <w:r>
        <w:rPr>
          <w:color w:val="231F20"/>
          <w:spacing w:val="-10"/>
        </w:rPr>
        <w:t xml:space="preserve"> </w:t>
      </w:r>
      <w:r>
        <w:rPr>
          <w:color w:val="231F20"/>
        </w:rPr>
        <w:t>el</w:t>
      </w:r>
      <w:r>
        <w:rPr>
          <w:color w:val="231F20"/>
          <w:spacing w:val="-10"/>
        </w:rPr>
        <w:t xml:space="preserve"> </w:t>
      </w:r>
      <w:r>
        <w:rPr>
          <w:color w:val="231F20"/>
        </w:rPr>
        <w:t>riesgo</w:t>
      </w:r>
      <w:r>
        <w:rPr>
          <w:color w:val="231F20"/>
          <w:spacing w:val="-11"/>
        </w:rPr>
        <w:t xml:space="preserve"> </w:t>
      </w:r>
      <w:r>
        <w:rPr>
          <w:color w:val="231F20"/>
        </w:rPr>
        <w:t>de aspiración.</w:t>
      </w:r>
      <w:r>
        <w:rPr>
          <w:color w:val="231F20"/>
          <w:spacing w:val="-7"/>
        </w:rPr>
        <w:t xml:space="preserve"> </w:t>
      </w:r>
      <w:r>
        <w:rPr>
          <w:color w:val="231F20"/>
        </w:rPr>
        <w:t>La</w:t>
      </w:r>
      <w:r>
        <w:rPr>
          <w:color w:val="231F20"/>
          <w:spacing w:val="-8"/>
        </w:rPr>
        <w:t xml:space="preserve"> </w:t>
      </w:r>
      <w:r>
        <w:rPr>
          <w:color w:val="231F20"/>
        </w:rPr>
        <w:t>inmovilización</w:t>
      </w:r>
      <w:r>
        <w:rPr>
          <w:color w:val="231F20"/>
          <w:spacing w:val="-8"/>
        </w:rPr>
        <w:t xml:space="preserve"> </w:t>
      </w:r>
      <w:r>
        <w:rPr>
          <w:color w:val="231F20"/>
        </w:rPr>
        <w:t>tampoco</w:t>
      </w:r>
      <w:r>
        <w:rPr>
          <w:color w:val="231F20"/>
          <w:spacing w:val="-7"/>
        </w:rPr>
        <w:t xml:space="preserve"> </w:t>
      </w:r>
      <w:r>
        <w:rPr>
          <w:color w:val="231F20"/>
        </w:rPr>
        <w:t>se</w:t>
      </w:r>
      <w:r>
        <w:rPr>
          <w:color w:val="231F20"/>
          <w:spacing w:val="-8"/>
        </w:rPr>
        <w:t xml:space="preserve"> </w:t>
      </w:r>
      <w:r>
        <w:rPr>
          <w:color w:val="231F20"/>
        </w:rPr>
        <w:t>recomienda</w:t>
      </w:r>
      <w:r>
        <w:rPr>
          <w:color w:val="231F20"/>
          <w:spacing w:val="-7"/>
        </w:rPr>
        <w:t xml:space="preserve"> </w:t>
      </w:r>
      <w:r>
        <w:rPr>
          <w:color w:val="231F20"/>
        </w:rPr>
        <w:t>en</w:t>
      </w:r>
      <w:r>
        <w:rPr>
          <w:color w:val="231F20"/>
          <w:spacing w:val="-7"/>
        </w:rPr>
        <w:t xml:space="preserve"> </w:t>
      </w:r>
      <w:r>
        <w:rPr>
          <w:color w:val="231F20"/>
        </w:rPr>
        <w:t>casos</w:t>
      </w:r>
      <w:r>
        <w:rPr>
          <w:color w:val="231F20"/>
          <w:spacing w:val="-7"/>
        </w:rPr>
        <w:t xml:space="preserve"> </w:t>
      </w:r>
      <w:r>
        <w:rPr>
          <w:color w:val="231F20"/>
        </w:rPr>
        <w:t>de</w:t>
      </w:r>
      <w:r>
        <w:rPr>
          <w:color w:val="231F20"/>
          <w:spacing w:val="-8"/>
        </w:rPr>
        <w:t xml:space="preserve"> </w:t>
      </w:r>
      <w:r>
        <w:rPr>
          <w:color w:val="231F20"/>
        </w:rPr>
        <w:t>lesiones</w:t>
      </w:r>
      <w:r>
        <w:rPr>
          <w:color w:val="231F20"/>
          <w:spacing w:val="-7"/>
        </w:rPr>
        <w:t xml:space="preserve"> </w:t>
      </w:r>
      <w:r>
        <w:rPr>
          <w:color w:val="231F20"/>
        </w:rPr>
        <w:t>pe- netrantes,</w:t>
      </w:r>
      <w:r>
        <w:rPr>
          <w:color w:val="231F20"/>
          <w:spacing w:val="-6"/>
        </w:rPr>
        <w:t xml:space="preserve"> </w:t>
      </w:r>
      <w:r>
        <w:rPr>
          <w:color w:val="231F20"/>
        </w:rPr>
        <w:t>ya</w:t>
      </w:r>
      <w:r>
        <w:rPr>
          <w:color w:val="231F20"/>
          <w:spacing w:val="-6"/>
        </w:rPr>
        <w:t xml:space="preserve"> </w:t>
      </w:r>
      <w:r>
        <w:rPr>
          <w:color w:val="231F20"/>
        </w:rPr>
        <w:t>que</w:t>
      </w:r>
      <w:r>
        <w:rPr>
          <w:color w:val="231F20"/>
          <w:spacing w:val="-6"/>
        </w:rPr>
        <w:t xml:space="preserve"> </w:t>
      </w:r>
      <w:r>
        <w:rPr>
          <w:color w:val="231F20"/>
        </w:rPr>
        <w:t>la</w:t>
      </w:r>
      <w:r>
        <w:rPr>
          <w:color w:val="231F20"/>
          <w:spacing w:val="-6"/>
        </w:rPr>
        <w:t xml:space="preserve"> </w:t>
      </w:r>
      <w:r>
        <w:rPr>
          <w:color w:val="231F20"/>
        </w:rPr>
        <w:t>probabilidad</w:t>
      </w:r>
      <w:r>
        <w:rPr>
          <w:color w:val="231F20"/>
          <w:spacing w:val="-6"/>
        </w:rPr>
        <w:t xml:space="preserve"> </w:t>
      </w:r>
      <w:r>
        <w:rPr>
          <w:color w:val="231F20"/>
        </w:rPr>
        <w:t>de</w:t>
      </w:r>
      <w:r>
        <w:rPr>
          <w:color w:val="231F20"/>
          <w:spacing w:val="-6"/>
        </w:rPr>
        <w:t xml:space="preserve"> </w:t>
      </w:r>
      <w:r>
        <w:rPr>
          <w:color w:val="231F20"/>
        </w:rPr>
        <w:t>inestabilidad</w:t>
      </w:r>
      <w:r>
        <w:rPr>
          <w:color w:val="231F20"/>
          <w:spacing w:val="-6"/>
        </w:rPr>
        <w:t xml:space="preserve"> </w:t>
      </w:r>
      <w:r>
        <w:rPr>
          <w:color w:val="231F20"/>
        </w:rPr>
        <w:t>cervical</w:t>
      </w:r>
      <w:r>
        <w:rPr>
          <w:color w:val="231F20"/>
          <w:spacing w:val="-6"/>
        </w:rPr>
        <w:t xml:space="preserve"> </w:t>
      </w:r>
      <w:r>
        <w:rPr>
          <w:color w:val="231F20"/>
        </w:rPr>
        <w:t>es</w:t>
      </w:r>
      <w:r>
        <w:rPr>
          <w:color w:val="231F20"/>
          <w:spacing w:val="-6"/>
        </w:rPr>
        <w:t xml:space="preserve"> </w:t>
      </w:r>
      <w:r>
        <w:rPr>
          <w:color w:val="231F20"/>
        </w:rPr>
        <w:t>muy</w:t>
      </w:r>
      <w:r>
        <w:rPr>
          <w:color w:val="231F20"/>
          <w:spacing w:val="-6"/>
        </w:rPr>
        <w:t xml:space="preserve"> </w:t>
      </w:r>
      <w:r>
        <w:rPr>
          <w:color w:val="231F20"/>
        </w:rPr>
        <w:t>baja</w:t>
      </w:r>
      <w:r>
        <w:rPr>
          <w:color w:val="231F20"/>
          <w:spacing w:val="-6"/>
        </w:rPr>
        <w:t xml:space="preserve"> </w:t>
      </w:r>
      <w:r>
        <w:rPr>
          <w:color w:val="231F20"/>
        </w:rPr>
        <w:t>y</w:t>
      </w:r>
      <w:r>
        <w:rPr>
          <w:color w:val="231F20"/>
          <w:spacing w:val="-6"/>
        </w:rPr>
        <w:t xml:space="preserve"> </w:t>
      </w:r>
      <w:r>
        <w:rPr>
          <w:color w:val="231F20"/>
        </w:rPr>
        <w:t>puede retrasar la resucitación (13).</w:t>
      </w:r>
    </w:p>
    <w:p w14:paraId="788E1859" w14:textId="77777777" w:rsidR="00393ABF" w:rsidRDefault="00393ABF">
      <w:pPr>
        <w:pStyle w:val="BodyText"/>
        <w:rPr>
          <w:sz w:val="21"/>
        </w:rPr>
      </w:pPr>
    </w:p>
    <w:p w14:paraId="7E49187F" w14:textId="77777777" w:rsidR="00393ABF" w:rsidRDefault="00393ABF">
      <w:pPr>
        <w:pStyle w:val="Heading2"/>
        <w:jc w:val="both"/>
      </w:pPr>
      <w:r>
        <w:rPr>
          <w:color w:val="00464F"/>
        </w:rPr>
        <w:t>Evaluación</w:t>
      </w:r>
      <w:r>
        <w:rPr>
          <w:color w:val="00464F"/>
          <w:spacing w:val="-18"/>
        </w:rPr>
        <w:t xml:space="preserve"> </w:t>
      </w:r>
      <w:r>
        <w:rPr>
          <w:color w:val="00464F"/>
          <w:spacing w:val="-2"/>
        </w:rPr>
        <w:t>secundaria</w:t>
      </w:r>
    </w:p>
    <w:p w14:paraId="553DBE3D" w14:textId="77777777" w:rsidR="00393ABF" w:rsidRDefault="00393ABF">
      <w:pPr>
        <w:pStyle w:val="BodyText"/>
        <w:spacing w:before="284" w:line="249" w:lineRule="auto"/>
        <w:ind w:left="393" w:right="107"/>
        <w:jc w:val="both"/>
      </w:pPr>
      <w:r>
        <w:rPr>
          <w:color w:val="231F20"/>
        </w:rPr>
        <w:t>La segunda fase de la evaluación se debe enfocar en caracterizar las lesiones espinales o medulares. Se debe visualizar y palpar toda la columna vertebral</w:t>
      </w:r>
      <w:r>
        <w:rPr>
          <w:color w:val="231F20"/>
          <w:spacing w:val="80"/>
        </w:rPr>
        <w:t xml:space="preserve"> </w:t>
      </w:r>
      <w:r>
        <w:rPr>
          <w:color w:val="231F20"/>
        </w:rPr>
        <w:t>y la musculatura paraespinal en búsqueda de deformidades o dolor local. La presencia de priapismo también puede sugiere lesión medular (13).</w:t>
      </w:r>
    </w:p>
    <w:p w14:paraId="3CB81EF9" w14:textId="77777777" w:rsidR="00393ABF" w:rsidRDefault="00393ABF">
      <w:pPr>
        <w:spacing w:before="3" w:line="252" w:lineRule="auto"/>
        <w:ind w:left="393" w:right="108" w:firstLine="226"/>
        <w:jc w:val="both"/>
        <w:rPr>
          <w:sz w:val="20"/>
        </w:rPr>
      </w:pPr>
      <w:r>
        <w:rPr>
          <w:color w:val="231F20"/>
          <w:sz w:val="20"/>
        </w:rPr>
        <w:t>Los</w:t>
      </w:r>
      <w:r>
        <w:rPr>
          <w:color w:val="231F20"/>
          <w:spacing w:val="-7"/>
          <w:sz w:val="20"/>
        </w:rPr>
        <w:t xml:space="preserve"> </w:t>
      </w:r>
      <w:r>
        <w:rPr>
          <w:color w:val="231F20"/>
          <w:sz w:val="20"/>
        </w:rPr>
        <w:t>hallazgos</w:t>
      </w:r>
      <w:r>
        <w:rPr>
          <w:color w:val="231F20"/>
          <w:spacing w:val="-7"/>
          <w:sz w:val="20"/>
        </w:rPr>
        <w:t xml:space="preserve"> </w:t>
      </w:r>
      <w:r>
        <w:rPr>
          <w:color w:val="231F20"/>
          <w:sz w:val="20"/>
        </w:rPr>
        <w:t>al</w:t>
      </w:r>
      <w:r>
        <w:rPr>
          <w:color w:val="231F20"/>
          <w:spacing w:val="-7"/>
          <w:sz w:val="20"/>
        </w:rPr>
        <w:t xml:space="preserve"> </w:t>
      </w:r>
      <w:r>
        <w:rPr>
          <w:color w:val="231F20"/>
          <w:sz w:val="20"/>
        </w:rPr>
        <w:t>examen</w:t>
      </w:r>
      <w:r>
        <w:rPr>
          <w:color w:val="231F20"/>
          <w:spacing w:val="-7"/>
          <w:sz w:val="20"/>
        </w:rPr>
        <w:t xml:space="preserve"> </w:t>
      </w:r>
      <w:r>
        <w:rPr>
          <w:color w:val="231F20"/>
          <w:sz w:val="20"/>
        </w:rPr>
        <w:t>neurológico</w:t>
      </w:r>
      <w:r>
        <w:rPr>
          <w:color w:val="231F20"/>
          <w:spacing w:val="-7"/>
          <w:sz w:val="20"/>
        </w:rPr>
        <w:t xml:space="preserve"> </w:t>
      </w:r>
      <w:r>
        <w:rPr>
          <w:color w:val="231F20"/>
          <w:sz w:val="20"/>
        </w:rPr>
        <w:t>deben</w:t>
      </w:r>
      <w:r>
        <w:rPr>
          <w:color w:val="231F20"/>
          <w:spacing w:val="-7"/>
          <w:sz w:val="20"/>
        </w:rPr>
        <w:t xml:space="preserve"> </w:t>
      </w:r>
      <w:r>
        <w:rPr>
          <w:color w:val="231F20"/>
          <w:sz w:val="20"/>
        </w:rPr>
        <w:t>consignarse</w:t>
      </w:r>
      <w:r>
        <w:rPr>
          <w:color w:val="231F20"/>
          <w:spacing w:val="-7"/>
          <w:sz w:val="20"/>
        </w:rPr>
        <w:t xml:space="preserve"> </w:t>
      </w:r>
      <w:r>
        <w:rPr>
          <w:color w:val="231F20"/>
          <w:sz w:val="20"/>
        </w:rPr>
        <w:t>en</w:t>
      </w:r>
      <w:r>
        <w:rPr>
          <w:color w:val="231F20"/>
          <w:spacing w:val="-7"/>
          <w:sz w:val="20"/>
        </w:rPr>
        <w:t xml:space="preserve"> </w:t>
      </w:r>
      <w:r>
        <w:rPr>
          <w:color w:val="231F20"/>
          <w:sz w:val="20"/>
        </w:rPr>
        <w:t>la</w:t>
      </w:r>
      <w:r>
        <w:rPr>
          <w:color w:val="231F20"/>
          <w:spacing w:val="-7"/>
          <w:sz w:val="20"/>
        </w:rPr>
        <w:t xml:space="preserve"> </w:t>
      </w:r>
      <w:r>
        <w:rPr>
          <w:color w:val="231F20"/>
          <w:sz w:val="20"/>
        </w:rPr>
        <w:t>escala</w:t>
      </w:r>
      <w:r>
        <w:rPr>
          <w:color w:val="231F20"/>
          <w:spacing w:val="-7"/>
          <w:sz w:val="20"/>
        </w:rPr>
        <w:t xml:space="preserve"> </w:t>
      </w:r>
      <w:r>
        <w:rPr>
          <w:color w:val="231F20"/>
          <w:sz w:val="20"/>
        </w:rPr>
        <w:t>de</w:t>
      </w:r>
      <w:r>
        <w:rPr>
          <w:color w:val="231F20"/>
          <w:spacing w:val="-7"/>
          <w:sz w:val="20"/>
        </w:rPr>
        <w:t xml:space="preserve"> </w:t>
      </w:r>
      <w:r>
        <w:rPr>
          <w:color w:val="231F20"/>
          <w:sz w:val="20"/>
        </w:rPr>
        <w:t xml:space="preserve">dis- </w:t>
      </w:r>
      <w:r>
        <w:rPr>
          <w:rFonts w:ascii="Georgia" w:hAnsi="Georgia"/>
          <w:color w:val="231F20"/>
          <w:w w:val="90"/>
          <w:sz w:val="20"/>
        </w:rPr>
        <w:t xml:space="preserve">capacidad y clasificación estandarizada de la lesión medular propuesta por la </w:t>
      </w:r>
      <w:r>
        <w:rPr>
          <w:rFonts w:ascii="Georgia" w:hAnsi="Georgia"/>
          <w:i/>
          <w:color w:val="231F20"/>
          <w:w w:val="90"/>
          <w:sz w:val="20"/>
        </w:rPr>
        <w:t>American</w:t>
      </w:r>
      <w:r>
        <w:rPr>
          <w:rFonts w:ascii="Georgia" w:hAnsi="Georgia"/>
          <w:i/>
          <w:color w:val="231F20"/>
          <w:spacing w:val="-8"/>
          <w:w w:val="90"/>
          <w:sz w:val="20"/>
        </w:rPr>
        <w:t xml:space="preserve"> </w:t>
      </w:r>
      <w:r>
        <w:rPr>
          <w:rFonts w:ascii="Georgia" w:hAnsi="Georgia"/>
          <w:i/>
          <w:color w:val="231F20"/>
          <w:w w:val="90"/>
          <w:sz w:val="20"/>
        </w:rPr>
        <w:t>Spinal</w:t>
      </w:r>
      <w:r>
        <w:rPr>
          <w:rFonts w:ascii="Georgia" w:hAnsi="Georgia"/>
          <w:i/>
          <w:color w:val="231F20"/>
          <w:spacing w:val="-7"/>
          <w:w w:val="90"/>
          <w:sz w:val="20"/>
        </w:rPr>
        <w:t xml:space="preserve"> </w:t>
      </w:r>
      <w:r>
        <w:rPr>
          <w:rFonts w:ascii="Georgia" w:hAnsi="Georgia"/>
          <w:i/>
          <w:color w:val="231F20"/>
          <w:w w:val="90"/>
          <w:sz w:val="20"/>
        </w:rPr>
        <w:t>Injury</w:t>
      </w:r>
      <w:r>
        <w:rPr>
          <w:rFonts w:ascii="Georgia" w:hAnsi="Georgia"/>
          <w:i/>
          <w:color w:val="231F20"/>
          <w:spacing w:val="-7"/>
          <w:w w:val="90"/>
          <w:sz w:val="20"/>
        </w:rPr>
        <w:t xml:space="preserve"> </w:t>
      </w:r>
      <w:r>
        <w:rPr>
          <w:rFonts w:ascii="Georgia" w:hAnsi="Georgia"/>
          <w:i/>
          <w:color w:val="231F20"/>
          <w:w w:val="90"/>
          <w:sz w:val="20"/>
        </w:rPr>
        <w:t>Association</w:t>
      </w:r>
      <w:r>
        <w:rPr>
          <w:rFonts w:ascii="Georgia" w:hAnsi="Georgia"/>
          <w:i/>
          <w:color w:val="231F20"/>
          <w:spacing w:val="-7"/>
          <w:w w:val="90"/>
          <w:sz w:val="20"/>
        </w:rPr>
        <w:t xml:space="preserve"> </w:t>
      </w:r>
      <w:r>
        <w:rPr>
          <w:color w:val="231F20"/>
          <w:w w:val="90"/>
          <w:sz w:val="20"/>
        </w:rPr>
        <w:t>(ASIA)</w:t>
      </w:r>
      <w:r>
        <w:rPr>
          <w:color w:val="231F20"/>
          <w:spacing w:val="-8"/>
          <w:w w:val="90"/>
          <w:sz w:val="20"/>
        </w:rPr>
        <w:t xml:space="preserve"> </w:t>
      </w:r>
      <w:r>
        <w:rPr>
          <w:color w:val="231F20"/>
          <w:w w:val="90"/>
          <w:sz w:val="20"/>
        </w:rPr>
        <w:t>(</w:t>
      </w:r>
      <w:r>
        <w:rPr>
          <w:b/>
          <w:color w:val="231F20"/>
          <w:w w:val="90"/>
          <w:sz w:val="20"/>
        </w:rPr>
        <w:t>Figura</w:t>
      </w:r>
      <w:r>
        <w:rPr>
          <w:b/>
          <w:color w:val="231F20"/>
          <w:spacing w:val="-7"/>
          <w:w w:val="90"/>
          <w:sz w:val="20"/>
        </w:rPr>
        <w:t xml:space="preserve"> </w:t>
      </w:r>
      <w:r>
        <w:rPr>
          <w:b/>
          <w:color w:val="231F20"/>
          <w:w w:val="90"/>
          <w:sz w:val="20"/>
        </w:rPr>
        <w:t>2</w:t>
      </w:r>
      <w:r>
        <w:rPr>
          <w:b/>
          <w:color w:val="231F20"/>
          <w:spacing w:val="-8"/>
          <w:w w:val="90"/>
          <w:sz w:val="20"/>
        </w:rPr>
        <w:t xml:space="preserve"> </w:t>
      </w:r>
      <w:r>
        <w:rPr>
          <w:color w:val="231F20"/>
          <w:w w:val="90"/>
          <w:sz w:val="20"/>
        </w:rPr>
        <w:t>y</w:t>
      </w:r>
      <w:r>
        <w:rPr>
          <w:color w:val="231F20"/>
          <w:spacing w:val="-7"/>
          <w:w w:val="90"/>
          <w:sz w:val="20"/>
        </w:rPr>
        <w:t xml:space="preserve"> </w:t>
      </w:r>
      <w:r>
        <w:rPr>
          <w:b/>
          <w:color w:val="231F20"/>
          <w:w w:val="90"/>
          <w:sz w:val="20"/>
        </w:rPr>
        <w:t>Tabla</w:t>
      </w:r>
      <w:r>
        <w:rPr>
          <w:b/>
          <w:color w:val="231F20"/>
          <w:spacing w:val="-8"/>
          <w:w w:val="90"/>
          <w:sz w:val="20"/>
        </w:rPr>
        <w:t xml:space="preserve"> </w:t>
      </w:r>
      <w:r>
        <w:rPr>
          <w:b/>
          <w:color w:val="231F20"/>
          <w:w w:val="90"/>
          <w:sz w:val="20"/>
        </w:rPr>
        <w:t>2</w:t>
      </w:r>
      <w:r>
        <w:rPr>
          <w:color w:val="231F20"/>
          <w:w w:val="90"/>
          <w:sz w:val="20"/>
        </w:rPr>
        <w:t>).</w:t>
      </w:r>
    </w:p>
    <w:p w14:paraId="7E89171C" w14:textId="77777777" w:rsidR="00393ABF" w:rsidRDefault="00393ABF">
      <w:pPr>
        <w:pStyle w:val="BodyText"/>
        <w:spacing w:before="1" w:line="252" w:lineRule="auto"/>
        <w:ind w:left="393" w:right="108" w:firstLine="226"/>
        <w:jc w:val="both"/>
        <w:rPr>
          <w:rFonts w:ascii="Georgia" w:hAnsi="Georgia"/>
        </w:rPr>
      </w:pPr>
      <w:r>
        <w:rPr>
          <w:rFonts w:ascii="Georgia" w:hAnsi="Georgia"/>
          <w:color w:val="231F20"/>
          <w:spacing w:val="-2"/>
          <w:w w:val="90"/>
        </w:rPr>
        <w:t>Adicionalmente,</w:t>
      </w:r>
      <w:r>
        <w:rPr>
          <w:rFonts w:ascii="Georgia" w:hAnsi="Georgia"/>
          <w:color w:val="231F20"/>
          <w:spacing w:val="-5"/>
          <w:w w:val="90"/>
        </w:rPr>
        <w:t xml:space="preserve"> </w:t>
      </w:r>
      <w:r>
        <w:rPr>
          <w:rFonts w:ascii="Georgia" w:hAnsi="Georgia"/>
          <w:color w:val="231F20"/>
          <w:spacing w:val="-2"/>
          <w:w w:val="90"/>
        </w:rPr>
        <w:t>debe</w:t>
      </w:r>
      <w:r>
        <w:rPr>
          <w:rFonts w:ascii="Georgia" w:hAnsi="Georgia"/>
          <w:color w:val="231F20"/>
          <w:spacing w:val="-5"/>
          <w:w w:val="90"/>
        </w:rPr>
        <w:t xml:space="preserve"> </w:t>
      </w:r>
      <w:r>
        <w:rPr>
          <w:rFonts w:ascii="Georgia" w:hAnsi="Georgia"/>
          <w:color w:val="231F20"/>
          <w:spacing w:val="-2"/>
          <w:w w:val="90"/>
        </w:rPr>
        <w:t>identificarse</w:t>
      </w:r>
      <w:r>
        <w:rPr>
          <w:rFonts w:ascii="Georgia" w:hAnsi="Georgia"/>
          <w:color w:val="231F20"/>
          <w:spacing w:val="-5"/>
          <w:w w:val="90"/>
        </w:rPr>
        <w:t xml:space="preserve"> </w:t>
      </w:r>
      <w:r>
        <w:rPr>
          <w:rFonts w:ascii="Georgia" w:hAnsi="Georgia"/>
          <w:color w:val="231F20"/>
          <w:spacing w:val="-2"/>
          <w:w w:val="90"/>
        </w:rPr>
        <w:t>clínicamente</w:t>
      </w:r>
      <w:r>
        <w:rPr>
          <w:rFonts w:ascii="Georgia" w:hAnsi="Georgia"/>
          <w:color w:val="231F20"/>
          <w:spacing w:val="-5"/>
          <w:w w:val="90"/>
        </w:rPr>
        <w:t xml:space="preserve"> </w:t>
      </w:r>
      <w:r>
        <w:rPr>
          <w:rFonts w:ascii="Georgia" w:hAnsi="Georgia"/>
          <w:color w:val="231F20"/>
          <w:spacing w:val="-2"/>
          <w:w w:val="90"/>
        </w:rPr>
        <w:t>el</w:t>
      </w:r>
      <w:r>
        <w:rPr>
          <w:rFonts w:ascii="Georgia" w:hAnsi="Georgia"/>
          <w:color w:val="231F20"/>
          <w:spacing w:val="-5"/>
          <w:w w:val="90"/>
        </w:rPr>
        <w:t xml:space="preserve"> </w:t>
      </w:r>
      <w:r>
        <w:rPr>
          <w:rFonts w:ascii="Georgia" w:hAnsi="Georgia"/>
          <w:color w:val="231F20"/>
          <w:spacing w:val="-2"/>
          <w:w w:val="90"/>
        </w:rPr>
        <w:t>nivel</w:t>
      </w:r>
      <w:r>
        <w:rPr>
          <w:rFonts w:ascii="Georgia" w:hAnsi="Georgia"/>
          <w:color w:val="231F20"/>
          <w:spacing w:val="-5"/>
          <w:w w:val="90"/>
        </w:rPr>
        <w:t xml:space="preserve"> </w:t>
      </w:r>
      <w:r>
        <w:rPr>
          <w:rFonts w:ascii="Georgia" w:hAnsi="Georgia"/>
          <w:color w:val="231F20"/>
          <w:spacing w:val="-2"/>
          <w:w w:val="90"/>
        </w:rPr>
        <w:t>probable</w:t>
      </w:r>
      <w:r>
        <w:rPr>
          <w:rFonts w:ascii="Georgia" w:hAnsi="Georgia"/>
          <w:color w:val="231F20"/>
          <w:spacing w:val="-5"/>
          <w:w w:val="90"/>
        </w:rPr>
        <w:t xml:space="preserve"> </w:t>
      </w:r>
      <w:r>
        <w:rPr>
          <w:rFonts w:ascii="Georgia" w:hAnsi="Georgia"/>
          <w:color w:val="231F20"/>
          <w:spacing w:val="-2"/>
          <w:w w:val="90"/>
        </w:rPr>
        <w:t>de</w:t>
      </w:r>
      <w:r>
        <w:rPr>
          <w:rFonts w:ascii="Georgia" w:hAnsi="Georgia"/>
          <w:color w:val="231F20"/>
          <w:spacing w:val="-5"/>
          <w:w w:val="90"/>
        </w:rPr>
        <w:t xml:space="preserve"> </w:t>
      </w:r>
      <w:r>
        <w:rPr>
          <w:rFonts w:ascii="Georgia" w:hAnsi="Georgia"/>
          <w:color w:val="231F20"/>
          <w:spacing w:val="-2"/>
          <w:w w:val="90"/>
        </w:rPr>
        <w:t>la</w:t>
      </w:r>
      <w:r>
        <w:rPr>
          <w:rFonts w:ascii="Georgia" w:hAnsi="Georgia"/>
          <w:color w:val="231F20"/>
          <w:spacing w:val="-5"/>
          <w:w w:val="90"/>
        </w:rPr>
        <w:t xml:space="preserve"> </w:t>
      </w:r>
      <w:r>
        <w:rPr>
          <w:rFonts w:ascii="Georgia" w:hAnsi="Georgia"/>
          <w:color w:val="231F20"/>
          <w:spacing w:val="-2"/>
          <w:w w:val="90"/>
        </w:rPr>
        <w:t xml:space="preserve">lesión, </w:t>
      </w:r>
      <w:r>
        <w:rPr>
          <w:color w:val="231F20"/>
        </w:rPr>
        <w:t>lo</w:t>
      </w:r>
      <w:r>
        <w:rPr>
          <w:color w:val="231F20"/>
          <w:spacing w:val="-5"/>
        </w:rPr>
        <w:t xml:space="preserve"> </w:t>
      </w:r>
      <w:r>
        <w:rPr>
          <w:color w:val="231F20"/>
        </w:rPr>
        <w:t>cual</w:t>
      </w:r>
      <w:r>
        <w:rPr>
          <w:color w:val="231F20"/>
          <w:spacing w:val="-5"/>
        </w:rPr>
        <w:t xml:space="preserve"> </w:t>
      </w:r>
      <w:r>
        <w:rPr>
          <w:color w:val="231F20"/>
        </w:rPr>
        <w:t>tiene</w:t>
      </w:r>
      <w:r>
        <w:rPr>
          <w:color w:val="231F20"/>
          <w:spacing w:val="-5"/>
        </w:rPr>
        <w:t xml:space="preserve"> </w:t>
      </w:r>
      <w:r>
        <w:rPr>
          <w:color w:val="231F20"/>
        </w:rPr>
        <w:t>fuertes</w:t>
      </w:r>
      <w:r>
        <w:rPr>
          <w:color w:val="231F20"/>
          <w:spacing w:val="-5"/>
        </w:rPr>
        <w:t xml:space="preserve"> </w:t>
      </w:r>
      <w:r>
        <w:rPr>
          <w:color w:val="231F20"/>
        </w:rPr>
        <w:t>implicaciones</w:t>
      </w:r>
      <w:r>
        <w:rPr>
          <w:color w:val="231F20"/>
          <w:spacing w:val="-5"/>
        </w:rPr>
        <w:t xml:space="preserve"> </w:t>
      </w:r>
      <w:r>
        <w:rPr>
          <w:color w:val="231F20"/>
        </w:rPr>
        <w:t>en</w:t>
      </w:r>
      <w:r>
        <w:rPr>
          <w:color w:val="231F20"/>
          <w:spacing w:val="-5"/>
        </w:rPr>
        <w:t xml:space="preserve"> </w:t>
      </w:r>
      <w:r>
        <w:rPr>
          <w:color w:val="231F20"/>
        </w:rPr>
        <w:t>la</w:t>
      </w:r>
      <w:r>
        <w:rPr>
          <w:color w:val="231F20"/>
          <w:spacing w:val="-5"/>
        </w:rPr>
        <w:t xml:space="preserve"> </w:t>
      </w:r>
      <w:r>
        <w:rPr>
          <w:color w:val="231F20"/>
        </w:rPr>
        <w:t>evaluación</w:t>
      </w:r>
      <w:r>
        <w:rPr>
          <w:color w:val="231F20"/>
          <w:spacing w:val="-5"/>
        </w:rPr>
        <w:t xml:space="preserve"> </w:t>
      </w:r>
      <w:r>
        <w:rPr>
          <w:color w:val="231F20"/>
        </w:rPr>
        <w:t>radiológica,</w:t>
      </w:r>
      <w:r>
        <w:rPr>
          <w:color w:val="231F20"/>
          <w:spacing w:val="-5"/>
        </w:rPr>
        <w:t xml:space="preserve"> </w:t>
      </w:r>
      <w:r>
        <w:rPr>
          <w:color w:val="231F20"/>
        </w:rPr>
        <w:t>manejo</w:t>
      </w:r>
      <w:r>
        <w:rPr>
          <w:color w:val="231F20"/>
          <w:spacing w:val="-5"/>
        </w:rPr>
        <w:t xml:space="preserve"> </w:t>
      </w:r>
      <w:r>
        <w:rPr>
          <w:color w:val="231F20"/>
        </w:rPr>
        <w:t>y</w:t>
      </w:r>
      <w:r>
        <w:rPr>
          <w:color w:val="231F20"/>
          <w:spacing w:val="-5"/>
        </w:rPr>
        <w:t xml:space="preserve"> </w:t>
      </w:r>
      <w:r>
        <w:rPr>
          <w:color w:val="231F20"/>
        </w:rPr>
        <w:t xml:space="preserve">pro- </w:t>
      </w:r>
      <w:r>
        <w:rPr>
          <w:color w:val="231F20"/>
          <w:spacing w:val="-2"/>
        </w:rPr>
        <w:t>nóstico</w:t>
      </w:r>
      <w:r>
        <w:rPr>
          <w:color w:val="231F20"/>
          <w:spacing w:val="-5"/>
        </w:rPr>
        <w:t xml:space="preserve"> </w:t>
      </w:r>
      <w:r>
        <w:rPr>
          <w:color w:val="231F20"/>
          <w:spacing w:val="-2"/>
        </w:rPr>
        <w:t>(12).</w:t>
      </w:r>
      <w:r>
        <w:rPr>
          <w:color w:val="231F20"/>
          <w:spacing w:val="-5"/>
        </w:rPr>
        <w:t xml:space="preserve"> </w:t>
      </w:r>
      <w:r>
        <w:rPr>
          <w:color w:val="231F20"/>
          <w:spacing w:val="-2"/>
        </w:rPr>
        <w:t>De</w:t>
      </w:r>
      <w:r>
        <w:rPr>
          <w:color w:val="231F20"/>
          <w:spacing w:val="-5"/>
        </w:rPr>
        <w:t xml:space="preserve"> </w:t>
      </w:r>
      <w:r>
        <w:rPr>
          <w:color w:val="231F20"/>
          <w:spacing w:val="-2"/>
        </w:rPr>
        <w:t>acuerdo</w:t>
      </w:r>
      <w:r>
        <w:rPr>
          <w:color w:val="231F20"/>
          <w:spacing w:val="-5"/>
        </w:rPr>
        <w:t xml:space="preserve"> </w:t>
      </w:r>
      <w:r>
        <w:rPr>
          <w:color w:val="231F20"/>
          <w:spacing w:val="-2"/>
        </w:rPr>
        <w:t>con</w:t>
      </w:r>
      <w:r>
        <w:rPr>
          <w:color w:val="231F20"/>
          <w:spacing w:val="-5"/>
        </w:rPr>
        <w:t xml:space="preserve"> </w:t>
      </w:r>
      <w:r>
        <w:rPr>
          <w:color w:val="231F20"/>
          <w:spacing w:val="-2"/>
        </w:rPr>
        <w:t>los</w:t>
      </w:r>
      <w:r>
        <w:rPr>
          <w:color w:val="231F20"/>
          <w:spacing w:val="-5"/>
        </w:rPr>
        <w:t xml:space="preserve"> </w:t>
      </w:r>
      <w:r>
        <w:rPr>
          <w:color w:val="231F20"/>
          <w:spacing w:val="-2"/>
        </w:rPr>
        <w:t>hallazgos</w:t>
      </w:r>
      <w:r>
        <w:rPr>
          <w:color w:val="231F20"/>
          <w:spacing w:val="-5"/>
        </w:rPr>
        <w:t xml:space="preserve"> </w:t>
      </w:r>
      <w:r>
        <w:rPr>
          <w:color w:val="231F20"/>
          <w:spacing w:val="-2"/>
        </w:rPr>
        <w:t>del</w:t>
      </w:r>
      <w:r>
        <w:rPr>
          <w:color w:val="231F20"/>
          <w:spacing w:val="-5"/>
        </w:rPr>
        <w:t xml:space="preserve"> </w:t>
      </w:r>
      <w:r>
        <w:rPr>
          <w:color w:val="231F20"/>
          <w:spacing w:val="-2"/>
        </w:rPr>
        <w:t>examen</w:t>
      </w:r>
      <w:r>
        <w:rPr>
          <w:color w:val="231F20"/>
          <w:spacing w:val="-5"/>
        </w:rPr>
        <w:t xml:space="preserve"> </w:t>
      </w:r>
      <w:r>
        <w:rPr>
          <w:color w:val="231F20"/>
          <w:spacing w:val="-2"/>
        </w:rPr>
        <w:t>neurológico,</w:t>
      </w:r>
      <w:r>
        <w:rPr>
          <w:color w:val="231F20"/>
          <w:spacing w:val="-5"/>
        </w:rPr>
        <w:t xml:space="preserve"> </w:t>
      </w:r>
      <w:r>
        <w:rPr>
          <w:color w:val="231F20"/>
          <w:spacing w:val="-2"/>
        </w:rPr>
        <w:t>las</w:t>
      </w:r>
      <w:r>
        <w:rPr>
          <w:color w:val="231F20"/>
          <w:spacing w:val="-5"/>
        </w:rPr>
        <w:t xml:space="preserve"> </w:t>
      </w:r>
      <w:r>
        <w:rPr>
          <w:color w:val="231F20"/>
          <w:spacing w:val="-2"/>
        </w:rPr>
        <w:t xml:space="preserve">lesiones </w:t>
      </w:r>
      <w:r>
        <w:rPr>
          <w:rFonts w:ascii="Georgia" w:hAnsi="Georgia"/>
          <w:color w:val="231F20"/>
          <w:w w:val="90"/>
        </w:rPr>
        <w:t>medulares</w:t>
      </w:r>
      <w:r>
        <w:rPr>
          <w:rFonts w:ascii="Georgia" w:hAnsi="Georgia"/>
          <w:color w:val="231F20"/>
          <w:spacing w:val="-8"/>
          <w:w w:val="90"/>
        </w:rPr>
        <w:t xml:space="preserve"> </w:t>
      </w:r>
      <w:r>
        <w:rPr>
          <w:rFonts w:ascii="Georgia" w:hAnsi="Georgia"/>
          <w:color w:val="231F20"/>
          <w:w w:val="90"/>
        </w:rPr>
        <w:t>pueden</w:t>
      </w:r>
      <w:r>
        <w:rPr>
          <w:rFonts w:ascii="Georgia" w:hAnsi="Georgia"/>
          <w:color w:val="231F20"/>
          <w:spacing w:val="-7"/>
          <w:w w:val="90"/>
        </w:rPr>
        <w:t xml:space="preserve"> </w:t>
      </w:r>
      <w:r>
        <w:rPr>
          <w:rFonts w:ascii="Georgia" w:hAnsi="Georgia"/>
          <w:color w:val="231F20"/>
          <w:w w:val="90"/>
        </w:rPr>
        <w:t>clasificarse</w:t>
      </w:r>
      <w:r>
        <w:rPr>
          <w:rFonts w:ascii="Georgia" w:hAnsi="Georgia"/>
          <w:color w:val="231F20"/>
          <w:spacing w:val="-7"/>
          <w:w w:val="90"/>
        </w:rPr>
        <w:t xml:space="preserve"> </w:t>
      </w:r>
      <w:r>
        <w:rPr>
          <w:rFonts w:ascii="Georgia" w:hAnsi="Georgia"/>
          <w:color w:val="231F20"/>
          <w:w w:val="90"/>
        </w:rPr>
        <w:t>en</w:t>
      </w:r>
      <w:r>
        <w:rPr>
          <w:rFonts w:ascii="Georgia" w:hAnsi="Georgia"/>
          <w:color w:val="231F20"/>
          <w:spacing w:val="-7"/>
          <w:w w:val="90"/>
        </w:rPr>
        <w:t xml:space="preserve"> </w:t>
      </w:r>
      <w:r>
        <w:rPr>
          <w:rFonts w:ascii="Georgia" w:hAnsi="Georgia"/>
          <w:color w:val="231F20"/>
          <w:w w:val="90"/>
        </w:rPr>
        <w:t>alguno</w:t>
      </w:r>
      <w:r>
        <w:rPr>
          <w:rFonts w:ascii="Georgia" w:hAnsi="Georgia"/>
          <w:color w:val="231F20"/>
          <w:spacing w:val="-8"/>
          <w:w w:val="90"/>
        </w:rPr>
        <w:t xml:space="preserve"> </w:t>
      </w:r>
      <w:r>
        <w:rPr>
          <w:rFonts w:ascii="Georgia" w:hAnsi="Georgia"/>
          <w:color w:val="231F20"/>
          <w:w w:val="90"/>
        </w:rPr>
        <w:t>de</w:t>
      </w:r>
      <w:r>
        <w:rPr>
          <w:rFonts w:ascii="Georgia" w:hAnsi="Georgia"/>
          <w:color w:val="231F20"/>
          <w:spacing w:val="-7"/>
          <w:w w:val="90"/>
        </w:rPr>
        <w:t xml:space="preserve"> </w:t>
      </w:r>
      <w:r>
        <w:rPr>
          <w:rFonts w:ascii="Georgia" w:hAnsi="Georgia"/>
          <w:color w:val="231F20"/>
          <w:w w:val="90"/>
        </w:rPr>
        <w:t>los</w:t>
      </w:r>
      <w:r>
        <w:rPr>
          <w:rFonts w:ascii="Georgia" w:hAnsi="Georgia"/>
          <w:color w:val="231F20"/>
          <w:spacing w:val="-7"/>
          <w:w w:val="90"/>
        </w:rPr>
        <w:t xml:space="preserve"> </w:t>
      </w:r>
      <w:r>
        <w:rPr>
          <w:rFonts w:ascii="Georgia" w:hAnsi="Georgia"/>
          <w:color w:val="231F20"/>
          <w:w w:val="90"/>
        </w:rPr>
        <w:t>siguientes</w:t>
      </w:r>
      <w:r>
        <w:rPr>
          <w:rFonts w:ascii="Georgia" w:hAnsi="Georgia"/>
          <w:color w:val="231F20"/>
          <w:spacing w:val="-7"/>
          <w:w w:val="90"/>
        </w:rPr>
        <w:t xml:space="preserve"> </w:t>
      </w:r>
      <w:r>
        <w:rPr>
          <w:rFonts w:ascii="Georgia" w:hAnsi="Georgia"/>
          <w:color w:val="231F20"/>
          <w:w w:val="90"/>
        </w:rPr>
        <w:t>síndromes</w:t>
      </w:r>
      <w:r>
        <w:rPr>
          <w:rFonts w:ascii="Georgia" w:hAnsi="Georgia"/>
          <w:color w:val="231F20"/>
          <w:spacing w:val="-8"/>
          <w:w w:val="90"/>
        </w:rPr>
        <w:t xml:space="preserve"> </w:t>
      </w:r>
      <w:r>
        <w:rPr>
          <w:rFonts w:ascii="Georgia" w:hAnsi="Georgia"/>
          <w:color w:val="231F20"/>
          <w:w w:val="90"/>
        </w:rPr>
        <w:t>clínicos:</w:t>
      </w:r>
    </w:p>
    <w:p w14:paraId="6C489983" w14:textId="77777777" w:rsidR="00393ABF" w:rsidRDefault="00393ABF" w:rsidP="00393ABF">
      <w:pPr>
        <w:pStyle w:val="ListParagraph"/>
        <w:widowControl w:val="0"/>
        <w:numPr>
          <w:ilvl w:val="1"/>
          <w:numId w:val="33"/>
        </w:numPr>
        <w:tabs>
          <w:tab w:val="left" w:pos="698"/>
        </w:tabs>
        <w:autoSpaceDE w:val="0"/>
        <w:autoSpaceDN w:val="0"/>
        <w:spacing w:after="0" w:line="227" w:lineRule="exact"/>
        <w:ind w:hanging="305"/>
        <w:contextualSpacing w:val="0"/>
        <w:rPr>
          <w:sz w:val="20"/>
        </w:rPr>
      </w:pPr>
      <w:r>
        <w:rPr>
          <w:color w:val="231F20"/>
          <w:sz w:val="20"/>
        </w:rPr>
        <w:t>Síndrome</w:t>
      </w:r>
      <w:r>
        <w:rPr>
          <w:color w:val="231F20"/>
          <w:spacing w:val="-9"/>
          <w:sz w:val="20"/>
        </w:rPr>
        <w:t xml:space="preserve"> </w:t>
      </w:r>
      <w:r>
        <w:rPr>
          <w:color w:val="231F20"/>
          <w:sz w:val="20"/>
        </w:rPr>
        <w:t>de</w:t>
      </w:r>
      <w:r>
        <w:rPr>
          <w:color w:val="231F20"/>
          <w:spacing w:val="-8"/>
          <w:sz w:val="20"/>
        </w:rPr>
        <w:t xml:space="preserve"> </w:t>
      </w:r>
      <w:r>
        <w:rPr>
          <w:color w:val="231F20"/>
          <w:sz w:val="20"/>
        </w:rPr>
        <w:t>sección</w:t>
      </w:r>
      <w:r>
        <w:rPr>
          <w:color w:val="231F20"/>
          <w:spacing w:val="-9"/>
          <w:sz w:val="20"/>
        </w:rPr>
        <w:t xml:space="preserve"> </w:t>
      </w:r>
      <w:r>
        <w:rPr>
          <w:color w:val="231F20"/>
          <w:spacing w:val="-2"/>
          <w:sz w:val="20"/>
        </w:rPr>
        <w:t>medular</w:t>
      </w:r>
    </w:p>
    <w:p w14:paraId="383618AC" w14:textId="77777777" w:rsidR="00393ABF" w:rsidRDefault="00393ABF" w:rsidP="00393ABF">
      <w:pPr>
        <w:pStyle w:val="ListParagraph"/>
        <w:widowControl w:val="0"/>
        <w:numPr>
          <w:ilvl w:val="1"/>
          <w:numId w:val="33"/>
        </w:numPr>
        <w:tabs>
          <w:tab w:val="left" w:pos="698"/>
        </w:tabs>
        <w:autoSpaceDE w:val="0"/>
        <w:autoSpaceDN w:val="0"/>
        <w:spacing w:before="10" w:after="0" w:line="240" w:lineRule="auto"/>
        <w:ind w:hanging="305"/>
        <w:contextualSpacing w:val="0"/>
        <w:rPr>
          <w:sz w:val="20"/>
        </w:rPr>
      </w:pPr>
      <w:r>
        <w:rPr>
          <w:color w:val="231F20"/>
          <w:sz w:val="20"/>
        </w:rPr>
        <w:t>Síndrome</w:t>
      </w:r>
      <w:r>
        <w:rPr>
          <w:color w:val="231F20"/>
          <w:spacing w:val="-5"/>
          <w:sz w:val="20"/>
        </w:rPr>
        <w:t xml:space="preserve"> </w:t>
      </w:r>
      <w:r>
        <w:rPr>
          <w:color w:val="231F20"/>
          <w:sz w:val="20"/>
        </w:rPr>
        <w:t>de</w:t>
      </w:r>
      <w:r>
        <w:rPr>
          <w:color w:val="231F20"/>
          <w:spacing w:val="-5"/>
          <w:sz w:val="20"/>
        </w:rPr>
        <w:t xml:space="preserve"> </w:t>
      </w:r>
      <w:r>
        <w:rPr>
          <w:color w:val="231F20"/>
          <w:sz w:val="20"/>
        </w:rPr>
        <w:t>hemisección</w:t>
      </w:r>
      <w:r>
        <w:rPr>
          <w:color w:val="231F20"/>
          <w:spacing w:val="-6"/>
          <w:sz w:val="20"/>
        </w:rPr>
        <w:t xml:space="preserve"> </w:t>
      </w:r>
      <w:r>
        <w:rPr>
          <w:color w:val="231F20"/>
          <w:sz w:val="20"/>
        </w:rPr>
        <w:t>medular</w:t>
      </w:r>
      <w:r>
        <w:rPr>
          <w:color w:val="231F20"/>
          <w:spacing w:val="-5"/>
          <w:sz w:val="20"/>
        </w:rPr>
        <w:t xml:space="preserve"> </w:t>
      </w:r>
      <w:r>
        <w:rPr>
          <w:color w:val="231F20"/>
          <w:sz w:val="20"/>
        </w:rPr>
        <w:t>o</w:t>
      </w:r>
      <w:r>
        <w:rPr>
          <w:color w:val="231F20"/>
          <w:spacing w:val="-5"/>
          <w:sz w:val="20"/>
        </w:rPr>
        <w:t xml:space="preserve"> </w:t>
      </w:r>
      <w:r>
        <w:rPr>
          <w:color w:val="231F20"/>
          <w:sz w:val="20"/>
        </w:rPr>
        <w:t>de</w:t>
      </w:r>
      <w:r>
        <w:rPr>
          <w:color w:val="231F20"/>
          <w:spacing w:val="-5"/>
          <w:sz w:val="20"/>
        </w:rPr>
        <w:t xml:space="preserve"> </w:t>
      </w:r>
      <w:r>
        <w:rPr>
          <w:color w:val="231F20"/>
          <w:sz w:val="20"/>
        </w:rPr>
        <w:t>Brown-</w:t>
      </w:r>
      <w:r>
        <w:rPr>
          <w:color w:val="231F20"/>
          <w:spacing w:val="-2"/>
          <w:sz w:val="20"/>
        </w:rPr>
        <w:t>Séquard</w:t>
      </w:r>
    </w:p>
    <w:p w14:paraId="0E5D4F7C" w14:textId="77777777" w:rsidR="00393ABF" w:rsidRDefault="00393ABF" w:rsidP="00393ABF">
      <w:pPr>
        <w:pStyle w:val="ListParagraph"/>
        <w:widowControl w:val="0"/>
        <w:numPr>
          <w:ilvl w:val="1"/>
          <w:numId w:val="33"/>
        </w:numPr>
        <w:tabs>
          <w:tab w:val="left" w:pos="698"/>
        </w:tabs>
        <w:autoSpaceDE w:val="0"/>
        <w:autoSpaceDN w:val="0"/>
        <w:spacing w:before="9" w:after="0" w:line="240" w:lineRule="auto"/>
        <w:ind w:hanging="305"/>
        <w:contextualSpacing w:val="0"/>
        <w:rPr>
          <w:sz w:val="20"/>
        </w:rPr>
      </w:pPr>
      <w:r>
        <w:rPr>
          <w:color w:val="231F20"/>
          <w:sz w:val="20"/>
        </w:rPr>
        <w:t>Síndrome</w:t>
      </w:r>
      <w:r>
        <w:rPr>
          <w:color w:val="231F20"/>
          <w:spacing w:val="4"/>
          <w:sz w:val="20"/>
        </w:rPr>
        <w:t xml:space="preserve"> </w:t>
      </w:r>
      <w:r>
        <w:rPr>
          <w:color w:val="231F20"/>
          <w:sz w:val="20"/>
        </w:rPr>
        <w:t>centromedular</w:t>
      </w:r>
      <w:r>
        <w:rPr>
          <w:color w:val="231F20"/>
          <w:spacing w:val="5"/>
          <w:sz w:val="20"/>
        </w:rPr>
        <w:t xml:space="preserve"> </w:t>
      </w:r>
      <w:r>
        <w:rPr>
          <w:color w:val="231F20"/>
          <w:sz w:val="20"/>
        </w:rPr>
        <w:t>o</w:t>
      </w:r>
      <w:r>
        <w:rPr>
          <w:color w:val="231F20"/>
          <w:spacing w:val="5"/>
          <w:sz w:val="20"/>
        </w:rPr>
        <w:t xml:space="preserve"> </w:t>
      </w:r>
      <w:r>
        <w:rPr>
          <w:color w:val="231F20"/>
          <w:sz w:val="20"/>
        </w:rPr>
        <w:t>de</w:t>
      </w:r>
      <w:r>
        <w:rPr>
          <w:color w:val="231F20"/>
          <w:spacing w:val="5"/>
          <w:sz w:val="20"/>
        </w:rPr>
        <w:t xml:space="preserve"> </w:t>
      </w:r>
      <w:r>
        <w:rPr>
          <w:color w:val="231F20"/>
          <w:spacing w:val="-2"/>
          <w:sz w:val="20"/>
        </w:rPr>
        <w:t>Schneider</w:t>
      </w:r>
    </w:p>
    <w:p w14:paraId="2CBF0916" w14:textId="77777777" w:rsidR="00393ABF" w:rsidRDefault="00393ABF" w:rsidP="00393ABF">
      <w:pPr>
        <w:pStyle w:val="ListParagraph"/>
        <w:widowControl w:val="0"/>
        <w:numPr>
          <w:ilvl w:val="1"/>
          <w:numId w:val="33"/>
        </w:numPr>
        <w:tabs>
          <w:tab w:val="left" w:pos="698"/>
        </w:tabs>
        <w:autoSpaceDE w:val="0"/>
        <w:autoSpaceDN w:val="0"/>
        <w:spacing w:before="9" w:after="0" w:line="240" w:lineRule="auto"/>
        <w:ind w:hanging="305"/>
        <w:contextualSpacing w:val="0"/>
        <w:rPr>
          <w:sz w:val="20"/>
        </w:rPr>
      </w:pPr>
      <w:r>
        <w:rPr>
          <w:color w:val="231F20"/>
          <w:sz w:val="20"/>
        </w:rPr>
        <w:t>Síndrome</w:t>
      </w:r>
      <w:r>
        <w:rPr>
          <w:color w:val="231F20"/>
          <w:spacing w:val="5"/>
          <w:sz w:val="20"/>
        </w:rPr>
        <w:t xml:space="preserve"> </w:t>
      </w:r>
      <w:r>
        <w:rPr>
          <w:color w:val="231F20"/>
          <w:sz w:val="20"/>
        </w:rPr>
        <w:t>medular</w:t>
      </w:r>
      <w:r>
        <w:rPr>
          <w:color w:val="231F20"/>
          <w:spacing w:val="4"/>
          <w:sz w:val="20"/>
        </w:rPr>
        <w:t xml:space="preserve"> </w:t>
      </w:r>
      <w:r>
        <w:rPr>
          <w:color w:val="231F20"/>
          <w:spacing w:val="-2"/>
          <w:sz w:val="20"/>
        </w:rPr>
        <w:t>anterior</w:t>
      </w:r>
    </w:p>
    <w:p w14:paraId="37CC5DF2" w14:textId="77777777" w:rsidR="00393ABF" w:rsidRDefault="00393ABF" w:rsidP="00393ABF">
      <w:pPr>
        <w:pStyle w:val="ListParagraph"/>
        <w:widowControl w:val="0"/>
        <w:numPr>
          <w:ilvl w:val="1"/>
          <w:numId w:val="33"/>
        </w:numPr>
        <w:tabs>
          <w:tab w:val="left" w:pos="698"/>
        </w:tabs>
        <w:autoSpaceDE w:val="0"/>
        <w:autoSpaceDN w:val="0"/>
        <w:spacing w:before="10" w:after="0" w:line="240" w:lineRule="auto"/>
        <w:ind w:hanging="305"/>
        <w:contextualSpacing w:val="0"/>
        <w:rPr>
          <w:sz w:val="20"/>
        </w:rPr>
      </w:pPr>
      <w:r>
        <w:rPr>
          <w:color w:val="231F20"/>
          <w:sz w:val="20"/>
        </w:rPr>
        <w:t>Síndrome</w:t>
      </w:r>
      <w:r>
        <w:rPr>
          <w:color w:val="231F20"/>
          <w:spacing w:val="-2"/>
          <w:sz w:val="20"/>
        </w:rPr>
        <w:t xml:space="preserve"> </w:t>
      </w:r>
      <w:r>
        <w:rPr>
          <w:color w:val="231F20"/>
          <w:sz w:val="20"/>
        </w:rPr>
        <w:t>del</w:t>
      </w:r>
      <w:r>
        <w:rPr>
          <w:color w:val="231F20"/>
          <w:spacing w:val="-1"/>
          <w:sz w:val="20"/>
        </w:rPr>
        <w:t xml:space="preserve"> </w:t>
      </w:r>
      <w:r>
        <w:rPr>
          <w:color w:val="231F20"/>
          <w:sz w:val="20"/>
        </w:rPr>
        <w:t>cono</w:t>
      </w:r>
      <w:r>
        <w:rPr>
          <w:color w:val="231F20"/>
          <w:spacing w:val="-3"/>
          <w:sz w:val="20"/>
        </w:rPr>
        <w:t xml:space="preserve"> </w:t>
      </w:r>
      <w:r>
        <w:rPr>
          <w:color w:val="231F20"/>
          <w:spacing w:val="-2"/>
          <w:sz w:val="20"/>
        </w:rPr>
        <w:t>medular</w:t>
      </w:r>
    </w:p>
    <w:p w14:paraId="363CD54C" w14:textId="77777777" w:rsidR="00393ABF" w:rsidRDefault="00393ABF" w:rsidP="00393ABF">
      <w:pPr>
        <w:pStyle w:val="ListParagraph"/>
        <w:widowControl w:val="0"/>
        <w:numPr>
          <w:ilvl w:val="1"/>
          <w:numId w:val="33"/>
        </w:numPr>
        <w:tabs>
          <w:tab w:val="left" w:pos="698"/>
        </w:tabs>
        <w:autoSpaceDE w:val="0"/>
        <w:autoSpaceDN w:val="0"/>
        <w:spacing w:before="57" w:after="0" w:line="240" w:lineRule="auto"/>
        <w:ind w:hanging="305"/>
        <w:contextualSpacing w:val="0"/>
        <w:rPr>
          <w:sz w:val="20"/>
        </w:rPr>
      </w:pPr>
      <w:r>
        <w:rPr>
          <w:color w:val="231F20"/>
          <w:sz w:val="20"/>
        </w:rPr>
        <w:t>Síndrome</w:t>
      </w:r>
      <w:r>
        <w:rPr>
          <w:color w:val="231F20"/>
          <w:spacing w:val="5"/>
          <w:sz w:val="20"/>
        </w:rPr>
        <w:t xml:space="preserve"> </w:t>
      </w:r>
      <w:r>
        <w:rPr>
          <w:color w:val="231F20"/>
          <w:sz w:val="20"/>
        </w:rPr>
        <w:t>de</w:t>
      </w:r>
      <w:r>
        <w:rPr>
          <w:color w:val="231F20"/>
          <w:spacing w:val="5"/>
          <w:sz w:val="20"/>
        </w:rPr>
        <w:t xml:space="preserve"> </w:t>
      </w:r>
      <w:r>
        <w:rPr>
          <w:color w:val="231F20"/>
          <w:sz w:val="20"/>
        </w:rPr>
        <w:t>cauda</w:t>
      </w:r>
      <w:r>
        <w:rPr>
          <w:color w:val="231F20"/>
          <w:spacing w:val="4"/>
          <w:sz w:val="20"/>
        </w:rPr>
        <w:t xml:space="preserve"> </w:t>
      </w:r>
      <w:r>
        <w:rPr>
          <w:color w:val="231F20"/>
          <w:spacing w:val="-2"/>
          <w:sz w:val="20"/>
        </w:rPr>
        <w:t>equina.</w:t>
      </w:r>
    </w:p>
    <w:p w14:paraId="56CF89EB" w14:textId="77777777" w:rsidR="00393ABF" w:rsidRDefault="00393ABF">
      <w:pPr>
        <w:rPr>
          <w:sz w:val="20"/>
        </w:rPr>
        <w:sectPr w:rsidR="00393ABF" w:rsidSect="00393ABF">
          <w:pgSz w:w="8230" w:h="12190"/>
          <w:pgMar w:top="1140" w:right="740" w:bottom="560" w:left="740" w:header="274" w:footer="370" w:gutter="0"/>
          <w:cols w:space="708"/>
        </w:sectPr>
      </w:pPr>
    </w:p>
    <w:p w14:paraId="72EAD6E2" w14:textId="77777777" w:rsidR="00393ABF" w:rsidRDefault="00393ABF">
      <w:pPr>
        <w:pStyle w:val="BodyText"/>
      </w:pPr>
      <w:r>
        <w:rPr>
          <w:noProof/>
        </w:rPr>
        <w:drawing>
          <wp:anchor distT="0" distB="0" distL="0" distR="0" simplePos="0" relativeHeight="251694080" behindDoc="0" locked="0" layoutInCell="1" allowOverlap="1" wp14:anchorId="50F8418B" wp14:editId="5EF747BD">
            <wp:simplePos x="0" y="0"/>
            <wp:positionH relativeFrom="page">
              <wp:posOffset>7188352</wp:posOffset>
            </wp:positionH>
            <wp:positionV relativeFrom="page">
              <wp:posOffset>0</wp:posOffset>
            </wp:positionV>
            <wp:extent cx="374396" cy="267543"/>
            <wp:effectExtent l="0" t="0" r="0" b="0"/>
            <wp:wrapNone/>
            <wp:docPr id="149"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57.png"/>
                    <pic:cNvPicPr/>
                  </pic:nvPicPr>
                  <pic:blipFill>
                    <a:blip r:embed="rId8" cstate="print"/>
                    <a:stretch>
                      <a:fillRect/>
                    </a:stretch>
                  </pic:blipFill>
                  <pic:spPr>
                    <a:xfrm>
                      <a:off x="0" y="0"/>
                      <a:ext cx="374396" cy="267543"/>
                    </a:xfrm>
                    <a:prstGeom prst="rect">
                      <a:avLst/>
                    </a:prstGeom>
                  </pic:spPr>
                </pic:pic>
              </a:graphicData>
            </a:graphic>
          </wp:anchor>
        </w:drawing>
      </w:r>
      <w:r>
        <w:pict w14:anchorId="48A0DF83">
          <v:rect id="docshape2026" o:spid="_x0000_s2306" style="position:absolute;margin-left:565pt;margin-top:0;width:1pt;height:354.35pt;z-index:-251658240;mso-position-horizontal-relative:page;mso-position-vertical-relative:page" fillcolor="#00464f" stroked="f">
            <w10:wrap anchorx="page" anchory="page"/>
          </v:rect>
        </w:pict>
      </w:r>
      <w:r>
        <w:pict w14:anchorId="5EAB9043">
          <v:shape id="docshape2027" o:spid="_x0000_s2209" type="#_x0000_t202" style="position:absolute;margin-left:567.05pt;margin-top:41.5pt;width:12.95pt;height:126.9pt;z-index:251658240;mso-position-horizontal-relative:page;mso-position-vertical-relative:page" filled="f" stroked="f">
            <v:textbox style="layout-flow:vertical" inset="0,0,0,0">
              <w:txbxContent>
                <w:p w14:paraId="6B221737" w14:textId="77777777" w:rsidR="00393ABF" w:rsidRDefault="00393ABF">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r>
        <w:pict w14:anchorId="76CA34DA">
          <v:shape id="docshape2028" o:spid="_x0000_s2210" type="#_x0000_t202" style="position:absolute;margin-left:16.55pt;margin-top:38.1pt;width:12.95pt;height:15.95pt;z-index:251658240;mso-position-horizontal-relative:page;mso-position-vertical-relative:page" filled="f" stroked="f">
            <v:textbox style="layout-flow:vertical" inset="0,0,0,0">
              <w:txbxContent>
                <w:p w14:paraId="05B6ABC3" w14:textId="77777777" w:rsidR="00393ABF" w:rsidRDefault="00393ABF">
                  <w:pPr>
                    <w:spacing w:before="30"/>
                    <w:ind w:left="20"/>
                    <w:rPr>
                      <w:rFonts w:ascii="Arial"/>
                      <w:sz w:val="16"/>
                    </w:rPr>
                  </w:pPr>
                  <w:r>
                    <w:rPr>
                      <w:rFonts w:ascii="Arial"/>
                      <w:color w:val="231F20"/>
                      <w:spacing w:val="-5"/>
                      <w:w w:val="105"/>
                      <w:sz w:val="16"/>
                    </w:rPr>
                    <w:t>292</w:t>
                  </w:r>
                </w:p>
              </w:txbxContent>
            </v:textbox>
            <w10:wrap anchorx="page" anchory="page"/>
          </v:shape>
        </w:pict>
      </w:r>
    </w:p>
    <w:p w14:paraId="36428620" w14:textId="77777777" w:rsidR="00393ABF" w:rsidRDefault="00393ABF">
      <w:pPr>
        <w:pStyle w:val="BodyText"/>
      </w:pPr>
    </w:p>
    <w:p w14:paraId="3120545D" w14:textId="77777777" w:rsidR="00393ABF" w:rsidRDefault="00393ABF">
      <w:pPr>
        <w:pStyle w:val="BodyText"/>
        <w:spacing w:before="2"/>
        <w:rPr>
          <w:sz w:val="25"/>
        </w:rPr>
      </w:pPr>
    </w:p>
    <w:p w14:paraId="40514C5A" w14:textId="77777777" w:rsidR="00393ABF" w:rsidRDefault="00393ABF">
      <w:pPr>
        <w:spacing w:before="109"/>
        <w:ind w:left="3053"/>
        <w:rPr>
          <w:rFonts w:ascii="Trebuchet MS" w:hAnsi="Trebuchet MS"/>
          <w:b/>
          <w:sz w:val="15"/>
        </w:rPr>
      </w:pPr>
      <w:r>
        <w:rPr>
          <w:rFonts w:ascii="Trebuchet MS" w:hAnsi="Trebuchet MS"/>
          <w:b/>
          <w:color w:val="231F20"/>
          <w:sz w:val="15"/>
        </w:rPr>
        <w:t>Clasificación</w:t>
      </w:r>
      <w:r>
        <w:rPr>
          <w:rFonts w:ascii="Trebuchet MS" w:hAnsi="Trebuchet MS"/>
          <w:b/>
          <w:color w:val="231F20"/>
          <w:spacing w:val="-11"/>
          <w:sz w:val="15"/>
        </w:rPr>
        <w:t xml:space="preserve"> </w:t>
      </w:r>
      <w:r>
        <w:rPr>
          <w:rFonts w:ascii="Trebuchet MS" w:hAnsi="Trebuchet MS"/>
          <w:b/>
          <w:color w:val="231F20"/>
          <w:sz w:val="15"/>
        </w:rPr>
        <w:t>neurológica</w:t>
      </w:r>
      <w:r>
        <w:rPr>
          <w:rFonts w:ascii="Trebuchet MS" w:hAnsi="Trebuchet MS"/>
          <w:b/>
          <w:color w:val="231F20"/>
          <w:spacing w:val="-10"/>
          <w:sz w:val="15"/>
        </w:rPr>
        <w:t xml:space="preserve"> </w:t>
      </w:r>
      <w:r>
        <w:rPr>
          <w:rFonts w:ascii="Trebuchet MS" w:hAnsi="Trebuchet MS"/>
          <w:b/>
          <w:color w:val="231F20"/>
          <w:sz w:val="15"/>
        </w:rPr>
        <w:t>estandarizada</w:t>
      </w:r>
      <w:r>
        <w:rPr>
          <w:rFonts w:ascii="Trebuchet MS" w:hAnsi="Trebuchet MS"/>
          <w:b/>
          <w:color w:val="231F20"/>
          <w:spacing w:val="-11"/>
          <w:sz w:val="15"/>
        </w:rPr>
        <w:t xml:space="preserve"> </w:t>
      </w:r>
      <w:r>
        <w:rPr>
          <w:rFonts w:ascii="Trebuchet MS" w:hAnsi="Trebuchet MS"/>
          <w:b/>
          <w:color w:val="231F20"/>
          <w:sz w:val="15"/>
        </w:rPr>
        <w:t>de</w:t>
      </w:r>
      <w:r>
        <w:rPr>
          <w:rFonts w:ascii="Trebuchet MS" w:hAnsi="Trebuchet MS"/>
          <w:b/>
          <w:color w:val="231F20"/>
          <w:spacing w:val="-10"/>
          <w:sz w:val="15"/>
        </w:rPr>
        <w:t xml:space="preserve"> </w:t>
      </w:r>
      <w:r>
        <w:rPr>
          <w:rFonts w:ascii="Trebuchet MS" w:hAnsi="Trebuchet MS"/>
          <w:b/>
          <w:color w:val="231F20"/>
          <w:sz w:val="15"/>
        </w:rPr>
        <w:t>la</w:t>
      </w:r>
      <w:r>
        <w:rPr>
          <w:rFonts w:ascii="Trebuchet MS" w:hAnsi="Trebuchet MS"/>
          <w:b/>
          <w:color w:val="231F20"/>
          <w:spacing w:val="-11"/>
          <w:sz w:val="15"/>
        </w:rPr>
        <w:t xml:space="preserve"> </w:t>
      </w:r>
      <w:r>
        <w:rPr>
          <w:rFonts w:ascii="Trebuchet MS" w:hAnsi="Trebuchet MS"/>
          <w:b/>
          <w:color w:val="231F20"/>
          <w:sz w:val="15"/>
        </w:rPr>
        <w:t>lesión</w:t>
      </w:r>
      <w:r>
        <w:rPr>
          <w:rFonts w:ascii="Trebuchet MS" w:hAnsi="Trebuchet MS"/>
          <w:b/>
          <w:color w:val="231F20"/>
          <w:spacing w:val="-10"/>
          <w:sz w:val="15"/>
        </w:rPr>
        <w:t xml:space="preserve"> </w:t>
      </w:r>
      <w:r>
        <w:rPr>
          <w:rFonts w:ascii="Trebuchet MS" w:hAnsi="Trebuchet MS"/>
          <w:b/>
          <w:color w:val="231F20"/>
          <w:spacing w:val="-2"/>
          <w:sz w:val="15"/>
        </w:rPr>
        <w:t>medular</w:t>
      </w:r>
    </w:p>
    <w:p w14:paraId="09EAE700" w14:textId="77777777" w:rsidR="00393ABF" w:rsidRDefault="00393ABF">
      <w:pPr>
        <w:pStyle w:val="BodyText"/>
        <w:spacing w:before="6"/>
        <w:rPr>
          <w:rFonts w:ascii="Trebuchet MS"/>
          <w:b/>
          <w:sz w:val="4"/>
        </w:rPr>
      </w:pPr>
      <w:r>
        <w:pict w14:anchorId="465A7938">
          <v:group id="docshapegroup2029" o:spid="_x0000_s2419" style="position:absolute;margin-left:90.45pt;margin-top:3.85pt;width:407.25pt;height:273.55pt;z-index:-251658240;mso-wrap-distance-left:0;mso-wrap-distance-right:0;mso-position-horizontal-relative:page" coordorigin="1809,77" coordsize="8145,5471">
            <v:shape id="docshape2030" o:spid="_x0000_s2420" type="#_x0000_t75" style="position:absolute;left:1851;top:119;width:8102;height:5429">
              <v:imagedata r:id="rId45" o:title=""/>
            </v:shape>
            <v:shape id="docshape2031" o:spid="_x0000_s2421" style="position:absolute;left:3361;top:76;width:5271;height:578" coordorigin="3362,77" coordsize="5271,578" o:spt="100" adj="0,,0" path="m4622,80r-1260,l3362,654r1260,l4622,80xm5749,77r-504,l5245,356r504,l5749,77xm6336,98r-504,l5832,356r504,l6336,98xm8632,80r-1389,l7243,540r1389,l8632,80xe" stroked="f">
              <v:stroke joinstyle="round"/>
              <v:formulas/>
              <v:path arrowok="t" o:connecttype="segments"/>
            </v:shape>
            <v:shape id="docshape2032" o:spid="_x0000_s2422" style="position:absolute;left:1808;top:927;width:7480;height:4573" coordorigin="1809,928" coordsize="7480,4573" o:spt="100" adj="0,,0" path="m2268,4403r-459,l1809,4534r459,l2268,4403xm3439,4559r-1630,l1809,4727r1630,l3439,4559xm5049,928r-2224,l2825,1617r2224,l5049,928xm9288,5114r-589,l8699,4973r-1654,l7045,5172r,74l7045,5501r1692,l8737,5424r551,l9288,5114xe" stroked="f">
              <v:stroke joinstyle="round"/>
              <v:formulas/>
              <v:path arrowok="t" o:connecttype="segments"/>
            </v:shape>
            <v:shape id="docshape2033" o:spid="_x0000_s2423" type="#_x0000_t202" style="position:absolute;left:2825;top:927;width:1270;height:271" filled="f" stroked="f">
              <v:textbox inset="0,0,0,0">
                <w:txbxContent>
                  <w:p w14:paraId="21B90092" w14:textId="77777777" w:rsidR="00393ABF" w:rsidRDefault="00393ABF">
                    <w:pPr>
                      <w:spacing w:before="13" w:line="225" w:lineRule="auto"/>
                      <w:rPr>
                        <w:rFonts w:ascii="Trebuchet MS" w:hAnsi="Trebuchet MS"/>
                        <w:sz w:val="11"/>
                      </w:rPr>
                    </w:pPr>
                    <w:r>
                      <w:rPr>
                        <w:rFonts w:ascii="Trebuchet MS" w:hAnsi="Trebuchet MS"/>
                        <w:color w:val="231F20"/>
                        <w:w w:val="105"/>
                        <w:sz w:val="11"/>
                      </w:rPr>
                      <w:t>Flexores</w:t>
                    </w:r>
                    <w:r>
                      <w:rPr>
                        <w:rFonts w:ascii="Trebuchet MS" w:hAnsi="Trebuchet MS"/>
                        <w:color w:val="231F20"/>
                        <w:spacing w:val="-1"/>
                        <w:w w:val="105"/>
                        <w:sz w:val="11"/>
                      </w:rPr>
                      <w:t xml:space="preserve"> </w:t>
                    </w:r>
                    <w:r>
                      <w:rPr>
                        <w:rFonts w:ascii="Trebuchet MS" w:hAnsi="Trebuchet MS"/>
                        <w:color w:val="231F20"/>
                        <w:w w:val="105"/>
                        <w:sz w:val="11"/>
                      </w:rPr>
                      <w:t>del</w:t>
                    </w:r>
                    <w:r>
                      <w:rPr>
                        <w:rFonts w:ascii="Trebuchet MS" w:hAnsi="Trebuchet MS"/>
                        <w:color w:val="231F20"/>
                        <w:spacing w:val="-1"/>
                        <w:w w:val="105"/>
                        <w:sz w:val="11"/>
                      </w:rPr>
                      <w:t xml:space="preserve"> </w:t>
                    </w:r>
                    <w:r>
                      <w:rPr>
                        <w:rFonts w:ascii="Trebuchet MS" w:hAnsi="Trebuchet MS"/>
                        <w:color w:val="231F20"/>
                        <w:w w:val="105"/>
                        <w:sz w:val="11"/>
                      </w:rPr>
                      <w:t>codo</w:t>
                    </w:r>
                    <w:r>
                      <w:rPr>
                        <w:rFonts w:ascii="Trebuchet MS" w:hAnsi="Trebuchet MS"/>
                        <w:color w:val="231F20"/>
                        <w:spacing w:val="40"/>
                        <w:w w:val="105"/>
                        <w:sz w:val="11"/>
                      </w:rPr>
                      <w:t xml:space="preserve"> </w:t>
                    </w:r>
                    <w:r>
                      <w:rPr>
                        <w:rFonts w:ascii="Trebuchet MS" w:hAnsi="Trebuchet MS"/>
                        <w:color w:val="231F20"/>
                        <w:spacing w:val="-2"/>
                        <w:w w:val="105"/>
                        <w:sz w:val="11"/>
                      </w:rPr>
                      <w:t>Extensores</w:t>
                    </w:r>
                    <w:r>
                      <w:rPr>
                        <w:rFonts w:ascii="Trebuchet MS" w:hAnsi="Trebuchet MS"/>
                        <w:color w:val="231F20"/>
                        <w:spacing w:val="-8"/>
                        <w:w w:val="105"/>
                        <w:sz w:val="11"/>
                      </w:rPr>
                      <w:t xml:space="preserve"> </w:t>
                    </w:r>
                    <w:r>
                      <w:rPr>
                        <w:rFonts w:ascii="Trebuchet MS" w:hAnsi="Trebuchet MS"/>
                        <w:color w:val="231F20"/>
                        <w:spacing w:val="-2"/>
                        <w:w w:val="105"/>
                        <w:sz w:val="11"/>
                      </w:rPr>
                      <w:t>de</w:t>
                    </w:r>
                    <w:r>
                      <w:rPr>
                        <w:rFonts w:ascii="Trebuchet MS" w:hAnsi="Trebuchet MS"/>
                        <w:color w:val="231F20"/>
                        <w:spacing w:val="-8"/>
                        <w:w w:val="105"/>
                        <w:sz w:val="11"/>
                      </w:rPr>
                      <w:t xml:space="preserve"> </w:t>
                    </w:r>
                    <w:r>
                      <w:rPr>
                        <w:rFonts w:ascii="Trebuchet MS" w:hAnsi="Trebuchet MS"/>
                        <w:color w:val="231F20"/>
                        <w:spacing w:val="-2"/>
                        <w:w w:val="105"/>
                        <w:sz w:val="11"/>
                      </w:rPr>
                      <w:t>la</w:t>
                    </w:r>
                    <w:r>
                      <w:rPr>
                        <w:rFonts w:ascii="Trebuchet MS" w:hAnsi="Trebuchet MS"/>
                        <w:color w:val="231F20"/>
                        <w:spacing w:val="-7"/>
                        <w:w w:val="105"/>
                        <w:sz w:val="11"/>
                      </w:rPr>
                      <w:t xml:space="preserve"> </w:t>
                    </w:r>
                    <w:r>
                      <w:rPr>
                        <w:rFonts w:ascii="Trebuchet MS" w:hAnsi="Trebuchet MS"/>
                        <w:color w:val="231F20"/>
                        <w:spacing w:val="-2"/>
                        <w:w w:val="105"/>
                        <w:sz w:val="11"/>
                      </w:rPr>
                      <w:t>muñeca</w:t>
                    </w:r>
                  </w:p>
                </w:txbxContent>
              </v:textbox>
            </v:shape>
            <v:shape id="docshape2034" o:spid="_x0000_s2424" type="#_x0000_t202" style="position:absolute;left:2825;top:1167;width:1041;height:151" filled="f" stroked="f">
              <v:textbox inset="0,0,0,0">
                <w:txbxContent>
                  <w:p w14:paraId="2C530ACD" w14:textId="77777777" w:rsidR="00393ABF" w:rsidRDefault="00393ABF">
                    <w:pPr>
                      <w:spacing w:before="6"/>
                      <w:rPr>
                        <w:rFonts w:ascii="Trebuchet MS"/>
                        <w:sz w:val="11"/>
                      </w:rPr>
                    </w:pPr>
                    <w:r>
                      <w:rPr>
                        <w:rFonts w:ascii="Trebuchet MS"/>
                        <w:color w:val="231F20"/>
                        <w:sz w:val="11"/>
                      </w:rPr>
                      <w:t>Extensores</w:t>
                    </w:r>
                    <w:r>
                      <w:rPr>
                        <w:rFonts w:ascii="Trebuchet MS"/>
                        <w:color w:val="231F20"/>
                        <w:spacing w:val="3"/>
                        <w:sz w:val="11"/>
                      </w:rPr>
                      <w:t xml:space="preserve"> </w:t>
                    </w:r>
                    <w:r>
                      <w:rPr>
                        <w:rFonts w:ascii="Trebuchet MS"/>
                        <w:color w:val="231F20"/>
                        <w:sz w:val="11"/>
                      </w:rPr>
                      <w:t>del</w:t>
                    </w:r>
                    <w:r>
                      <w:rPr>
                        <w:rFonts w:ascii="Trebuchet MS"/>
                        <w:color w:val="231F20"/>
                        <w:spacing w:val="3"/>
                        <w:sz w:val="11"/>
                      </w:rPr>
                      <w:t xml:space="preserve"> </w:t>
                    </w:r>
                    <w:r>
                      <w:rPr>
                        <w:rFonts w:ascii="Trebuchet MS"/>
                        <w:color w:val="231F20"/>
                        <w:spacing w:val="-4"/>
                        <w:sz w:val="11"/>
                      </w:rPr>
                      <w:t>codo</w:t>
                    </w:r>
                  </w:p>
                </w:txbxContent>
              </v:textbox>
            </v:shape>
            <v:shape id="docshape2035" o:spid="_x0000_s2425" type="#_x0000_t202" style="position:absolute;left:2825;top:1267;width:2038;height:151" filled="f" stroked="f">
              <v:textbox inset="0,0,0,0">
                <w:txbxContent>
                  <w:p w14:paraId="01DD61DF" w14:textId="77777777" w:rsidR="00393ABF" w:rsidRDefault="00393ABF">
                    <w:pPr>
                      <w:spacing w:before="6"/>
                      <w:rPr>
                        <w:rFonts w:ascii="Trebuchet MS"/>
                        <w:sz w:val="11"/>
                      </w:rPr>
                    </w:pPr>
                    <w:r>
                      <w:rPr>
                        <w:rFonts w:ascii="Trebuchet MS"/>
                        <w:color w:val="231F20"/>
                        <w:sz w:val="11"/>
                      </w:rPr>
                      <w:t>Flexores</w:t>
                    </w:r>
                    <w:r>
                      <w:rPr>
                        <w:rFonts w:ascii="Trebuchet MS"/>
                        <w:color w:val="231F20"/>
                        <w:spacing w:val="2"/>
                        <w:sz w:val="11"/>
                      </w:rPr>
                      <w:t xml:space="preserve"> </w:t>
                    </w:r>
                    <w:r>
                      <w:rPr>
                        <w:rFonts w:ascii="Trebuchet MS"/>
                        <w:color w:val="231F20"/>
                        <w:sz w:val="11"/>
                      </w:rPr>
                      <w:t>de</w:t>
                    </w:r>
                    <w:r>
                      <w:rPr>
                        <w:rFonts w:ascii="Trebuchet MS"/>
                        <w:color w:val="231F20"/>
                        <w:spacing w:val="2"/>
                        <w:sz w:val="11"/>
                      </w:rPr>
                      <w:t xml:space="preserve"> </w:t>
                    </w:r>
                    <w:r>
                      <w:rPr>
                        <w:rFonts w:ascii="Trebuchet MS"/>
                        <w:color w:val="231F20"/>
                        <w:sz w:val="11"/>
                      </w:rPr>
                      <w:t>los</w:t>
                    </w:r>
                    <w:r>
                      <w:rPr>
                        <w:rFonts w:ascii="Trebuchet MS"/>
                        <w:color w:val="231F20"/>
                        <w:spacing w:val="2"/>
                        <w:sz w:val="11"/>
                      </w:rPr>
                      <w:t xml:space="preserve"> </w:t>
                    </w:r>
                    <w:r>
                      <w:rPr>
                        <w:rFonts w:ascii="Trebuchet MS"/>
                        <w:color w:val="231F20"/>
                        <w:sz w:val="11"/>
                      </w:rPr>
                      <w:t>dedos</w:t>
                    </w:r>
                    <w:r>
                      <w:rPr>
                        <w:rFonts w:ascii="Trebuchet MS"/>
                        <w:color w:val="231F20"/>
                        <w:spacing w:val="2"/>
                        <w:sz w:val="11"/>
                      </w:rPr>
                      <w:t xml:space="preserve"> </w:t>
                    </w:r>
                    <w:r>
                      <w:rPr>
                        <w:rFonts w:ascii="Trebuchet MS"/>
                        <w:color w:val="231F20"/>
                        <w:sz w:val="11"/>
                      </w:rPr>
                      <w:t>(falange</w:t>
                    </w:r>
                    <w:r>
                      <w:rPr>
                        <w:rFonts w:ascii="Trebuchet MS"/>
                        <w:color w:val="231F20"/>
                        <w:spacing w:val="3"/>
                        <w:sz w:val="11"/>
                      </w:rPr>
                      <w:t xml:space="preserve"> </w:t>
                    </w:r>
                    <w:r>
                      <w:rPr>
                        <w:rFonts w:ascii="Trebuchet MS"/>
                        <w:color w:val="231F20"/>
                        <w:sz w:val="11"/>
                      </w:rPr>
                      <w:t>distal</w:t>
                    </w:r>
                    <w:r>
                      <w:rPr>
                        <w:rFonts w:ascii="Trebuchet MS"/>
                        <w:color w:val="231F20"/>
                        <w:spacing w:val="2"/>
                        <w:sz w:val="11"/>
                      </w:rPr>
                      <w:t xml:space="preserve"> </w:t>
                    </w:r>
                    <w:r>
                      <w:rPr>
                        <w:rFonts w:ascii="Trebuchet MS"/>
                        <w:color w:val="231F20"/>
                        <w:spacing w:val="-5"/>
                        <w:sz w:val="11"/>
                      </w:rPr>
                      <w:t>del</w:t>
                    </w:r>
                  </w:p>
                </w:txbxContent>
              </v:textbox>
            </v:shape>
            <v:shape id="docshape2036" o:spid="_x0000_s2426" type="#_x0000_t202" style="position:absolute;left:2825;top:1367;width:676;height:151" filled="f" stroked="f">
              <v:textbox inset="0,0,0,0">
                <w:txbxContent>
                  <w:p w14:paraId="17361972" w14:textId="77777777" w:rsidR="00393ABF" w:rsidRDefault="00393ABF">
                    <w:pPr>
                      <w:spacing w:before="6"/>
                      <w:rPr>
                        <w:rFonts w:ascii="Trebuchet MS"/>
                        <w:sz w:val="11"/>
                      </w:rPr>
                    </w:pPr>
                    <w:r>
                      <w:rPr>
                        <w:rFonts w:ascii="Trebuchet MS"/>
                        <w:color w:val="231F20"/>
                        <w:w w:val="105"/>
                        <w:sz w:val="11"/>
                      </w:rPr>
                      <w:t>dedo</w:t>
                    </w:r>
                    <w:r>
                      <w:rPr>
                        <w:rFonts w:ascii="Trebuchet MS"/>
                        <w:color w:val="231F20"/>
                        <w:spacing w:val="6"/>
                        <w:w w:val="105"/>
                        <w:sz w:val="11"/>
                      </w:rPr>
                      <w:t xml:space="preserve"> </w:t>
                    </w:r>
                    <w:r>
                      <w:rPr>
                        <w:rFonts w:ascii="Trebuchet MS"/>
                        <w:color w:val="231F20"/>
                        <w:spacing w:val="-2"/>
                        <w:w w:val="105"/>
                        <w:sz w:val="11"/>
                      </w:rPr>
                      <w:t>medio)</w:t>
                    </w:r>
                  </w:p>
                </w:txbxContent>
              </v:textbox>
            </v:shape>
            <v:shape id="docshape2037" o:spid="_x0000_s2427" type="#_x0000_t202" style="position:absolute;left:2825;top:1467;width:1608;height:151" filled="f" stroked="f">
              <v:textbox inset="0,0,0,0">
                <w:txbxContent>
                  <w:p w14:paraId="31770750" w14:textId="77777777" w:rsidR="00393ABF" w:rsidRDefault="00393ABF">
                    <w:pPr>
                      <w:spacing w:before="6"/>
                      <w:rPr>
                        <w:rFonts w:ascii="Trebuchet MS" w:hAnsi="Trebuchet MS"/>
                        <w:sz w:val="11"/>
                      </w:rPr>
                    </w:pPr>
                    <w:r>
                      <w:rPr>
                        <w:rFonts w:ascii="Trebuchet MS" w:hAnsi="Trebuchet MS"/>
                        <w:color w:val="231F20"/>
                        <w:w w:val="105"/>
                        <w:sz w:val="11"/>
                      </w:rPr>
                      <w:t>Abductores</w:t>
                    </w:r>
                    <w:r>
                      <w:rPr>
                        <w:rFonts w:ascii="Trebuchet MS" w:hAnsi="Trebuchet MS"/>
                        <w:color w:val="231F20"/>
                        <w:spacing w:val="-1"/>
                        <w:w w:val="105"/>
                        <w:sz w:val="11"/>
                      </w:rPr>
                      <w:t xml:space="preserve"> </w:t>
                    </w:r>
                    <w:r>
                      <w:rPr>
                        <w:rFonts w:ascii="Trebuchet MS" w:hAnsi="Trebuchet MS"/>
                        <w:color w:val="231F20"/>
                        <w:w w:val="105"/>
                        <w:sz w:val="11"/>
                      </w:rPr>
                      <w:t xml:space="preserve">de dedo </w:t>
                    </w:r>
                    <w:r>
                      <w:rPr>
                        <w:rFonts w:ascii="Trebuchet MS" w:hAnsi="Trebuchet MS"/>
                        <w:color w:val="231F20"/>
                        <w:spacing w:val="-2"/>
                        <w:w w:val="105"/>
                        <w:sz w:val="11"/>
                      </w:rPr>
                      <w:t>(meñique)</w:t>
                    </w:r>
                  </w:p>
                </w:txbxContent>
              </v:textbox>
            </v:shape>
            <v:shape id="docshape2038" o:spid="_x0000_s2428" type="#_x0000_t202" style="position:absolute;left:7176;top:4973;width:1408;height:151" filled="f" stroked="f">
              <v:textbox inset="0,0,0,0">
                <w:txbxContent>
                  <w:p w14:paraId="0FAD4E38" w14:textId="77777777" w:rsidR="00393ABF" w:rsidRDefault="00393ABF">
                    <w:pPr>
                      <w:spacing w:before="6"/>
                      <w:rPr>
                        <w:rFonts w:ascii="Trebuchet MS" w:hAnsi="Trebuchet MS"/>
                        <w:b/>
                        <w:sz w:val="11"/>
                      </w:rPr>
                    </w:pPr>
                    <w:r>
                      <w:rPr>
                        <w:rFonts w:ascii="Trebuchet MS" w:hAnsi="Trebuchet MS"/>
                        <w:b/>
                        <w:color w:val="231F20"/>
                        <w:spacing w:val="-2"/>
                        <w:w w:val="95"/>
                        <w:sz w:val="11"/>
                      </w:rPr>
                      <w:t>Área</w:t>
                    </w:r>
                    <w:r>
                      <w:rPr>
                        <w:rFonts w:ascii="Trebuchet MS" w:hAnsi="Trebuchet MS"/>
                        <w:b/>
                        <w:color w:val="231F20"/>
                        <w:spacing w:val="-1"/>
                        <w:sz w:val="11"/>
                      </w:rPr>
                      <w:t xml:space="preserve"> </w:t>
                    </w:r>
                    <w:r>
                      <w:rPr>
                        <w:rFonts w:ascii="Trebuchet MS" w:hAnsi="Trebuchet MS"/>
                        <w:b/>
                        <w:color w:val="231F20"/>
                        <w:spacing w:val="-2"/>
                        <w:w w:val="95"/>
                        <w:sz w:val="11"/>
                      </w:rPr>
                      <w:t>de</w:t>
                    </w:r>
                    <w:r>
                      <w:rPr>
                        <w:rFonts w:ascii="Trebuchet MS" w:hAnsi="Trebuchet MS"/>
                        <w:b/>
                        <w:color w:val="231F20"/>
                        <w:spacing w:val="-1"/>
                        <w:sz w:val="11"/>
                      </w:rPr>
                      <w:t xml:space="preserve"> </w:t>
                    </w:r>
                    <w:r>
                      <w:rPr>
                        <w:rFonts w:ascii="Trebuchet MS" w:hAnsi="Trebuchet MS"/>
                        <w:b/>
                        <w:color w:val="231F20"/>
                        <w:spacing w:val="-2"/>
                        <w:w w:val="95"/>
                        <w:sz w:val="11"/>
                      </w:rPr>
                      <w:t>preservación</w:t>
                    </w:r>
                    <w:r>
                      <w:rPr>
                        <w:rFonts w:ascii="Trebuchet MS" w:hAnsi="Trebuchet MS"/>
                        <w:b/>
                        <w:color w:val="231F20"/>
                        <w:sz w:val="11"/>
                      </w:rPr>
                      <w:t xml:space="preserve"> </w:t>
                    </w:r>
                    <w:r>
                      <w:rPr>
                        <w:rFonts w:ascii="Trebuchet MS" w:hAnsi="Trebuchet MS"/>
                        <w:b/>
                        <w:color w:val="231F20"/>
                        <w:spacing w:val="-2"/>
                        <w:w w:val="95"/>
                        <w:sz w:val="11"/>
                      </w:rPr>
                      <w:t>parcial</w:t>
                    </w:r>
                  </w:p>
                </w:txbxContent>
              </v:textbox>
            </v:shape>
            <v:shape id="docshape2039" o:spid="_x0000_s2429" type="#_x0000_t202" style="position:absolute;left:8769;top:5113;width:466;height:151" filled="f" stroked="f">
              <v:textbox inset="0,0,0,0">
                <w:txbxContent>
                  <w:p w14:paraId="066F2865" w14:textId="77777777" w:rsidR="00393ABF" w:rsidRDefault="00393ABF">
                    <w:pPr>
                      <w:spacing w:before="7"/>
                      <w:rPr>
                        <w:rFonts w:ascii="Arial"/>
                        <w:b/>
                        <w:sz w:val="11"/>
                      </w:rPr>
                    </w:pPr>
                    <w:r>
                      <w:rPr>
                        <w:rFonts w:ascii="Arial"/>
                        <w:b/>
                        <w:color w:val="231F20"/>
                        <w:spacing w:val="-2"/>
                        <w:w w:val="95"/>
                        <w:sz w:val="11"/>
                      </w:rPr>
                      <w:t>Sensorial</w:t>
                    </w:r>
                  </w:p>
                </w:txbxContent>
              </v:textbox>
            </v:shape>
            <v:shape id="docshape2040" o:spid="_x0000_s2430" type="#_x0000_t202" style="position:absolute;left:7044;top:5245;width:2119;height:209" filled="f" stroked="f">
              <v:textbox inset="0,0,0,0">
                <w:txbxContent>
                  <w:p w14:paraId="0EA24830" w14:textId="77777777" w:rsidR="00393ABF" w:rsidRDefault="00393ABF">
                    <w:pPr>
                      <w:spacing w:before="5"/>
                      <w:rPr>
                        <w:rFonts w:ascii="Arial"/>
                        <w:b/>
                        <w:sz w:val="11"/>
                      </w:rPr>
                    </w:pPr>
                    <w:r>
                      <w:rPr>
                        <w:rFonts w:ascii="Trebuchet MS"/>
                        <w:color w:val="231F20"/>
                        <w:spacing w:val="-4"/>
                        <w:w w:val="105"/>
                        <w:sz w:val="11"/>
                      </w:rPr>
                      <w:t>segmentos</w:t>
                    </w:r>
                    <w:r>
                      <w:rPr>
                        <w:rFonts w:ascii="Trebuchet MS"/>
                        <w:color w:val="231F20"/>
                        <w:spacing w:val="-12"/>
                        <w:w w:val="105"/>
                        <w:sz w:val="11"/>
                      </w:rPr>
                      <w:t xml:space="preserve"> </w:t>
                    </w:r>
                    <w:r>
                      <w:rPr>
                        <w:rFonts w:ascii="Trebuchet MS"/>
                        <w:color w:val="231F20"/>
                        <w:spacing w:val="-4"/>
                        <w:w w:val="105"/>
                        <w:sz w:val="11"/>
                      </w:rPr>
                      <w:t>parcialmente</w:t>
                    </w:r>
                    <w:r>
                      <w:rPr>
                        <w:rFonts w:ascii="Trebuchet MS"/>
                        <w:color w:val="231F20"/>
                        <w:spacing w:val="-11"/>
                        <w:w w:val="105"/>
                        <w:sz w:val="11"/>
                      </w:rPr>
                      <w:t xml:space="preserve"> </w:t>
                    </w:r>
                    <w:r>
                      <w:rPr>
                        <w:rFonts w:ascii="Trebuchet MS"/>
                        <w:color w:val="231F20"/>
                        <w:spacing w:val="-4"/>
                        <w:w w:val="105"/>
                        <w:sz w:val="11"/>
                      </w:rPr>
                      <w:t>inervados</w:t>
                    </w:r>
                    <w:r>
                      <w:rPr>
                        <w:rFonts w:ascii="Trebuchet MS"/>
                        <w:color w:val="231F20"/>
                        <w:spacing w:val="76"/>
                        <w:w w:val="105"/>
                        <w:sz w:val="11"/>
                      </w:rPr>
                      <w:t xml:space="preserve"> </w:t>
                    </w:r>
                    <w:r>
                      <w:rPr>
                        <w:rFonts w:ascii="Arial"/>
                        <w:b/>
                        <w:color w:val="231F20"/>
                        <w:spacing w:val="-4"/>
                        <w:w w:val="105"/>
                        <w:position w:val="6"/>
                        <w:sz w:val="11"/>
                      </w:rPr>
                      <w:t>Motor</w:t>
                    </w:r>
                  </w:p>
                </w:txbxContent>
              </v:textbox>
            </v:shape>
            <v:shape id="docshape2041" o:spid="_x0000_s2431" type="#_x0000_t202" style="position:absolute;left:7324;top:5171;width:1151;height:151" filled="f" stroked="f">
              <v:textbox inset="0,0,0,0">
                <w:txbxContent>
                  <w:p w14:paraId="6CA89E16" w14:textId="77777777" w:rsidR="00393ABF" w:rsidRDefault="00393ABF">
                    <w:pPr>
                      <w:spacing w:before="6"/>
                      <w:rPr>
                        <w:rFonts w:ascii="Trebuchet MS" w:hAnsi="Trebuchet MS"/>
                        <w:sz w:val="11"/>
                      </w:rPr>
                    </w:pPr>
                    <w:r>
                      <w:rPr>
                        <w:rFonts w:ascii="Trebuchet MS" w:hAnsi="Trebuchet MS"/>
                        <w:color w:val="231F20"/>
                        <w:spacing w:val="-2"/>
                        <w:sz w:val="11"/>
                      </w:rPr>
                      <w:t>Extensión</w:t>
                    </w:r>
                    <w:r>
                      <w:rPr>
                        <w:rFonts w:ascii="Trebuchet MS" w:hAnsi="Trebuchet MS"/>
                        <w:color w:val="231F20"/>
                        <w:spacing w:val="-3"/>
                        <w:sz w:val="11"/>
                      </w:rPr>
                      <w:t xml:space="preserve"> </w:t>
                    </w:r>
                    <w:r>
                      <w:rPr>
                        <w:rFonts w:ascii="Trebuchet MS" w:hAnsi="Trebuchet MS"/>
                        <w:color w:val="231F20"/>
                        <w:spacing w:val="-2"/>
                        <w:sz w:val="11"/>
                      </w:rPr>
                      <w:t xml:space="preserve">caudal de </w:t>
                    </w:r>
                    <w:r>
                      <w:rPr>
                        <w:rFonts w:ascii="Trebuchet MS" w:hAnsi="Trebuchet MS"/>
                        <w:color w:val="231F20"/>
                        <w:spacing w:val="-5"/>
                        <w:sz w:val="11"/>
                      </w:rPr>
                      <w:t>los</w:t>
                    </w:r>
                  </w:p>
                </w:txbxContent>
              </v:textbox>
            </v:shape>
            <v:shape id="docshape2042" o:spid="_x0000_s2432" type="#_x0000_t202" style="position:absolute;left:3647;top:79;width:775;height:283" filled="f" stroked="f">
              <v:textbox inset="0,0,0,0">
                <w:txbxContent>
                  <w:p w14:paraId="09D95646" w14:textId="77777777" w:rsidR="00393ABF" w:rsidRDefault="00393ABF">
                    <w:pPr>
                      <w:spacing w:before="7"/>
                      <w:ind w:right="18"/>
                      <w:jc w:val="center"/>
                      <w:rPr>
                        <w:rFonts w:ascii="Arial"/>
                        <w:b/>
                        <w:sz w:val="11"/>
                      </w:rPr>
                    </w:pPr>
                    <w:r>
                      <w:rPr>
                        <w:rFonts w:ascii="Arial"/>
                        <w:b/>
                        <w:color w:val="231F20"/>
                        <w:spacing w:val="-4"/>
                        <w:sz w:val="11"/>
                      </w:rPr>
                      <w:t>Motor</w:t>
                    </w:r>
                  </w:p>
                  <w:p w14:paraId="71CF7905" w14:textId="77777777" w:rsidR="00393ABF" w:rsidRDefault="00393ABF">
                    <w:pPr>
                      <w:spacing w:before="5"/>
                      <w:ind w:right="18"/>
                      <w:jc w:val="center"/>
                      <w:rPr>
                        <w:rFonts w:ascii="Arial" w:hAnsi="Arial"/>
                        <w:i/>
                        <w:sz w:val="11"/>
                      </w:rPr>
                    </w:pPr>
                    <w:r>
                      <w:rPr>
                        <w:rFonts w:ascii="Arial" w:hAnsi="Arial"/>
                        <w:i/>
                        <w:color w:val="231F20"/>
                        <w:sz w:val="11"/>
                      </w:rPr>
                      <w:t xml:space="preserve">Músculos </w:t>
                    </w:r>
                    <w:r>
                      <w:rPr>
                        <w:rFonts w:ascii="Arial" w:hAnsi="Arial"/>
                        <w:i/>
                        <w:color w:val="231F20"/>
                        <w:spacing w:val="-2"/>
                        <w:sz w:val="11"/>
                      </w:rPr>
                      <w:t>clave</w:t>
                    </w:r>
                  </w:p>
                </w:txbxContent>
              </v:textbox>
            </v:shape>
            <v:shape id="docshape2043" o:spid="_x0000_s2433" type="#_x0000_t202" style="position:absolute;left:5338;top:76;width:337;height:151" filled="f" stroked="f">
              <v:textbox inset="0,0,0,0">
                <w:txbxContent>
                  <w:p w14:paraId="44CDC058" w14:textId="77777777" w:rsidR="00393ABF" w:rsidRDefault="00393ABF">
                    <w:pPr>
                      <w:spacing w:before="6"/>
                      <w:rPr>
                        <w:rFonts w:ascii="Trebuchet MS"/>
                        <w:sz w:val="11"/>
                      </w:rPr>
                    </w:pPr>
                    <w:r>
                      <w:rPr>
                        <w:rFonts w:ascii="Trebuchet MS"/>
                        <w:color w:val="231F20"/>
                        <w:spacing w:val="-2"/>
                        <w:w w:val="105"/>
                        <w:sz w:val="11"/>
                      </w:rPr>
                      <w:t>Toque</w:t>
                    </w:r>
                  </w:p>
                </w:txbxContent>
              </v:textbox>
            </v:shape>
            <v:shape id="docshape2044" o:spid="_x0000_s2434" type="#_x0000_t202" style="position:absolute;left:5860;top:98;width:467;height:151" filled="f" stroked="f">
              <v:textbox inset="0,0,0,0">
                <w:txbxContent>
                  <w:p w14:paraId="7E652ECE" w14:textId="77777777" w:rsidR="00393ABF" w:rsidRDefault="00393ABF">
                    <w:pPr>
                      <w:spacing w:before="6"/>
                      <w:rPr>
                        <w:rFonts w:ascii="Trebuchet MS"/>
                        <w:sz w:val="11"/>
                      </w:rPr>
                    </w:pPr>
                    <w:r>
                      <w:rPr>
                        <w:rFonts w:ascii="Trebuchet MS"/>
                        <w:color w:val="231F20"/>
                        <w:spacing w:val="-2"/>
                        <w:sz w:val="11"/>
                      </w:rPr>
                      <w:t>Pinchazo</w:t>
                    </w:r>
                  </w:p>
                </w:txbxContent>
              </v:textbox>
            </v:shape>
            <v:shape id="docshape2045" o:spid="_x0000_s2435" type="#_x0000_t202" style="position:absolute;left:7629;top:79;width:638;height:283" filled="f" stroked="f">
              <v:textbox inset="0,0,0,0">
                <w:txbxContent>
                  <w:p w14:paraId="404B8946" w14:textId="77777777" w:rsidR="00393ABF" w:rsidRDefault="00393ABF">
                    <w:pPr>
                      <w:spacing w:before="7"/>
                      <w:ind w:left="75"/>
                      <w:rPr>
                        <w:rFonts w:ascii="Arial"/>
                        <w:b/>
                        <w:sz w:val="11"/>
                      </w:rPr>
                    </w:pPr>
                    <w:r>
                      <w:rPr>
                        <w:rFonts w:ascii="Arial"/>
                        <w:b/>
                        <w:color w:val="231F20"/>
                        <w:spacing w:val="-2"/>
                        <w:sz w:val="11"/>
                      </w:rPr>
                      <w:t>Sensorial</w:t>
                    </w:r>
                  </w:p>
                  <w:p w14:paraId="2CDE11B5" w14:textId="77777777" w:rsidR="00393ABF" w:rsidRDefault="00393ABF">
                    <w:pPr>
                      <w:spacing w:before="5"/>
                      <w:rPr>
                        <w:rFonts w:ascii="Arial"/>
                        <w:i/>
                        <w:sz w:val="11"/>
                      </w:rPr>
                    </w:pPr>
                    <w:r>
                      <w:rPr>
                        <w:rFonts w:ascii="Arial"/>
                        <w:i/>
                        <w:color w:val="231F20"/>
                        <w:w w:val="95"/>
                        <w:sz w:val="11"/>
                      </w:rPr>
                      <w:t>Puntos</w:t>
                    </w:r>
                    <w:r>
                      <w:rPr>
                        <w:rFonts w:ascii="Arial"/>
                        <w:i/>
                        <w:color w:val="231F20"/>
                        <w:spacing w:val="2"/>
                        <w:sz w:val="11"/>
                      </w:rPr>
                      <w:t xml:space="preserve"> </w:t>
                    </w:r>
                    <w:r>
                      <w:rPr>
                        <w:rFonts w:ascii="Arial"/>
                        <w:i/>
                        <w:color w:val="231F20"/>
                        <w:spacing w:val="-2"/>
                        <w:w w:val="95"/>
                        <w:sz w:val="11"/>
                      </w:rPr>
                      <w:t>clave</w:t>
                    </w:r>
                  </w:p>
                </w:txbxContent>
              </v:textbox>
            </v:shape>
            <v:shape id="docshape2046" o:spid="_x0000_s2436" type="#_x0000_t202" style="position:absolute;left:3358;top:4088;width:1655;height:151" filled="f" stroked="f">
              <v:textbox inset="0,0,0,0">
                <w:txbxContent>
                  <w:p w14:paraId="3ECA5D77" w14:textId="77777777" w:rsidR="00393ABF" w:rsidRDefault="00393ABF">
                    <w:pPr>
                      <w:spacing w:before="6"/>
                      <w:rPr>
                        <w:rFonts w:ascii="Trebuchet MS" w:hAnsi="Trebuchet MS"/>
                        <w:sz w:val="11"/>
                      </w:rPr>
                    </w:pPr>
                    <w:r>
                      <w:rPr>
                        <w:rFonts w:ascii="Trebuchet MS" w:hAnsi="Trebuchet MS"/>
                        <w:color w:val="231F20"/>
                        <w:spacing w:val="-2"/>
                        <w:sz w:val="11"/>
                        <w:shd w:val="clear" w:color="auto" w:fill="FFFFFF"/>
                      </w:rPr>
                      <w:t>Contracción</w:t>
                    </w:r>
                    <w:r>
                      <w:rPr>
                        <w:rFonts w:ascii="Trebuchet MS" w:hAnsi="Trebuchet MS"/>
                        <w:color w:val="231F20"/>
                        <w:spacing w:val="-11"/>
                        <w:sz w:val="11"/>
                        <w:shd w:val="clear" w:color="auto" w:fill="FFFFFF"/>
                      </w:rPr>
                      <w:t xml:space="preserve"> </w:t>
                    </w:r>
                    <w:r>
                      <w:rPr>
                        <w:rFonts w:ascii="Trebuchet MS" w:hAnsi="Trebuchet MS"/>
                        <w:color w:val="231F20"/>
                        <w:spacing w:val="-2"/>
                        <w:sz w:val="11"/>
                        <w:shd w:val="clear" w:color="auto" w:fill="FFFFFF"/>
                      </w:rPr>
                      <w:t>anal</w:t>
                    </w:r>
                    <w:r>
                      <w:rPr>
                        <w:rFonts w:ascii="Trebuchet MS" w:hAnsi="Trebuchet MS"/>
                        <w:color w:val="231F20"/>
                        <w:spacing w:val="-11"/>
                        <w:sz w:val="11"/>
                        <w:shd w:val="clear" w:color="auto" w:fill="FFFFFF"/>
                      </w:rPr>
                      <w:t xml:space="preserve"> </w:t>
                    </w:r>
                    <w:r>
                      <w:rPr>
                        <w:rFonts w:ascii="Trebuchet MS" w:hAnsi="Trebuchet MS"/>
                        <w:color w:val="231F20"/>
                        <w:spacing w:val="-2"/>
                        <w:sz w:val="11"/>
                        <w:shd w:val="clear" w:color="auto" w:fill="FFFFFF"/>
                      </w:rPr>
                      <w:t>voluntaria</w:t>
                    </w:r>
                    <w:r>
                      <w:rPr>
                        <w:rFonts w:ascii="Trebuchet MS" w:hAnsi="Trebuchet MS"/>
                        <w:color w:val="231F20"/>
                        <w:spacing w:val="-11"/>
                        <w:sz w:val="11"/>
                        <w:shd w:val="clear" w:color="auto" w:fill="FFFFFF"/>
                      </w:rPr>
                      <w:t xml:space="preserve"> </w:t>
                    </w:r>
                    <w:r>
                      <w:rPr>
                        <w:rFonts w:ascii="Trebuchet MS" w:hAnsi="Trebuchet MS"/>
                        <w:color w:val="231F20"/>
                        <w:spacing w:val="-2"/>
                        <w:sz w:val="11"/>
                        <w:shd w:val="clear" w:color="auto" w:fill="FFFFFF"/>
                      </w:rPr>
                      <w:t>(sí/no)</w:t>
                    </w:r>
                  </w:p>
                </w:txbxContent>
              </v:textbox>
            </v:shape>
            <v:shape id="docshape2047" o:spid="_x0000_s2437" type="#_x0000_t202" style="position:absolute;left:1808;top:4403;width:2612;height:307" filled="f" stroked="f">
              <v:textbox inset="0,0,0,0">
                <w:txbxContent>
                  <w:p w14:paraId="1B928701" w14:textId="77777777" w:rsidR="00393ABF" w:rsidRDefault="00393ABF">
                    <w:pPr>
                      <w:tabs>
                        <w:tab w:val="left" w:pos="1569"/>
                        <w:tab w:val="left" w:pos="2591"/>
                      </w:tabs>
                      <w:spacing w:before="6"/>
                      <w:rPr>
                        <w:rFonts w:ascii="Trebuchet MS"/>
                        <w:b/>
                        <w:sz w:val="11"/>
                      </w:rPr>
                    </w:pPr>
                    <w:r>
                      <w:rPr>
                        <w:rFonts w:ascii="Arial"/>
                        <w:b/>
                        <w:color w:val="231F20"/>
                        <w:spacing w:val="-2"/>
                        <w:sz w:val="11"/>
                      </w:rPr>
                      <w:t>Total</w:t>
                    </w:r>
                    <w:r>
                      <w:rPr>
                        <w:rFonts w:ascii="Arial"/>
                        <w:b/>
                        <w:color w:val="231F20"/>
                        <w:sz w:val="11"/>
                      </w:rPr>
                      <w:tab/>
                    </w:r>
                    <w:r>
                      <w:rPr>
                        <w:rFonts w:ascii="Trebuchet MS"/>
                        <w:b/>
                        <w:color w:val="231F20"/>
                        <w:spacing w:val="-4"/>
                        <w:w w:val="95"/>
                        <w:sz w:val="11"/>
                        <w:shd w:val="clear" w:color="auto" w:fill="FFFFFF"/>
                      </w:rPr>
                      <w:t>Puntaje</w:t>
                    </w:r>
                    <w:r>
                      <w:rPr>
                        <w:rFonts w:ascii="Trebuchet MS"/>
                        <w:b/>
                        <w:color w:val="231F20"/>
                        <w:spacing w:val="-3"/>
                        <w:w w:val="95"/>
                        <w:sz w:val="11"/>
                        <w:shd w:val="clear" w:color="auto" w:fill="FFFFFF"/>
                      </w:rPr>
                      <w:t xml:space="preserve"> </w:t>
                    </w:r>
                    <w:r>
                      <w:rPr>
                        <w:rFonts w:ascii="Trebuchet MS"/>
                        <w:b/>
                        <w:color w:val="231F20"/>
                        <w:spacing w:val="-2"/>
                        <w:sz w:val="11"/>
                        <w:shd w:val="clear" w:color="auto" w:fill="FFFFFF"/>
                      </w:rPr>
                      <w:t>motor</w:t>
                    </w:r>
                    <w:r>
                      <w:rPr>
                        <w:rFonts w:ascii="Trebuchet MS"/>
                        <w:b/>
                        <w:color w:val="231F20"/>
                        <w:sz w:val="11"/>
                        <w:shd w:val="clear" w:color="auto" w:fill="FFFFFF"/>
                      </w:rPr>
                      <w:tab/>
                    </w:r>
                  </w:p>
                  <w:p w14:paraId="5F51F339" w14:textId="77777777" w:rsidR="00393ABF" w:rsidRDefault="00393ABF">
                    <w:pPr>
                      <w:spacing w:before="29"/>
                      <w:rPr>
                        <w:rFonts w:ascii="Trebuchet MS" w:hAnsi="Trebuchet MS"/>
                        <w:b/>
                        <w:sz w:val="11"/>
                      </w:rPr>
                    </w:pPr>
                    <w:r>
                      <w:rPr>
                        <w:rFonts w:ascii="Trebuchet MS" w:hAnsi="Trebuchet MS"/>
                        <w:b/>
                        <w:color w:val="231F20"/>
                        <w:sz w:val="11"/>
                      </w:rPr>
                      <w:t>(Máximo)</w:t>
                    </w:r>
                    <w:r>
                      <w:rPr>
                        <w:rFonts w:ascii="Trebuchet MS" w:hAnsi="Trebuchet MS"/>
                        <w:b/>
                        <w:color w:val="231F20"/>
                        <w:spacing w:val="10"/>
                        <w:sz w:val="11"/>
                      </w:rPr>
                      <w:t xml:space="preserve"> </w:t>
                    </w:r>
                    <w:r>
                      <w:rPr>
                        <w:rFonts w:ascii="Trebuchet MS" w:hAnsi="Trebuchet MS"/>
                        <w:b/>
                        <w:color w:val="231F20"/>
                        <w:sz w:val="11"/>
                      </w:rPr>
                      <w:t>(50)</w:t>
                    </w:r>
                    <w:r>
                      <w:rPr>
                        <w:rFonts w:ascii="Trebuchet MS" w:hAnsi="Trebuchet MS"/>
                        <w:b/>
                        <w:color w:val="231F20"/>
                        <w:spacing w:val="54"/>
                        <w:sz w:val="11"/>
                      </w:rPr>
                      <w:t xml:space="preserve"> </w:t>
                    </w:r>
                    <w:r>
                      <w:rPr>
                        <w:rFonts w:ascii="Trebuchet MS" w:hAnsi="Trebuchet MS"/>
                        <w:b/>
                        <w:color w:val="231F20"/>
                        <w:sz w:val="11"/>
                      </w:rPr>
                      <w:t>(50)</w:t>
                    </w:r>
                    <w:r>
                      <w:rPr>
                        <w:rFonts w:ascii="Trebuchet MS" w:hAnsi="Trebuchet MS"/>
                        <w:b/>
                        <w:color w:val="231F20"/>
                        <w:spacing w:val="45"/>
                        <w:sz w:val="11"/>
                      </w:rPr>
                      <w:t xml:space="preserve">  </w:t>
                    </w:r>
                    <w:r>
                      <w:rPr>
                        <w:rFonts w:ascii="Trebuchet MS" w:hAnsi="Trebuchet MS"/>
                        <w:b/>
                        <w:color w:val="231F20"/>
                        <w:spacing w:val="-2"/>
                        <w:sz w:val="11"/>
                      </w:rPr>
                      <w:t>(100)</w:t>
                    </w:r>
                  </w:p>
                </w:txbxContent>
              </v:textbox>
            </v:shape>
            <v:shape id="docshape2048" o:spid="_x0000_s2438" type="#_x0000_t202" style="position:absolute;left:4771;top:4349;width:1651;height:360" filled="f" stroked="f">
              <v:textbox inset="0,0,0,0">
                <w:txbxContent>
                  <w:p w14:paraId="474C5FB1" w14:textId="77777777" w:rsidR="00393ABF" w:rsidRDefault="00393ABF">
                    <w:pPr>
                      <w:spacing w:before="7"/>
                      <w:rPr>
                        <w:rFonts w:ascii="Arial"/>
                        <w:b/>
                        <w:sz w:val="11"/>
                      </w:rPr>
                    </w:pPr>
                    <w:r>
                      <w:rPr>
                        <w:rFonts w:ascii="Arial"/>
                        <w:b/>
                        <w:color w:val="231F20"/>
                        <w:spacing w:val="75"/>
                        <w:w w:val="150"/>
                        <w:sz w:val="11"/>
                        <w:shd w:val="clear" w:color="auto" w:fill="FFFFFF"/>
                      </w:rPr>
                      <w:t xml:space="preserve"> </w:t>
                    </w:r>
                    <w:r>
                      <w:rPr>
                        <w:rFonts w:ascii="Arial"/>
                        <w:b/>
                        <w:color w:val="231F20"/>
                        <w:spacing w:val="-2"/>
                        <w:sz w:val="11"/>
                        <w:shd w:val="clear" w:color="auto" w:fill="FFFFFF"/>
                      </w:rPr>
                      <w:t>Total</w:t>
                    </w:r>
                    <w:r>
                      <w:rPr>
                        <w:rFonts w:ascii="Arial"/>
                        <w:b/>
                        <w:color w:val="231F20"/>
                        <w:spacing w:val="40"/>
                        <w:sz w:val="11"/>
                        <w:shd w:val="clear" w:color="auto" w:fill="FFFFFF"/>
                      </w:rPr>
                      <w:t xml:space="preserve"> </w:t>
                    </w:r>
                  </w:p>
                  <w:p w14:paraId="57FFD2BB" w14:textId="77777777" w:rsidR="00393ABF" w:rsidRDefault="00393ABF">
                    <w:pPr>
                      <w:spacing w:before="83"/>
                      <w:rPr>
                        <w:rFonts w:ascii="Trebuchet MS" w:hAnsi="Trebuchet MS"/>
                        <w:b/>
                        <w:sz w:val="11"/>
                      </w:rPr>
                    </w:pPr>
                    <w:r>
                      <w:rPr>
                        <w:rFonts w:ascii="Trebuchet MS" w:hAnsi="Trebuchet MS"/>
                        <w:b/>
                        <w:color w:val="231F20"/>
                        <w:sz w:val="11"/>
                        <w:shd w:val="clear" w:color="auto" w:fill="FFFFFF"/>
                      </w:rPr>
                      <w:t>(Máximo)</w:t>
                    </w:r>
                    <w:r>
                      <w:rPr>
                        <w:rFonts w:ascii="Trebuchet MS" w:hAnsi="Trebuchet MS"/>
                        <w:b/>
                        <w:color w:val="231F20"/>
                        <w:spacing w:val="16"/>
                        <w:sz w:val="11"/>
                        <w:shd w:val="clear" w:color="auto" w:fill="FFFFFF"/>
                      </w:rPr>
                      <w:t xml:space="preserve"> </w:t>
                    </w:r>
                    <w:r>
                      <w:rPr>
                        <w:rFonts w:ascii="Trebuchet MS" w:hAnsi="Trebuchet MS"/>
                        <w:b/>
                        <w:color w:val="231F20"/>
                        <w:sz w:val="11"/>
                        <w:shd w:val="clear" w:color="auto" w:fill="FFFFFF"/>
                      </w:rPr>
                      <w:t>(56)</w:t>
                    </w:r>
                    <w:r>
                      <w:rPr>
                        <w:rFonts w:ascii="Trebuchet MS" w:hAnsi="Trebuchet MS"/>
                        <w:b/>
                        <w:color w:val="231F20"/>
                        <w:spacing w:val="-11"/>
                        <w:sz w:val="11"/>
                        <w:shd w:val="clear" w:color="auto" w:fill="FFFFFF"/>
                      </w:rPr>
                      <w:t xml:space="preserve"> </w:t>
                    </w:r>
                    <w:r>
                      <w:rPr>
                        <w:rFonts w:ascii="Trebuchet MS" w:hAnsi="Trebuchet MS"/>
                        <w:b/>
                        <w:color w:val="231F20"/>
                        <w:sz w:val="11"/>
                        <w:shd w:val="clear" w:color="auto" w:fill="FFFFFF"/>
                      </w:rPr>
                      <w:t>(56)</w:t>
                    </w:r>
                    <w:r>
                      <w:rPr>
                        <w:rFonts w:ascii="Trebuchet MS" w:hAnsi="Trebuchet MS"/>
                        <w:b/>
                        <w:color w:val="231F20"/>
                        <w:spacing w:val="65"/>
                        <w:sz w:val="11"/>
                        <w:shd w:val="clear" w:color="auto" w:fill="FFFFFF"/>
                      </w:rPr>
                      <w:t xml:space="preserve"> </w:t>
                    </w:r>
                    <w:r>
                      <w:rPr>
                        <w:rFonts w:ascii="Trebuchet MS" w:hAnsi="Trebuchet MS"/>
                        <w:b/>
                        <w:color w:val="231F20"/>
                        <w:sz w:val="11"/>
                        <w:shd w:val="clear" w:color="auto" w:fill="FFFFFF"/>
                      </w:rPr>
                      <w:t>(56)</w:t>
                    </w:r>
                    <w:r>
                      <w:rPr>
                        <w:rFonts w:ascii="Trebuchet MS" w:hAnsi="Trebuchet MS"/>
                        <w:b/>
                        <w:color w:val="231F20"/>
                        <w:spacing w:val="-11"/>
                        <w:sz w:val="11"/>
                        <w:shd w:val="clear" w:color="auto" w:fill="FFFFFF"/>
                      </w:rPr>
                      <w:t xml:space="preserve"> </w:t>
                    </w:r>
                    <w:r>
                      <w:rPr>
                        <w:rFonts w:ascii="Trebuchet MS" w:hAnsi="Trebuchet MS"/>
                        <w:b/>
                        <w:color w:val="231F20"/>
                        <w:spacing w:val="-4"/>
                        <w:sz w:val="11"/>
                        <w:shd w:val="clear" w:color="auto" w:fill="FFFFFF"/>
                      </w:rPr>
                      <w:t>(56)</w:t>
                    </w:r>
                    <w:r>
                      <w:rPr>
                        <w:rFonts w:ascii="Trebuchet MS" w:hAnsi="Trebuchet MS"/>
                        <w:b/>
                        <w:color w:val="231F20"/>
                        <w:spacing w:val="40"/>
                        <w:sz w:val="11"/>
                        <w:shd w:val="clear" w:color="auto" w:fill="FFFFFF"/>
                      </w:rPr>
                      <w:t xml:space="preserve"> </w:t>
                    </w:r>
                  </w:p>
                </w:txbxContent>
              </v:textbox>
            </v:shape>
            <v:shape id="docshape2049" o:spid="_x0000_s2439" type="#_x0000_t202" style="position:absolute;left:6818;top:4088;width:2090;height:522" filled="f" stroked="f">
              <v:textbox inset="0,0,0,0">
                <w:txbxContent>
                  <w:p w14:paraId="2E0EE216" w14:textId="77777777" w:rsidR="00393ABF" w:rsidRDefault="00393ABF">
                    <w:pPr>
                      <w:tabs>
                        <w:tab w:val="left" w:pos="1379"/>
                      </w:tabs>
                      <w:spacing w:before="6" w:line="336" w:lineRule="auto"/>
                      <w:ind w:right="18"/>
                      <w:rPr>
                        <w:rFonts w:ascii="Trebuchet MS" w:hAnsi="Trebuchet MS"/>
                        <w:sz w:val="11"/>
                      </w:rPr>
                    </w:pPr>
                    <w:r>
                      <w:rPr>
                        <w:rFonts w:ascii="Trebuchet MS" w:hAnsi="Trebuchet MS"/>
                        <w:color w:val="231F20"/>
                        <w:sz w:val="11"/>
                        <w:shd w:val="clear" w:color="auto" w:fill="FFFFFF"/>
                      </w:rPr>
                      <w:t>Cualquier</w:t>
                    </w:r>
                    <w:r>
                      <w:rPr>
                        <w:rFonts w:ascii="Trebuchet MS" w:hAnsi="Trebuchet MS"/>
                        <w:color w:val="231F20"/>
                        <w:spacing w:val="-11"/>
                        <w:sz w:val="11"/>
                        <w:shd w:val="clear" w:color="auto" w:fill="FFFFFF"/>
                      </w:rPr>
                      <w:t xml:space="preserve"> </w:t>
                    </w:r>
                    <w:r>
                      <w:rPr>
                        <w:rFonts w:ascii="Trebuchet MS" w:hAnsi="Trebuchet MS"/>
                        <w:color w:val="231F20"/>
                        <w:sz w:val="11"/>
                        <w:shd w:val="clear" w:color="auto" w:fill="FFFFFF"/>
                      </w:rPr>
                      <w:t>sensación</w:t>
                    </w:r>
                    <w:r>
                      <w:rPr>
                        <w:rFonts w:ascii="Trebuchet MS" w:hAnsi="Trebuchet MS"/>
                        <w:color w:val="231F20"/>
                        <w:spacing w:val="-11"/>
                        <w:sz w:val="11"/>
                        <w:shd w:val="clear" w:color="auto" w:fill="FFFFFF"/>
                      </w:rPr>
                      <w:t xml:space="preserve"> </w:t>
                    </w:r>
                    <w:r>
                      <w:rPr>
                        <w:rFonts w:ascii="Trebuchet MS" w:hAnsi="Trebuchet MS"/>
                        <w:color w:val="231F20"/>
                        <w:sz w:val="11"/>
                        <w:shd w:val="clear" w:color="auto" w:fill="FFFFFF"/>
                      </w:rPr>
                      <w:t>anal</w:t>
                    </w:r>
                    <w:r>
                      <w:rPr>
                        <w:rFonts w:ascii="Trebuchet MS" w:hAnsi="Trebuchet MS"/>
                        <w:color w:val="231F20"/>
                        <w:spacing w:val="-11"/>
                        <w:sz w:val="11"/>
                        <w:shd w:val="clear" w:color="auto" w:fill="FFFFFF"/>
                      </w:rPr>
                      <w:t xml:space="preserve"> </w:t>
                    </w:r>
                    <w:r>
                      <w:rPr>
                        <w:rFonts w:ascii="Trebuchet MS" w:hAnsi="Trebuchet MS"/>
                        <w:color w:val="231F20"/>
                        <w:sz w:val="11"/>
                        <w:shd w:val="clear" w:color="auto" w:fill="FFFFFF"/>
                      </w:rPr>
                      <w:t>(sí/no)</w:t>
                    </w:r>
                    <w:r>
                      <w:rPr>
                        <w:rFonts w:ascii="Trebuchet MS" w:hAnsi="Trebuchet MS"/>
                        <w:color w:val="231F20"/>
                        <w:spacing w:val="7"/>
                        <w:sz w:val="11"/>
                        <w:shd w:val="clear" w:color="auto" w:fill="FFFFFF"/>
                      </w:rPr>
                      <w:t xml:space="preserve"> </w:t>
                    </w:r>
                    <w:r>
                      <w:rPr>
                        <w:rFonts w:ascii="Trebuchet MS" w:hAnsi="Trebuchet MS"/>
                        <w:color w:val="231F20"/>
                        <w:spacing w:val="40"/>
                        <w:sz w:val="11"/>
                      </w:rPr>
                      <w:t xml:space="preserve"> </w:t>
                    </w:r>
                    <w:r>
                      <w:rPr>
                        <w:rFonts w:ascii="Trebuchet MS" w:hAnsi="Trebuchet MS"/>
                        <w:color w:val="231F20"/>
                        <w:spacing w:val="-2"/>
                        <w:sz w:val="11"/>
                        <w:shd w:val="clear" w:color="auto" w:fill="FFFFFF"/>
                      </w:rPr>
                      <w:t>Puntuación</w:t>
                    </w:r>
                    <w:r>
                      <w:rPr>
                        <w:rFonts w:ascii="Trebuchet MS" w:hAnsi="Trebuchet MS"/>
                        <w:color w:val="231F20"/>
                        <w:spacing w:val="-9"/>
                        <w:sz w:val="11"/>
                        <w:shd w:val="clear" w:color="auto" w:fill="FFFFFF"/>
                      </w:rPr>
                      <w:t xml:space="preserve"> </w:t>
                    </w:r>
                    <w:r>
                      <w:rPr>
                        <w:rFonts w:ascii="Trebuchet MS" w:hAnsi="Trebuchet MS"/>
                        <w:color w:val="231F20"/>
                        <w:spacing w:val="-2"/>
                        <w:sz w:val="11"/>
                        <w:shd w:val="clear" w:color="auto" w:fill="FFFFFF"/>
                      </w:rPr>
                      <w:t>del</w:t>
                    </w:r>
                    <w:r>
                      <w:rPr>
                        <w:rFonts w:ascii="Trebuchet MS" w:hAnsi="Trebuchet MS"/>
                        <w:color w:val="231F20"/>
                        <w:spacing w:val="-9"/>
                        <w:sz w:val="11"/>
                        <w:shd w:val="clear" w:color="auto" w:fill="FFFFFF"/>
                      </w:rPr>
                      <w:t xml:space="preserve"> </w:t>
                    </w:r>
                    <w:r>
                      <w:rPr>
                        <w:rFonts w:ascii="Trebuchet MS" w:hAnsi="Trebuchet MS"/>
                        <w:color w:val="231F20"/>
                        <w:spacing w:val="-2"/>
                        <w:sz w:val="11"/>
                        <w:shd w:val="clear" w:color="auto" w:fill="FFFFFF"/>
                      </w:rPr>
                      <w:t>pinchazo</w:t>
                    </w:r>
                    <w:r>
                      <w:rPr>
                        <w:rFonts w:ascii="Trebuchet MS" w:hAnsi="Trebuchet MS"/>
                        <w:color w:val="231F20"/>
                        <w:sz w:val="11"/>
                        <w:shd w:val="clear" w:color="auto" w:fill="FFFFFF"/>
                      </w:rPr>
                      <w:tab/>
                    </w:r>
                    <w:r>
                      <w:rPr>
                        <w:rFonts w:ascii="Trebuchet MS" w:hAnsi="Trebuchet MS"/>
                        <w:color w:val="231F20"/>
                        <w:spacing w:val="-2"/>
                        <w:w w:val="90"/>
                        <w:sz w:val="11"/>
                        <w:shd w:val="clear" w:color="auto" w:fill="FFFFFF"/>
                      </w:rPr>
                      <w:t>(máx.:</w:t>
                    </w:r>
                    <w:r>
                      <w:rPr>
                        <w:rFonts w:ascii="Trebuchet MS" w:hAnsi="Trebuchet MS"/>
                        <w:color w:val="231F20"/>
                        <w:spacing w:val="-3"/>
                        <w:w w:val="90"/>
                        <w:sz w:val="11"/>
                        <w:shd w:val="clear" w:color="auto" w:fill="FFFFFF"/>
                      </w:rPr>
                      <w:t xml:space="preserve"> </w:t>
                    </w:r>
                    <w:r>
                      <w:rPr>
                        <w:rFonts w:ascii="Trebuchet MS" w:hAnsi="Trebuchet MS"/>
                        <w:color w:val="231F20"/>
                        <w:spacing w:val="-4"/>
                        <w:sz w:val="11"/>
                        <w:shd w:val="clear" w:color="auto" w:fill="FFFFFF"/>
                      </w:rPr>
                      <w:t>112)</w:t>
                    </w:r>
                    <w:r>
                      <w:rPr>
                        <w:rFonts w:ascii="Trebuchet MS" w:hAnsi="Trebuchet MS"/>
                        <w:color w:val="231F20"/>
                        <w:spacing w:val="40"/>
                        <w:sz w:val="11"/>
                        <w:shd w:val="clear" w:color="auto" w:fill="FFFFFF"/>
                      </w:rPr>
                      <w:t xml:space="preserve"> </w:t>
                    </w:r>
                  </w:p>
                  <w:p w14:paraId="0C042EE7" w14:textId="77777777" w:rsidR="00393ABF" w:rsidRDefault="00393ABF">
                    <w:pPr>
                      <w:spacing w:before="14"/>
                      <w:rPr>
                        <w:rFonts w:ascii="Trebuchet MS" w:hAnsi="Trebuchet MS"/>
                        <w:sz w:val="11"/>
                      </w:rPr>
                    </w:pPr>
                    <w:r>
                      <w:rPr>
                        <w:rFonts w:ascii="Trebuchet MS" w:hAnsi="Trebuchet MS"/>
                        <w:color w:val="231F20"/>
                        <w:spacing w:val="-2"/>
                        <w:sz w:val="11"/>
                        <w:shd w:val="clear" w:color="auto" w:fill="FFFFFF"/>
                      </w:rPr>
                      <w:t>Puntuación</w:t>
                    </w:r>
                    <w:r>
                      <w:rPr>
                        <w:rFonts w:ascii="Trebuchet MS" w:hAnsi="Trebuchet MS"/>
                        <w:color w:val="231F20"/>
                        <w:spacing w:val="-11"/>
                        <w:sz w:val="11"/>
                        <w:shd w:val="clear" w:color="auto" w:fill="FFFFFF"/>
                      </w:rPr>
                      <w:t xml:space="preserve"> </w:t>
                    </w:r>
                    <w:r>
                      <w:rPr>
                        <w:rFonts w:ascii="Trebuchet MS" w:hAnsi="Trebuchet MS"/>
                        <w:color w:val="231F20"/>
                        <w:spacing w:val="-2"/>
                        <w:sz w:val="11"/>
                        <w:shd w:val="clear" w:color="auto" w:fill="FFFFFF"/>
                      </w:rPr>
                      <w:t>del</w:t>
                    </w:r>
                    <w:r>
                      <w:rPr>
                        <w:rFonts w:ascii="Trebuchet MS" w:hAnsi="Trebuchet MS"/>
                        <w:color w:val="231F20"/>
                        <w:spacing w:val="-11"/>
                        <w:sz w:val="11"/>
                        <w:shd w:val="clear" w:color="auto" w:fill="FFFFFF"/>
                      </w:rPr>
                      <w:t xml:space="preserve"> </w:t>
                    </w:r>
                    <w:r>
                      <w:rPr>
                        <w:rFonts w:ascii="Trebuchet MS" w:hAnsi="Trebuchet MS"/>
                        <w:color w:val="231F20"/>
                        <w:spacing w:val="-2"/>
                        <w:sz w:val="11"/>
                        <w:shd w:val="clear" w:color="auto" w:fill="FFFFFF"/>
                      </w:rPr>
                      <w:t>toque</w:t>
                    </w:r>
                    <w:r>
                      <w:rPr>
                        <w:rFonts w:ascii="Trebuchet MS" w:hAnsi="Trebuchet MS"/>
                        <w:color w:val="231F20"/>
                        <w:spacing w:val="-11"/>
                        <w:sz w:val="11"/>
                        <w:shd w:val="clear" w:color="auto" w:fill="FFFFFF"/>
                      </w:rPr>
                      <w:t xml:space="preserve"> </w:t>
                    </w:r>
                    <w:r>
                      <w:rPr>
                        <w:rFonts w:ascii="Trebuchet MS" w:hAnsi="Trebuchet MS"/>
                        <w:color w:val="231F20"/>
                        <w:spacing w:val="-2"/>
                        <w:sz w:val="11"/>
                        <w:shd w:val="clear" w:color="auto" w:fill="FFFFFF"/>
                      </w:rPr>
                      <w:t>ligero</w:t>
                    </w:r>
                    <w:r>
                      <w:rPr>
                        <w:rFonts w:ascii="Trebuchet MS" w:hAnsi="Trebuchet MS"/>
                        <w:color w:val="231F20"/>
                        <w:spacing w:val="10"/>
                        <w:sz w:val="11"/>
                        <w:shd w:val="clear" w:color="auto" w:fill="FFFFFF"/>
                      </w:rPr>
                      <w:t xml:space="preserve"> </w:t>
                    </w:r>
                    <w:r>
                      <w:rPr>
                        <w:rFonts w:ascii="Trebuchet MS" w:hAnsi="Trebuchet MS"/>
                        <w:color w:val="231F20"/>
                        <w:spacing w:val="-2"/>
                        <w:sz w:val="11"/>
                        <w:shd w:val="clear" w:color="auto" w:fill="FFFFFF"/>
                      </w:rPr>
                      <w:t>(máx.:</w:t>
                    </w:r>
                    <w:r>
                      <w:rPr>
                        <w:rFonts w:ascii="Trebuchet MS" w:hAnsi="Trebuchet MS"/>
                        <w:color w:val="231F20"/>
                        <w:spacing w:val="-11"/>
                        <w:sz w:val="11"/>
                        <w:shd w:val="clear" w:color="auto" w:fill="FFFFFF"/>
                      </w:rPr>
                      <w:t xml:space="preserve"> </w:t>
                    </w:r>
                    <w:r>
                      <w:rPr>
                        <w:rFonts w:ascii="Trebuchet MS" w:hAnsi="Trebuchet MS"/>
                        <w:color w:val="231F20"/>
                        <w:spacing w:val="-4"/>
                        <w:sz w:val="11"/>
                        <w:shd w:val="clear" w:color="auto" w:fill="FFFFFF"/>
                      </w:rPr>
                      <w:t>112)</w:t>
                    </w:r>
                    <w:r>
                      <w:rPr>
                        <w:rFonts w:ascii="Trebuchet MS" w:hAnsi="Trebuchet MS"/>
                        <w:color w:val="231F20"/>
                        <w:spacing w:val="40"/>
                        <w:sz w:val="11"/>
                        <w:shd w:val="clear" w:color="auto" w:fill="FFFFFF"/>
                      </w:rPr>
                      <w:t xml:space="preserve"> </w:t>
                    </w:r>
                  </w:p>
                </w:txbxContent>
              </v:textbox>
            </v:shape>
            <v:shape id="docshape2050" o:spid="_x0000_s2440" type="#_x0000_t202" style="position:absolute;left:2084;top:5248;width:1100;height:247" stroked="f">
              <v:textbox inset="0,0,0,0">
                <w:txbxContent>
                  <w:p w14:paraId="570C70D2" w14:textId="77777777" w:rsidR="00393ABF" w:rsidRDefault="00393ABF">
                    <w:pPr>
                      <w:spacing w:before="2" w:line="247" w:lineRule="auto"/>
                      <w:ind w:left="83" w:right="9" w:hanging="72"/>
                      <w:rPr>
                        <w:rFonts w:ascii="Trebuchet MS" w:hAnsi="Trebuchet MS"/>
                        <w:color w:val="000000"/>
                        <w:sz w:val="11"/>
                      </w:rPr>
                    </w:pPr>
                    <w:r>
                      <w:rPr>
                        <w:rFonts w:ascii="Trebuchet MS" w:hAnsi="Trebuchet MS"/>
                        <w:color w:val="231F20"/>
                        <w:spacing w:val="-2"/>
                        <w:w w:val="105"/>
                        <w:sz w:val="11"/>
                      </w:rPr>
                      <w:t>Segmento</w:t>
                    </w:r>
                    <w:r>
                      <w:rPr>
                        <w:rFonts w:ascii="Trebuchet MS" w:hAnsi="Trebuchet MS"/>
                        <w:color w:val="231F20"/>
                        <w:spacing w:val="-13"/>
                        <w:w w:val="105"/>
                        <w:sz w:val="11"/>
                      </w:rPr>
                      <w:t xml:space="preserve"> </w:t>
                    </w:r>
                    <w:r>
                      <w:rPr>
                        <w:rFonts w:ascii="Trebuchet MS" w:hAnsi="Trebuchet MS"/>
                        <w:color w:val="231F20"/>
                        <w:spacing w:val="-2"/>
                        <w:w w:val="105"/>
                        <w:sz w:val="11"/>
                      </w:rPr>
                      <w:t>más</w:t>
                    </w:r>
                    <w:r>
                      <w:rPr>
                        <w:rFonts w:ascii="Trebuchet MS" w:hAnsi="Trebuchet MS"/>
                        <w:color w:val="231F20"/>
                        <w:spacing w:val="-13"/>
                        <w:w w:val="105"/>
                        <w:sz w:val="11"/>
                      </w:rPr>
                      <w:t xml:space="preserve"> </w:t>
                    </w:r>
                    <w:r>
                      <w:rPr>
                        <w:rFonts w:ascii="Trebuchet MS" w:hAnsi="Trebuchet MS"/>
                        <w:color w:val="231F20"/>
                        <w:spacing w:val="-2"/>
                        <w:w w:val="105"/>
                        <w:sz w:val="11"/>
                      </w:rPr>
                      <w:t>caudal</w:t>
                    </w:r>
                    <w:r>
                      <w:rPr>
                        <w:rFonts w:ascii="Trebuchet MS" w:hAnsi="Trebuchet MS"/>
                        <w:color w:val="231F20"/>
                        <w:spacing w:val="40"/>
                        <w:w w:val="105"/>
                        <w:sz w:val="11"/>
                      </w:rPr>
                      <w:t xml:space="preserve"> </w:t>
                    </w:r>
                    <w:r>
                      <w:rPr>
                        <w:rFonts w:ascii="Trebuchet MS" w:hAnsi="Trebuchet MS"/>
                        <w:color w:val="231F20"/>
                        <w:w w:val="105"/>
                        <w:sz w:val="11"/>
                      </w:rPr>
                      <w:t>con</w:t>
                    </w:r>
                    <w:r>
                      <w:rPr>
                        <w:rFonts w:ascii="Trebuchet MS" w:hAnsi="Trebuchet MS"/>
                        <w:color w:val="231F20"/>
                        <w:spacing w:val="-13"/>
                        <w:w w:val="105"/>
                        <w:sz w:val="11"/>
                      </w:rPr>
                      <w:t xml:space="preserve"> </w:t>
                    </w:r>
                    <w:r>
                      <w:rPr>
                        <w:rFonts w:ascii="Trebuchet MS" w:hAnsi="Trebuchet MS"/>
                        <w:color w:val="231F20"/>
                        <w:w w:val="105"/>
                        <w:sz w:val="11"/>
                      </w:rPr>
                      <w:t>función</w:t>
                    </w:r>
                    <w:r>
                      <w:rPr>
                        <w:rFonts w:ascii="Trebuchet MS" w:hAnsi="Trebuchet MS"/>
                        <w:color w:val="231F20"/>
                        <w:spacing w:val="-13"/>
                        <w:w w:val="105"/>
                        <w:sz w:val="11"/>
                      </w:rPr>
                      <w:t xml:space="preserve"> </w:t>
                    </w:r>
                    <w:r>
                      <w:rPr>
                        <w:rFonts w:ascii="Trebuchet MS" w:hAnsi="Trebuchet MS"/>
                        <w:color w:val="231F20"/>
                        <w:w w:val="105"/>
                        <w:sz w:val="11"/>
                      </w:rPr>
                      <w:t>normal</w:t>
                    </w:r>
                  </w:p>
                </w:txbxContent>
              </v:textbox>
            </v:shape>
            <v:shape id="docshape2051" o:spid="_x0000_s2441" type="#_x0000_t202" style="position:absolute;left:3212;top:5113;width:611;height:280" stroked="f">
              <v:textbox inset="0,0,0,0">
                <w:txbxContent>
                  <w:p w14:paraId="289CFD33" w14:textId="77777777" w:rsidR="00393ABF" w:rsidRDefault="00393ABF">
                    <w:pPr>
                      <w:spacing w:before="7" w:line="249" w:lineRule="auto"/>
                      <w:ind w:left="153" w:right="76" w:hanging="73"/>
                      <w:rPr>
                        <w:rFonts w:ascii="Arial"/>
                        <w:b/>
                        <w:color w:val="000000"/>
                        <w:sz w:val="11"/>
                      </w:rPr>
                    </w:pPr>
                    <w:r>
                      <w:rPr>
                        <w:rFonts w:ascii="Arial"/>
                        <w:b/>
                        <w:color w:val="231F20"/>
                        <w:spacing w:val="-4"/>
                        <w:w w:val="95"/>
                        <w:sz w:val="11"/>
                      </w:rPr>
                      <w:t>Sensorial</w:t>
                    </w:r>
                    <w:r>
                      <w:rPr>
                        <w:rFonts w:ascii="Arial"/>
                        <w:b/>
                        <w:color w:val="231F20"/>
                        <w:spacing w:val="40"/>
                        <w:sz w:val="11"/>
                      </w:rPr>
                      <w:t xml:space="preserve"> </w:t>
                    </w:r>
                    <w:r>
                      <w:rPr>
                        <w:rFonts w:ascii="Arial"/>
                        <w:b/>
                        <w:color w:val="231F20"/>
                        <w:spacing w:val="-4"/>
                        <w:sz w:val="11"/>
                      </w:rPr>
                      <w:t>Motor</w:t>
                    </w:r>
                  </w:p>
                </w:txbxContent>
              </v:textbox>
            </v:shape>
            <v:shape id="docshape2052" o:spid="_x0000_s2442" type="#_x0000_t202" style="position:absolute;left:2084;top:4953;width:1100;height:280" stroked="f">
              <v:textbox inset="0,0,0,0">
                <w:txbxContent>
                  <w:p w14:paraId="0971B125" w14:textId="77777777" w:rsidR="00393ABF" w:rsidRDefault="00393ABF">
                    <w:pPr>
                      <w:spacing w:before="6"/>
                      <w:ind w:left="226" w:right="226"/>
                      <w:jc w:val="center"/>
                      <w:rPr>
                        <w:rFonts w:ascii="Trebuchet MS"/>
                        <w:b/>
                        <w:color w:val="000000"/>
                        <w:sz w:val="11"/>
                      </w:rPr>
                    </w:pPr>
                    <w:r>
                      <w:rPr>
                        <w:rFonts w:ascii="Trebuchet MS"/>
                        <w:b/>
                        <w:color w:val="231F20"/>
                        <w:spacing w:val="-2"/>
                        <w:sz w:val="11"/>
                      </w:rPr>
                      <w:t>Nivel</w:t>
                    </w:r>
                  </w:p>
                  <w:p w14:paraId="69A57C41" w14:textId="77777777" w:rsidR="00393ABF" w:rsidRDefault="00393ABF">
                    <w:pPr>
                      <w:spacing w:before="5"/>
                      <w:ind w:left="226" w:right="226"/>
                      <w:jc w:val="center"/>
                      <w:rPr>
                        <w:rFonts w:ascii="Arial" w:hAnsi="Arial"/>
                        <w:b/>
                        <w:color w:val="000000"/>
                        <w:sz w:val="11"/>
                      </w:rPr>
                    </w:pPr>
                    <w:r>
                      <w:rPr>
                        <w:rFonts w:ascii="Arial" w:hAnsi="Arial"/>
                        <w:b/>
                        <w:color w:val="231F20"/>
                        <w:spacing w:val="-2"/>
                        <w:sz w:val="11"/>
                      </w:rPr>
                      <w:t>neurológico</w:t>
                    </w:r>
                  </w:p>
                </w:txbxContent>
              </v:textbox>
            </v:shape>
            <v:shape id="docshape2053" o:spid="_x0000_s2443" type="#_x0000_t202" style="position:absolute;left:4465;top:4931;width:2172;height:550" stroked="f">
              <v:textbox inset="0,0,0,0">
                <w:txbxContent>
                  <w:p w14:paraId="74F4743C" w14:textId="77777777" w:rsidR="00393ABF" w:rsidRDefault="00393ABF">
                    <w:pPr>
                      <w:spacing w:before="6"/>
                      <w:ind w:left="41" w:right="41"/>
                      <w:jc w:val="center"/>
                      <w:rPr>
                        <w:rFonts w:ascii="Trebuchet MS" w:hAnsi="Trebuchet MS"/>
                        <w:b/>
                        <w:color w:val="000000"/>
                        <w:sz w:val="11"/>
                      </w:rPr>
                    </w:pPr>
                    <w:r>
                      <w:rPr>
                        <w:rFonts w:ascii="Trebuchet MS" w:hAnsi="Trebuchet MS"/>
                        <w:b/>
                        <w:color w:val="231F20"/>
                        <w:spacing w:val="-4"/>
                        <w:w w:val="105"/>
                        <w:sz w:val="11"/>
                      </w:rPr>
                      <w:t>¿Completo</w:t>
                    </w:r>
                    <w:r>
                      <w:rPr>
                        <w:rFonts w:ascii="Trebuchet MS" w:hAnsi="Trebuchet MS"/>
                        <w:b/>
                        <w:color w:val="231F20"/>
                        <w:spacing w:val="-6"/>
                        <w:w w:val="105"/>
                        <w:sz w:val="11"/>
                      </w:rPr>
                      <w:t xml:space="preserve"> </w:t>
                    </w:r>
                    <w:r>
                      <w:rPr>
                        <w:rFonts w:ascii="Trebuchet MS" w:hAnsi="Trebuchet MS"/>
                        <w:b/>
                        <w:color w:val="231F20"/>
                        <w:spacing w:val="-4"/>
                        <w:w w:val="105"/>
                        <w:sz w:val="11"/>
                      </w:rPr>
                      <w:t>o</w:t>
                    </w:r>
                    <w:r>
                      <w:rPr>
                        <w:rFonts w:ascii="Trebuchet MS" w:hAnsi="Trebuchet MS"/>
                        <w:b/>
                        <w:color w:val="231F20"/>
                        <w:spacing w:val="-5"/>
                        <w:w w:val="105"/>
                        <w:sz w:val="11"/>
                      </w:rPr>
                      <w:t xml:space="preserve"> </w:t>
                    </w:r>
                    <w:r>
                      <w:rPr>
                        <w:rFonts w:ascii="Trebuchet MS" w:hAnsi="Trebuchet MS"/>
                        <w:b/>
                        <w:color w:val="231F20"/>
                        <w:spacing w:val="-4"/>
                        <w:w w:val="105"/>
                        <w:sz w:val="11"/>
                      </w:rPr>
                      <w:t>incompleto?</w:t>
                    </w:r>
                  </w:p>
                  <w:p w14:paraId="611C14CF" w14:textId="77777777" w:rsidR="00393ABF" w:rsidRDefault="00393ABF">
                    <w:pPr>
                      <w:spacing w:before="5" w:line="247" w:lineRule="auto"/>
                      <w:ind w:left="41" w:right="41"/>
                      <w:jc w:val="center"/>
                      <w:rPr>
                        <w:rFonts w:ascii="Trebuchet MS" w:hAnsi="Trebuchet MS"/>
                        <w:color w:val="000000"/>
                        <w:sz w:val="11"/>
                      </w:rPr>
                    </w:pPr>
                    <w:r>
                      <w:rPr>
                        <w:rFonts w:ascii="Trebuchet MS" w:hAnsi="Trebuchet MS"/>
                        <w:color w:val="231F20"/>
                        <w:spacing w:val="-2"/>
                        <w:sz w:val="11"/>
                      </w:rPr>
                      <w:t>Incompleto:</w:t>
                    </w:r>
                    <w:r>
                      <w:rPr>
                        <w:rFonts w:ascii="Trebuchet MS" w:hAnsi="Trebuchet MS"/>
                        <w:color w:val="231F20"/>
                        <w:spacing w:val="-5"/>
                        <w:sz w:val="11"/>
                      </w:rPr>
                      <w:t xml:space="preserve"> </w:t>
                    </w:r>
                    <w:r>
                      <w:rPr>
                        <w:rFonts w:ascii="Trebuchet MS" w:hAnsi="Trebuchet MS"/>
                        <w:color w:val="231F20"/>
                        <w:spacing w:val="-2"/>
                        <w:sz w:val="11"/>
                      </w:rPr>
                      <w:t>presencia</w:t>
                    </w:r>
                    <w:r>
                      <w:rPr>
                        <w:rFonts w:ascii="Trebuchet MS" w:hAnsi="Trebuchet MS"/>
                        <w:color w:val="231F20"/>
                        <w:spacing w:val="-5"/>
                        <w:sz w:val="11"/>
                      </w:rPr>
                      <w:t xml:space="preserve"> </w:t>
                    </w:r>
                    <w:r>
                      <w:rPr>
                        <w:rFonts w:ascii="Trebuchet MS" w:hAnsi="Trebuchet MS"/>
                        <w:color w:val="231F20"/>
                        <w:spacing w:val="-2"/>
                        <w:sz w:val="11"/>
                      </w:rPr>
                      <w:t>de</w:t>
                    </w:r>
                    <w:r>
                      <w:rPr>
                        <w:rFonts w:ascii="Trebuchet MS" w:hAnsi="Trebuchet MS"/>
                        <w:color w:val="231F20"/>
                        <w:spacing w:val="-5"/>
                        <w:sz w:val="11"/>
                      </w:rPr>
                      <w:t xml:space="preserve"> </w:t>
                    </w:r>
                    <w:r>
                      <w:rPr>
                        <w:rFonts w:ascii="Trebuchet MS" w:hAnsi="Trebuchet MS"/>
                        <w:color w:val="231F20"/>
                        <w:spacing w:val="-2"/>
                        <w:sz w:val="11"/>
                      </w:rPr>
                      <w:t>cualquier</w:t>
                    </w:r>
                    <w:r>
                      <w:rPr>
                        <w:rFonts w:ascii="Trebuchet MS" w:hAnsi="Trebuchet MS"/>
                        <w:color w:val="231F20"/>
                        <w:spacing w:val="-5"/>
                        <w:sz w:val="11"/>
                      </w:rPr>
                      <w:t xml:space="preserve"> </w:t>
                    </w:r>
                    <w:r>
                      <w:rPr>
                        <w:rFonts w:ascii="Trebuchet MS" w:hAnsi="Trebuchet MS"/>
                        <w:color w:val="231F20"/>
                        <w:spacing w:val="-2"/>
                        <w:sz w:val="11"/>
                      </w:rPr>
                      <w:t>función</w:t>
                    </w:r>
                    <w:r>
                      <w:rPr>
                        <w:rFonts w:ascii="Trebuchet MS" w:hAnsi="Trebuchet MS"/>
                        <w:color w:val="231F20"/>
                        <w:spacing w:val="40"/>
                        <w:w w:val="105"/>
                        <w:sz w:val="11"/>
                      </w:rPr>
                      <w:t xml:space="preserve"> </w:t>
                    </w:r>
                    <w:r>
                      <w:rPr>
                        <w:rFonts w:ascii="Trebuchet MS" w:hAnsi="Trebuchet MS"/>
                        <w:color w:val="231F20"/>
                        <w:w w:val="105"/>
                        <w:sz w:val="11"/>
                      </w:rPr>
                      <w:t>sensorial</w:t>
                    </w:r>
                    <w:r>
                      <w:rPr>
                        <w:rFonts w:ascii="Trebuchet MS" w:hAnsi="Trebuchet MS"/>
                        <w:color w:val="231F20"/>
                        <w:spacing w:val="-5"/>
                        <w:w w:val="105"/>
                        <w:sz w:val="11"/>
                      </w:rPr>
                      <w:t xml:space="preserve"> </w:t>
                    </w:r>
                    <w:r>
                      <w:rPr>
                        <w:rFonts w:ascii="Trebuchet MS" w:hAnsi="Trebuchet MS"/>
                        <w:color w:val="231F20"/>
                        <w:w w:val="105"/>
                        <w:sz w:val="11"/>
                      </w:rPr>
                      <w:t>o</w:t>
                    </w:r>
                    <w:r>
                      <w:rPr>
                        <w:rFonts w:ascii="Trebuchet MS" w:hAnsi="Trebuchet MS"/>
                        <w:color w:val="231F20"/>
                        <w:spacing w:val="-5"/>
                        <w:w w:val="105"/>
                        <w:sz w:val="11"/>
                      </w:rPr>
                      <w:t xml:space="preserve"> </w:t>
                    </w:r>
                    <w:r>
                      <w:rPr>
                        <w:rFonts w:ascii="Trebuchet MS" w:hAnsi="Trebuchet MS"/>
                        <w:color w:val="231F20"/>
                        <w:w w:val="105"/>
                        <w:sz w:val="11"/>
                      </w:rPr>
                      <w:t>motora</w:t>
                    </w:r>
                    <w:r>
                      <w:rPr>
                        <w:rFonts w:ascii="Trebuchet MS" w:hAnsi="Trebuchet MS"/>
                        <w:color w:val="231F20"/>
                        <w:spacing w:val="-5"/>
                        <w:w w:val="105"/>
                        <w:sz w:val="11"/>
                      </w:rPr>
                      <w:t xml:space="preserve"> </w:t>
                    </w:r>
                    <w:r>
                      <w:rPr>
                        <w:rFonts w:ascii="Trebuchet MS" w:hAnsi="Trebuchet MS"/>
                        <w:color w:val="231F20"/>
                        <w:w w:val="105"/>
                        <w:sz w:val="11"/>
                      </w:rPr>
                      <w:t>en</w:t>
                    </w:r>
                    <w:r>
                      <w:rPr>
                        <w:rFonts w:ascii="Trebuchet MS" w:hAnsi="Trebuchet MS"/>
                        <w:color w:val="231F20"/>
                        <w:spacing w:val="-5"/>
                        <w:w w:val="105"/>
                        <w:sz w:val="11"/>
                      </w:rPr>
                      <w:t xml:space="preserve"> </w:t>
                    </w:r>
                    <w:r>
                      <w:rPr>
                        <w:rFonts w:ascii="Trebuchet MS" w:hAnsi="Trebuchet MS"/>
                        <w:color w:val="231F20"/>
                        <w:w w:val="105"/>
                        <w:sz w:val="11"/>
                      </w:rPr>
                      <w:t>S4-S5</w:t>
                    </w:r>
                  </w:p>
                  <w:p w14:paraId="0D574283" w14:textId="77777777" w:rsidR="00393ABF" w:rsidRDefault="00393ABF">
                    <w:pPr>
                      <w:spacing w:before="1"/>
                      <w:ind w:left="41" w:right="41"/>
                      <w:jc w:val="center"/>
                      <w:rPr>
                        <w:rFonts w:ascii="Trebuchet MS"/>
                        <w:b/>
                        <w:color w:val="000000"/>
                        <w:sz w:val="11"/>
                      </w:rPr>
                    </w:pPr>
                    <w:r>
                      <w:rPr>
                        <w:rFonts w:ascii="Trebuchet MS"/>
                        <w:b/>
                        <w:color w:val="231F20"/>
                        <w:spacing w:val="-2"/>
                        <w:w w:val="95"/>
                        <w:sz w:val="11"/>
                      </w:rPr>
                      <w:t>Escala</w:t>
                    </w:r>
                    <w:r>
                      <w:rPr>
                        <w:rFonts w:ascii="Trebuchet MS"/>
                        <w:b/>
                        <w:color w:val="231F20"/>
                        <w:sz w:val="11"/>
                      </w:rPr>
                      <w:t xml:space="preserve"> </w:t>
                    </w:r>
                    <w:r>
                      <w:rPr>
                        <w:rFonts w:ascii="Trebuchet MS"/>
                        <w:b/>
                        <w:color w:val="231F20"/>
                        <w:spacing w:val="-2"/>
                        <w:w w:val="95"/>
                        <w:sz w:val="11"/>
                      </w:rPr>
                      <w:t>de</w:t>
                    </w:r>
                    <w:r>
                      <w:rPr>
                        <w:rFonts w:ascii="Trebuchet MS"/>
                        <w:b/>
                        <w:color w:val="231F20"/>
                        <w:sz w:val="11"/>
                      </w:rPr>
                      <w:t xml:space="preserve"> </w:t>
                    </w:r>
                    <w:r>
                      <w:rPr>
                        <w:rFonts w:ascii="Trebuchet MS"/>
                        <w:b/>
                        <w:color w:val="231F20"/>
                        <w:spacing w:val="-2"/>
                        <w:w w:val="95"/>
                        <w:sz w:val="11"/>
                      </w:rPr>
                      <w:t>deterioro</w:t>
                    </w:r>
                    <w:r>
                      <w:rPr>
                        <w:rFonts w:ascii="Trebuchet MS"/>
                        <w:b/>
                        <w:color w:val="231F20"/>
                        <w:spacing w:val="-3"/>
                        <w:sz w:val="11"/>
                      </w:rPr>
                      <w:t xml:space="preserve"> </w:t>
                    </w:r>
                    <w:r>
                      <w:rPr>
                        <w:rFonts w:ascii="Trebuchet MS"/>
                        <w:b/>
                        <w:color w:val="231F20"/>
                        <w:spacing w:val="-4"/>
                        <w:w w:val="95"/>
                        <w:sz w:val="11"/>
                      </w:rPr>
                      <w:t>ASIA</w:t>
                    </w:r>
                  </w:p>
                </w:txbxContent>
              </v:textbox>
            </v:shape>
            <v:shape id="docshape2054" o:spid="_x0000_s2444" type="#_x0000_t202" style="position:absolute;left:2825;top:3175;width:1693;height:690" stroked="f">
              <v:textbox inset="0,0,0,0">
                <w:txbxContent>
                  <w:p w14:paraId="66192BCD" w14:textId="77777777" w:rsidR="00393ABF" w:rsidRDefault="00393ABF">
                    <w:pPr>
                      <w:spacing w:before="6" w:line="247" w:lineRule="auto"/>
                      <w:ind w:right="48"/>
                      <w:rPr>
                        <w:rFonts w:ascii="Trebuchet MS"/>
                        <w:color w:val="000000"/>
                        <w:sz w:val="11"/>
                      </w:rPr>
                    </w:pPr>
                    <w:r>
                      <w:rPr>
                        <w:rFonts w:ascii="Trebuchet MS"/>
                        <w:color w:val="231F20"/>
                        <w:w w:val="105"/>
                        <w:sz w:val="11"/>
                      </w:rPr>
                      <w:t>Flexores de la cadera</w:t>
                    </w:r>
                    <w:r>
                      <w:rPr>
                        <w:rFonts w:ascii="Trebuchet MS"/>
                        <w:color w:val="231F20"/>
                        <w:spacing w:val="40"/>
                        <w:w w:val="105"/>
                        <w:sz w:val="11"/>
                      </w:rPr>
                      <w:t xml:space="preserve"> </w:t>
                    </w:r>
                    <w:r>
                      <w:rPr>
                        <w:rFonts w:ascii="Trebuchet MS"/>
                        <w:color w:val="231F20"/>
                        <w:w w:val="105"/>
                        <w:sz w:val="11"/>
                      </w:rPr>
                      <w:t>Extensores de la rodilla</w:t>
                    </w:r>
                    <w:r>
                      <w:rPr>
                        <w:rFonts w:ascii="Trebuchet MS"/>
                        <w:color w:val="231F20"/>
                        <w:spacing w:val="40"/>
                        <w:w w:val="105"/>
                        <w:sz w:val="11"/>
                      </w:rPr>
                      <w:t xml:space="preserve"> </w:t>
                    </w:r>
                    <w:r>
                      <w:rPr>
                        <w:rFonts w:ascii="Trebuchet MS"/>
                        <w:color w:val="231F20"/>
                        <w:w w:val="105"/>
                        <w:sz w:val="11"/>
                      </w:rPr>
                      <w:t>Dorsiflexores</w:t>
                    </w:r>
                    <w:r>
                      <w:rPr>
                        <w:rFonts w:ascii="Trebuchet MS"/>
                        <w:color w:val="231F20"/>
                        <w:spacing w:val="-1"/>
                        <w:w w:val="105"/>
                        <w:sz w:val="11"/>
                      </w:rPr>
                      <w:t xml:space="preserve"> </w:t>
                    </w:r>
                    <w:r>
                      <w:rPr>
                        <w:rFonts w:ascii="Trebuchet MS"/>
                        <w:color w:val="231F20"/>
                        <w:w w:val="105"/>
                        <w:sz w:val="11"/>
                      </w:rPr>
                      <w:t>del</w:t>
                    </w:r>
                    <w:r>
                      <w:rPr>
                        <w:rFonts w:ascii="Trebuchet MS"/>
                        <w:color w:val="231F20"/>
                        <w:spacing w:val="-1"/>
                        <w:w w:val="105"/>
                        <w:sz w:val="11"/>
                      </w:rPr>
                      <w:t xml:space="preserve"> </w:t>
                    </w:r>
                    <w:r>
                      <w:rPr>
                        <w:rFonts w:ascii="Trebuchet MS"/>
                        <w:color w:val="231F20"/>
                        <w:w w:val="105"/>
                        <w:sz w:val="11"/>
                      </w:rPr>
                      <w:t>tobillo</w:t>
                    </w:r>
                    <w:r>
                      <w:rPr>
                        <w:rFonts w:ascii="Trebuchet MS"/>
                        <w:color w:val="231F20"/>
                        <w:spacing w:val="40"/>
                        <w:w w:val="105"/>
                        <w:sz w:val="11"/>
                      </w:rPr>
                      <w:t xml:space="preserve"> </w:t>
                    </w:r>
                    <w:r>
                      <w:rPr>
                        <w:rFonts w:ascii="Trebuchet MS"/>
                        <w:color w:val="231F20"/>
                        <w:w w:val="105"/>
                        <w:sz w:val="11"/>
                      </w:rPr>
                      <w:t>Extensores</w:t>
                    </w:r>
                    <w:r>
                      <w:rPr>
                        <w:rFonts w:ascii="Trebuchet MS"/>
                        <w:color w:val="231F20"/>
                        <w:spacing w:val="-9"/>
                        <w:w w:val="105"/>
                        <w:sz w:val="11"/>
                      </w:rPr>
                      <w:t xml:space="preserve"> </w:t>
                    </w:r>
                    <w:r>
                      <w:rPr>
                        <w:rFonts w:ascii="Trebuchet MS"/>
                        <w:color w:val="231F20"/>
                        <w:w w:val="105"/>
                        <w:sz w:val="11"/>
                      </w:rPr>
                      <w:t>largos</w:t>
                    </w:r>
                    <w:r>
                      <w:rPr>
                        <w:rFonts w:ascii="Trebuchet MS"/>
                        <w:color w:val="231F20"/>
                        <w:spacing w:val="-9"/>
                        <w:w w:val="105"/>
                        <w:sz w:val="11"/>
                      </w:rPr>
                      <w:t xml:space="preserve"> </w:t>
                    </w:r>
                    <w:r>
                      <w:rPr>
                        <w:rFonts w:ascii="Trebuchet MS"/>
                        <w:color w:val="231F20"/>
                        <w:w w:val="105"/>
                        <w:sz w:val="11"/>
                      </w:rPr>
                      <w:t>de</w:t>
                    </w:r>
                    <w:r>
                      <w:rPr>
                        <w:rFonts w:ascii="Trebuchet MS"/>
                        <w:color w:val="231F20"/>
                        <w:spacing w:val="-9"/>
                        <w:w w:val="105"/>
                        <w:sz w:val="11"/>
                      </w:rPr>
                      <w:t xml:space="preserve"> </w:t>
                    </w:r>
                    <w:r>
                      <w:rPr>
                        <w:rFonts w:ascii="Trebuchet MS"/>
                        <w:color w:val="231F20"/>
                        <w:w w:val="105"/>
                        <w:sz w:val="11"/>
                      </w:rPr>
                      <w:t>los</w:t>
                    </w:r>
                    <w:r>
                      <w:rPr>
                        <w:rFonts w:ascii="Trebuchet MS"/>
                        <w:color w:val="231F20"/>
                        <w:spacing w:val="-8"/>
                        <w:w w:val="105"/>
                        <w:sz w:val="11"/>
                      </w:rPr>
                      <w:t xml:space="preserve"> </w:t>
                    </w:r>
                    <w:r>
                      <w:rPr>
                        <w:rFonts w:ascii="Trebuchet MS"/>
                        <w:color w:val="231F20"/>
                        <w:w w:val="105"/>
                        <w:sz w:val="11"/>
                      </w:rPr>
                      <w:t>dedos</w:t>
                    </w:r>
                    <w:r>
                      <w:rPr>
                        <w:rFonts w:ascii="Trebuchet MS"/>
                        <w:color w:val="231F20"/>
                        <w:spacing w:val="40"/>
                        <w:w w:val="105"/>
                        <w:sz w:val="11"/>
                      </w:rPr>
                      <w:t xml:space="preserve"> </w:t>
                    </w:r>
                    <w:r>
                      <w:rPr>
                        <w:rFonts w:ascii="Trebuchet MS"/>
                        <w:color w:val="231F20"/>
                        <w:w w:val="105"/>
                        <w:sz w:val="11"/>
                      </w:rPr>
                      <w:t>Flexores plantares del tobillo</w:t>
                    </w:r>
                  </w:p>
                </w:txbxContent>
              </v:textbox>
            </v:shape>
            <v:shape id="docshape2055" o:spid="_x0000_s2445" type="#_x0000_t202" style="position:absolute;left:2904;top:1678;width:1975;height:1437" strokecolor="#231f20">
              <v:textbox inset="0,0,0,0">
                <w:txbxContent>
                  <w:p w14:paraId="49B246D7" w14:textId="77777777" w:rsidR="00393ABF" w:rsidRDefault="00393ABF">
                    <w:pPr>
                      <w:spacing w:before="62" w:line="124" w:lineRule="exact"/>
                      <w:ind w:left="56"/>
                      <w:rPr>
                        <w:rFonts w:ascii="Trebuchet MS" w:hAnsi="Trebuchet MS"/>
                        <w:color w:val="000000"/>
                        <w:sz w:val="11"/>
                      </w:rPr>
                    </w:pPr>
                    <w:r>
                      <w:rPr>
                        <w:rFonts w:ascii="Arial" w:hAnsi="Arial"/>
                        <w:i/>
                        <w:color w:val="231F20"/>
                        <w:sz w:val="11"/>
                      </w:rPr>
                      <w:t>0:</w:t>
                    </w:r>
                    <w:r>
                      <w:rPr>
                        <w:rFonts w:ascii="Arial" w:hAnsi="Arial"/>
                        <w:i/>
                        <w:color w:val="231F20"/>
                        <w:spacing w:val="-3"/>
                        <w:sz w:val="11"/>
                      </w:rPr>
                      <w:t xml:space="preserve"> </w:t>
                    </w:r>
                    <w:r>
                      <w:rPr>
                        <w:rFonts w:ascii="Trebuchet MS" w:hAnsi="Trebuchet MS"/>
                        <w:color w:val="231F20"/>
                        <w:sz w:val="11"/>
                      </w:rPr>
                      <w:t>parálisis</w:t>
                    </w:r>
                    <w:r>
                      <w:rPr>
                        <w:rFonts w:ascii="Trebuchet MS" w:hAnsi="Trebuchet MS"/>
                        <w:color w:val="231F20"/>
                        <w:spacing w:val="-5"/>
                        <w:sz w:val="11"/>
                      </w:rPr>
                      <w:t xml:space="preserve"> </w:t>
                    </w:r>
                    <w:r>
                      <w:rPr>
                        <w:rFonts w:ascii="Trebuchet MS" w:hAnsi="Trebuchet MS"/>
                        <w:color w:val="231F20"/>
                        <w:spacing w:val="-2"/>
                        <w:sz w:val="11"/>
                      </w:rPr>
                      <w:t>total</w:t>
                    </w:r>
                  </w:p>
                  <w:p w14:paraId="5754820B" w14:textId="77777777" w:rsidR="00393ABF" w:rsidRDefault="00393ABF">
                    <w:pPr>
                      <w:spacing w:before="2" w:line="225" w:lineRule="auto"/>
                      <w:ind w:left="56" w:right="273"/>
                      <w:rPr>
                        <w:rFonts w:ascii="Trebuchet MS" w:hAnsi="Trebuchet MS"/>
                        <w:color w:val="000000"/>
                        <w:sz w:val="11"/>
                      </w:rPr>
                    </w:pPr>
                    <w:r>
                      <w:rPr>
                        <w:rFonts w:ascii="Arial" w:hAnsi="Arial"/>
                        <w:i/>
                        <w:color w:val="231F20"/>
                        <w:spacing w:val="-2"/>
                        <w:w w:val="105"/>
                        <w:sz w:val="11"/>
                      </w:rPr>
                      <w:t>1:</w:t>
                    </w:r>
                    <w:r>
                      <w:rPr>
                        <w:rFonts w:ascii="Arial" w:hAnsi="Arial"/>
                        <w:i/>
                        <w:color w:val="231F20"/>
                        <w:spacing w:val="-7"/>
                        <w:w w:val="105"/>
                        <w:sz w:val="11"/>
                      </w:rPr>
                      <w:t xml:space="preserve"> </w:t>
                    </w:r>
                    <w:r>
                      <w:rPr>
                        <w:rFonts w:ascii="Trebuchet MS" w:hAnsi="Trebuchet MS"/>
                        <w:color w:val="231F20"/>
                        <w:spacing w:val="-2"/>
                        <w:w w:val="105"/>
                        <w:sz w:val="11"/>
                      </w:rPr>
                      <w:t>contracción</w:t>
                    </w:r>
                    <w:r>
                      <w:rPr>
                        <w:rFonts w:ascii="Trebuchet MS" w:hAnsi="Trebuchet MS"/>
                        <w:color w:val="231F20"/>
                        <w:spacing w:val="-7"/>
                        <w:w w:val="105"/>
                        <w:sz w:val="11"/>
                      </w:rPr>
                      <w:t xml:space="preserve"> </w:t>
                    </w:r>
                    <w:r>
                      <w:rPr>
                        <w:rFonts w:ascii="Trebuchet MS" w:hAnsi="Trebuchet MS"/>
                        <w:color w:val="231F20"/>
                        <w:spacing w:val="-2"/>
                        <w:w w:val="105"/>
                        <w:sz w:val="11"/>
                      </w:rPr>
                      <w:t>palpable</w:t>
                    </w:r>
                    <w:r>
                      <w:rPr>
                        <w:rFonts w:ascii="Trebuchet MS" w:hAnsi="Trebuchet MS"/>
                        <w:color w:val="231F20"/>
                        <w:spacing w:val="-8"/>
                        <w:w w:val="105"/>
                        <w:sz w:val="11"/>
                      </w:rPr>
                      <w:t xml:space="preserve"> </w:t>
                    </w:r>
                    <w:r>
                      <w:rPr>
                        <w:rFonts w:ascii="Trebuchet MS" w:hAnsi="Trebuchet MS"/>
                        <w:color w:val="231F20"/>
                        <w:spacing w:val="-2"/>
                        <w:w w:val="105"/>
                        <w:sz w:val="11"/>
                      </w:rPr>
                      <w:t>o</w:t>
                    </w:r>
                    <w:r>
                      <w:rPr>
                        <w:rFonts w:ascii="Trebuchet MS" w:hAnsi="Trebuchet MS"/>
                        <w:color w:val="231F20"/>
                        <w:spacing w:val="-7"/>
                        <w:w w:val="105"/>
                        <w:sz w:val="11"/>
                      </w:rPr>
                      <w:t xml:space="preserve"> </w:t>
                    </w:r>
                    <w:r>
                      <w:rPr>
                        <w:rFonts w:ascii="Trebuchet MS" w:hAnsi="Trebuchet MS"/>
                        <w:color w:val="231F20"/>
                        <w:spacing w:val="-2"/>
                        <w:w w:val="105"/>
                        <w:sz w:val="11"/>
                      </w:rPr>
                      <w:t>visible</w:t>
                    </w:r>
                    <w:r>
                      <w:rPr>
                        <w:rFonts w:ascii="Trebuchet MS" w:hAnsi="Trebuchet MS"/>
                        <w:color w:val="231F20"/>
                        <w:spacing w:val="40"/>
                        <w:w w:val="105"/>
                        <w:sz w:val="11"/>
                      </w:rPr>
                      <w:t xml:space="preserve"> </w:t>
                    </w:r>
                    <w:r>
                      <w:rPr>
                        <w:rFonts w:ascii="Arial" w:hAnsi="Arial"/>
                        <w:i/>
                        <w:color w:val="231F20"/>
                        <w:w w:val="105"/>
                        <w:sz w:val="11"/>
                      </w:rPr>
                      <w:t>2:</w:t>
                    </w:r>
                    <w:r>
                      <w:rPr>
                        <w:rFonts w:ascii="Arial" w:hAnsi="Arial"/>
                        <w:i/>
                        <w:color w:val="231F20"/>
                        <w:spacing w:val="-9"/>
                        <w:w w:val="105"/>
                        <w:sz w:val="11"/>
                      </w:rPr>
                      <w:t xml:space="preserve"> </w:t>
                    </w:r>
                    <w:r>
                      <w:rPr>
                        <w:rFonts w:ascii="Trebuchet MS" w:hAnsi="Trebuchet MS"/>
                        <w:color w:val="231F20"/>
                        <w:w w:val="105"/>
                        <w:sz w:val="11"/>
                      </w:rPr>
                      <w:t>movimiento</w:t>
                    </w:r>
                    <w:r>
                      <w:rPr>
                        <w:rFonts w:ascii="Trebuchet MS" w:hAnsi="Trebuchet MS"/>
                        <w:color w:val="231F20"/>
                        <w:spacing w:val="-8"/>
                        <w:w w:val="105"/>
                        <w:sz w:val="11"/>
                      </w:rPr>
                      <w:t xml:space="preserve"> </w:t>
                    </w:r>
                    <w:r>
                      <w:rPr>
                        <w:rFonts w:ascii="Trebuchet MS" w:hAnsi="Trebuchet MS"/>
                        <w:color w:val="231F20"/>
                        <w:w w:val="105"/>
                        <w:sz w:val="11"/>
                      </w:rPr>
                      <w:t>activo,</w:t>
                    </w:r>
                    <w:r>
                      <w:rPr>
                        <w:rFonts w:ascii="Trebuchet MS" w:hAnsi="Trebuchet MS"/>
                        <w:color w:val="231F20"/>
                        <w:spacing w:val="-11"/>
                        <w:w w:val="105"/>
                        <w:sz w:val="11"/>
                      </w:rPr>
                      <w:t xml:space="preserve"> </w:t>
                    </w:r>
                    <w:r>
                      <w:rPr>
                        <w:rFonts w:ascii="Trebuchet MS" w:hAnsi="Trebuchet MS"/>
                        <w:color w:val="231F20"/>
                        <w:w w:val="105"/>
                        <w:sz w:val="11"/>
                      </w:rPr>
                      <w:t>gravedad</w:t>
                    </w:r>
                    <w:r>
                      <w:rPr>
                        <w:rFonts w:ascii="Trebuchet MS" w:hAnsi="Trebuchet MS"/>
                        <w:color w:val="231F20"/>
                        <w:spacing w:val="40"/>
                        <w:w w:val="105"/>
                        <w:sz w:val="11"/>
                      </w:rPr>
                      <w:t xml:space="preserve"> </w:t>
                    </w:r>
                    <w:r>
                      <w:rPr>
                        <w:rFonts w:ascii="Trebuchet MS" w:hAnsi="Trebuchet MS"/>
                        <w:color w:val="231F20"/>
                        <w:spacing w:val="-2"/>
                        <w:w w:val="105"/>
                        <w:sz w:val="11"/>
                      </w:rPr>
                      <w:t>eliminada</w:t>
                    </w:r>
                  </w:p>
                  <w:p w14:paraId="600DB4F7" w14:textId="77777777" w:rsidR="00393ABF" w:rsidRDefault="00393ABF">
                    <w:pPr>
                      <w:spacing w:line="225" w:lineRule="auto"/>
                      <w:ind w:left="56"/>
                      <w:rPr>
                        <w:rFonts w:ascii="Trebuchet MS"/>
                        <w:color w:val="000000"/>
                        <w:sz w:val="11"/>
                      </w:rPr>
                    </w:pPr>
                    <w:r>
                      <w:rPr>
                        <w:rFonts w:ascii="Arial"/>
                        <w:i/>
                        <w:color w:val="231F20"/>
                        <w:sz w:val="11"/>
                      </w:rPr>
                      <w:t>3:</w:t>
                    </w:r>
                    <w:r>
                      <w:rPr>
                        <w:rFonts w:ascii="Arial"/>
                        <w:i/>
                        <w:color w:val="231F20"/>
                        <w:spacing w:val="-8"/>
                        <w:sz w:val="11"/>
                      </w:rPr>
                      <w:t xml:space="preserve"> </w:t>
                    </w:r>
                    <w:r>
                      <w:rPr>
                        <w:rFonts w:ascii="Trebuchet MS"/>
                        <w:color w:val="231F20"/>
                        <w:sz w:val="11"/>
                      </w:rPr>
                      <w:t>movimiento</w:t>
                    </w:r>
                    <w:r>
                      <w:rPr>
                        <w:rFonts w:ascii="Trebuchet MS"/>
                        <w:color w:val="231F20"/>
                        <w:spacing w:val="-8"/>
                        <w:sz w:val="11"/>
                      </w:rPr>
                      <w:t xml:space="preserve"> </w:t>
                    </w:r>
                    <w:r>
                      <w:rPr>
                        <w:rFonts w:ascii="Trebuchet MS"/>
                        <w:color w:val="231F20"/>
                        <w:sz w:val="11"/>
                      </w:rPr>
                      <w:t>activo</w:t>
                    </w:r>
                    <w:r>
                      <w:rPr>
                        <w:rFonts w:ascii="Trebuchet MS"/>
                        <w:color w:val="231F20"/>
                        <w:spacing w:val="-9"/>
                        <w:sz w:val="11"/>
                      </w:rPr>
                      <w:t xml:space="preserve"> </w:t>
                    </w:r>
                    <w:r>
                      <w:rPr>
                        <w:rFonts w:ascii="Trebuchet MS"/>
                        <w:color w:val="231F20"/>
                        <w:sz w:val="11"/>
                      </w:rPr>
                      <w:t>contra</w:t>
                    </w:r>
                    <w:r>
                      <w:rPr>
                        <w:rFonts w:ascii="Trebuchet MS"/>
                        <w:color w:val="231F20"/>
                        <w:spacing w:val="-8"/>
                        <w:sz w:val="11"/>
                      </w:rPr>
                      <w:t xml:space="preserve"> </w:t>
                    </w:r>
                    <w:r>
                      <w:rPr>
                        <w:rFonts w:ascii="Trebuchet MS"/>
                        <w:color w:val="231F20"/>
                        <w:sz w:val="11"/>
                      </w:rPr>
                      <w:t>la</w:t>
                    </w:r>
                    <w:r>
                      <w:rPr>
                        <w:rFonts w:ascii="Trebuchet MS"/>
                        <w:color w:val="231F20"/>
                        <w:spacing w:val="40"/>
                        <w:w w:val="105"/>
                        <w:sz w:val="11"/>
                      </w:rPr>
                      <w:t xml:space="preserve"> </w:t>
                    </w:r>
                    <w:r>
                      <w:rPr>
                        <w:rFonts w:ascii="Trebuchet MS"/>
                        <w:color w:val="231F20"/>
                        <w:spacing w:val="-2"/>
                        <w:w w:val="105"/>
                        <w:sz w:val="11"/>
                      </w:rPr>
                      <w:t>gravedad</w:t>
                    </w:r>
                  </w:p>
                  <w:p w14:paraId="08E440D3" w14:textId="77777777" w:rsidR="00393ABF" w:rsidRDefault="00393ABF">
                    <w:pPr>
                      <w:spacing w:line="225" w:lineRule="auto"/>
                      <w:ind w:left="56"/>
                      <w:rPr>
                        <w:rFonts w:ascii="Trebuchet MS"/>
                        <w:color w:val="000000"/>
                        <w:sz w:val="11"/>
                      </w:rPr>
                    </w:pPr>
                    <w:r>
                      <w:rPr>
                        <w:rFonts w:ascii="Arial"/>
                        <w:i/>
                        <w:color w:val="231F20"/>
                        <w:sz w:val="11"/>
                      </w:rPr>
                      <w:t>4:</w:t>
                    </w:r>
                    <w:r>
                      <w:rPr>
                        <w:rFonts w:ascii="Arial"/>
                        <w:i/>
                        <w:color w:val="231F20"/>
                        <w:spacing w:val="-3"/>
                        <w:sz w:val="11"/>
                      </w:rPr>
                      <w:t xml:space="preserve"> </w:t>
                    </w:r>
                    <w:r>
                      <w:rPr>
                        <w:rFonts w:ascii="Trebuchet MS"/>
                        <w:color w:val="231F20"/>
                        <w:sz w:val="11"/>
                      </w:rPr>
                      <w:t>movimiento</w:t>
                    </w:r>
                    <w:r>
                      <w:rPr>
                        <w:rFonts w:ascii="Trebuchet MS"/>
                        <w:color w:val="231F20"/>
                        <w:spacing w:val="-5"/>
                        <w:sz w:val="11"/>
                      </w:rPr>
                      <w:t xml:space="preserve"> </w:t>
                    </w:r>
                    <w:r>
                      <w:rPr>
                        <w:rFonts w:ascii="Trebuchet MS"/>
                        <w:color w:val="231F20"/>
                        <w:sz w:val="11"/>
                      </w:rPr>
                      <w:t>activo</w:t>
                    </w:r>
                    <w:r>
                      <w:rPr>
                        <w:rFonts w:ascii="Trebuchet MS"/>
                        <w:color w:val="231F20"/>
                        <w:spacing w:val="-5"/>
                        <w:sz w:val="11"/>
                      </w:rPr>
                      <w:t xml:space="preserve"> </w:t>
                    </w:r>
                    <w:r>
                      <w:rPr>
                        <w:rFonts w:ascii="Trebuchet MS"/>
                        <w:color w:val="231F20"/>
                        <w:sz w:val="11"/>
                      </w:rPr>
                      <w:t>contra</w:t>
                    </w:r>
                    <w:r>
                      <w:rPr>
                        <w:rFonts w:ascii="Trebuchet MS"/>
                        <w:color w:val="231F20"/>
                        <w:spacing w:val="-5"/>
                        <w:sz w:val="11"/>
                      </w:rPr>
                      <w:t xml:space="preserve"> </w:t>
                    </w:r>
                    <w:r>
                      <w:rPr>
                        <w:rFonts w:ascii="Trebuchet MS"/>
                        <w:color w:val="231F20"/>
                        <w:sz w:val="11"/>
                      </w:rPr>
                      <w:t>alguna</w:t>
                    </w:r>
                    <w:r>
                      <w:rPr>
                        <w:rFonts w:ascii="Trebuchet MS"/>
                        <w:color w:val="231F20"/>
                        <w:spacing w:val="40"/>
                        <w:sz w:val="11"/>
                      </w:rPr>
                      <w:t xml:space="preserve"> </w:t>
                    </w:r>
                    <w:r>
                      <w:rPr>
                        <w:rFonts w:ascii="Trebuchet MS"/>
                        <w:color w:val="231F20"/>
                        <w:spacing w:val="-2"/>
                        <w:sz w:val="11"/>
                      </w:rPr>
                      <w:t>resistencia</w:t>
                    </w:r>
                  </w:p>
                  <w:p w14:paraId="37979101" w14:textId="77777777" w:rsidR="00393ABF" w:rsidRDefault="00393ABF">
                    <w:pPr>
                      <w:spacing w:line="225" w:lineRule="auto"/>
                      <w:ind w:left="56"/>
                      <w:rPr>
                        <w:rFonts w:ascii="Trebuchet MS"/>
                        <w:color w:val="000000"/>
                        <w:sz w:val="11"/>
                      </w:rPr>
                    </w:pPr>
                    <w:r>
                      <w:rPr>
                        <w:rFonts w:ascii="Arial"/>
                        <w:i/>
                        <w:color w:val="231F20"/>
                        <w:sz w:val="11"/>
                      </w:rPr>
                      <w:t>5:</w:t>
                    </w:r>
                    <w:r>
                      <w:rPr>
                        <w:rFonts w:ascii="Arial"/>
                        <w:i/>
                        <w:color w:val="231F20"/>
                        <w:spacing w:val="-6"/>
                        <w:sz w:val="11"/>
                      </w:rPr>
                      <w:t xml:space="preserve"> </w:t>
                    </w:r>
                    <w:r>
                      <w:rPr>
                        <w:rFonts w:ascii="Trebuchet MS"/>
                        <w:color w:val="231F20"/>
                        <w:sz w:val="11"/>
                      </w:rPr>
                      <w:t>movimiento</w:t>
                    </w:r>
                    <w:r>
                      <w:rPr>
                        <w:rFonts w:ascii="Trebuchet MS"/>
                        <w:color w:val="231F20"/>
                        <w:spacing w:val="-8"/>
                        <w:sz w:val="11"/>
                      </w:rPr>
                      <w:t xml:space="preserve"> </w:t>
                    </w:r>
                    <w:r>
                      <w:rPr>
                        <w:rFonts w:ascii="Trebuchet MS"/>
                        <w:color w:val="231F20"/>
                        <w:sz w:val="11"/>
                      </w:rPr>
                      <w:t>activo</w:t>
                    </w:r>
                    <w:r>
                      <w:rPr>
                        <w:rFonts w:ascii="Trebuchet MS"/>
                        <w:color w:val="231F20"/>
                        <w:spacing w:val="-8"/>
                        <w:sz w:val="11"/>
                      </w:rPr>
                      <w:t xml:space="preserve"> </w:t>
                    </w:r>
                    <w:r>
                      <w:rPr>
                        <w:rFonts w:ascii="Trebuchet MS"/>
                        <w:color w:val="231F20"/>
                        <w:sz w:val="11"/>
                      </w:rPr>
                      <w:t>contra</w:t>
                    </w:r>
                    <w:r>
                      <w:rPr>
                        <w:rFonts w:ascii="Trebuchet MS"/>
                        <w:color w:val="231F20"/>
                        <w:spacing w:val="-8"/>
                        <w:sz w:val="11"/>
                      </w:rPr>
                      <w:t xml:space="preserve"> </w:t>
                    </w:r>
                    <w:r>
                      <w:rPr>
                        <w:rFonts w:ascii="Trebuchet MS"/>
                        <w:color w:val="231F20"/>
                        <w:sz w:val="11"/>
                      </w:rPr>
                      <w:t>una</w:t>
                    </w:r>
                    <w:r>
                      <w:rPr>
                        <w:rFonts w:ascii="Trebuchet MS"/>
                        <w:color w:val="231F20"/>
                        <w:spacing w:val="40"/>
                        <w:sz w:val="11"/>
                      </w:rPr>
                      <w:t xml:space="preserve"> </w:t>
                    </w:r>
                    <w:r>
                      <w:rPr>
                        <w:rFonts w:ascii="Trebuchet MS"/>
                        <w:color w:val="231F20"/>
                        <w:sz w:val="11"/>
                      </w:rPr>
                      <w:t>resistencia</w:t>
                    </w:r>
                    <w:r>
                      <w:rPr>
                        <w:rFonts w:ascii="Trebuchet MS"/>
                        <w:color w:val="231F20"/>
                        <w:spacing w:val="-9"/>
                        <w:sz w:val="11"/>
                      </w:rPr>
                      <w:t xml:space="preserve"> </w:t>
                    </w:r>
                    <w:r>
                      <w:rPr>
                        <w:rFonts w:ascii="Trebuchet MS"/>
                        <w:color w:val="231F20"/>
                        <w:sz w:val="11"/>
                      </w:rPr>
                      <w:t>completa</w:t>
                    </w:r>
                  </w:p>
                  <w:p w14:paraId="4CA2AF99" w14:textId="77777777" w:rsidR="00393ABF" w:rsidRDefault="00393ABF">
                    <w:pPr>
                      <w:spacing w:line="121" w:lineRule="exact"/>
                      <w:ind w:left="56"/>
                      <w:rPr>
                        <w:rFonts w:ascii="Trebuchet MS"/>
                        <w:color w:val="000000"/>
                        <w:sz w:val="11"/>
                      </w:rPr>
                    </w:pPr>
                    <w:r>
                      <w:rPr>
                        <w:rFonts w:ascii="Arial"/>
                        <w:i/>
                        <w:color w:val="231F20"/>
                        <w:sz w:val="11"/>
                      </w:rPr>
                      <w:t>NT:</w:t>
                    </w:r>
                    <w:r>
                      <w:rPr>
                        <w:rFonts w:ascii="Arial"/>
                        <w:i/>
                        <w:color w:val="231F20"/>
                        <w:spacing w:val="-4"/>
                        <w:sz w:val="11"/>
                      </w:rPr>
                      <w:t xml:space="preserve"> </w:t>
                    </w:r>
                    <w:r>
                      <w:rPr>
                        <w:rFonts w:ascii="Trebuchet MS"/>
                        <w:color w:val="231F20"/>
                        <w:sz w:val="11"/>
                      </w:rPr>
                      <w:t>no</w:t>
                    </w:r>
                    <w:r>
                      <w:rPr>
                        <w:rFonts w:ascii="Trebuchet MS"/>
                        <w:color w:val="231F20"/>
                        <w:spacing w:val="-5"/>
                        <w:sz w:val="11"/>
                      </w:rPr>
                      <w:t xml:space="preserve"> </w:t>
                    </w:r>
                    <w:r>
                      <w:rPr>
                        <w:rFonts w:ascii="Trebuchet MS"/>
                        <w:color w:val="231F20"/>
                        <w:spacing w:val="-2"/>
                        <w:sz w:val="11"/>
                      </w:rPr>
                      <w:t>comprobable</w:t>
                    </w:r>
                  </w:p>
                </w:txbxContent>
              </v:textbox>
            </v:shape>
            <v:shape id="docshape2056" o:spid="_x0000_s2446" type="#_x0000_t202" style="position:absolute;left:6400;top:609;width:1187;height:560" strokecolor="#231f20">
              <v:textbox inset="0,0,0,0">
                <w:txbxContent>
                  <w:p w14:paraId="22072B35" w14:textId="77777777" w:rsidR="00393ABF" w:rsidRDefault="00393ABF">
                    <w:pPr>
                      <w:spacing w:before="44" w:line="123" w:lineRule="exact"/>
                      <w:ind w:left="56"/>
                      <w:rPr>
                        <w:rFonts w:ascii="Arial"/>
                        <w:i/>
                        <w:color w:val="000000"/>
                        <w:sz w:val="11"/>
                      </w:rPr>
                    </w:pPr>
                    <w:r>
                      <w:rPr>
                        <w:rFonts w:ascii="Arial"/>
                        <w:i/>
                        <w:color w:val="231F20"/>
                        <w:w w:val="105"/>
                        <w:sz w:val="11"/>
                      </w:rPr>
                      <w:t>0:</w:t>
                    </w:r>
                    <w:r>
                      <w:rPr>
                        <w:rFonts w:ascii="Arial"/>
                        <w:i/>
                        <w:color w:val="231F20"/>
                        <w:spacing w:val="-6"/>
                        <w:w w:val="105"/>
                        <w:sz w:val="11"/>
                      </w:rPr>
                      <w:t xml:space="preserve"> </w:t>
                    </w:r>
                    <w:r>
                      <w:rPr>
                        <w:rFonts w:ascii="Arial"/>
                        <w:i/>
                        <w:color w:val="231F20"/>
                        <w:spacing w:val="-2"/>
                        <w:w w:val="105"/>
                        <w:sz w:val="11"/>
                      </w:rPr>
                      <w:t>ausente</w:t>
                    </w:r>
                  </w:p>
                  <w:p w14:paraId="0811441C" w14:textId="77777777" w:rsidR="00393ABF" w:rsidRDefault="00393ABF">
                    <w:pPr>
                      <w:spacing w:line="121" w:lineRule="exact"/>
                      <w:ind w:left="56"/>
                      <w:rPr>
                        <w:rFonts w:ascii="Trebuchet MS"/>
                        <w:i/>
                        <w:color w:val="000000"/>
                        <w:sz w:val="11"/>
                      </w:rPr>
                    </w:pPr>
                    <w:r>
                      <w:rPr>
                        <w:rFonts w:ascii="Trebuchet MS"/>
                        <w:i/>
                        <w:color w:val="231F20"/>
                        <w:sz w:val="11"/>
                      </w:rPr>
                      <w:t>1:</w:t>
                    </w:r>
                    <w:r>
                      <w:rPr>
                        <w:rFonts w:ascii="Trebuchet MS"/>
                        <w:i/>
                        <w:color w:val="231F20"/>
                        <w:spacing w:val="-8"/>
                        <w:sz w:val="11"/>
                      </w:rPr>
                      <w:t xml:space="preserve"> </w:t>
                    </w:r>
                    <w:r>
                      <w:rPr>
                        <w:rFonts w:ascii="Trebuchet MS"/>
                        <w:i/>
                        <w:color w:val="231F20"/>
                        <w:spacing w:val="-2"/>
                        <w:sz w:val="11"/>
                      </w:rPr>
                      <w:t>deficiente</w:t>
                    </w:r>
                  </w:p>
                  <w:p w14:paraId="196E8DF6" w14:textId="77777777" w:rsidR="00393ABF" w:rsidRDefault="00393ABF">
                    <w:pPr>
                      <w:spacing w:line="119" w:lineRule="exact"/>
                      <w:ind w:left="56"/>
                      <w:rPr>
                        <w:rFonts w:ascii="Arial"/>
                        <w:i/>
                        <w:color w:val="000000"/>
                        <w:sz w:val="11"/>
                      </w:rPr>
                    </w:pPr>
                    <w:r>
                      <w:rPr>
                        <w:rFonts w:ascii="Arial"/>
                        <w:i/>
                        <w:color w:val="231F20"/>
                        <w:w w:val="105"/>
                        <w:sz w:val="11"/>
                      </w:rPr>
                      <w:t>2:</w:t>
                    </w:r>
                    <w:r>
                      <w:rPr>
                        <w:rFonts w:ascii="Arial"/>
                        <w:i/>
                        <w:color w:val="231F20"/>
                        <w:spacing w:val="-6"/>
                        <w:w w:val="105"/>
                        <w:sz w:val="11"/>
                      </w:rPr>
                      <w:t xml:space="preserve"> </w:t>
                    </w:r>
                    <w:r>
                      <w:rPr>
                        <w:rFonts w:ascii="Arial"/>
                        <w:i/>
                        <w:color w:val="231F20"/>
                        <w:spacing w:val="-2"/>
                        <w:w w:val="105"/>
                        <w:sz w:val="11"/>
                      </w:rPr>
                      <w:t>normal</w:t>
                    </w:r>
                  </w:p>
                  <w:p w14:paraId="4148DB27" w14:textId="77777777" w:rsidR="00393ABF" w:rsidRDefault="00393ABF">
                    <w:pPr>
                      <w:spacing w:line="123" w:lineRule="exact"/>
                      <w:ind w:left="56"/>
                      <w:rPr>
                        <w:rFonts w:ascii="Arial"/>
                        <w:i/>
                        <w:color w:val="000000"/>
                        <w:sz w:val="11"/>
                      </w:rPr>
                    </w:pPr>
                    <w:r>
                      <w:rPr>
                        <w:rFonts w:ascii="Arial"/>
                        <w:i/>
                        <w:color w:val="231F20"/>
                        <w:sz w:val="11"/>
                      </w:rPr>
                      <w:t>NT:</w:t>
                    </w:r>
                    <w:r>
                      <w:rPr>
                        <w:rFonts w:ascii="Arial"/>
                        <w:i/>
                        <w:color w:val="231F20"/>
                        <w:spacing w:val="-7"/>
                        <w:sz w:val="11"/>
                      </w:rPr>
                      <w:t xml:space="preserve"> </w:t>
                    </w:r>
                    <w:r>
                      <w:rPr>
                        <w:rFonts w:ascii="Arial"/>
                        <w:i/>
                        <w:color w:val="231F20"/>
                        <w:sz w:val="11"/>
                      </w:rPr>
                      <w:t>no</w:t>
                    </w:r>
                    <w:r>
                      <w:rPr>
                        <w:rFonts w:ascii="Arial"/>
                        <w:i/>
                        <w:color w:val="231F20"/>
                        <w:spacing w:val="-6"/>
                        <w:sz w:val="11"/>
                      </w:rPr>
                      <w:t xml:space="preserve"> </w:t>
                    </w:r>
                    <w:r>
                      <w:rPr>
                        <w:rFonts w:ascii="Arial"/>
                        <w:i/>
                        <w:color w:val="231F20"/>
                        <w:spacing w:val="-2"/>
                        <w:sz w:val="11"/>
                      </w:rPr>
                      <w:t>comprobable</w:t>
                    </w:r>
                  </w:p>
                </w:txbxContent>
              </v:textbox>
            </v:shape>
            <v:shape id="docshape2057" o:spid="_x0000_s2447" type="#_x0000_t202" style="position:absolute;left:5244;top:217;width:505;height:139" stroked="f">
              <v:textbox inset="0,0,0,0">
                <w:txbxContent>
                  <w:p w14:paraId="26B10C36" w14:textId="77777777" w:rsidR="00393ABF" w:rsidRDefault="00393ABF">
                    <w:pPr>
                      <w:spacing w:line="125" w:lineRule="exact"/>
                      <w:ind w:left="106"/>
                      <w:rPr>
                        <w:rFonts w:ascii="Trebuchet MS"/>
                        <w:color w:val="000000"/>
                        <w:sz w:val="11"/>
                      </w:rPr>
                    </w:pPr>
                    <w:r>
                      <w:rPr>
                        <w:rFonts w:ascii="Trebuchet MS"/>
                        <w:color w:val="231F20"/>
                        <w:spacing w:val="-2"/>
                        <w:w w:val="105"/>
                        <w:sz w:val="11"/>
                      </w:rPr>
                      <w:t>ligero</w:t>
                    </w:r>
                  </w:p>
                </w:txbxContent>
              </v:textbox>
            </v:shape>
            <w10:wrap type="topAndBottom" anchorx="page"/>
          </v:group>
        </w:pict>
      </w:r>
    </w:p>
    <w:p w14:paraId="13AC975C" w14:textId="77777777" w:rsidR="00393ABF" w:rsidRDefault="00393ABF">
      <w:pPr>
        <w:spacing w:before="53"/>
        <w:ind w:left="1593"/>
        <w:rPr>
          <w:rFonts w:ascii="Trebuchet MS"/>
          <w:b/>
          <w:sz w:val="11"/>
        </w:rPr>
      </w:pPr>
      <w:r>
        <w:rPr>
          <w:rFonts w:ascii="Trebuchet MS"/>
          <w:b/>
          <w:color w:val="231F20"/>
          <w:spacing w:val="-2"/>
          <w:w w:val="95"/>
          <w:sz w:val="11"/>
        </w:rPr>
        <w:t>Este</w:t>
      </w:r>
      <w:r>
        <w:rPr>
          <w:rFonts w:ascii="Trebuchet MS"/>
          <w:b/>
          <w:color w:val="231F20"/>
          <w:spacing w:val="-3"/>
          <w:sz w:val="11"/>
        </w:rPr>
        <w:t xml:space="preserve"> </w:t>
      </w:r>
      <w:r>
        <w:rPr>
          <w:rFonts w:ascii="Trebuchet MS"/>
          <w:b/>
          <w:color w:val="231F20"/>
          <w:spacing w:val="-2"/>
          <w:w w:val="95"/>
          <w:sz w:val="11"/>
        </w:rPr>
        <w:t>formulario</w:t>
      </w:r>
      <w:r>
        <w:rPr>
          <w:rFonts w:ascii="Trebuchet MS"/>
          <w:b/>
          <w:color w:val="231F20"/>
          <w:spacing w:val="-2"/>
          <w:sz w:val="11"/>
        </w:rPr>
        <w:t xml:space="preserve"> </w:t>
      </w:r>
      <w:r>
        <w:rPr>
          <w:rFonts w:ascii="Trebuchet MS"/>
          <w:b/>
          <w:color w:val="231F20"/>
          <w:spacing w:val="-2"/>
          <w:w w:val="95"/>
          <w:sz w:val="11"/>
        </w:rPr>
        <w:t>puede</w:t>
      </w:r>
      <w:r>
        <w:rPr>
          <w:rFonts w:ascii="Trebuchet MS"/>
          <w:b/>
          <w:color w:val="231F20"/>
          <w:spacing w:val="-2"/>
          <w:sz w:val="11"/>
        </w:rPr>
        <w:t xml:space="preserve"> </w:t>
      </w:r>
      <w:r>
        <w:rPr>
          <w:rFonts w:ascii="Trebuchet MS"/>
          <w:b/>
          <w:color w:val="231F20"/>
          <w:spacing w:val="-2"/>
          <w:w w:val="95"/>
          <w:sz w:val="11"/>
        </w:rPr>
        <w:t>copiarse</w:t>
      </w:r>
      <w:r>
        <w:rPr>
          <w:rFonts w:ascii="Trebuchet MS"/>
          <w:b/>
          <w:color w:val="231F20"/>
          <w:spacing w:val="-2"/>
          <w:sz w:val="11"/>
        </w:rPr>
        <w:t xml:space="preserve"> </w:t>
      </w:r>
      <w:r>
        <w:rPr>
          <w:rFonts w:ascii="Trebuchet MS"/>
          <w:b/>
          <w:color w:val="231F20"/>
          <w:spacing w:val="-2"/>
          <w:w w:val="95"/>
          <w:sz w:val="11"/>
        </w:rPr>
        <w:t>de</w:t>
      </w:r>
      <w:r>
        <w:rPr>
          <w:rFonts w:ascii="Trebuchet MS"/>
          <w:b/>
          <w:color w:val="231F20"/>
          <w:spacing w:val="-2"/>
          <w:sz w:val="11"/>
        </w:rPr>
        <w:t xml:space="preserve"> </w:t>
      </w:r>
      <w:r>
        <w:rPr>
          <w:rFonts w:ascii="Trebuchet MS"/>
          <w:b/>
          <w:color w:val="231F20"/>
          <w:spacing w:val="-2"/>
          <w:w w:val="95"/>
          <w:sz w:val="11"/>
        </w:rPr>
        <w:t>forma</w:t>
      </w:r>
      <w:r>
        <w:rPr>
          <w:rFonts w:ascii="Trebuchet MS"/>
          <w:b/>
          <w:color w:val="231F20"/>
          <w:spacing w:val="-2"/>
          <w:sz w:val="11"/>
        </w:rPr>
        <w:t xml:space="preserve"> </w:t>
      </w:r>
      <w:r>
        <w:rPr>
          <w:rFonts w:ascii="Trebuchet MS"/>
          <w:b/>
          <w:color w:val="231F20"/>
          <w:spacing w:val="-2"/>
          <w:w w:val="95"/>
          <w:sz w:val="11"/>
        </w:rPr>
        <w:t>libre,</w:t>
      </w:r>
      <w:r>
        <w:rPr>
          <w:rFonts w:ascii="Trebuchet MS"/>
          <w:b/>
          <w:color w:val="231F20"/>
          <w:spacing w:val="-4"/>
          <w:w w:val="95"/>
          <w:sz w:val="11"/>
        </w:rPr>
        <w:t xml:space="preserve"> </w:t>
      </w:r>
      <w:r>
        <w:rPr>
          <w:rFonts w:ascii="Trebuchet MS"/>
          <w:b/>
          <w:color w:val="231F20"/>
          <w:spacing w:val="-2"/>
          <w:w w:val="95"/>
          <w:sz w:val="11"/>
        </w:rPr>
        <w:t>pero</w:t>
      </w:r>
      <w:r>
        <w:rPr>
          <w:rFonts w:ascii="Trebuchet MS"/>
          <w:b/>
          <w:color w:val="231F20"/>
          <w:spacing w:val="-2"/>
          <w:sz w:val="11"/>
        </w:rPr>
        <w:t xml:space="preserve"> </w:t>
      </w:r>
      <w:r>
        <w:rPr>
          <w:rFonts w:ascii="Trebuchet MS"/>
          <w:b/>
          <w:color w:val="231F20"/>
          <w:spacing w:val="-2"/>
          <w:w w:val="95"/>
          <w:sz w:val="11"/>
        </w:rPr>
        <w:t>no</w:t>
      </w:r>
      <w:r>
        <w:rPr>
          <w:rFonts w:ascii="Trebuchet MS"/>
          <w:b/>
          <w:color w:val="231F20"/>
          <w:spacing w:val="-2"/>
          <w:sz w:val="11"/>
        </w:rPr>
        <w:t xml:space="preserve"> </w:t>
      </w:r>
      <w:r>
        <w:rPr>
          <w:rFonts w:ascii="Trebuchet MS"/>
          <w:b/>
          <w:color w:val="231F20"/>
          <w:spacing w:val="-2"/>
          <w:w w:val="95"/>
          <w:sz w:val="11"/>
        </w:rPr>
        <w:t>debe</w:t>
      </w:r>
      <w:r>
        <w:rPr>
          <w:rFonts w:ascii="Trebuchet MS"/>
          <w:b/>
          <w:color w:val="231F20"/>
          <w:spacing w:val="-2"/>
          <w:sz w:val="11"/>
        </w:rPr>
        <w:t xml:space="preserve"> </w:t>
      </w:r>
      <w:r>
        <w:rPr>
          <w:rFonts w:ascii="Trebuchet MS"/>
          <w:b/>
          <w:color w:val="231F20"/>
          <w:spacing w:val="-2"/>
          <w:w w:val="95"/>
          <w:sz w:val="11"/>
        </w:rPr>
        <w:t>modificarse</w:t>
      </w:r>
      <w:r>
        <w:rPr>
          <w:rFonts w:ascii="Trebuchet MS"/>
          <w:b/>
          <w:color w:val="231F20"/>
          <w:spacing w:val="-2"/>
          <w:sz w:val="11"/>
        </w:rPr>
        <w:t xml:space="preserve"> </w:t>
      </w:r>
      <w:r>
        <w:rPr>
          <w:rFonts w:ascii="Trebuchet MS"/>
          <w:b/>
          <w:color w:val="231F20"/>
          <w:spacing w:val="-2"/>
          <w:w w:val="95"/>
          <w:sz w:val="11"/>
        </w:rPr>
        <w:t>sin</w:t>
      </w:r>
      <w:r>
        <w:rPr>
          <w:rFonts w:ascii="Trebuchet MS"/>
          <w:b/>
          <w:color w:val="231F20"/>
          <w:spacing w:val="-2"/>
          <w:sz w:val="11"/>
        </w:rPr>
        <w:t xml:space="preserve"> </w:t>
      </w:r>
      <w:r>
        <w:rPr>
          <w:rFonts w:ascii="Trebuchet MS"/>
          <w:b/>
          <w:color w:val="231F20"/>
          <w:spacing w:val="-2"/>
          <w:w w:val="95"/>
          <w:sz w:val="11"/>
        </w:rPr>
        <w:t>el</w:t>
      </w:r>
      <w:r>
        <w:rPr>
          <w:rFonts w:ascii="Trebuchet MS"/>
          <w:b/>
          <w:color w:val="231F20"/>
          <w:spacing w:val="-2"/>
          <w:sz w:val="11"/>
        </w:rPr>
        <w:t xml:space="preserve"> </w:t>
      </w:r>
      <w:r>
        <w:rPr>
          <w:rFonts w:ascii="Trebuchet MS"/>
          <w:b/>
          <w:color w:val="231F20"/>
          <w:spacing w:val="-2"/>
          <w:w w:val="95"/>
          <w:sz w:val="11"/>
        </w:rPr>
        <w:t>consentimiento</w:t>
      </w:r>
      <w:r>
        <w:rPr>
          <w:rFonts w:ascii="Trebuchet MS"/>
          <w:b/>
          <w:color w:val="231F20"/>
          <w:spacing w:val="-2"/>
          <w:sz w:val="11"/>
        </w:rPr>
        <w:t xml:space="preserve"> </w:t>
      </w:r>
      <w:r>
        <w:rPr>
          <w:rFonts w:ascii="Trebuchet MS"/>
          <w:b/>
          <w:color w:val="231F20"/>
          <w:spacing w:val="-2"/>
          <w:w w:val="95"/>
          <w:sz w:val="11"/>
        </w:rPr>
        <w:t>de</w:t>
      </w:r>
      <w:r>
        <w:rPr>
          <w:rFonts w:ascii="Trebuchet MS"/>
          <w:b/>
          <w:color w:val="231F20"/>
          <w:spacing w:val="-2"/>
          <w:sz w:val="11"/>
        </w:rPr>
        <w:t xml:space="preserve"> </w:t>
      </w:r>
      <w:r>
        <w:rPr>
          <w:rFonts w:ascii="Trebuchet MS"/>
          <w:b/>
          <w:color w:val="231F20"/>
          <w:spacing w:val="-2"/>
          <w:w w:val="95"/>
          <w:sz w:val="11"/>
        </w:rPr>
        <w:t>la</w:t>
      </w:r>
      <w:r>
        <w:rPr>
          <w:rFonts w:ascii="Trebuchet MS"/>
          <w:b/>
          <w:color w:val="231F20"/>
          <w:spacing w:val="-4"/>
          <w:sz w:val="11"/>
        </w:rPr>
        <w:t xml:space="preserve"> </w:t>
      </w:r>
      <w:r>
        <w:rPr>
          <w:rFonts w:ascii="Trebuchet MS"/>
          <w:b/>
          <w:color w:val="231F20"/>
          <w:spacing w:val="-2"/>
          <w:w w:val="95"/>
          <w:sz w:val="11"/>
        </w:rPr>
        <w:t>American</w:t>
      </w:r>
      <w:r>
        <w:rPr>
          <w:rFonts w:ascii="Trebuchet MS"/>
          <w:b/>
          <w:color w:val="231F20"/>
          <w:spacing w:val="-2"/>
          <w:sz w:val="11"/>
        </w:rPr>
        <w:t xml:space="preserve"> </w:t>
      </w:r>
      <w:r>
        <w:rPr>
          <w:rFonts w:ascii="Trebuchet MS"/>
          <w:b/>
          <w:color w:val="231F20"/>
          <w:spacing w:val="-2"/>
          <w:w w:val="95"/>
          <w:sz w:val="11"/>
        </w:rPr>
        <w:t>Spinal</w:t>
      </w:r>
      <w:r>
        <w:rPr>
          <w:rFonts w:ascii="Trebuchet MS"/>
          <w:b/>
          <w:color w:val="231F20"/>
          <w:spacing w:val="-2"/>
          <w:sz w:val="11"/>
        </w:rPr>
        <w:t xml:space="preserve"> </w:t>
      </w:r>
      <w:r>
        <w:rPr>
          <w:rFonts w:ascii="Trebuchet MS"/>
          <w:b/>
          <w:color w:val="231F20"/>
          <w:spacing w:val="-2"/>
          <w:w w:val="95"/>
          <w:sz w:val="11"/>
        </w:rPr>
        <w:t>Injury</w:t>
      </w:r>
      <w:r>
        <w:rPr>
          <w:rFonts w:ascii="Trebuchet MS"/>
          <w:b/>
          <w:color w:val="231F20"/>
          <w:spacing w:val="-3"/>
          <w:w w:val="95"/>
          <w:sz w:val="11"/>
        </w:rPr>
        <w:t xml:space="preserve"> </w:t>
      </w:r>
      <w:r>
        <w:rPr>
          <w:rFonts w:ascii="Trebuchet MS"/>
          <w:b/>
          <w:color w:val="231F20"/>
          <w:spacing w:val="-2"/>
          <w:w w:val="95"/>
          <w:sz w:val="11"/>
        </w:rPr>
        <w:t>Association.</w:t>
      </w:r>
      <w:r>
        <w:rPr>
          <w:rFonts w:ascii="Trebuchet MS"/>
          <w:b/>
          <w:color w:val="231F20"/>
          <w:spacing w:val="-5"/>
          <w:w w:val="95"/>
          <w:sz w:val="11"/>
        </w:rPr>
        <w:t xml:space="preserve"> </w:t>
      </w:r>
      <w:r>
        <w:rPr>
          <w:rFonts w:ascii="Trebuchet MS"/>
          <w:b/>
          <w:color w:val="231F20"/>
          <w:spacing w:val="-2"/>
          <w:w w:val="95"/>
          <w:sz w:val="11"/>
        </w:rPr>
        <w:t>Rev.</w:t>
      </w:r>
      <w:r>
        <w:rPr>
          <w:rFonts w:ascii="Trebuchet MS"/>
          <w:b/>
          <w:color w:val="231F20"/>
          <w:spacing w:val="-4"/>
          <w:w w:val="95"/>
          <w:sz w:val="11"/>
        </w:rPr>
        <w:t xml:space="preserve"> 2000</w:t>
      </w:r>
    </w:p>
    <w:p w14:paraId="5F376C47" w14:textId="77777777" w:rsidR="00393ABF" w:rsidRDefault="00393ABF">
      <w:pPr>
        <w:pStyle w:val="BodyText"/>
        <w:spacing w:before="7"/>
        <w:rPr>
          <w:rFonts w:ascii="Trebuchet MS"/>
          <w:b/>
        </w:rPr>
      </w:pPr>
    </w:p>
    <w:p w14:paraId="6C41C10C" w14:textId="77777777" w:rsidR="00393ABF" w:rsidRDefault="00393ABF">
      <w:pPr>
        <w:spacing w:before="1"/>
        <w:ind w:left="107"/>
        <w:rPr>
          <w:rFonts w:ascii="Trebuchet MS" w:hAnsi="Trebuchet MS"/>
          <w:sz w:val="16"/>
        </w:rPr>
      </w:pPr>
      <w:r>
        <w:rPr>
          <w:rFonts w:ascii="Trebuchet MS" w:hAnsi="Trebuchet MS"/>
          <w:b/>
          <w:color w:val="231F20"/>
          <w:sz w:val="16"/>
        </w:rPr>
        <w:t>Figura</w:t>
      </w:r>
      <w:r>
        <w:rPr>
          <w:rFonts w:ascii="Trebuchet MS" w:hAnsi="Trebuchet MS"/>
          <w:b/>
          <w:color w:val="231F20"/>
          <w:spacing w:val="-3"/>
          <w:sz w:val="16"/>
        </w:rPr>
        <w:t xml:space="preserve"> </w:t>
      </w:r>
      <w:r>
        <w:rPr>
          <w:rFonts w:ascii="Trebuchet MS" w:hAnsi="Trebuchet MS"/>
          <w:b/>
          <w:color w:val="231F20"/>
          <w:sz w:val="16"/>
        </w:rPr>
        <w:t>2.</w:t>
      </w:r>
      <w:r>
        <w:rPr>
          <w:rFonts w:ascii="Trebuchet MS" w:hAnsi="Trebuchet MS"/>
          <w:b/>
          <w:color w:val="231F20"/>
          <w:spacing w:val="-3"/>
          <w:sz w:val="16"/>
        </w:rPr>
        <w:t xml:space="preserve"> </w:t>
      </w:r>
      <w:r>
        <w:rPr>
          <w:rFonts w:ascii="Trebuchet MS" w:hAnsi="Trebuchet MS"/>
          <w:color w:val="231F20"/>
          <w:sz w:val="16"/>
        </w:rPr>
        <w:t>Clasificación</w:t>
      </w:r>
      <w:r>
        <w:rPr>
          <w:rFonts w:ascii="Trebuchet MS" w:hAnsi="Trebuchet MS"/>
          <w:color w:val="231F20"/>
          <w:spacing w:val="-2"/>
          <w:sz w:val="16"/>
        </w:rPr>
        <w:t xml:space="preserve"> </w:t>
      </w:r>
      <w:r>
        <w:rPr>
          <w:rFonts w:ascii="Trebuchet MS" w:hAnsi="Trebuchet MS"/>
          <w:color w:val="231F20"/>
          <w:sz w:val="16"/>
        </w:rPr>
        <w:t>neurológica</w:t>
      </w:r>
      <w:r>
        <w:rPr>
          <w:rFonts w:ascii="Trebuchet MS" w:hAnsi="Trebuchet MS"/>
          <w:color w:val="231F20"/>
          <w:spacing w:val="-3"/>
          <w:sz w:val="16"/>
        </w:rPr>
        <w:t xml:space="preserve"> </w:t>
      </w:r>
      <w:r>
        <w:rPr>
          <w:rFonts w:ascii="Trebuchet MS" w:hAnsi="Trebuchet MS"/>
          <w:color w:val="231F20"/>
          <w:sz w:val="16"/>
        </w:rPr>
        <w:t>estandarizada</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3"/>
          <w:sz w:val="16"/>
        </w:rPr>
        <w:t xml:space="preserve"> </w:t>
      </w:r>
      <w:r>
        <w:rPr>
          <w:rFonts w:ascii="Trebuchet MS" w:hAnsi="Trebuchet MS"/>
          <w:color w:val="231F20"/>
          <w:sz w:val="16"/>
        </w:rPr>
        <w:t>la</w:t>
      </w:r>
      <w:r>
        <w:rPr>
          <w:rFonts w:ascii="Trebuchet MS" w:hAnsi="Trebuchet MS"/>
          <w:color w:val="231F20"/>
          <w:spacing w:val="-2"/>
          <w:sz w:val="16"/>
        </w:rPr>
        <w:t xml:space="preserve"> </w:t>
      </w:r>
      <w:r>
        <w:rPr>
          <w:rFonts w:ascii="Trebuchet MS" w:hAnsi="Trebuchet MS"/>
          <w:color w:val="231F20"/>
          <w:sz w:val="16"/>
        </w:rPr>
        <w:t>lesión</w:t>
      </w:r>
      <w:r>
        <w:rPr>
          <w:rFonts w:ascii="Trebuchet MS" w:hAnsi="Trebuchet MS"/>
          <w:color w:val="231F20"/>
          <w:spacing w:val="-3"/>
          <w:sz w:val="16"/>
        </w:rPr>
        <w:t xml:space="preserve"> </w:t>
      </w:r>
      <w:r>
        <w:rPr>
          <w:rFonts w:ascii="Trebuchet MS" w:hAnsi="Trebuchet MS"/>
          <w:color w:val="231F20"/>
          <w:sz w:val="16"/>
        </w:rPr>
        <w:t>medular</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3"/>
          <w:sz w:val="16"/>
        </w:rPr>
        <w:t xml:space="preserve"> </w:t>
      </w:r>
      <w:r>
        <w:rPr>
          <w:rFonts w:ascii="Trebuchet MS" w:hAnsi="Trebuchet MS"/>
          <w:color w:val="231F20"/>
          <w:sz w:val="16"/>
        </w:rPr>
        <w:t>la</w:t>
      </w:r>
      <w:r>
        <w:rPr>
          <w:rFonts w:ascii="Trebuchet MS" w:hAnsi="Trebuchet MS"/>
          <w:color w:val="231F20"/>
          <w:spacing w:val="-3"/>
          <w:sz w:val="16"/>
        </w:rPr>
        <w:t xml:space="preserve"> </w:t>
      </w:r>
      <w:r>
        <w:rPr>
          <w:rFonts w:ascii="Trebuchet MS" w:hAnsi="Trebuchet MS"/>
          <w:i/>
          <w:color w:val="231F20"/>
          <w:sz w:val="16"/>
        </w:rPr>
        <w:t>American</w:t>
      </w:r>
      <w:r>
        <w:rPr>
          <w:rFonts w:ascii="Trebuchet MS" w:hAnsi="Trebuchet MS"/>
          <w:i/>
          <w:color w:val="231F20"/>
          <w:spacing w:val="-2"/>
          <w:sz w:val="16"/>
        </w:rPr>
        <w:t xml:space="preserve"> </w:t>
      </w:r>
      <w:r>
        <w:rPr>
          <w:rFonts w:ascii="Trebuchet MS" w:hAnsi="Trebuchet MS"/>
          <w:i/>
          <w:color w:val="231F20"/>
          <w:sz w:val="16"/>
        </w:rPr>
        <w:t>Spinal</w:t>
      </w:r>
      <w:r>
        <w:rPr>
          <w:rFonts w:ascii="Trebuchet MS" w:hAnsi="Trebuchet MS"/>
          <w:i/>
          <w:color w:val="231F20"/>
          <w:spacing w:val="-3"/>
          <w:sz w:val="16"/>
        </w:rPr>
        <w:t xml:space="preserve"> </w:t>
      </w:r>
      <w:r>
        <w:rPr>
          <w:rFonts w:ascii="Trebuchet MS" w:hAnsi="Trebuchet MS"/>
          <w:i/>
          <w:color w:val="231F20"/>
          <w:sz w:val="16"/>
        </w:rPr>
        <w:t>Injury</w:t>
      </w:r>
      <w:r>
        <w:rPr>
          <w:rFonts w:ascii="Trebuchet MS" w:hAnsi="Trebuchet MS"/>
          <w:i/>
          <w:color w:val="231F20"/>
          <w:spacing w:val="-6"/>
          <w:sz w:val="16"/>
        </w:rPr>
        <w:t xml:space="preserve"> </w:t>
      </w:r>
      <w:r>
        <w:rPr>
          <w:rFonts w:ascii="Trebuchet MS" w:hAnsi="Trebuchet MS"/>
          <w:i/>
          <w:color w:val="231F20"/>
          <w:sz w:val="16"/>
        </w:rPr>
        <w:t>Association</w:t>
      </w:r>
      <w:r>
        <w:rPr>
          <w:rFonts w:ascii="Trebuchet MS" w:hAnsi="Trebuchet MS"/>
          <w:i/>
          <w:color w:val="231F20"/>
          <w:spacing w:val="-2"/>
          <w:sz w:val="16"/>
        </w:rPr>
        <w:t xml:space="preserve"> </w:t>
      </w:r>
      <w:r>
        <w:rPr>
          <w:rFonts w:ascii="Trebuchet MS" w:hAnsi="Trebuchet MS"/>
          <w:color w:val="231F20"/>
          <w:spacing w:val="-2"/>
          <w:sz w:val="16"/>
        </w:rPr>
        <w:t>(ASIA).</w:t>
      </w:r>
    </w:p>
    <w:p w14:paraId="3197E0B9" w14:textId="77777777" w:rsidR="00393ABF" w:rsidRDefault="00393ABF">
      <w:pPr>
        <w:rPr>
          <w:rFonts w:ascii="Trebuchet MS" w:hAnsi="Trebuchet MS"/>
          <w:sz w:val="16"/>
        </w:rPr>
        <w:sectPr w:rsidR="00393ABF" w:rsidSect="00393ABF">
          <w:headerReference w:type="even" r:id="rId46"/>
          <w:footerReference w:type="even" r:id="rId47"/>
          <w:pgSz w:w="12190" w:h="8230" w:orient="landscape"/>
          <w:pgMar w:top="0" w:right="1720" w:bottom="280" w:left="800" w:header="0" w:footer="0" w:gutter="0"/>
          <w:cols w:space="708"/>
        </w:sectPr>
      </w:pPr>
    </w:p>
    <w:p w14:paraId="2A94DA52" w14:textId="77777777" w:rsidR="00393ABF" w:rsidRDefault="00393ABF">
      <w:pPr>
        <w:pStyle w:val="BodyText"/>
        <w:spacing w:before="3"/>
        <w:rPr>
          <w:rFonts w:ascii="Trebuchet MS"/>
          <w:sz w:val="22"/>
        </w:rPr>
      </w:pPr>
    </w:p>
    <w:p w14:paraId="2B884FB6" w14:textId="77777777" w:rsidR="00393ABF" w:rsidRDefault="00393ABF">
      <w:pPr>
        <w:spacing w:before="110"/>
        <w:ind w:left="393"/>
        <w:jc w:val="both"/>
        <w:rPr>
          <w:rFonts w:ascii="Trebuchet MS"/>
          <w:sz w:val="16"/>
        </w:rPr>
      </w:pPr>
      <w:r>
        <w:rPr>
          <w:rFonts w:ascii="Trebuchet MS"/>
          <w:b/>
          <w:color w:val="231F20"/>
          <w:sz w:val="16"/>
        </w:rPr>
        <w:t>Tabla</w:t>
      </w:r>
      <w:r>
        <w:rPr>
          <w:rFonts w:ascii="Trebuchet MS"/>
          <w:b/>
          <w:color w:val="231F20"/>
          <w:spacing w:val="-1"/>
          <w:sz w:val="16"/>
        </w:rPr>
        <w:t xml:space="preserve"> </w:t>
      </w:r>
      <w:r>
        <w:rPr>
          <w:rFonts w:ascii="Trebuchet MS"/>
          <w:b/>
          <w:color w:val="231F20"/>
          <w:sz w:val="16"/>
        </w:rPr>
        <w:t>2.</w:t>
      </w:r>
      <w:r>
        <w:rPr>
          <w:rFonts w:ascii="Trebuchet MS"/>
          <w:b/>
          <w:color w:val="231F20"/>
          <w:spacing w:val="-6"/>
          <w:sz w:val="16"/>
        </w:rPr>
        <w:t xml:space="preserve"> </w:t>
      </w:r>
      <w:r>
        <w:rPr>
          <w:rFonts w:ascii="Trebuchet MS"/>
          <w:color w:val="231F20"/>
          <w:sz w:val="16"/>
        </w:rPr>
        <w:t>Escala de discapacidad</w:t>
      </w:r>
      <w:r>
        <w:rPr>
          <w:rFonts w:ascii="Trebuchet MS"/>
          <w:color w:val="231F20"/>
          <w:spacing w:val="-4"/>
          <w:sz w:val="16"/>
        </w:rPr>
        <w:t xml:space="preserve"> ASIA</w:t>
      </w:r>
    </w:p>
    <w:p w14:paraId="2766BD61" w14:textId="77777777" w:rsidR="00393ABF" w:rsidRDefault="00393ABF">
      <w:pPr>
        <w:pStyle w:val="BodyText"/>
        <w:spacing w:before="5"/>
        <w:rPr>
          <w:rFonts w:ascii="Trebuchet MS"/>
          <w:sz w:val="18"/>
        </w:rPr>
      </w:pPr>
    </w:p>
    <w:tbl>
      <w:tblPr>
        <w:tblW w:w="0" w:type="auto"/>
        <w:tblInd w:w="401" w:type="dxa"/>
        <w:tblLayout w:type="fixed"/>
        <w:tblCellMar>
          <w:left w:w="0" w:type="dxa"/>
          <w:right w:w="0" w:type="dxa"/>
        </w:tblCellMar>
        <w:tblLook w:val="01E0" w:firstRow="1" w:lastRow="1" w:firstColumn="1" w:lastColumn="1" w:noHBand="0" w:noVBand="0"/>
      </w:tblPr>
      <w:tblGrid>
        <w:gridCol w:w="353"/>
        <w:gridCol w:w="1114"/>
        <w:gridCol w:w="4760"/>
      </w:tblGrid>
      <w:tr w:rsidR="00393ABF" w14:paraId="0654D173" w14:textId="77777777">
        <w:trPr>
          <w:trHeight w:val="503"/>
        </w:trPr>
        <w:tc>
          <w:tcPr>
            <w:tcW w:w="353" w:type="dxa"/>
            <w:tcBorders>
              <w:top w:val="single" w:sz="6" w:space="0" w:color="00464F"/>
            </w:tcBorders>
            <w:shd w:val="clear" w:color="auto" w:fill="E3EBEB"/>
          </w:tcPr>
          <w:p w14:paraId="2B7BF7EC" w14:textId="77777777" w:rsidR="00393ABF" w:rsidRDefault="00393ABF">
            <w:pPr>
              <w:pStyle w:val="TableParagraph"/>
              <w:spacing w:before="81"/>
              <w:ind w:left="79"/>
              <w:rPr>
                <w:sz w:val="16"/>
              </w:rPr>
            </w:pPr>
            <w:r>
              <w:rPr>
                <w:color w:val="231F20"/>
                <w:w w:val="104"/>
                <w:sz w:val="16"/>
              </w:rPr>
              <w:t>A</w:t>
            </w:r>
          </w:p>
        </w:tc>
        <w:tc>
          <w:tcPr>
            <w:tcW w:w="1114" w:type="dxa"/>
            <w:tcBorders>
              <w:top w:val="single" w:sz="6" w:space="0" w:color="00464F"/>
            </w:tcBorders>
            <w:shd w:val="clear" w:color="auto" w:fill="E3EBEB"/>
          </w:tcPr>
          <w:p w14:paraId="4DE2EFBA" w14:textId="77777777" w:rsidR="00393ABF" w:rsidRDefault="00393ABF">
            <w:pPr>
              <w:pStyle w:val="TableParagraph"/>
              <w:spacing w:before="81"/>
              <w:ind w:left="152"/>
              <w:rPr>
                <w:rFonts w:ascii="Trebuchet MS"/>
                <w:sz w:val="16"/>
              </w:rPr>
            </w:pPr>
            <w:r>
              <w:rPr>
                <w:rFonts w:ascii="Trebuchet MS"/>
                <w:color w:val="231F20"/>
                <w:spacing w:val="-2"/>
                <w:w w:val="105"/>
                <w:sz w:val="16"/>
              </w:rPr>
              <w:t>Completa</w:t>
            </w:r>
          </w:p>
        </w:tc>
        <w:tc>
          <w:tcPr>
            <w:tcW w:w="4760" w:type="dxa"/>
            <w:tcBorders>
              <w:top w:val="single" w:sz="6" w:space="0" w:color="00464F"/>
            </w:tcBorders>
            <w:shd w:val="clear" w:color="auto" w:fill="E3EBEB"/>
          </w:tcPr>
          <w:p w14:paraId="161387FE" w14:textId="77777777" w:rsidR="00393ABF" w:rsidRDefault="00393ABF">
            <w:pPr>
              <w:pStyle w:val="TableParagraph"/>
              <w:spacing w:before="81" w:line="247" w:lineRule="auto"/>
              <w:ind w:left="138" w:right="42"/>
              <w:rPr>
                <w:rFonts w:ascii="Trebuchet MS"/>
                <w:sz w:val="16"/>
              </w:rPr>
            </w:pPr>
            <w:r>
              <w:rPr>
                <w:rFonts w:ascii="Trebuchet MS"/>
                <w:color w:val="231F20"/>
                <w:sz w:val="16"/>
              </w:rPr>
              <w:t xml:space="preserve">Sin funciones motoras o sensitivas preservadas en los </w:t>
            </w:r>
            <w:r>
              <w:rPr>
                <w:rFonts w:ascii="Trebuchet MS"/>
                <w:color w:val="231F20"/>
                <w:w w:val="105"/>
                <w:sz w:val="16"/>
              </w:rPr>
              <w:t>segmentos sacros S4-S5</w:t>
            </w:r>
          </w:p>
        </w:tc>
      </w:tr>
      <w:tr w:rsidR="00393ABF" w14:paraId="116182AE" w14:textId="77777777">
        <w:trPr>
          <w:trHeight w:val="702"/>
        </w:trPr>
        <w:tc>
          <w:tcPr>
            <w:tcW w:w="353" w:type="dxa"/>
          </w:tcPr>
          <w:p w14:paraId="7EF3E8C3" w14:textId="77777777" w:rsidR="00393ABF" w:rsidRDefault="00393ABF">
            <w:pPr>
              <w:pStyle w:val="TableParagraph"/>
              <w:spacing w:before="89"/>
              <w:ind w:left="79"/>
              <w:rPr>
                <w:rFonts w:ascii="Trebuchet MS"/>
                <w:sz w:val="16"/>
              </w:rPr>
            </w:pPr>
            <w:r>
              <w:rPr>
                <w:rFonts w:ascii="Trebuchet MS"/>
                <w:color w:val="231F20"/>
                <w:w w:val="112"/>
                <w:sz w:val="16"/>
              </w:rPr>
              <w:t>B</w:t>
            </w:r>
          </w:p>
        </w:tc>
        <w:tc>
          <w:tcPr>
            <w:tcW w:w="1114" w:type="dxa"/>
          </w:tcPr>
          <w:p w14:paraId="6E3585AF" w14:textId="77777777" w:rsidR="00393ABF" w:rsidRDefault="00393ABF">
            <w:pPr>
              <w:pStyle w:val="TableParagraph"/>
              <w:spacing w:before="89"/>
              <w:ind w:left="152"/>
              <w:rPr>
                <w:rFonts w:ascii="Trebuchet MS"/>
                <w:sz w:val="16"/>
              </w:rPr>
            </w:pPr>
            <w:r>
              <w:rPr>
                <w:rFonts w:ascii="Trebuchet MS"/>
                <w:color w:val="231F20"/>
                <w:spacing w:val="-2"/>
                <w:sz w:val="16"/>
              </w:rPr>
              <w:t>Incompleta</w:t>
            </w:r>
          </w:p>
        </w:tc>
        <w:tc>
          <w:tcPr>
            <w:tcW w:w="4760" w:type="dxa"/>
          </w:tcPr>
          <w:p w14:paraId="16568CBA" w14:textId="77777777" w:rsidR="00393ABF" w:rsidRDefault="00393ABF">
            <w:pPr>
              <w:pStyle w:val="TableParagraph"/>
              <w:spacing w:before="89" w:line="247" w:lineRule="auto"/>
              <w:ind w:left="138" w:right="42"/>
              <w:rPr>
                <w:rFonts w:ascii="Trebuchet MS" w:hAnsi="Trebuchet MS"/>
                <w:sz w:val="16"/>
              </w:rPr>
            </w:pPr>
            <w:r>
              <w:rPr>
                <w:rFonts w:ascii="Trebuchet MS" w:hAnsi="Trebuchet MS"/>
                <w:color w:val="231F20"/>
                <w:sz w:val="16"/>
              </w:rPr>
              <w:t>Preservación de función sensitiva,</w:t>
            </w:r>
            <w:r>
              <w:rPr>
                <w:rFonts w:ascii="Trebuchet MS" w:hAnsi="Trebuchet MS"/>
                <w:color w:val="231F20"/>
                <w:spacing w:val="-5"/>
                <w:sz w:val="16"/>
              </w:rPr>
              <w:t xml:space="preserve"> </w:t>
            </w:r>
            <w:r>
              <w:rPr>
                <w:rFonts w:ascii="Trebuchet MS" w:hAnsi="Trebuchet MS"/>
                <w:color w:val="231F20"/>
                <w:sz w:val="16"/>
              </w:rPr>
              <w:t xml:space="preserve">pero no motora por debajo </w:t>
            </w:r>
            <w:r>
              <w:rPr>
                <w:rFonts w:ascii="Trebuchet MS" w:hAnsi="Trebuchet MS"/>
                <w:color w:val="231F20"/>
                <w:w w:val="105"/>
                <w:sz w:val="16"/>
              </w:rPr>
              <w:t>del</w:t>
            </w:r>
            <w:r>
              <w:rPr>
                <w:rFonts w:ascii="Trebuchet MS" w:hAnsi="Trebuchet MS"/>
                <w:color w:val="231F20"/>
                <w:spacing w:val="-2"/>
                <w:w w:val="105"/>
                <w:sz w:val="16"/>
              </w:rPr>
              <w:t xml:space="preserve"> </w:t>
            </w:r>
            <w:r>
              <w:rPr>
                <w:rFonts w:ascii="Trebuchet MS" w:hAnsi="Trebuchet MS"/>
                <w:color w:val="231F20"/>
                <w:w w:val="105"/>
                <w:sz w:val="16"/>
              </w:rPr>
              <w:t>nivel</w:t>
            </w:r>
            <w:r>
              <w:rPr>
                <w:rFonts w:ascii="Trebuchet MS" w:hAnsi="Trebuchet MS"/>
                <w:color w:val="231F20"/>
                <w:spacing w:val="-2"/>
                <w:w w:val="105"/>
                <w:sz w:val="16"/>
              </w:rPr>
              <w:t xml:space="preserve"> </w:t>
            </w:r>
            <w:r>
              <w:rPr>
                <w:rFonts w:ascii="Trebuchet MS" w:hAnsi="Trebuchet MS"/>
                <w:color w:val="231F20"/>
                <w:w w:val="105"/>
                <w:sz w:val="16"/>
              </w:rPr>
              <w:t>neurológico</w:t>
            </w:r>
            <w:r>
              <w:rPr>
                <w:rFonts w:ascii="Trebuchet MS" w:hAnsi="Trebuchet MS"/>
                <w:color w:val="231F20"/>
                <w:spacing w:val="-2"/>
                <w:w w:val="105"/>
                <w:sz w:val="16"/>
              </w:rPr>
              <w:t xml:space="preserve"> </w:t>
            </w:r>
            <w:r>
              <w:rPr>
                <w:rFonts w:ascii="Trebuchet MS" w:hAnsi="Trebuchet MS"/>
                <w:color w:val="231F20"/>
                <w:w w:val="105"/>
                <w:sz w:val="16"/>
              </w:rPr>
              <w:t>y</w:t>
            </w:r>
            <w:r>
              <w:rPr>
                <w:rFonts w:ascii="Trebuchet MS" w:hAnsi="Trebuchet MS"/>
                <w:color w:val="231F20"/>
                <w:spacing w:val="-2"/>
                <w:w w:val="105"/>
                <w:sz w:val="16"/>
              </w:rPr>
              <w:t xml:space="preserve"> </w:t>
            </w:r>
            <w:r>
              <w:rPr>
                <w:rFonts w:ascii="Trebuchet MS" w:hAnsi="Trebuchet MS"/>
                <w:color w:val="231F20"/>
                <w:w w:val="105"/>
                <w:sz w:val="16"/>
              </w:rPr>
              <w:t>se</w:t>
            </w:r>
            <w:r>
              <w:rPr>
                <w:rFonts w:ascii="Trebuchet MS" w:hAnsi="Trebuchet MS"/>
                <w:color w:val="231F20"/>
                <w:spacing w:val="-2"/>
                <w:w w:val="105"/>
                <w:sz w:val="16"/>
              </w:rPr>
              <w:t xml:space="preserve"> </w:t>
            </w:r>
            <w:r>
              <w:rPr>
                <w:rFonts w:ascii="Trebuchet MS" w:hAnsi="Trebuchet MS"/>
                <w:color w:val="231F20"/>
                <w:w w:val="105"/>
                <w:sz w:val="16"/>
              </w:rPr>
              <w:t>conserva</w:t>
            </w:r>
            <w:r>
              <w:rPr>
                <w:rFonts w:ascii="Trebuchet MS" w:hAnsi="Trebuchet MS"/>
                <w:color w:val="231F20"/>
                <w:spacing w:val="-2"/>
                <w:w w:val="105"/>
                <w:sz w:val="16"/>
              </w:rPr>
              <w:t xml:space="preserve"> </w:t>
            </w:r>
            <w:r>
              <w:rPr>
                <w:rFonts w:ascii="Trebuchet MS" w:hAnsi="Trebuchet MS"/>
                <w:color w:val="231F20"/>
                <w:w w:val="105"/>
                <w:sz w:val="16"/>
              </w:rPr>
              <w:t>cierta</w:t>
            </w:r>
            <w:r>
              <w:rPr>
                <w:rFonts w:ascii="Trebuchet MS" w:hAnsi="Trebuchet MS"/>
                <w:color w:val="231F20"/>
                <w:spacing w:val="-2"/>
                <w:w w:val="105"/>
                <w:sz w:val="16"/>
              </w:rPr>
              <w:t xml:space="preserve"> </w:t>
            </w:r>
            <w:r>
              <w:rPr>
                <w:rFonts w:ascii="Trebuchet MS" w:hAnsi="Trebuchet MS"/>
                <w:color w:val="231F20"/>
                <w:w w:val="105"/>
                <w:sz w:val="16"/>
              </w:rPr>
              <w:t>sensación</w:t>
            </w:r>
            <w:r>
              <w:rPr>
                <w:rFonts w:ascii="Trebuchet MS" w:hAnsi="Trebuchet MS"/>
                <w:color w:val="231F20"/>
                <w:spacing w:val="-2"/>
                <w:w w:val="105"/>
                <w:sz w:val="16"/>
              </w:rPr>
              <w:t xml:space="preserve"> </w:t>
            </w:r>
            <w:r>
              <w:rPr>
                <w:rFonts w:ascii="Trebuchet MS" w:hAnsi="Trebuchet MS"/>
                <w:color w:val="231F20"/>
                <w:w w:val="105"/>
                <w:sz w:val="16"/>
              </w:rPr>
              <w:t>en</w:t>
            </w:r>
            <w:r>
              <w:rPr>
                <w:rFonts w:ascii="Trebuchet MS" w:hAnsi="Trebuchet MS"/>
                <w:color w:val="231F20"/>
                <w:spacing w:val="-2"/>
                <w:w w:val="105"/>
                <w:sz w:val="16"/>
              </w:rPr>
              <w:t xml:space="preserve"> </w:t>
            </w:r>
            <w:r>
              <w:rPr>
                <w:rFonts w:ascii="Trebuchet MS" w:hAnsi="Trebuchet MS"/>
                <w:color w:val="231F20"/>
                <w:w w:val="105"/>
                <w:sz w:val="16"/>
              </w:rPr>
              <w:t>los segmentos sacros S4 y S5</w:t>
            </w:r>
          </w:p>
        </w:tc>
      </w:tr>
      <w:tr w:rsidR="00393ABF" w14:paraId="54AA362C" w14:textId="77777777">
        <w:trPr>
          <w:trHeight w:val="1086"/>
        </w:trPr>
        <w:tc>
          <w:tcPr>
            <w:tcW w:w="353" w:type="dxa"/>
            <w:shd w:val="clear" w:color="auto" w:fill="E3EBEB"/>
          </w:tcPr>
          <w:p w14:paraId="64DF0F25" w14:textId="77777777" w:rsidR="00393ABF" w:rsidRDefault="00393ABF">
            <w:pPr>
              <w:pStyle w:val="TableParagraph"/>
              <w:spacing w:before="89"/>
              <w:ind w:left="79"/>
              <w:rPr>
                <w:sz w:val="16"/>
              </w:rPr>
            </w:pPr>
            <w:r>
              <w:rPr>
                <w:color w:val="231F20"/>
                <w:w w:val="99"/>
                <w:sz w:val="16"/>
              </w:rPr>
              <w:t>C</w:t>
            </w:r>
          </w:p>
        </w:tc>
        <w:tc>
          <w:tcPr>
            <w:tcW w:w="1114" w:type="dxa"/>
            <w:shd w:val="clear" w:color="auto" w:fill="E3EBEB"/>
          </w:tcPr>
          <w:p w14:paraId="5C54F8A6" w14:textId="77777777" w:rsidR="00393ABF" w:rsidRDefault="00393ABF">
            <w:pPr>
              <w:pStyle w:val="TableParagraph"/>
              <w:spacing w:before="89"/>
              <w:ind w:left="152"/>
              <w:rPr>
                <w:rFonts w:ascii="Trebuchet MS"/>
                <w:sz w:val="16"/>
              </w:rPr>
            </w:pPr>
            <w:r>
              <w:rPr>
                <w:rFonts w:ascii="Trebuchet MS"/>
                <w:color w:val="231F20"/>
                <w:spacing w:val="-2"/>
                <w:sz w:val="16"/>
              </w:rPr>
              <w:t>Incompleta</w:t>
            </w:r>
          </w:p>
        </w:tc>
        <w:tc>
          <w:tcPr>
            <w:tcW w:w="4760" w:type="dxa"/>
            <w:shd w:val="clear" w:color="auto" w:fill="E3EBEB"/>
          </w:tcPr>
          <w:p w14:paraId="42D3DBF6" w14:textId="77777777" w:rsidR="00393ABF" w:rsidRDefault="00393ABF">
            <w:pPr>
              <w:pStyle w:val="TableParagraph"/>
              <w:spacing w:before="89" w:line="247" w:lineRule="auto"/>
              <w:ind w:left="138" w:right="42"/>
              <w:rPr>
                <w:rFonts w:ascii="Trebuchet MS" w:hAnsi="Trebuchet MS"/>
                <w:sz w:val="16"/>
              </w:rPr>
            </w:pPr>
            <w:r>
              <w:rPr>
                <w:rFonts w:ascii="Trebuchet MS" w:hAnsi="Trebuchet MS"/>
                <w:color w:val="231F20"/>
                <w:sz w:val="16"/>
              </w:rPr>
              <w:t>Preservación de la función motora por debajo del nivel neurológico; sin embargo, más de la mitad de los músculos clave por debajo del nivel neurológico tienen una fuerza muscular</w:t>
            </w:r>
            <w:r>
              <w:rPr>
                <w:rFonts w:ascii="Trebuchet MS" w:hAnsi="Trebuchet MS"/>
                <w:color w:val="231F20"/>
                <w:spacing w:val="-2"/>
                <w:sz w:val="16"/>
              </w:rPr>
              <w:t xml:space="preserve"> </w:t>
            </w:r>
            <w:r>
              <w:rPr>
                <w:rFonts w:ascii="Trebuchet MS" w:hAnsi="Trebuchet MS"/>
                <w:color w:val="231F20"/>
                <w:sz w:val="16"/>
              </w:rPr>
              <w:t>menor</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2"/>
                <w:sz w:val="16"/>
              </w:rPr>
              <w:t xml:space="preserve"> </w:t>
            </w:r>
            <w:r>
              <w:rPr>
                <w:rFonts w:ascii="Trebuchet MS" w:hAnsi="Trebuchet MS"/>
                <w:color w:val="231F20"/>
                <w:sz w:val="16"/>
              </w:rPr>
              <w:t>3</w:t>
            </w:r>
            <w:r>
              <w:rPr>
                <w:rFonts w:ascii="Trebuchet MS" w:hAnsi="Trebuchet MS"/>
                <w:color w:val="231F20"/>
                <w:spacing w:val="-2"/>
                <w:sz w:val="16"/>
              </w:rPr>
              <w:t xml:space="preserve"> </w:t>
            </w:r>
            <w:r>
              <w:rPr>
                <w:rFonts w:ascii="Trebuchet MS" w:hAnsi="Trebuchet MS"/>
                <w:color w:val="231F20"/>
                <w:sz w:val="16"/>
              </w:rPr>
              <w:t>(no</w:t>
            </w:r>
            <w:r>
              <w:rPr>
                <w:rFonts w:ascii="Trebuchet MS" w:hAnsi="Trebuchet MS"/>
                <w:color w:val="231F20"/>
                <w:spacing w:val="-2"/>
                <w:sz w:val="16"/>
              </w:rPr>
              <w:t xml:space="preserve"> </w:t>
            </w:r>
            <w:r>
              <w:rPr>
                <w:rFonts w:ascii="Trebuchet MS" w:hAnsi="Trebuchet MS"/>
                <w:color w:val="231F20"/>
                <w:sz w:val="16"/>
              </w:rPr>
              <w:t>son</w:t>
            </w:r>
            <w:r>
              <w:rPr>
                <w:rFonts w:ascii="Trebuchet MS" w:hAnsi="Trebuchet MS"/>
                <w:color w:val="231F20"/>
                <w:spacing w:val="-2"/>
                <w:sz w:val="16"/>
              </w:rPr>
              <w:t xml:space="preserve"> </w:t>
            </w:r>
            <w:r>
              <w:rPr>
                <w:rFonts w:ascii="Trebuchet MS" w:hAnsi="Trebuchet MS"/>
                <w:color w:val="231F20"/>
                <w:sz w:val="16"/>
              </w:rPr>
              <w:t>lo</w:t>
            </w:r>
            <w:r>
              <w:rPr>
                <w:rFonts w:ascii="Trebuchet MS" w:hAnsi="Trebuchet MS"/>
                <w:color w:val="231F20"/>
                <w:spacing w:val="-2"/>
                <w:sz w:val="16"/>
              </w:rPr>
              <w:t xml:space="preserve"> </w:t>
            </w:r>
            <w:r>
              <w:rPr>
                <w:rFonts w:ascii="Trebuchet MS" w:hAnsi="Trebuchet MS"/>
                <w:color w:val="231F20"/>
                <w:sz w:val="16"/>
              </w:rPr>
              <w:t>suficientemente</w:t>
            </w:r>
            <w:r>
              <w:rPr>
                <w:rFonts w:ascii="Trebuchet MS" w:hAnsi="Trebuchet MS"/>
                <w:color w:val="231F20"/>
                <w:spacing w:val="-2"/>
                <w:sz w:val="16"/>
              </w:rPr>
              <w:t xml:space="preserve"> </w:t>
            </w:r>
            <w:r>
              <w:rPr>
                <w:rFonts w:ascii="Trebuchet MS" w:hAnsi="Trebuchet MS"/>
                <w:color w:val="231F20"/>
                <w:sz w:val="16"/>
              </w:rPr>
              <w:t>fuertes</w:t>
            </w:r>
            <w:r>
              <w:rPr>
                <w:rFonts w:ascii="Trebuchet MS" w:hAnsi="Trebuchet MS"/>
                <w:color w:val="231F20"/>
                <w:spacing w:val="-2"/>
                <w:sz w:val="16"/>
              </w:rPr>
              <w:t xml:space="preserve"> </w:t>
            </w:r>
            <w:r>
              <w:rPr>
                <w:rFonts w:ascii="Trebuchet MS" w:hAnsi="Trebuchet MS"/>
                <w:color w:val="231F20"/>
                <w:sz w:val="16"/>
              </w:rPr>
              <w:t>para moverse contra la gravedad)</w:t>
            </w:r>
          </w:p>
        </w:tc>
      </w:tr>
      <w:tr w:rsidR="00393ABF" w14:paraId="1042EA01" w14:textId="77777777">
        <w:trPr>
          <w:trHeight w:val="1086"/>
        </w:trPr>
        <w:tc>
          <w:tcPr>
            <w:tcW w:w="353" w:type="dxa"/>
          </w:tcPr>
          <w:p w14:paraId="20ED0C9B" w14:textId="77777777" w:rsidR="00393ABF" w:rsidRDefault="00393ABF">
            <w:pPr>
              <w:pStyle w:val="TableParagraph"/>
              <w:spacing w:before="89"/>
              <w:ind w:left="79"/>
              <w:rPr>
                <w:sz w:val="16"/>
              </w:rPr>
            </w:pPr>
            <w:r>
              <w:rPr>
                <w:color w:val="231F20"/>
                <w:w w:val="104"/>
                <w:sz w:val="16"/>
              </w:rPr>
              <w:t>D</w:t>
            </w:r>
          </w:p>
        </w:tc>
        <w:tc>
          <w:tcPr>
            <w:tcW w:w="1114" w:type="dxa"/>
          </w:tcPr>
          <w:p w14:paraId="410948E3" w14:textId="77777777" w:rsidR="00393ABF" w:rsidRDefault="00393ABF">
            <w:pPr>
              <w:pStyle w:val="TableParagraph"/>
              <w:spacing w:before="89"/>
              <w:ind w:left="152"/>
              <w:rPr>
                <w:rFonts w:ascii="Trebuchet MS"/>
                <w:sz w:val="16"/>
              </w:rPr>
            </w:pPr>
            <w:r>
              <w:rPr>
                <w:rFonts w:ascii="Trebuchet MS"/>
                <w:color w:val="231F20"/>
                <w:spacing w:val="-2"/>
                <w:sz w:val="16"/>
              </w:rPr>
              <w:t>Incompleta</w:t>
            </w:r>
          </w:p>
        </w:tc>
        <w:tc>
          <w:tcPr>
            <w:tcW w:w="4760" w:type="dxa"/>
          </w:tcPr>
          <w:p w14:paraId="1C3DF73F" w14:textId="77777777" w:rsidR="00393ABF" w:rsidRDefault="00393ABF">
            <w:pPr>
              <w:pStyle w:val="TableParagraph"/>
              <w:spacing w:before="89" w:line="247" w:lineRule="auto"/>
              <w:ind w:left="138" w:right="219"/>
              <w:rPr>
                <w:rFonts w:ascii="Trebuchet MS" w:hAnsi="Trebuchet MS"/>
                <w:sz w:val="16"/>
              </w:rPr>
            </w:pPr>
            <w:r>
              <w:rPr>
                <w:rFonts w:ascii="Trebuchet MS" w:hAnsi="Trebuchet MS"/>
                <w:color w:val="231F20"/>
                <w:sz w:val="16"/>
              </w:rPr>
              <w:t>Preservación de la función motora por debajo del nivel neurológico y, por lo menos, la mitad de los músculos clave por debajo del nivel neurológico tienen una fuerza muscular 3 o mayor (esto quiere decir que las articulaciones pueden moverse contra la gravedad)</w:t>
            </w:r>
          </w:p>
        </w:tc>
      </w:tr>
      <w:tr w:rsidR="00393ABF" w14:paraId="4E256AE4" w14:textId="77777777">
        <w:trPr>
          <w:trHeight w:val="311"/>
        </w:trPr>
        <w:tc>
          <w:tcPr>
            <w:tcW w:w="353" w:type="dxa"/>
            <w:tcBorders>
              <w:bottom w:val="single" w:sz="6" w:space="0" w:color="00464F"/>
            </w:tcBorders>
            <w:shd w:val="clear" w:color="auto" w:fill="E3EBEB"/>
          </w:tcPr>
          <w:p w14:paraId="7217F217" w14:textId="77777777" w:rsidR="00393ABF" w:rsidRDefault="00393ABF">
            <w:pPr>
              <w:pStyle w:val="TableParagraph"/>
              <w:spacing w:before="89"/>
              <w:ind w:left="79"/>
              <w:rPr>
                <w:sz w:val="16"/>
              </w:rPr>
            </w:pPr>
            <w:r>
              <w:rPr>
                <w:color w:val="231F20"/>
                <w:w w:val="88"/>
                <w:sz w:val="16"/>
              </w:rPr>
              <w:t>E</w:t>
            </w:r>
          </w:p>
        </w:tc>
        <w:tc>
          <w:tcPr>
            <w:tcW w:w="1114" w:type="dxa"/>
            <w:tcBorders>
              <w:bottom w:val="single" w:sz="6" w:space="0" w:color="00464F"/>
            </w:tcBorders>
            <w:shd w:val="clear" w:color="auto" w:fill="E3EBEB"/>
          </w:tcPr>
          <w:p w14:paraId="1BAF525F" w14:textId="77777777" w:rsidR="00393ABF" w:rsidRDefault="00393ABF">
            <w:pPr>
              <w:pStyle w:val="TableParagraph"/>
              <w:spacing w:before="89"/>
              <w:ind w:left="152"/>
              <w:rPr>
                <w:rFonts w:ascii="Trebuchet MS"/>
                <w:sz w:val="16"/>
              </w:rPr>
            </w:pPr>
            <w:r>
              <w:rPr>
                <w:rFonts w:ascii="Trebuchet MS"/>
                <w:color w:val="231F20"/>
                <w:spacing w:val="-2"/>
                <w:w w:val="105"/>
                <w:sz w:val="16"/>
              </w:rPr>
              <w:t>Normal</w:t>
            </w:r>
          </w:p>
        </w:tc>
        <w:tc>
          <w:tcPr>
            <w:tcW w:w="4760" w:type="dxa"/>
            <w:tcBorders>
              <w:bottom w:val="single" w:sz="6" w:space="0" w:color="00464F"/>
            </w:tcBorders>
            <w:shd w:val="clear" w:color="auto" w:fill="E3EBEB"/>
          </w:tcPr>
          <w:p w14:paraId="2FF7BD49" w14:textId="77777777" w:rsidR="00393ABF" w:rsidRDefault="00393ABF">
            <w:pPr>
              <w:pStyle w:val="TableParagraph"/>
              <w:spacing w:before="89"/>
              <w:ind w:left="138"/>
              <w:rPr>
                <w:rFonts w:ascii="Trebuchet MS"/>
                <w:sz w:val="16"/>
              </w:rPr>
            </w:pPr>
            <w:r>
              <w:rPr>
                <w:rFonts w:ascii="Trebuchet MS"/>
                <w:color w:val="231F20"/>
                <w:sz w:val="16"/>
              </w:rPr>
              <w:t>Funciones</w:t>
            </w:r>
            <w:r>
              <w:rPr>
                <w:rFonts w:ascii="Trebuchet MS"/>
                <w:color w:val="231F20"/>
                <w:spacing w:val="2"/>
                <w:sz w:val="16"/>
              </w:rPr>
              <w:t xml:space="preserve"> </w:t>
            </w:r>
            <w:r>
              <w:rPr>
                <w:rFonts w:ascii="Trebuchet MS"/>
                <w:color w:val="231F20"/>
                <w:sz w:val="16"/>
              </w:rPr>
              <w:t>motoras</w:t>
            </w:r>
            <w:r>
              <w:rPr>
                <w:rFonts w:ascii="Trebuchet MS"/>
                <w:color w:val="231F20"/>
                <w:spacing w:val="3"/>
                <w:sz w:val="16"/>
              </w:rPr>
              <w:t xml:space="preserve"> </w:t>
            </w:r>
            <w:r>
              <w:rPr>
                <w:rFonts w:ascii="Trebuchet MS"/>
                <w:color w:val="231F20"/>
                <w:sz w:val="16"/>
              </w:rPr>
              <w:t>y</w:t>
            </w:r>
            <w:r>
              <w:rPr>
                <w:rFonts w:ascii="Trebuchet MS"/>
                <w:color w:val="231F20"/>
                <w:spacing w:val="3"/>
                <w:sz w:val="16"/>
              </w:rPr>
              <w:t xml:space="preserve"> </w:t>
            </w:r>
            <w:r>
              <w:rPr>
                <w:rFonts w:ascii="Trebuchet MS"/>
                <w:color w:val="231F20"/>
                <w:sz w:val="16"/>
              </w:rPr>
              <w:t>sensitivas</w:t>
            </w:r>
            <w:r>
              <w:rPr>
                <w:rFonts w:ascii="Trebuchet MS"/>
                <w:color w:val="231F20"/>
                <w:spacing w:val="2"/>
                <w:sz w:val="16"/>
              </w:rPr>
              <w:t xml:space="preserve"> </w:t>
            </w:r>
            <w:r>
              <w:rPr>
                <w:rFonts w:ascii="Trebuchet MS"/>
                <w:color w:val="231F20"/>
                <w:spacing w:val="-2"/>
                <w:sz w:val="16"/>
              </w:rPr>
              <w:t>normales</w:t>
            </w:r>
          </w:p>
        </w:tc>
      </w:tr>
    </w:tbl>
    <w:p w14:paraId="0C8290B6" w14:textId="77777777" w:rsidR="00393ABF" w:rsidRDefault="00393ABF">
      <w:pPr>
        <w:pStyle w:val="BodyText"/>
        <w:spacing w:before="8"/>
        <w:rPr>
          <w:rFonts w:ascii="Trebuchet MS"/>
          <w:sz w:val="22"/>
        </w:rPr>
      </w:pPr>
    </w:p>
    <w:p w14:paraId="07F64E78" w14:textId="77777777" w:rsidR="00393ABF" w:rsidRDefault="00393ABF">
      <w:pPr>
        <w:pStyle w:val="BodyText"/>
        <w:spacing w:line="252" w:lineRule="auto"/>
        <w:ind w:left="393" w:right="126"/>
        <w:jc w:val="both"/>
        <w:rPr>
          <w:rFonts w:ascii="Georgia" w:hAnsi="Georgia"/>
        </w:rPr>
      </w:pPr>
      <w:r>
        <w:rPr>
          <w:color w:val="231F20"/>
        </w:rPr>
        <w:t>La evaluación neurológica debe repetirse diariamente durante las primeras 72 horas cuando se observan los principales cambios (12). En los pacientes con síndrome</w:t>
      </w:r>
      <w:r>
        <w:rPr>
          <w:color w:val="231F20"/>
          <w:spacing w:val="24"/>
        </w:rPr>
        <w:t xml:space="preserve"> </w:t>
      </w:r>
      <w:r>
        <w:rPr>
          <w:color w:val="231F20"/>
        </w:rPr>
        <w:t>de</w:t>
      </w:r>
      <w:r>
        <w:rPr>
          <w:color w:val="231F20"/>
          <w:spacing w:val="24"/>
        </w:rPr>
        <w:t xml:space="preserve"> </w:t>
      </w:r>
      <w:r>
        <w:rPr>
          <w:color w:val="231F20"/>
        </w:rPr>
        <w:t>sección</w:t>
      </w:r>
      <w:r>
        <w:rPr>
          <w:color w:val="231F20"/>
          <w:spacing w:val="24"/>
        </w:rPr>
        <w:t xml:space="preserve"> </w:t>
      </w:r>
      <w:r>
        <w:rPr>
          <w:color w:val="231F20"/>
        </w:rPr>
        <w:t>medular</w:t>
      </w:r>
      <w:r>
        <w:rPr>
          <w:color w:val="231F20"/>
          <w:spacing w:val="24"/>
        </w:rPr>
        <w:t xml:space="preserve"> </w:t>
      </w:r>
      <w:r>
        <w:rPr>
          <w:color w:val="231F20"/>
        </w:rPr>
        <w:t>completa,</w:t>
      </w:r>
      <w:r>
        <w:rPr>
          <w:color w:val="231F20"/>
          <w:spacing w:val="24"/>
        </w:rPr>
        <w:t xml:space="preserve"> </w:t>
      </w:r>
      <w:r>
        <w:rPr>
          <w:color w:val="231F20"/>
        </w:rPr>
        <w:t>durante</w:t>
      </w:r>
      <w:r>
        <w:rPr>
          <w:color w:val="231F20"/>
          <w:spacing w:val="24"/>
        </w:rPr>
        <w:t xml:space="preserve"> </w:t>
      </w:r>
      <w:r>
        <w:rPr>
          <w:color w:val="231F20"/>
        </w:rPr>
        <w:t>los</w:t>
      </w:r>
      <w:r>
        <w:rPr>
          <w:color w:val="231F20"/>
          <w:spacing w:val="24"/>
        </w:rPr>
        <w:t xml:space="preserve"> </w:t>
      </w:r>
      <w:r>
        <w:rPr>
          <w:color w:val="231F20"/>
        </w:rPr>
        <w:t>primeros</w:t>
      </w:r>
      <w:r>
        <w:rPr>
          <w:color w:val="231F20"/>
          <w:spacing w:val="24"/>
        </w:rPr>
        <w:t xml:space="preserve"> </w:t>
      </w:r>
      <w:r>
        <w:rPr>
          <w:color w:val="231F20"/>
        </w:rPr>
        <w:t>3</w:t>
      </w:r>
      <w:r>
        <w:rPr>
          <w:color w:val="231F20"/>
          <w:spacing w:val="24"/>
        </w:rPr>
        <w:t xml:space="preserve"> </w:t>
      </w:r>
      <w:r>
        <w:rPr>
          <w:color w:val="231F20"/>
        </w:rPr>
        <w:t>a</w:t>
      </w:r>
      <w:r>
        <w:rPr>
          <w:color w:val="231F20"/>
          <w:spacing w:val="24"/>
        </w:rPr>
        <w:t xml:space="preserve"> </w:t>
      </w:r>
      <w:r>
        <w:rPr>
          <w:color w:val="231F20"/>
        </w:rPr>
        <w:t>5</w:t>
      </w:r>
      <w:r>
        <w:rPr>
          <w:color w:val="231F20"/>
          <w:spacing w:val="24"/>
        </w:rPr>
        <w:t xml:space="preserve"> </w:t>
      </w:r>
      <w:r>
        <w:rPr>
          <w:color w:val="231F20"/>
        </w:rPr>
        <w:t>días</w:t>
      </w:r>
      <w:r>
        <w:rPr>
          <w:color w:val="231F20"/>
          <w:spacing w:val="24"/>
        </w:rPr>
        <w:t xml:space="preserve"> </w:t>
      </w:r>
      <w:r>
        <w:rPr>
          <w:color w:val="231F20"/>
        </w:rPr>
        <w:t xml:space="preserve">de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lesión,</w:t>
      </w:r>
      <w:r>
        <w:rPr>
          <w:rFonts w:ascii="Georgia" w:hAnsi="Georgia"/>
          <w:color w:val="231F20"/>
          <w:spacing w:val="-10"/>
          <w:w w:val="95"/>
        </w:rPr>
        <w:t xml:space="preserve"> </w:t>
      </w:r>
      <w:r>
        <w:rPr>
          <w:rFonts w:ascii="Georgia" w:hAnsi="Georgia"/>
          <w:color w:val="231F20"/>
          <w:w w:val="95"/>
        </w:rPr>
        <w:t>los</w:t>
      </w:r>
      <w:r>
        <w:rPr>
          <w:rFonts w:ascii="Georgia" w:hAnsi="Georgia"/>
          <w:color w:val="231F20"/>
          <w:spacing w:val="-9"/>
          <w:w w:val="95"/>
        </w:rPr>
        <w:t xml:space="preserve"> </w:t>
      </w:r>
      <w:r>
        <w:rPr>
          <w:rFonts w:ascii="Georgia" w:hAnsi="Georgia"/>
          <w:color w:val="231F20"/>
          <w:w w:val="95"/>
        </w:rPr>
        <w:t>reflejos</w:t>
      </w:r>
      <w:r>
        <w:rPr>
          <w:rFonts w:ascii="Georgia" w:hAnsi="Georgia"/>
          <w:color w:val="231F20"/>
          <w:spacing w:val="-10"/>
          <w:w w:val="95"/>
        </w:rPr>
        <w:t xml:space="preserve"> </w:t>
      </w:r>
      <w:r>
        <w:rPr>
          <w:rFonts w:ascii="Georgia" w:hAnsi="Georgia"/>
          <w:color w:val="231F20"/>
          <w:w w:val="95"/>
        </w:rPr>
        <w:t>pueden</w:t>
      </w:r>
      <w:r>
        <w:rPr>
          <w:rFonts w:ascii="Georgia" w:hAnsi="Georgia"/>
          <w:color w:val="231F20"/>
          <w:spacing w:val="-10"/>
          <w:w w:val="95"/>
        </w:rPr>
        <w:t xml:space="preserve"> </w:t>
      </w:r>
      <w:r>
        <w:rPr>
          <w:rFonts w:ascii="Georgia" w:hAnsi="Georgia"/>
          <w:color w:val="231F20"/>
          <w:w w:val="95"/>
        </w:rPr>
        <w:t>encontrarse</w:t>
      </w:r>
      <w:r>
        <w:rPr>
          <w:rFonts w:ascii="Georgia" w:hAnsi="Georgia"/>
          <w:color w:val="231F20"/>
          <w:spacing w:val="-9"/>
          <w:w w:val="95"/>
        </w:rPr>
        <w:t xml:space="preserve"> </w:t>
      </w:r>
      <w:r>
        <w:rPr>
          <w:rFonts w:ascii="Georgia" w:hAnsi="Georgia"/>
          <w:color w:val="231F20"/>
          <w:w w:val="95"/>
        </w:rPr>
        <w:t>abolidos.</w:t>
      </w:r>
      <w:r>
        <w:rPr>
          <w:rFonts w:ascii="Georgia" w:hAnsi="Georgia"/>
          <w:color w:val="231F20"/>
          <w:spacing w:val="-10"/>
          <w:w w:val="95"/>
        </w:rPr>
        <w:t xml:space="preserve"> </w:t>
      </w:r>
      <w:r>
        <w:rPr>
          <w:rFonts w:ascii="Georgia" w:hAnsi="Georgia"/>
          <w:color w:val="231F20"/>
          <w:w w:val="95"/>
        </w:rPr>
        <w:t>Este</w:t>
      </w:r>
      <w:r>
        <w:rPr>
          <w:rFonts w:ascii="Georgia" w:hAnsi="Georgia"/>
          <w:color w:val="231F20"/>
          <w:spacing w:val="-10"/>
          <w:w w:val="95"/>
        </w:rPr>
        <w:t xml:space="preserve"> </w:t>
      </w:r>
      <w:r>
        <w:rPr>
          <w:rFonts w:ascii="Georgia" w:hAnsi="Georgia"/>
          <w:color w:val="231F20"/>
          <w:w w:val="95"/>
        </w:rPr>
        <w:t>período</w:t>
      </w:r>
      <w:r>
        <w:rPr>
          <w:rFonts w:ascii="Georgia" w:hAnsi="Georgia"/>
          <w:color w:val="231F20"/>
          <w:spacing w:val="-9"/>
          <w:w w:val="95"/>
        </w:rPr>
        <w:t xml:space="preserve"> </w:t>
      </w:r>
      <w:r>
        <w:rPr>
          <w:rFonts w:ascii="Georgia" w:hAnsi="Georgia"/>
          <w:color w:val="231F20"/>
          <w:w w:val="95"/>
        </w:rPr>
        <w:t>es</w:t>
      </w:r>
      <w:r>
        <w:rPr>
          <w:rFonts w:ascii="Georgia" w:hAnsi="Georgia"/>
          <w:color w:val="231F20"/>
          <w:spacing w:val="-10"/>
          <w:w w:val="95"/>
        </w:rPr>
        <w:t xml:space="preserve"> </w:t>
      </w:r>
      <w:r>
        <w:rPr>
          <w:rFonts w:ascii="Georgia" w:hAnsi="Georgia"/>
          <w:color w:val="231F20"/>
          <w:w w:val="95"/>
        </w:rPr>
        <w:t xml:space="preserve">conocido </w:t>
      </w:r>
      <w:r>
        <w:rPr>
          <w:color w:val="231F20"/>
        </w:rPr>
        <w:t xml:space="preserve">como choque medular (que no es sinónimo de choque neurogénico de origen </w:t>
      </w:r>
      <w:r>
        <w:rPr>
          <w:rFonts w:ascii="Georgia" w:hAnsi="Georgia"/>
          <w:color w:val="231F20"/>
          <w:w w:val="90"/>
        </w:rPr>
        <w:t>medular), cuyo final está determinado clínicamente por la reaparición del re</w:t>
      </w:r>
      <w:r>
        <w:rPr>
          <w:color w:val="231F20"/>
          <w:w w:val="90"/>
        </w:rPr>
        <w:t xml:space="preserve">- </w:t>
      </w:r>
      <w:r>
        <w:rPr>
          <w:rFonts w:ascii="Georgia" w:hAnsi="Georgia"/>
          <w:color w:val="231F20"/>
          <w:w w:val="90"/>
        </w:rPr>
        <w:t xml:space="preserve">flejo bulbo-cavernoso. Si al reaparecer este reflejo persisten los hallazgos del </w:t>
      </w:r>
      <w:r>
        <w:rPr>
          <w:color w:val="231F20"/>
        </w:rPr>
        <w:t xml:space="preserve">síndrome de la sección medular completa, las probabilidades de recuperación </w:t>
      </w:r>
      <w:r>
        <w:rPr>
          <w:rFonts w:ascii="Georgia" w:hAnsi="Georgia"/>
          <w:color w:val="231F20"/>
          <w:spacing w:val="-2"/>
        </w:rPr>
        <w:t>neurológica</w:t>
      </w:r>
      <w:r>
        <w:rPr>
          <w:rFonts w:ascii="Georgia" w:hAnsi="Georgia"/>
          <w:color w:val="231F20"/>
          <w:spacing w:val="-11"/>
        </w:rPr>
        <w:t xml:space="preserve"> </w:t>
      </w:r>
      <w:r>
        <w:rPr>
          <w:rFonts w:ascii="Georgia" w:hAnsi="Georgia"/>
          <w:color w:val="231F20"/>
          <w:spacing w:val="-2"/>
        </w:rPr>
        <w:t>son</w:t>
      </w:r>
      <w:r>
        <w:rPr>
          <w:rFonts w:ascii="Georgia" w:hAnsi="Georgia"/>
          <w:color w:val="231F20"/>
          <w:spacing w:val="-10"/>
        </w:rPr>
        <w:t xml:space="preserve"> </w:t>
      </w:r>
      <w:r>
        <w:rPr>
          <w:rFonts w:ascii="Georgia" w:hAnsi="Georgia"/>
          <w:color w:val="231F20"/>
          <w:spacing w:val="-2"/>
        </w:rPr>
        <w:t>ínfimas.</w:t>
      </w:r>
    </w:p>
    <w:p w14:paraId="0F2CF57D" w14:textId="77777777" w:rsidR="00393ABF" w:rsidRDefault="00393ABF">
      <w:pPr>
        <w:pStyle w:val="BodyText"/>
        <w:spacing w:before="4"/>
        <w:rPr>
          <w:rFonts w:ascii="Georgia"/>
        </w:rPr>
      </w:pPr>
    </w:p>
    <w:p w14:paraId="4AD2701C" w14:textId="77777777" w:rsidR="00393ABF" w:rsidRDefault="00393ABF">
      <w:pPr>
        <w:pStyle w:val="Heading2"/>
        <w:jc w:val="both"/>
      </w:pPr>
      <w:r>
        <w:rPr>
          <w:color w:val="00464F"/>
        </w:rPr>
        <w:t>Evaluación</w:t>
      </w:r>
      <w:r>
        <w:rPr>
          <w:color w:val="00464F"/>
          <w:spacing w:val="-18"/>
        </w:rPr>
        <w:t xml:space="preserve"> </w:t>
      </w:r>
      <w:r>
        <w:rPr>
          <w:color w:val="00464F"/>
          <w:spacing w:val="-2"/>
        </w:rPr>
        <w:t>imagenológica</w:t>
      </w:r>
    </w:p>
    <w:p w14:paraId="0623C8C1" w14:textId="77777777" w:rsidR="00393ABF" w:rsidRDefault="00393ABF">
      <w:pPr>
        <w:pStyle w:val="BodyText"/>
        <w:spacing w:before="283" w:line="249" w:lineRule="auto"/>
        <w:ind w:left="393" w:right="128"/>
        <w:jc w:val="both"/>
      </w:pPr>
      <w:r>
        <w:rPr>
          <w:color w:val="231F20"/>
          <w:spacing w:val="-2"/>
        </w:rPr>
        <w:t>No</w:t>
      </w:r>
      <w:r>
        <w:rPr>
          <w:color w:val="231F20"/>
          <w:spacing w:val="-11"/>
        </w:rPr>
        <w:t xml:space="preserve"> </w:t>
      </w:r>
      <w:r>
        <w:rPr>
          <w:color w:val="231F20"/>
          <w:spacing w:val="-2"/>
        </w:rPr>
        <w:t>existe</w:t>
      </w:r>
      <w:r>
        <w:rPr>
          <w:color w:val="231F20"/>
          <w:spacing w:val="-10"/>
        </w:rPr>
        <w:t xml:space="preserve"> </w:t>
      </w:r>
      <w:r>
        <w:rPr>
          <w:color w:val="231F20"/>
          <w:spacing w:val="-2"/>
        </w:rPr>
        <w:t>un</w:t>
      </w:r>
      <w:r>
        <w:rPr>
          <w:color w:val="231F20"/>
          <w:spacing w:val="-11"/>
        </w:rPr>
        <w:t xml:space="preserve"> </w:t>
      </w:r>
      <w:r>
        <w:rPr>
          <w:color w:val="231F20"/>
          <w:spacing w:val="-2"/>
        </w:rPr>
        <w:t>método</w:t>
      </w:r>
      <w:r>
        <w:rPr>
          <w:color w:val="231F20"/>
          <w:spacing w:val="-10"/>
        </w:rPr>
        <w:t xml:space="preserve"> </w:t>
      </w:r>
      <w:r>
        <w:rPr>
          <w:color w:val="231F20"/>
          <w:spacing w:val="-2"/>
        </w:rPr>
        <w:t>de</w:t>
      </w:r>
      <w:r>
        <w:rPr>
          <w:color w:val="231F20"/>
          <w:spacing w:val="-11"/>
        </w:rPr>
        <w:t xml:space="preserve"> </w:t>
      </w:r>
      <w:r>
        <w:rPr>
          <w:color w:val="231F20"/>
          <w:spacing w:val="-2"/>
        </w:rPr>
        <w:t>referencia</w:t>
      </w:r>
      <w:r>
        <w:rPr>
          <w:color w:val="231F20"/>
          <w:spacing w:val="-10"/>
        </w:rPr>
        <w:t xml:space="preserve"> </w:t>
      </w:r>
      <w:r>
        <w:rPr>
          <w:color w:val="231F20"/>
          <w:spacing w:val="-2"/>
        </w:rPr>
        <w:t>para</w:t>
      </w:r>
      <w:r>
        <w:rPr>
          <w:color w:val="231F20"/>
          <w:spacing w:val="-11"/>
        </w:rPr>
        <w:t xml:space="preserve"> </w:t>
      </w:r>
      <w:r>
        <w:rPr>
          <w:color w:val="231F20"/>
          <w:spacing w:val="-2"/>
        </w:rPr>
        <w:t>el</w:t>
      </w:r>
      <w:r>
        <w:rPr>
          <w:color w:val="231F20"/>
          <w:spacing w:val="-10"/>
        </w:rPr>
        <w:t xml:space="preserve"> </w:t>
      </w:r>
      <w:r>
        <w:rPr>
          <w:color w:val="231F20"/>
          <w:spacing w:val="-2"/>
        </w:rPr>
        <w:t>diagnóstico</w:t>
      </w:r>
      <w:r>
        <w:rPr>
          <w:color w:val="231F20"/>
          <w:spacing w:val="-11"/>
        </w:rPr>
        <w:t xml:space="preserve"> </w:t>
      </w:r>
      <w:r>
        <w:rPr>
          <w:color w:val="231F20"/>
          <w:spacing w:val="-2"/>
        </w:rPr>
        <w:t>de</w:t>
      </w:r>
      <w:r>
        <w:rPr>
          <w:color w:val="231F20"/>
          <w:spacing w:val="-10"/>
        </w:rPr>
        <w:t xml:space="preserve"> </w:t>
      </w:r>
      <w:r>
        <w:rPr>
          <w:color w:val="231F20"/>
          <w:spacing w:val="-2"/>
        </w:rPr>
        <w:t>las</w:t>
      </w:r>
      <w:r>
        <w:rPr>
          <w:color w:val="231F20"/>
          <w:spacing w:val="-11"/>
        </w:rPr>
        <w:t xml:space="preserve"> </w:t>
      </w:r>
      <w:r>
        <w:rPr>
          <w:color w:val="231F20"/>
          <w:spacing w:val="-2"/>
        </w:rPr>
        <w:t>lesiones</w:t>
      </w:r>
      <w:r>
        <w:rPr>
          <w:color w:val="231F20"/>
          <w:spacing w:val="-10"/>
        </w:rPr>
        <w:t xml:space="preserve"> </w:t>
      </w:r>
      <w:r>
        <w:rPr>
          <w:color w:val="231F20"/>
          <w:spacing w:val="-2"/>
        </w:rPr>
        <w:t>raquimedu- lares</w:t>
      </w:r>
      <w:r>
        <w:rPr>
          <w:color w:val="231F20"/>
          <w:spacing w:val="-4"/>
        </w:rPr>
        <w:t xml:space="preserve"> </w:t>
      </w:r>
      <w:r>
        <w:rPr>
          <w:color w:val="231F20"/>
          <w:spacing w:val="-2"/>
        </w:rPr>
        <w:t>traumáticas,</w:t>
      </w:r>
      <w:r>
        <w:rPr>
          <w:color w:val="231F20"/>
          <w:spacing w:val="-4"/>
        </w:rPr>
        <w:t xml:space="preserve"> </w:t>
      </w:r>
      <w:r>
        <w:rPr>
          <w:color w:val="231F20"/>
          <w:spacing w:val="-2"/>
        </w:rPr>
        <w:t>sin</w:t>
      </w:r>
      <w:r>
        <w:rPr>
          <w:color w:val="231F20"/>
          <w:spacing w:val="-4"/>
        </w:rPr>
        <w:t xml:space="preserve"> </w:t>
      </w:r>
      <w:r>
        <w:rPr>
          <w:color w:val="231F20"/>
          <w:spacing w:val="-2"/>
        </w:rPr>
        <w:t>embargo,</w:t>
      </w:r>
      <w:r>
        <w:rPr>
          <w:color w:val="231F20"/>
          <w:spacing w:val="-4"/>
        </w:rPr>
        <w:t xml:space="preserve"> </w:t>
      </w:r>
      <w:r>
        <w:rPr>
          <w:color w:val="231F20"/>
          <w:spacing w:val="-2"/>
        </w:rPr>
        <w:t>la</w:t>
      </w:r>
      <w:r>
        <w:rPr>
          <w:color w:val="231F20"/>
          <w:spacing w:val="-4"/>
        </w:rPr>
        <w:t xml:space="preserve"> </w:t>
      </w:r>
      <w:r>
        <w:rPr>
          <w:color w:val="231F20"/>
          <w:spacing w:val="-2"/>
        </w:rPr>
        <w:t>utilización</w:t>
      </w:r>
      <w:r>
        <w:rPr>
          <w:color w:val="231F20"/>
          <w:spacing w:val="-4"/>
        </w:rPr>
        <w:t xml:space="preserve"> </w:t>
      </w:r>
      <w:r>
        <w:rPr>
          <w:color w:val="231F20"/>
          <w:spacing w:val="-2"/>
        </w:rPr>
        <w:t>racional</w:t>
      </w:r>
      <w:r>
        <w:rPr>
          <w:color w:val="231F20"/>
          <w:spacing w:val="-4"/>
        </w:rPr>
        <w:t xml:space="preserve"> </w:t>
      </w:r>
      <w:r>
        <w:rPr>
          <w:color w:val="231F20"/>
          <w:spacing w:val="-2"/>
        </w:rPr>
        <w:t>de</w:t>
      </w:r>
      <w:r>
        <w:rPr>
          <w:color w:val="231F20"/>
          <w:spacing w:val="-4"/>
        </w:rPr>
        <w:t xml:space="preserve"> </w:t>
      </w:r>
      <w:r>
        <w:rPr>
          <w:color w:val="231F20"/>
          <w:spacing w:val="-2"/>
        </w:rPr>
        <w:t>los</w:t>
      </w:r>
      <w:r>
        <w:rPr>
          <w:color w:val="231F20"/>
          <w:spacing w:val="-4"/>
        </w:rPr>
        <w:t xml:space="preserve"> </w:t>
      </w:r>
      <w:r>
        <w:rPr>
          <w:color w:val="231F20"/>
          <w:spacing w:val="-2"/>
        </w:rPr>
        <w:t>exámenes</w:t>
      </w:r>
      <w:r>
        <w:rPr>
          <w:color w:val="231F20"/>
          <w:spacing w:val="-4"/>
        </w:rPr>
        <w:t xml:space="preserve"> </w:t>
      </w:r>
      <w:r>
        <w:rPr>
          <w:color w:val="231F20"/>
          <w:spacing w:val="-2"/>
        </w:rPr>
        <w:t>de</w:t>
      </w:r>
      <w:r>
        <w:rPr>
          <w:color w:val="231F20"/>
          <w:spacing w:val="-4"/>
        </w:rPr>
        <w:t xml:space="preserve"> </w:t>
      </w:r>
      <w:r>
        <w:rPr>
          <w:color w:val="231F20"/>
          <w:spacing w:val="-2"/>
        </w:rPr>
        <w:t xml:space="preserve">radio- </w:t>
      </w:r>
      <w:r>
        <w:rPr>
          <w:color w:val="231F20"/>
        </w:rPr>
        <w:t>logía</w:t>
      </w:r>
      <w:r>
        <w:rPr>
          <w:color w:val="231F20"/>
          <w:spacing w:val="-5"/>
        </w:rPr>
        <w:t xml:space="preserve"> </w:t>
      </w:r>
      <w:r>
        <w:rPr>
          <w:color w:val="231F20"/>
        </w:rPr>
        <w:t>convencional,</w:t>
      </w:r>
      <w:r>
        <w:rPr>
          <w:color w:val="231F20"/>
          <w:spacing w:val="-5"/>
        </w:rPr>
        <w:t xml:space="preserve"> </w:t>
      </w:r>
      <w:r>
        <w:rPr>
          <w:color w:val="231F20"/>
        </w:rPr>
        <w:t>tomografía</w:t>
      </w:r>
      <w:r>
        <w:rPr>
          <w:color w:val="231F20"/>
          <w:spacing w:val="-5"/>
        </w:rPr>
        <w:t xml:space="preserve"> </w:t>
      </w:r>
      <w:r>
        <w:rPr>
          <w:color w:val="231F20"/>
        </w:rPr>
        <w:t>computarizada</w:t>
      </w:r>
      <w:r>
        <w:rPr>
          <w:color w:val="231F20"/>
          <w:spacing w:val="-5"/>
        </w:rPr>
        <w:t xml:space="preserve"> </w:t>
      </w:r>
      <w:r>
        <w:rPr>
          <w:color w:val="231F20"/>
        </w:rPr>
        <w:t>(TC)</w:t>
      </w:r>
      <w:r>
        <w:rPr>
          <w:color w:val="231F20"/>
          <w:spacing w:val="-5"/>
        </w:rPr>
        <w:t xml:space="preserve"> </w:t>
      </w:r>
      <w:r>
        <w:rPr>
          <w:color w:val="231F20"/>
        </w:rPr>
        <w:t>e</w:t>
      </w:r>
      <w:r>
        <w:rPr>
          <w:color w:val="231F20"/>
          <w:spacing w:val="-5"/>
        </w:rPr>
        <w:t xml:space="preserve"> </w:t>
      </w:r>
      <w:r>
        <w:rPr>
          <w:color w:val="231F20"/>
        </w:rPr>
        <w:t>imágenes</w:t>
      </w:r>
      <w:r>
        <w:rPr>
          <w:color w:val="231F20"/>
          <w:spacing w:val="-5"/>
        </w:rPr>
        <w:t xml:space="preserve"> </w:t>
      </w:r>
      <w:r>
        <w:rPr>
          <w:color w:val="231F20"/>
        </w:rPr>
        <w:t>de</w:t>
      </w:r>
      <w:r>
        <w:rPr>
          <w:color w:val="231F20"/>
          <w:spacing w:val="-5"/>
        </w:rPr>
        <w:t xml:space="preserve"> </w:t>
      </w:r>
      <w:r>
        <w:rPr>
          <w:color w:val="231F20"/>
        </w:rPr>
        <w:t>resonancia magnética</w:t>
      </w:r>
      <w:r>
        <w:rPr>
          <w:color w:val="231F20"/>
          <w:spacing w:val="-4"/>
        </w:rPr>
        <w:t xml:space="preserve"> </w:t>
      </w:r>
      <w:r>
        <w:rPr>
          <w:color w:val="231F20"/>
        </w:rPr>
        <w:t>(RM)</w:t>
      </w:r>
      <w:r>
        <w:rPr>
          <w:color w:val="231F20"/>
          <w:spacing w:val="-4"/>
        </w:rPr>
        <w:t xml:space="preserve"> </w:t>
      </w:r>
      <w:r>
        <w:rPr>
          <w:color w:val="231F20"/>
        </w:rPr>
        <w:t>permite</w:t>
      </w:r>
      <w:r>
        <w:rPr>
          <w:color w:val="231F20"/>
          <w:spacing w:val="-4"/>
        </w:rPr>
        <w:t xml:space="preserve"> </w:t>
      </w:r>
      <w:r>
        <w:rPr>
          <w:color w:val="231F20"/>
        </w:rPr>
        <w:t>detectar</w:t>
      </w:r>
      <w:r>
        <w:rPr>
          <w:color w:val="231F20"/>
          <w:spacing w:val="-4"/>
        </w:rPr>
        <w:t xml:space="preserve"> </w:t>
      </w:r>
      <w:r>
        <w:rPr>
          <w:color w:val="231F20"/>
        </w:rPr>
        <w:t>la</w:t>
      </w:r>
      <w:r>
        <w:rPr>
          <w:color w:val="231F20"/>
          <w:spacing w:val="-4"/>
        </w:rPr>
        <w:t xml:space="preserve"> </w:t>
      </w:r>
      <w:r>
        <w:rPr>
          <w:color w:val="231F20"/>
        </w:rPr>
        <w:t>casi</w:t>
      </w:r>
      <w:r>
        <w:rPr>
          <w:color w:val="231F20"/>
          <w:spacing w:val="-4"/>
        </w:rPr>
        <w:t xml:space="preserve"> </w:t>
      </w:r>
      <w:r>
        <w:rPr>
          <w:color w:val="231F20"/>
        </w:rPr>
        <w:t>totalidad</w:t>
      </w:r>
      <w:r>
        <w:rPr>
          <w:color w:val="231F20"/>
          <w:spacing w:val="-4"/>
        </w:rPr>
        <w:t xml:space="preserve"> </w:t>
      </w:r>
      <w:r>
        <w:rPr>
          <w:color w:val="231F20"/>
        </w:rPr>
        <w:t>de</w:t>
      </w:r>
      <w:r>
        <w:rPr>
          <w:color w:val="231F20"/>
          <w:spacing w:val="-4"/>
        </w:rPr>
        <w:t xml:space="preserve"> </w:t>
      </w:r>
      <w:r>
        <w:rPr>
          <w:color w:val="231F20"/>
        </w:rPr>
        <w:t>las</w:t>
      </w:r>
      <w:r>
        <w:rPr>
          <w:color w:val="231F20"/>
          <w:spacing w:val="-4"/>
        </w:rPr>
        <w:t xml:space="preserve"> </w:t>
      </w:r>
      <w:r>
        <w:rPr>
          <w:color w:val="231F20"/>
        </w:rPr>
        <w:t>lesiones</w:t>
      </w:r>
      <w:r>
        <w:rPr>
          <w:color w:val="231F20"/>
          <w:spacing w:val="-4"/>
        </w:rPr>
        <w:t xml:space="preserve"> </w:t>
      </w:r>
      <w:r>
        <w:rPr>
          <w:color w:val="231F20"/>
        </w:rPr>
        <w:t xml:space="preserve">clínicamente </w:t>
      </w:r>
      <w:r>
        <w:rPr>
          <w:color w:val="231F20"/>
          <w:spacing w:val="-2"/>
        </w:rPr>
        <w:t>relevantes</w:t>
      </w:r>
      <w:r>
        <w:rPr>
          <w:color w:val="231F20"/>
          <w:spacing w:val="-6"/>
        </w:rPr>
        <w:t xml:space="preserve"> </w:t>
      </w:r>
      <w:r>
        <w:rPr>
          <w:color w:val="231F20"/>
          <w:spacing w:val="-2"/>
        </w:rPr>
        <w:t>(14).</w:t>
      </w:r>
      <w:r>
        <w:rPr>
          <w:color w:val="231F20"/>
          <w:spacing w:val="-6"/>
        </w:rPr>
        <w:t xml:space="preserve"> </w:t>
      </w:r>
      <w:r>
        <w:rPr>
          <w:color w:val="231F20"/>
          <w:spacing w:val="-2"/>
        </w:rPr>
        <w:t>Actualmente,</w:t>
      </w:r>
      <w:r>
        <w:rPr>
          <w:color w:val="231F20"/>
          <w:spacing w:val="-6"/>
        </w:rPr>
        <w:t xml:space="preserve"> </w:t>
      </w:r>
      <w:r>
        <w:rPr>
          <w:color w:val="231F20"/>
          <w:spacing w:val="-2"/>
        </w:rPr>
        <w:t>el</w:t>
      </w:r>
      <w:r>
        <w:rPr>
          <w:color w:val="231F20"/>
          <w:spacing w:val="-6"/>
        </w:rPr>
        <w:t xml:space="preserve"> </w:t>
      </w:r>
      <w:r>
        <w:rPr>
          <w:color w:val="231F20"/>
          <w:spacing w:val="-2"/>
        </w:rPr>
        <w:t>método</w:t>
      </w:r>
      <w:r>
        <w:rPr>
          <w:color w:val="231F20"/>
          <w:spacing w:val="-6"/>
        </w:rPr>
        <w:t xml:space="preserve"> </w:t>
      </w:r>
      <w:r>
        <w:rPr>
          <w:color w:val="231F20"/>
          <w:spacing w:val="-2"/>
        </w:rPr>
        <w:t>más</w:t>
      </w:r>
      <w:r>
        <w:rPr>
          <w:color w:val="231F20"/>
          <w:spacing w:val="-6"/>
        </w:rPr>
        <w:t xml:space="preserve"> </w:t>
      </w:r>
      <w:r>
        <w:rPr>
          <w:color w:val="231F20"/>
          <w:spacing w:val="-2"/>
        </w:rPr>
        <w:t>recomendable</w:t>
      </w:r>
      <w:r>
        <w:rPr>
          <w:color w:val="231F20"/>
          <w:spacing w:val="-6"/>
        </w:rPr>
        <w:t xml:space="preserve"> </w:t>
      </w:r>
      <w:r>
        <w:rPr>
          <w:color w:val="231F20"/>
          <w:spacing w:val="-2"/>
        </w:rPr>
        <w:t>para</w:t>
      </w:r>
      <w:r>
        <w:rPr>
          <w:color w:val="231F20"/>
          <w:spacing w:val="-6"/>
        </w:rPr>
        <w:t xml:space="preserve"> </w:t>
      </w:r>
      <w:r>
        <w:rPr>
          <w:color w:val="231F20"/>
          <w:spacing w:val="-2"/>
        </w:rPr>
        <w:t>la</w:t>
      </w:r>
      <w:r>
        <w:rPr>
          <w:color w:val="231F20"/>
          <w:spacing w:val="-6"/>
        </w:rPr>
        <w:t xml:space="preserve"> </w:t>
      </w:r>
      <w:r>
        <w:rPr>
          <w:color w:val="231F20"/>
          <w:spacing w:val="-2"/>
        </w:rPr>
        <w:t>detección</w:t>
      </w:r>
      <w:r>
        <w:rPr>
          <w:color w:val="231F20"/>
          <w:spacing w:val="-6"/>
        </w:rPr>
        <w:t xml:space="preserve"> </w:t>
      </w:r>
      <w:r>
        <w:rPr>
          <w:color w:val="231F20"/>
          <w:spacing w:val="-2"/>
        </w:rPr>
        <w:t xml:space="preserve">de </w:t>
      </w:r>
      <w:r>
        <w:rPr>
          <w:rFonts w:ascii="Georgia" w:hAnsi="Georgia"/>
          <w:color w:val="231F20"/>
          <w:w w:val="90"/>
        </w:rPr>
        <w:t>lesiones</w:t>
      </w:r>
      <w:r>
        <w:rPr>
          <w:rFonts w:ascii="Georgia" w:hAnsi="Georgia"/>
          <w:color w:val="231F20"/>
          <w:spacing w:val="-8"/>
          <w:w w:val="90"/>
        </w:rPr>
        <w:t xml:space="preserve"> </w:t>
      </w:r>
      <w:r>
        <w:rPr>
          <w:rFonts w:ascii="Georgia" w:hAnsi="Georgia"/>
          <w:color w:val="231F20"/>
          <w:w w:val="90"/>
        </w:rPr>
        <w:t>vertebrales</w:t>
      </w:r>
      <w:r>
        <w:rPr>
          <w:rFonts w:ascii="Georgia" w:hAnsi="Georgia"/>
          <w:color w:val="231F20"/>
          <w:spacing w:val="-7"/>
          <w:w w:val="90"/>
        </w:rPr>
        <w:t xml:space="preserve"> </w:t>
      </w:r>
      <w:r>
        <w:rPr>
          <w:rFonts w:ascii="Georgia" w:hAnsi="Georgia"/>
          <w:color w:val="231F20"/>
          <w:w w:val="90"/>
        </w:rPr>
        <w:t>es</w:t>
      </w:r>
      <w:r>
        <w:rPr>
          <w:rFonts w:ascii="Georgia" w:hAnsi="Georgia"/>
          <w:color w:val="231F20"/>
          <w:spacing w:val="-7"/>
          <w:w w:val="90"/>
        </w:rPr>
        <w:t xml:space="preserve"> </w:t>
      </w:r>
      <w:r>
        <w:rPr>
          <w:rFonts w:ascii="Georgia" w:hAnsi="Georgia"/>
          <w:color w:val="231F20"/>
          <w:w w:val="90"/>
        </w:rPr>
        <w:t>la</w:t>
      </w:r>
      <w:r>
        <w:rPr>
          <w:rFonts w:ascii="Georgia" w:hAnsi="Georgia"/>
          <w:color w:val="231F20"/>
          <w:spacing w:val="-7"/>
          <w:w w:val="90"/>
        </w:rPr>
        <w:t xml:space="preserve"> </w:t>
      </w:r>
      <w:r>
        <w:rPr>
          <w:rFonts w:ascii="Georgia" w:hAnsi="Georgia"/>
          <w:color w:val="231F20"/>
          <w:w w:val="90"/>
        </w:rPr>
        <w:t>TC</w:t>
      </w:r>
      <w:r>
        <w:rPr>
          <w:rFonts w:ascii="Georgia" w:hAnsi="Georgia"/>
          <w:color w:val="231F20"/>
          <w:spacing w:val="-8"/>
          <w:w w:val="90"/>
        </w:rPr>
        <w:t xml:space="preserve"> </w:t>
      </w:r>
      <w:r>
        <w:rPr>
          <w:rFonts w:ascii="Georgia" w:hAnsi="Georgia"/>
          <w:color w:val="231F20"/>
          <w:w w:val="90"/>
        </w:rPr>
        <w:t>dada</w:t>
      </w:r>
      <w:r>
        <w:rPr>
          <w:rFonts w:ascii="Georgia" w:hAnsi="Georgia"/>
          <w:color w:val="231F20"/>
          <w:spacing w:val="-7"/>
          <w:w w:val="90"/>
        </w:rPr>
        <w:t xml:space="preserve"> </w:t>
      </w:r>
      <w:r>
        <w:rPr>
          <w:rFonts w:ascii="Georgia" w:hAnsi="Georgia"/>
          <w:color w:val="231F20"/>
          <w:w w:val="90"/>
        </w:rPr>
        <w:t>su</w:t>
      </w:r>
      <w:r>
        <w:rPr>
          <w:rFonts w:ascii="Georgia" w:hAnsi="Georgia"/>
          <w:color w:val="231F20"/>
          <w:spacing w:val="-7"/>
          <w:w w:val="90"/>
        </w:rPr>
        <w:t xml:space="preserve"> </w:t>
      </w:r>
      <w:r>
        <w:rPr>
          <w:rFonts w:ascii="Georgia" w:hAnsi="Georgia"/>
          <w:color w:val="231F20"/>
          <w:w w:val="90"/>
        </w:rPr>
        <w:t>alta</w:t>
      </w:r>
      <w:r>
        <w:rPr>
          <w:rFonts w:ascii="Georgia" w:hAnsi="Georgia"/>
          <w:color w:val="231F20"/>
          <w:spacing w:val="-7"/>
          <w:w w:val="90"/>
        </w:rPr>
        <w:t xml:space="preserve"> </w:t>
      </w:r>
      <w:r>
        <w:rPr>
          <w:rFonts w:ascii="Georgia" w:hAnsi="Georgia"/>
          <w:color w:val="231F20"/>
          <w:w w:val="90"/>
        </w:rPr>
        <w:t>disponibilidad,</w:t>
      </w:r>
      <w:r>
        <w:rPr>
          <w:rFonts w:ascii="Georgia" w:hAnsi="Georgia"/>
          <w:color w:val="231F20"/>
          <w:spacing w:val="-8"/>
          <w:w w:val="90"/>
        </w:rPr>
        <w:t xml:space="preserve"> </w:t>
      </w:r>
      <w:r>
        <w:rPr>
          <w:rFonts w:ascii="Georgia" w:hAnsi="Georgia"/>
          <w:color w:val="231F20"/>
          <w:w w:val="90"/>
        </w:rPr>
        <w:t>sensibilidad</w:t>
      </w:r>
      <w:r>
        <w:rPr>
          <w:rFonts w:ascii="Georgia" w:hAnsi="Georgia"/>
          <w:color w:val="231F20"/>
          <w:spacing w:val="-7"/>
          <w:w w:val="90"/>
        </w:rPr>
        <w:t xml:space="preserve"> </w:t>
      </w:r>
      <w:r>
        <w:rPr>
          <w:rFonts w:ascii="Georgia" w:hAnsi="Georgia"/>
          <w:color w:val="231F20"/>
          <w:w w:val="90"/>
        </w:rPr>
        <w:t>y</w:t>
      </w:r>
      <w:r>
        <w:rPr>
          <w:rFonts w:ascii="Georgia" w:hAnsi="Georgia"/>
          <w:color w:val="231F20"/>
          <w:spacing w:val="-7"/>
          <w:w w:val="90"/>
        </w:rPr>
        <w:t xml:space="preserve"> </w:t>
      </w:r>
      <w:r>
        <w:rPr>
          <w:rFonts w:ascii="Georgia" w:hAnsi="Georgia"/>
          <w:color w:val="231F20"/>
          <w:w w:val="90"/>
        </w:rPr>
        <w:t>especifi</w:t>
      </w:r>
      <w:r>
        <w:rPr>
          <w:color w:val="231F20"/>
          <w:w w:val="90"/>
        </w:rPr>
        <w:t xml:space="preserve">- </w:t>
      </w:r>
      <w:r>
        <w:rPr>
          <w:color w:val="231F20"/>
          <w:spacing w:val="-2"/>
        </w:rPr>
        <w:t>cidad;</w:t>
      </w:r>
      <w:r>
        <w:rPr>
          <w:color w:val="231F20"/>
          <w:spacing w:val="-9"/>
        </w:rPr>
        <w:t xml:space="preserve"> </w:t>
      </w:r>
      <w:r>
        <w:rPr>
          <w:color w:val="231F20"/>
          <w:spacing w:val="-2"/>
        </w:rPr>
        <w:t>mientras</w:t>
      </w:r>
      <w:r>
        <w:rPr>
          <w:color w:val="231F20"/>
          <w:spacing w:val="-9"/>
        </w:rPr>
        <w:t xml:space="preserve"> </w:t>
      </w:r>
      <w:r>
        <w:rPr>
          <w:color w:val="231F20"/>
          <w:spacing w:val="-2"/>
        </w:rPr>
        <w:t>que</w:t>
      </w:r>
      <w:r>
        <w:rPr>
          <w:color w:val="231F20"/>
          <w:spacing w:val="-9"/>
        </w:rPr>
        <w:t xml:space="preserve"> </w:t>
      </w:r>
      <w:r>
        <w:rPr>
          <w:color w:val="231F20"/>
          <w:spacing w:val="-2"/>
        </w:rPr>
        <w:t>la</w:t>
      </w:r>
      <w:r>
        <w:rPr>
          <w:color w:val="231F20"/>
          <w:spacing w:val="-9"/>
        </w:rPr>
        <w:t xml:space="preserve"> </w:t>
      </w:r>
      <w:r>
        <w:rPr>
          <w:color w:val="231F20"/>
          <w:spacing w:val="-2"/>
        </w:rPr>
        <w:t>radiología</w:t>
      </w:r>
      <w:r>
        <w:rPr>
          <w:color w:val="231F20"/>
          <w:spacing w:val="-9"/>
        </w:rPr>
        <w:t xml:space="preserve"> </w:t>
      </w:r>
      <w:r>
        <w:rPr>
          <w:color w:val="231F20"/>
          <w:spacing w:val="-2"/>
        </w:rPr>
        <w:t>convencional</w:t>
      </w:r>
      <w:r>
        <w:rPr>
          <w:color w:val="231F20"/>
          <w:spacing w:val="-8"/>
        </w:rPr>
        <w:t xml:space="preserve"> </w:t>
      </w:r>
      <w:r>
        <w:rPr>
          <w:color w:val="231F20"/>
          <w:spacing w:val="-2"/>
        </w:rPr>
        <w:t>debe</w:t>
      </w:r>
      <w:r>
        <w:rPr>
          <w:color w:val="231F20"/>
          <w:spacing w:val="-9"/>
        </w:rPr>
        <w:t xml:space="preserve"> </w:t>
      </w:r>
      <w:r>
        <w:rPr>
          <w:color w:val="231F20"/>
          <w:spacing w:val="-2"/>
        </w:rPr>
        <w:t>considerarse</w:t>
      </w:r>
      <w:r>
        <w:rPr>
          <w:color w:val="231F20"/>
          <w:spacing w:val="-9"/>
        </w:rPr>
        <w:t xml:space="preserve"> </w:t>
      </w:r>
      <w:r>
        <w:rPr>
          <w:color w:val="231F20"/>
          <w:spacing w:val="-2"/>
        </w:rPr>
        <w:t>solo</w:t>
      </w:r>
      <w:r>
        <w:rPr>
          <w:color w:val="231F20"/>
          <w:spacing w:val="-9"/>
        </w:rPr>
        <w:t xml:space="preserve"> </w:t>
      </w:r>
      <w:r>
        <w:rPr>
          <w:color w:val="231F20"/>
          <w:spacing w:val="-2"/>
        </w:rPr>
        <w:t>como</w:t>
      </w:r>
      <w:r>
        <w:rPr>
          <w:color w:val="231F20"/>
          <w:spacing w:val="-9"/>
        </w:rPr>
        <w:t xml:space="preserve"> </w:t>
      </w:r>
      <w:r>
        <w:rPr>
          <w:color w:val="231F20"/>
          <w:spacing w:val="-2"/>
        </w:rPr>
        <w:t>una alternativa</w:t>
      </w:r>
      <w:r>
        <w:rPr>
          <w:color w:val="231F20"/>
          <w:spacing w:val="-8"/>
        </w:rPr>
        <w:t xml:space="preserve"> </w:t>
      </w:r>
      <w:r>
        <w:rPr>
          <w:color w:val="231F20"/>
          <w:spacing w:val="-2"/>
        </w:rPr>
        <w:t>cuando</w:t>
      </w:r>
      <w:r>
        <w:rPr>
          <w:color w:val="231F20"/>
          <w:spacing w:val="-8"/>
        </w:rPr>
        <w:t xml:space="preserve"> </w:t>
      </w:r>
      <w:r>
        <w:rPr>
          <w:color w:val="231F20"/>
          <w:spacing w:val="-2"/>
        </w:rPr>
        <w:t>la</w:t>
      </w:r>
      <w:r>
        <w:rPr>
          <w:color w:val="231F20"/>
          <w:spacing w:val="-8"/>
        </w:rPr>
        <w:t xml:space="preserve"> </w:t>
      </w:r>
      <w:r>
        <w:rPr>
          <w:color w:val="231F20"/>
          <w:spacing w:val="-2"/>
        </w:rPr>
        <w:t>TC</w:t>
      </w:r>
      <w:r>
        <w:rPr>
          <w:color w:val="231F20"/>
          <w:spacing w:val="-8"/>
        </w:rPr>
        <w:t xml:space="preserve"> </w:t>
      </w:r>
      <w:r>
        <w:rPr>
          <w:color w:val="231F20"/>
          <w:spacing w:val="-2"/>
        </w:rPr>
        <w:t>no</w:t>
      </w:r>
      <w:r>
        <w:rPr>
          <w:color w:val="231F20"/>
          <w:spacing w:val="-8"/>
        </w:rPr>
        <w:t xml:space="preserve"> </w:t>
      </w:r>
      <w:r>
        <w:rPr>
          <w:color w:val="231F20"/>
          <w:spacing w:val="-2"/>
        </w:rPr>
        <w:t>se</w:t>
      </w:r>
      <w:r>
        <w:rPr>
          <w:color w:val="231F20"/>
          <w:spacing w:val="-8"/>
        </w:rPr>
        <w:t xml:space="preserve"> </w:t>
      </w:r>
      <w:r>
        <w:rPr>
          <w:color w:val="231F20"/>
          <w:spacing w:val="-2"/>
        </w:rPr>
        <w:t>encuentra</w:t>
      </w:r>
      <w:r>
        <w:rPr>
          <w:color w:val="231F20"/>
          <w:spacing w:val="-8"/>
        </w:rPr>
        <w:t xml:space="preserve"> </w:t>
      </w:r>
      <w:r>
        <w:rPr>
          <w:color w:val="231F20"/>
          <w:spacing w:val="-2"/>
        </w:rPr>
        <w:t>disponible</w:t>
      </w:r>
      <w:r>
        <w:rPr>
          <w:color w:val="231F20"/>
          <w:spacing w:val="-8"/>
        </w:rPr>
        <w:t xml:space="preserve"> </w:t>
      </w:r>
      <w:r>
        <w:rPr>
          <w:color w:val="231F20"/>
          <w:spacing w:val="-2"/>
        </w:rPr>
        <w:t>(15).</w:t>
      </w:r>
      <w:r>
        <w:rPr>
          <w:color w:val="231F20"/>
          <w:spacing w:val="-8"/>
        </w:rPr>
        <w:t xml:space="preserve"> </w:t>
      </w:r>
      <w:r>
        <w:rPr>
          <w:color w:val="231F20"/>
          <w:spacing w:val="-2"/>
        </w:rPr>
        <w:t>Sin</w:t>
      </w:r>
      <w:r>
        <w:rPr>
          <w:color w:val="231F20"/>
          <w:spacing w:val="-8"/>
        </w:rPr>
        <w:t xml:space="preserve"> </w:t>
      </w:r>
      <w:r>
        <w:rPr>
          <w:color w:val="231F20"/>
          <w:spacing w:val="-2"/>
        </w:rPr>
        <w:t>embargo,</w:t>
      </w:r>
      <w:r>
        <w:rPr>
          <w:color w:val="231F20"/>
          <w:spacing w:val="-8"/>
        </w:rPr>
        <w:t xml:space="preserve"> </w:t>
      </w:r>
      <w:r>
        <w:rPr>
          <w:color w:val="231F20"/>
          <w:spacing w:val="-2"/>
        </w:rPr>
        <w:t>el</w:t>
      </w:r>
      <w:r>
        <w:rPr>
          <w:color w:val="231F20"/>
          <w:spacing w:val="-8"/>
        </w:rPr>
        <w:t xml:space="preserve"> </w:t>
      </w:r>
      <w:r>
        <w:rPr>
          <w:color w:val="231F20"/>
          <w:spacing w:val="-2"/>
        </w:rPr>
        <w:t>proto- colo</w:t>
      </w:r>
      <w:r>
        <w:rPr>
          <w:color w:val="231F20"/>
          <w:spacing w:val="-4"/>
        </w:rPr>
        <w:t xml:space="preserve"> </w:t>
      </w:r>
      <w:r>
        <w:rPr>
          <w:color w:val="231F20"/>
          <w:spacing w:val="-2"/>
        </w:rPr>
        <w:t>del</w:t>
      </w:r>
      <w:r>
        <w:rPr>
          <w:color w:val="231F20"/>
          <w:spacing w:val="-3"/>
        </w:rPr>
        <w:t xml:space="preserve"> </w:t>
      </w:r>
      <w:r>
        <w:rPr>
          <w:color w:val="231F20"/>
          <w:spacing w:val="-2"/>
        </w:rPr>
        <w:t>estudio</w:t>
      </w:r>
      <w:r>
        <w:rPr>
          <w:color w:val="231F20"/>
          <w:spacing w:val="-3"/>
        </w:rPr>
        <w:t xml:space="preserve"> </w:t>
      </w:r>
      <w:r>
        <w:rPr>
          <w:color w:val="231F20"/>
          <w:spacing w:val="-2"/>
        </w:rPr>
        <w:t>nacional</w:t>
      </w:r>
      <w:r>
        <w:rPr>
          <w:color w:val="231F20"/>
          <w:spacing w:val="-4"/>
        </w:rPr>
        <w:t xml:space="preserve"> </w:t>
      </w:r>
      <w:r>
        <w:rPr>
          <w:color w:val="231F20"/>
          <w:spacing w:val="-2"/>
        </w:rPr>
        <w:t>de</w:t>
      </w:r>
      <w:r>
        <w:rPr>
          <w:color w:val="231F20"/>
          <w:spacing w:val="-3"/>
        </w:rPr>
        <w:t xml:space="preserve"> </w:t>
      </w:r>
      <w:r>
        <w:rPr>
          <w:color w:val="231F20"/>
          <w:spacing w:val="-2"/>
        </w:rPr>
        <w:t>utilización</w:t>
      </w:r>
      <w:r>
        <w:rPr>
          <w:color w:val="231F20"/>
          <w:spacing w:val="-3"/>
        </w:rPr>
        <w:t xml:space="preserve"> </w:t>
      </w:r>
      <w:r>
        <w:rPr>
          <w:color w:val="231F20"/>
          <w:spacing w:val="-2"/>
        </w:rPr>
        <w:t>de</w:t>
      </w:r>
      <w:r>
        <w:rPr>
          <w:color w:val="231F20"/>
          <w:spacing w:val="-4"/>
        </w:rPr>
        <w:t xml:space="preserve"> </w:t>
      </w:r>
      <w:r>
        <w:rPr>
          <w:color w:val="231F20"/>
          <w:spacing w:val="-2"/>
        </w:rPr>
        <w:t>radiografía</w:t>
      </w:r>
      <w:r>
        <w:rPr>
          <w:color w:val="231F20"/>
          <w:spacing w:val="-3"/>
        </w:rPr>
        <w:t xml:space="preserve"> </w:t>
      </w:r>
      <w:r>
        <w:rPr>
          <w:color w:val="231F20"/>
          <w:spacing w:val="-2"/>
        </w:rPr>
        <w:t>de</w:t>
      </w:r>
      <w:r>
        <w:rPr>
          <w:color w:val="231F20"/>
          <w:spacing w:val="-3"/>
        </w:rPr>
        <w:t xml:space="preserve"> </w:t>
      </w:r>
      <w:r>
        <w:rPr>
          <w:color w:val="231F20"/>
          <w:spacing w:val="-2"/>
        </w:rPr>
        <w:t>emergencia</w:t>
      </w:r>
      <w:r>
        <w:rPr>
          <w:color w:val="231F20"/>
          <w:spacing w:val="-4"/>
        </w:rPr>
        <w:t xml:space="preserve"> </w:t>
      </w:r>
      <w:r>
        <w:rPr>
          <w:color w:val="231F20"/>
          <w:spacing w:val="-2"/>
        </w:rPr>
        <w:t>(ENURE)</w:t>
      </w:r>
    </w:p>
    <w:p w14:paraId="25D93AC7" w14:textId="77777777" w:rsidR="00393ABF" w:rsidRDefault="00393ABF">
      <w:pPr>
        <w:spacing w:line="249" w:lineRule="auto"/>
        <w:jc w:val="both"/>
        <w:sectPr w:rsidR="00393ABF" w:rsidSect="00393ABF">
          <w:headerReference w:type="even" r:id="rId48"/>
          <w:headerReference w:type="default" r:id="rId49"/>
          <w:footerReference w:type="even" r:id="rId50"/>
          <w:footerReference w:type="default" r:id="rId51"/>
          <w:pgSz w:w="8230" w:h="12190"/>
          <w:pgMar w:top="880" w:right="720" w:bottom="560" w:left="740" w:header="274" w:footer="370" w:gutter="0"/>
          <w:pgNumType w:start="293"/>
          <w:cols w:space="708"/>
        </w:sectPr>
      </w:pPr>
    </w:p>
    <w:p w14:paraId="19B0B3A5" w14:textId="77777777" w:rsidR="00393ABF" w:rsidRDefault="00393ABF">
      <w:pPr>
        <w:pStyle w:val="BodyText"/>
        <w:spacing w:before="5"/>
        <w:rPr>
          <w:sz w:val="22"/>
        </w:rPr>
      </w:pPr>
    </w:p>
    <w:p w14:paraId="2AE88221" w14:textId="77777777" w:rsidR="00393ABF" w:rsidRDefault="00393ABF">
      <w:pPr>
        <w:pStyle w:val="BodyText"/>
        <w:spacing w:before="93" w:line="249" w:lineRule="auto"/>
        <w:ind w:left="110" w:right="411"/>
        <w:jc w:val="both"/>
      </w:pPr>
      <w:r>
        <w:rPr>
          <w:rFonts w:ascii="Georgia" w:hAnsi="Georgia"/>
          <w:color w:val="231F20"/>
          <w:spacing w:val="-2"/>
          <w:w w:val="90"/>
        </w:rPr>
        <w:t>fue diseñado con el fin de intentar identificar a pacientes con bajo riesgo de frac</w:t>
      </w:r>
      <w:r>
        <w:rPr>
          <w:color w:val="231F20"/>
          <w:spacing w:val="-2"/>
          <w:w w:val="90"/>
        </w:rPr>
        <w:t xml:space="preserve">- </w:t>
      </w:r>
      <w:r>
        <w:rPr>
          <w:color w:val="231F20"/>
        </w:rPr>
        <w:t>tura,</w:t>
      </w:r>
      <w:r>
        <w:rPr>
          <w:color w:val="231F20"/>
          <w:spacing w:val="-8"/>
        </w:rPr>
        <w:t xml:space="preserve"> </w:t>
      </w:r>
      <w:r>
        <w:rPr>
          <w:color w:val="231F20"/>
        </w:rPr>
        <w:t>subluxación</w:t>
      </w:r>
      <w:r>
        <w:rPr>
          <w:color w:val="231F20"/>
          <w:spacing w:val="-8"/>
        </w:rPr>
        <w:t xml:space="preserve"> </w:t>
      </w:r>
      <w:r>
        <w:rPr>
          <w:color w:val="231F20"/>
        </w:rPr>
        <w:t>y</w:t>
      </w:r>
      <w:r>
        <w:rPr>
          <w:color w:val="231F20"/>
          <w:spacing w:val="-9"/>
        </w:rPr>
        <w:t xml:space="preserve"> </w:t>
      </w:r>
      <w:r>
        <w:rPr>
          <w:color w:val="231F20"/>
        </w:rPr>
        <w:t>dislocación</w:t>
      </w:r>
      <w:r>
        <w:rPr>
          <w:color w:val="231F20"/>
          <w:spacing w:val="-8"/>
        </w:rPr>
        <w:t xml:space="preserve"> </w:t>
      </w:r>
      <w:r>
        <w:rPr>
          <w:color w:val="231F20"/>
        </w:rPr>
        <w:t>cervical</w:t>
      </w:r>
      <w:r>
        <w:rPr>
          <w:color w:val="231F20"/>
          <w:spacing w:val="-8"/>
        </w:rPr>
        <w:t xml:space="preserve"> </w:t>
      </w:r>
      <w:r>
        <w:rPr>
          <w:color w:val="231F20"/>
        </w:rPr>
        <w:t>de</w:t>
      </w:r>
      <w:r>
        <w:rPr>
          <w:color w:val="231F20"/>
          <w:spacing w:val="-9"/>
        </w:rPr>
        <w:t xml:space="preserve"> </w:t>
      </w:r>
      <w:r>
        <w:rPr>
          <w:color w:val="231F20"/>
        </w:rPr>
        <w:t>acuerdo</w:t>
      </w:r>
      <w:r>
        <w:rPr>
          <w:color w:val="231F20"/>
          <w:spacing w:val="-8"/>
        </w:rPr>
        <w:t xml:space="preserve"> </w:t>
      </w:r>
      <w:r>
        <w:rPr>
          <w:color w:val="231F20"/>
        </w:rPr>
        <w:t>con</w:t>
      </w:r>
      <w:r>
        <w:rPr>
          <w:color w:val="231F20"/>
          <w:spacing w:val="-9"/>
        </w:rPr>
        <w:t xml:space="preserve"> </w:t>
      </w:r>
      <w:r>
        <w:rPr>
          <w:color w:val="231F20"/>
        </w:rPr>
        <w:t>5</w:t>
      </w:r>
      <w:r>
        <w:rPr>
          <w:color w:val="231F20"/>
          <w:spacing w:val="-8"/>
        </w:rPr>
        <w:t xml:space="preserve"> </w:t>
      </w:r>
      <w:r>
        <w:rPr>
          <w:color w:val="231F20"/>
        </w:rPr>
        <w:t>criterios</w:t>
      </w:r>
      <w:r>
        <w:rPr>
          <w:color w:val="231F20"/>
          <w:spacing w:val="-8"/>
        </w:rPr>
        <w:t xml:space="preserve"> </w:t>
      </w:r>
      <w:r>
        <w:rPr>
          <w:color w:val="231F20"/>
        </w:rPr>
        <w:t>(6):</w:t>
      </w:r>
    </w:p>
    <w:p w14:paraId="34D506E1" w14:textId="77777777" w:rsidR="00393ABF" w:rsidRDefault="00393ABF" w:rsidP="00393ABF">
      <w:pPr>
        <w:pStyle w:val="ListParagraph"/>
        <w:widowControl w:val="0"/>
        <w:numPr>
          <w:ilvl w:val="0"/>
          <w:numId w:val="78"/>
        </w:numPr>
        <w:tabs>
          <w:tab w:val="left" w:pos="414"/>
        </w:tabs>
        <w:autoSpaceDE w:val="0"/>
        <w:autoSpaceDN w:val="0"/>
        <w:spacing w:before="1" w:after="0" w:line="240" w:lineRule="auto"/>
        <w:contextualSpacing w:val="0"/>
        <w:rPr>
          <w:rFonts w:ascii="Georgia" w:hAnsi="Georgia"/>
          <w:color w:val="231F20"/>
          <w:sz w:val="20"/>
        </w:rPr>
      </w:pPr>
      <w:r>
        <w:rPr>
          <w:color w:val="231F20"/>
          <w:sz w:val="20"/>
        </w:rPr>
        <w:t>Ausencia</w:t>
      </w:r>
      <w:r>
        <w:rPr>
          <w:color w:val="231F20"/>
          <w:spacing w:val="-11"/>
          <w:sz w:val="20"/>
        </w:rPr>
        <w:t xml:space="preserve"> </w:t>
      </w:r>
      <w:r>
        <w:rPr>
          <w:color w:val="231F20"/>
          <w:sz w:val="20"/>
        </w:rPr>
        <w:t>de</w:t>
      </w:r>
      <w:r>
        <w:rPr>
          <w:color w:val="231F20"/>
          <w:spacing w:val="-11"/>
          <w:sz w:val="20"/>
        </w:rPr>
        <w:t xml:space="preserve"> </w:t>
      </w:r>
      <w:r>
        <w:rPr>
          <w:color w:val="231F20"/>
          <w:sz w:val="20"/>
        </w:rPr>
        <w:t>sensibilidad</w:t>
      </w:r>
      <w:r>
        <w:rPr>
          <w:color w:val="231F20"/>
          <w:spacing w:val="-12"/>
          <w:sz w:val="20"/>
        </w:rPr>
        <w:t xml:space="preserve"> </w:t>
      </w:r>
      <w:r>
        <w:rPr>
          <w:color w:val="231F20"/>
          <w:sz w:val="20"/>
        </w:rPr>
        <w:t>cervical</w:t>
      </w:r>
      <w:r>
        <w:rPr>
          <w:color w:val="231F20"/>
          <w:spacing w:val="-11"/>
          <w:sz w:val="20"/>
        </w:rPr>
        <w:t xml:space="preserve"> </w:t>
      </w:r>
      <w:r>
        <w:rPr>
          <w:color w:val="231F20"/>
          <w:sz w:val="20"/>
        </w:rPr>
        <w:t>en</w:t>
      </w:r>
      <w:r>
        <w:rPr>
          <w:color w:val="231F20"/>
          <w:spacing w:val="-11"/>
          <w:sz w:val="20"/>
        </w:rPr>
        <w:t xml:space="preserve"> </w:t>
      </w:r>
      <w:r>
        <w:rPr>
          <w:color w:val="231F20"/>
          <w:sz w:val="20"/>
        </w:rPr>
        <w:t>la</w:t>
      </w:r>
      <w:r>
        <w:rPr>
          <w:color w:val="231F20"/>
          <w:spacing w:val="-11"/>
          <w:sz w:val="20"/>
        </w:rPr>
        <w:t xml:space="preserve"> </w:t>
      </w:r>
      <w:r>
        <w:rPr>
          <w:color w:val="231F20"/>
          <w:sz w:val="20"/>
        </w:rPr>
        <w:t>línea</w:t>
      </w:r>
      <w:r>
        <w:rPr>
          <w:color w:val="231F20"/>
          <w:spacing w:val="-11"/>
          <w:sz w:val="20"/>
        </w:rPr>
        <w:t xml:space="preserve"> </w:t>
      </w:r>
      <w:r>
        <w:rPr>
          <w:color w:val="231F20"/>
          <w:sz w:val="20"/>
        </w:rPr>
        <w:t>media</w:t>
      </w:r>
      <w:r>
        <w:rPr>
          <w:color w:val="231F20"/>
          <w:spacing w:val="-11"/>
          <w:sz w:val="20"/>
        </w:rPr>
        <w:t xml:space="preserve"> </w:t>
      </w:r>
      <w:r>
        <w:rPr>
          <w:color w:val="231F20"/>
          <w:spacing w:val="-2"/>
          <w:sz w:val="20"/>
        </w:rPr>
        <w:t>posterior</w:t>
      </w:r>
    </w:p>
    <w:p w14:paraId="6B75A5E0" w14:textId="77777777" w:rsidR="00393ABF" w:rsidRDefault="00393ABF" w:rsidP="00393ABF">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pacing w:val="-2"/>
          <w:sz w:val="20"/>
        </w:rPr>
        <w:t>Intoxicación</w:t>
      </w:r>
    </w:p>
    <w:p w14:paraId="1B696ECC"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Estado mental</w:t>
      </w:r>
      <w:r>
        <w:rPr>
          <w:color w:val="231F20"/>
          <w:spacing w:val="-1"/>
          <w:sz w:val="20"/>
        </w:rPr>
        <w:t xml:space="preserve"> </w:t>
      </w:r>
      <w:r>
        <w:rPr>
          <w:color w:val="231F20"/>
          <w:spacing w:val="-2"/>
          <w:sz w:val="20"/>
        </w:rPr>
        <w:t>normal</w:t>
      </w:r>
    </w:p>
    <w:p w14:paraId="36CC5BA8"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pacing w:val="-2"/>
          <w:sz w:val="20"/>
        </w:rPr>
        <w:t>Ausencia de</w:t>
      </w:r>
      <w:r>
        <w:rPr>
          <w:color w:val="231F20"/>
          <w:spacing w:val="-1"/>
          <w:sz w:val="20"/>
        </w:rPr>
        <w:t xml:space="preserve"> </w:t>
      </w:r>
      <w:r>
        <w:rPr>
          <w:color w:val="231F20"/>
          <w:spacing w:val="-2"/>
          <w:sz w:val="20"/>
        </w:rPr>
        <w:t>otras</w:t>
      </w:r>
      <w:r>
        <w:rPr>
          <w:color w:val="231F20"/>
          <w:spacing w:val="-1"/>
          <w:sz w:val="20"/>
        </w:rPr>
        <w:t xml:space="preserve"> </w:t>
      </w:r>
      <w:r>
        <w:rPr>
          <w:color w:val="231F20"/>
          <w:spacing w:val="-2"/>
          <w:sz w:val="20"/>
        </w:rPr>
        <w:t>lesiones</w:t>
      </w:r>
      <w:r>
        <w:rPr>
          <w:color w:val="231F20"/>
          <w:spacing w:val="-1"/>
          <w:sz w:val="20"/>
        </w:rPr>
        <w:t xml:space="preserve"> </w:t>
      </w:r>
      <w:r>
        <w:rPr>
          <w:color w:val="231F20"/>
          <w:spacing w:val="-2"/>
          <w:sz w:val="20"/>
        </w:rPr>
        <w:t>dolorosas</w:t>
      </w:r>
    </w:p>
    <w:p w14:paraId="58E503D0" w14:textId="77777777" w:rsidR="00393ABF" w:rsidRDefault="00393ABF" w:rsidP="00393ABF">
      <w:pPr>
        <w:pStyle w:val="ListParagraph"/>
        <w:widowControl w:val="0"/>
        <w:numPr>
          <w:ilvl w:val="0"/>
          <w:numId w:val="78"/>
        </w:numPr>
        <w:tabs>
          <w:tab w:val="left" w:pos="414"/>
        </w:tabs>
        <w:autoSpaceDE w:val="0"/>
        <w:autoSpaceDN w:val="0"/>
        <w:spacing w:before="13" w:after="0" w:line="240" w:lineRule="auto"/>
        <w:contextualSpacing w:val="0"/>
        <w:rPr>
          <w:rFonts w:ascii="Georgia" w:hAnsi="Georgia"/>
          <w:color w:val="231F20"/>
          <w:sz w:val="20"/>
        </w:rPr>
      </w:pPr>
      <w:r>
        <w:rPr>
          <w:rFonts w:ascii="Georgia" w:hAnsi="Georgia"/>
          <w:color w:val="231F20"/>
          <w:w w:val="90"/>
          <w:sz w:val="20"/>
        </w:rPr>
        <w:t>Déficit</w:t>
      </w:r>
      <w:r>
        <w:rPr>
          <w:rFonts w:ascii="Georgia" w:hAnsi="Georgia"/>
          <w:color w:val="231F20"/>
          <w:spacing w:val="-1"/>
          <w:w w:val="90"/>
          <w:sz w:val="20"/>
        </w:rPr>
        <w:t xml:space="preserve"> </w:t>
      </w:r>
      <w:r>
        <w:rPr>
          <w:rFonts w:ascii="Georgia" w:hAnsi="Georgia"/>
          <w:color w:val="231F20"/>
          <w:spacing w:val="-2"/>
          <w:sz w:val="20"/>
        </w:rPr>
        <w:t>neurológico.</w:t>
      </w:r>
    </w:p>
    <w:p w14:paraId="64D01CD9" w14:textId="77777777" w:rsidR="00393ABF" w:rsidRDefault="00393ABF">
      <w:pPr>
        <w:pStyle w:val="BodyText"/>
        <w:spacing w:before="3"/>
        <w:rPr>
          <w:rFonts w:ascii="Georgia"/>
          <w:sz w:val="22"/>
        </w:rPr>
      </w:pPr>
    </w:p>
    <w:p w14:paraId="1EEFAC51" w14:textId="77777777" w:rsidR="00393ABF" w:rsidRDefault="00393ABF">
      <w:pPr>
        <w:pStyle w:val="BodyText"/>
        <w:spacing w:line="249" w:lineRule="auto"/>
        <w:ind w:left="110" w:right="407"/>
        <w:jc w:val="right"/>
      </w:pPr>
      <w:r>
        <w:rPr>
          <w:rFonts w:ascii="Georgia" w:hAnsi="Georgia"/>
          <w:color w:val="231F20"/>
          <w:w w:val="90"/>
        </w:rPr>
        <w:t xml:space="preserve">El análisis de estos criterios significa un bajo riesgo de lesión cervical. Por otra </w:t>
      </w:r>
      <w:r>
        <w:rPr>
          <w:color w:val="231F20"/>
        </w:rPr>
        <w:t>parte,</w:t>
      </w:r>
      <w:r>
        <w:rPr>
          <w:color w:val="231F20"/>
          <w:spacing w:val="-2"/>
        </w:rPr>
        <w:t xml:space="preserve"> </w:t>
      </w:r>
      <w:r>
        <w:rPr>
          <w:color w:val="231F20"/>
        </w:rPr>
        <w:t>la</w:t>
      </w:r>
      <w:r>
        <w:rPr>
          <w:color w:val="231F20"/>
          <w:spacing w:val="-2"/>
        </w:rPr>
        <w:t xml:space="preserve"> </w:t>
      </w:r>
      <w:r>
        <w:rPr>
          <w:color w:val="231F20"/>
        </w:rPr>
        <w:t>regla</w:t>
      </w:r>
      <w:r>
        <w:rPr>
          <w:color w:val="231F20"/>
          <w:spacing w:val="-2"/>
        </w:rPr>
        <w:t xml:space="preserve"> </w:t>
      </w:r>
      <w:r>
        <w:rPr>
          <w:color w:val="231F20"/>
        </w:rPr>
        <w:t>canadiense</w:t>
      </w:r>
      <w:r>
        <w:rPr>
          <w:color w:val="231F20"/>
          <w:spacing w:val="-2"/>
        </w:rPr>
        <w:t xml:space="preserve"> </w:t>
      </w:r>
      <w:r>
        <w:rPr>
          <w:color w:val="231F20"/>
        </w:rPr>
        <w:t>C-Spine</w:t>
      </w:r>
      <w:r>
        <w:rPr>
          <w:color w:val="231F20"/>
          <w:spacing w:val="-2"/>
        </w:rPr>
        <w:t xml:space="preserve"> </w:t>
      </w:r>
      <w:r>
        <w:rPr>
          <w:color w:val="231F20"/>
        </w:rPr>
        <w:t>demostró</w:t>
      </w:r>
      <w:r>
        <w:rPr>
          <w:color w:val="231F20"/>
          <w:spacing w:val="-2"/>
        </w:rPr>
        <w:t xml:space="preserve"> </w:t>
      </w:r>
      <w:r>
        <w:rPr>
          <w:color w:val="231F20"/>
        </w:rPr>
        <w:t>en</w:t>
      </w:r>
      <w:r>
        <w:rPr>
          <w:color w:val="231F20"/>
          <w:spacing w:val="-2"/>
        </w:rPr>
        <w:t xml:space="preserve"> </w:t>
      </w:r>
      <w:r>
        <w:rPr>
          <w:color w:val="231F20"/>
        </w:rPr>
        <w:t>su</w:t>
      </w:r>
      <w:r>
        <w:rPr>
          <w:color w:val="231F20"/>
          <w:spacing w:val="-2"/>
        </w:rPr>
        <w:t xml:space="preserve"> </w:t>
      </w:r>
      <w:r>
        <w:rPr>
          <w:color w:val="231F20"/>
        </w:rPr>
        <w:t>utilización</w:t>
      </w:r>
      <w:r>
        <w:rPr>
          <w:color w:val="231F20"/>
          <w:spacing w:val="-2"/>
        </w:rPr>
        <w:t xml:space="preserve"> </w:t>
      </w:r>
      <w:r>
        <w:rPr>
          <w:color w:val="231F20"/>
        </w:rPr>
        <w:t>una</w:t>
      </w:r>
      <w:r>
        <w:rPr>
          <w:color w:val="231F20"/>
          <w:spacing w:val="-2"/>
        </w:rPr>
        <w:t xml:space="preserve"> </w:t>
      </w:r>
      <w:r>
        <w:rPr>
          <w:color w:val="231F20"/>
        </w:rPr>
        <w:t xml:space="preserve">sensibilidad </w:t>
      </w:r>
      <w:r>
        <w:rPr>
          <w:rFonts w:ascii="Georgia" w:hAnsi="Georgia"/>
          <w:color w:val="231F20"/>
          <w:w w:val="90"/>
        </w:rPr>
        <w:t xml:space="preserve">del 100% para lesión espinal cervical y 42,5% de especificidad (6). Esta consta </w:t>
      </w:r>
      <w:r>
        <w:rPr>
          <w:color w:val="231F20"/>
        </w:rPr>
        <w:t>de</w:t>
      </w:r>
      <w:r>
        <w:rPr>
          <w:color w:val="231F20"/>
          <w:spacing w:val="-4"/>
        </w:rPr>
        <w:t xml:space="preserve"> </w:t>
      </w:r>
      <w:r>
        <w:rPr>
          <w:color w:val="231F20"/>
        </w:rPr>
        <w:t>3</w:t>
      </w:r>
      <w:r>
        <w:rPr>
          <w:color w:val="231F20"/>
          <w:spacing w:val="-4"/>
        </w:rPr>
        <w:t xml:space="preserve"> </w:t>
      </w:r>
      <w:r>
        <w:rPr>
          <w:color w:val="231F20"/>
        </w:rPr>
        <w:t>preguntas</w:t>
      </w:r>
      <w:r>
        <w:rPr>
          <w:color w:val="231F20"/>
          <w:spacing w:val="-4"/>
        </w:rPr>
        <w:t xml:space="preserve"> </w:t>
      </w:r>
      <w:r>
        <w:rPr>
          <w:color w:val="231F20"/>
        </w:rPr>
        <w:t>relacionadas</w:t>
      </w:r>
      <w:r>
        <w:rPr>
          <w:color w:val="231F20"/>
          <w:spacing w:val="-4"/>
        </w:rPr>
        <w:t xml:space="preserve"> </w:t>
      </w:r>
      <w:r>
        <w:rPr>
          <w:color w:val="231F20"/>
        </w:rPr>
        <w:t>con</w:t>
      </w:r>
      <w:r>
        <w:rPr>
          <w:color w:val="231F20"/>
          <w:spacing w:val="-4"/>
        </w:rPr>
        <w:t xml:space="preserve"> </w:t>
      </w:r>
      <w:r>
        <w:rPr>
          <w:color w:val="231F20"/>
        </w:rPr>
        <w:t>la</w:t>
      </w:r>
      <w:r>
        <w:rPr>
          <w:color w:val="231F20"/>
          <w:spacing w:val="-4"/>
        </w:rPr>
        <w:t xml:space="preserve"> </w:t>
      </w:r>
      <w:r>
        <w:rPr>
          <w:color w:val="231F20"/>
        </w:rPr>
        <w:t>edad,</w:t>
      </w:r>
      <w:r>
        <w:rPr>
          <w:color w:val="231F20"/>
          <w:spacing w:val="-4"/>
        </w:rPr>
        <w:t xml:space="preserve"> </w:t>
      </w:r>
      <w:r>
        <w:rPr>
          <w:color w:val="231F20"/>
        </w:rPr>
        <w:t>mecanismo</w:t>
      </w:r>
      <w:r>
        <w:rPr>
          <w:color w:val="231F20"/>
          <w:spacing w:val="-4"/>
        </w:rPr>
        <w:t xml:space="preserve"> </w:t>
      </w:r>
      <w:r>
        <w:rPr>
          <w:color w:val="231F20"/>
        </w:rPr>
        <w:t>de</w:t>
      </w:r>
      <w:r>
        <w:rPr>
          <w:color w:val="231F20"/>
          <w:spacing w:val="-4"/>
        </w:rPr>
        <w:t xml:space="preserve"> </w:t>
      </w:r>
      <w:r>
        <w:rPr>
          <w:color w:val="231F20"/>
        </w:rPr>
        <w:t>trauma</w:t>
      </w:r>
      <w:r>
        <w:rPr>
          <w:color w:val="231F20"/>
          <w:spacing w:val="-4"/>
        </w:rPr>
        <w:t xml:space="preserve"> </w:t>
      </w:r>
      <w:r>
        <w:rPr>
          <w:color w:val="231F20"/>
        </w:rPr>
        <w:t>y</w:t>
      </w:r>
      <w:r>
        <w:rPr>
          <w:color w:val="231F20"/>
          <w:spacing w:val="-4"/>
        </w:rPr>
        <w:t xml:space="preserve"> </w:t>
      </w:r>
      <w:r>
        <w:rPr>
          <w:color w:val="231F20"/>
        </w:rPr>
        <w:t>parestesia</w:t>
      </w:r>
      <w:r>
        <w:rPr>
          <w:color w:val="231F20"/>
          <w:spacing w:val="-4"/>
        </w:rPr>
        <w:t xml:space="preserve"> </w:t>
      </w:r>
      <w:r>
        <w:rPr>
          <w:color w:val="231F20"/>
        </w:rPr>
        <w:t>en extremidades.</w:t>
      </w:r>
      <w:r>
        <w:rPr>
          <w:color w:val="231F20"/>
          <w:spacing w:val="-8"/>
        </w:rPr>
        <w:t xml:space="preserve"> </w:t>
      </w:r>
      <w:r>
        <w:rPr>
          <w:color w:val="231F20"/>
        </w:rPr>
        <w:t>Sin</w:t>
      </w:r>
      <w:r>
        <w:rPr>
          <w:color w:val="231F20"/>
          <w:spacing w:val="-8"/>
        </w:rPr>
        <w:t xml:space="preserve"> </w:t>
      </w:r>
      <w:r>
        <w:rPr>
          <w:color w:val="231F20"/>
        </w:rPr>
        <w:t>embargo,</w:t>
      </w:r>
      <w:r>
        <w:rPr>
          <w:color w:val="231F20"/>
          <w:spacing w:val="-8"/>
        </w:rPr>
        <w:t xml:space="preserve"> </w:t>
      </w:r>
      <w:r>
        <w:rPr>
          <w:color w:val="231F20"/>
        </w:rPr>
        <w:t>la</w:t>
      </w:r>
      <w:r>
        <w:rPr>
          <w:color w:val="231F20"/>
          <w:spacing w:val="-9"/>
        </w:rPr>
        <w:t xml:space="preserve"> </w:t>
      </w:r>
      <w:r>
        <w:rPr>
          <w:color w:val="231F20"/>
        </w:rPr>
        <w:t>indicación</w:t>
      </w:r>
      <w:r>
        <w:rPr>
          <w:color w:val="231F20"/>
          <w:spacing w:val="-8"/>
        </w:rPr>
        <w:t xml:space="preserve"> </w:t>
      </w:r>
      <w:r>
        <w:rPr>
          <w:color w:val="231F20"/>
        </w:rPr>
        <w:t>de</w:t>
      </w:r>
      <w:r>
        <w:rPr>
          <w:color w:val="231F20"/>
          <w:spacing w:val="-9"/>
        </w:rPr>
        <w:t xml:space="preserve"> </w:t>
      </w:r>
      <w:r>
        <w:rPr>
          <w:color w:val="231F20"/>
        </w:rPr>
        <w:t>los</w:t>
      </w:r>
      <w:r>
        <w:rPr>
          <w:color w:val="231F20"/>
          <w:spacing w:val="-8"/>
        </w:rPr>
        <w:t xml:space="preserve"> </w:t>
      </w:r>
      <w:r>
        <w:rPr>
          <w:color w:val="231F20"/>
        </w:rPr>
        <w:t>estudios</w:t>
      </w:r>
      <w:r>
        <w:rPr>
          <w:color w:val="231F20"/>
          <w:spacing w:val="-8"/>
        </w:rPr>
        <w:t xml:space="preserve"> </w:t>
      </w:r>
      <w:r>
        <w:rPr>
          <w:color w:val="231F20"/>
        </w:rPr>
        <w:t>imagenológicos</w:t>
      </w:r>
      <w:r>
        <w:rPr>
          <w:color w:val="231F20"/>
          <w:spacing w:val="-8"/>
        </w:rPr>
        <w:t xml:space="preserve"> </w:t>
      </w:r>
      <w:r>
        <w:rPr>
          <w:color w:val="231F20"/>
        </w:rPr>
        <w:t>debe realizarse</w:t>
      </w:r>
      <w:r>
        <w:rPr>
          <w:color w:val="231F20"/>
          <w:spacing w:val="-2"/>
        </w:rPr>
        <w:t xml:space="preserve"> </w:t>
      </w:r>
      <w:r>
        <w:rPr>
          <w:color w:val="231F20"/>
        </w:rPr>
        <w:t>con</w:t>
      </w:r>
      <w:r>
        <w:rPr>
          <w:color w:val="231F20"/>
          <w:spacing w:val="-2"/>
        </w:rPr>
        <w:t xml:space="preserve"> </w:t>
      </w:r>
      <w:r>
        <w:rPr>
          <w:color w:val="231F20"/>
        </w:rPr>
        <w:t>base</w:t>
      </w:r>
      <w:r>
        <w:rPr>
          <w:color w:val="231F20"/>
          <w:spacing w:val="-1"/>
        </w:rPr>
        <w:t xml:space="preserve"> </w:t>
      </w:r>
      <w:r>
        <w:rPr>
          <w:color w:val="231F20"/>
        </w:rPr>
        <w:t>en</w:t>
      </w:r>
      <w:r>
        <w:rPr>
          <w:color w:val="231F20"/>
          <w:spacing w:val="-1"/>
        </w:rPr>
        <w:t xml:space="preserve"> </w:t>
      </w:r>
      <w:r>
        <w:rPr>
          <w:color w:val="231F20"/>
        </w:rPr>
        <w:t>los</w:t>
      </w:r>
      <w:r>
        <w:rPr>
          <w:color w:val="231F20"/>
          <w:spacing w:val="-1"/>
        </w:rPr>
        <w:t xml:space="preserve"> </w:t>
      </w:r>
      <w:r>
        <w:rPr>
          <w:color w:val="231F20"/>
        </w:rPr>
        <w:t>hallazgos</w:t>
      </w:r>
      <w:r>
        <w:rPr>
          <w:color w:val="231F20"/>
          <w:spacing w:val="-1"/>
        </w:rPr>
        <w:t xml:space="preserve"> </w:t>
      </w:r>
      <w:r>
        <w:rPr>
          <w:color w:val="231F20"/>
        </w:rPr>
        <w:t>clínicos.</w:t>
      </w:r>
      <w:r>
        <w:rPr>
          <w:color w:val="231F20"/>
          <w:spacing w:val="-1"/>
        </w:rPr>
        <w:t xml:space="preserve"> </w:t>
      </w:r>
      <w:r>
        <w:rPr>
          <w:color w:val="231F20"/>
        </w:rPr>
        <w:t>En</w:t>
      </w:r>
      <w:r>
        <w:rPr>
          <w:color w:val="231F20"/>
          <w:spacing w:val="-1"/>
        </w:rPr>
        <w:t xml:space="preserve"> </w:t>
      </w:r>
      <w:r>
        <w:rPr>
          <w:color w:val="231F20"/>
        </w:rPr>
        <w:t>los</w:t>
      </w:r>
      <w:r>
        <w:rPr>
          <w:color w:val="231F20"/>
          <w:spacing w:val="-1"/>
        </w:rPr>
        <w:t xml:space="preserve"> </w:t>
      </w:r>
      <w:r>
        <w:rPr>
          <w:color w:val="231F20"/>
        </w:rPr>
        <w:t>pacientes</w:t>
      </w:r>
      <w:r>
        <w:rPr>
          <w:color w:val="231F20"/>
          <w:spacing w:val="-2"/>
        </w:rPr>
        <w:t xml:space="preserve"> </w:t>
      </w:r>
      <w:r>
        <w:rPr>
          <w:color w:val="231F20"/>
        </w:rPr>
        <w:t>conscientes</w:t>
      </w:r>
      <w:r>
        <w:rPr>
          <w:color w:val="231F20"/>
          <w:spacing w:val="-2"/>
        </w:rPr>
        <w:t xml:space="preserve"> </w:t>
      </w:r>
      <w:r>
        <w:rPr>
          <w:color w:val="231F20"/>
        </w:rPr>
        <w:t>que demuestran un nivel sensitivo se realizará la evaluación, teniendo en cuenta que</w:t>
      </w:r>
      <w:r>
        <w:rPr>
          <w:color w:val="231F20"/>
          <w:spacing w:val="-3"/>
        </w:rPr>
        <w:t xml:space="preserve"> </w:t>
      </w:r>
      <w:r>
        <w:rPr>
          <w:color w:val="231F20"/>
        </w:rPr>
        <w:t>el</w:t>
      </w:r>
      <w:r>
        <w:rPr>
          <w:color w:val="231F20"/>
          <w:spacing w:val="-3"/>
        </w:rPr>
        <w:t xml:space="preserve"> </w:t>
      </w:r>
      <w:r>
        <w:rPr>
          <w:color w:val="231F20"/>
        </w:rPr>
        <w:t>nivel</w:t>
      </w:r>
      <w:r>
        <w:rPr>
          <w:color w:val="231F20"/>
          <w:spacing w:val="-3"/>
        </w:rPr>
        <w:t xml:space="preserve"> </w:t>
      </w:r>
      <w:r>
        <w:rPr>
          <w:color w:val="231F20"/>
        </w:rPr>
        <w:t>sensitivo</w:t>
      </w:r>
      <w:r>
        <w:rPr>
          <w:color w:val="231F20"/>
          <w:spacing w:val="-3"/>
        </w:rPr>
        <w:t xml:space="preserve"> </w:t>
      </w:r>
      <w:r>
        <w:rPr>
          <w:color w:val="231F20"/>
        </w:rPr>
        <w:t>por</w:t>
      </w:r>
      <w:r>
        <w:rPr>
          <w:color w:val="231F20"/>
          <w:spacing w:val="-3"/>
        </w:rPr>
        <w:t xml:space="preserve"> </w:t>
      </w:r>
      <w:r>
        <w:rPr>
          <w:color w:val="231F20"/>
        </w:rPr>
        <w:t>lesiones</w:t>
      </w:r>
      <w:r>
        <w:rPr>
          <w:color w:val="231F20"/>
          <w:spacing w:val="-3"/>
        </w:rPr>
        <w:t xml:space="preserve"> </w:t>
      </w:r>
      <w:r>
        <w:rPr>
          <w:color w:val="231F20"/>
        </w:rPr>
        <w:t>cervicales</w:t>
      </w:r>
      <w:r>
        <w:rPr>
          <w:color w:val="231F20"/>
          <w:spacing w:val="-3"/>
        </w:rPr>
        <w:t xml:space="preserve"> </w:t>
      </w:r>
      <w:r>
        <w:rPr>
          <w:color w:val="231F20"/>
        </w:rPr>
        <w:t>se</w:t>
      </w:r>
      <w:r>
        <w:rPr>
          <w:color w:val="231F20"/>
          <w:spacing w:val="-3"/>
        </w:rPr>
        <w:t xml:space="preserve"> </w:t>
      </w:r>
      <w:r>
        <w:rPr>
          <w:color w:val="231F20"/>
        </w:rPr>
        <w:t>encuentra</w:t>
      </w:r>
      <w:r>
        <w:rPr>
          <w:color w:val="231F20"/>
          <w:spacing w:val="-3"/>
        </w:rPr>
        <w:t xml:space="preserve"> </w:t>
      </w:r>
      <w:r>
        <w:rPr>
          <w:color w:val="231F20"/>
        </w:rPr>
        <w:t>un</w:t>
      </w:r>
      <w:r>
        <w:rPr>
          <w:color w:val="231F20"/>
          <w:spacing w:val="-3"/>
        </w:rPr>
        <w:t xml:space="preserve"> </w:t>
      </w:r>
      <w:r>
        <w:rPr>
          <w:color w:val="231F20"/>
        </w:rPr>
        <w:t>nivel</w:t>
      </w:r>
      <w:r>
        <w:rPr>
          <w:color w:val="231F20"/>
          <w:spacing w:val="-3"/>
        </w:rPr>
        <w:t xml:space="preserve"> </w:t>
      </w:r>
      <w:r>
        <w:rPr>
          <w:color w:val="231F20"/>
        </w:rPr>
        <w:t>por</w:t>
      </w:r>
      <w:r>
        <w:rPr>
          <w:color w:val="231F20"/>
          <w:spacing w:val="-3"/>
        </w:rPr>
        <w:t xml:space="preserve"> </w:t>
      </w:r>
      <w:r>
        <w:rPr>
          <w:color w:val="231F20"/>
        </w:rPr>
        <w:t>encima del</w:t>
      </w:r>
      <w:r>
        <w:rPr>
          <w:color w:val="231F20"/>
          <w:spacing w:val="-9"/>
        </w:rPr>
        <w:t xml:space="preserve"> </w:t>
      </w:r>
      <w:r>
        <w:rPr>
          <w:color w:val="231F20"/>
        </w:rPr>
        <w:t>segmento</w:t>
      </w:r>
      <w:r>
        <w:rPr>
          <w:color w:val="231F20"/>
          <w:spacing w:val="-10"/>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lesión</w:t>
      </w:r>
      <w:r>
        <w:rPr>
          <w:color w:val="231F20"/>
          <w:spacing w:val="-9"/>
        </w:rPr>
        <w:t xml:space="preserve"> </w:t>
      </w:r>
      <w:r>
        <w:rPr>
          <w:color w:val="231F20"/>
        </w:rPr>
        <w:t>en</w:t>
      </w:r>
      <w:r>
        <w:rPr>
          <w:color w:val="231F20"/>
          <w:spacing w:val="-9"/>
        </w:rPr>
        <w:t xml:space="preserve"> </w:t>
      </w:r>
      <w:r>
        <w:rPr>
          <w:color w:val="231F20"/>
        </w:rPr>
        <w:t>los</w:t>
      </w:r>
      <w:r>
        <w:rPr>
          <w:color w:val="231F20"/>
          <w:spacing w:val="-9"/>
        </w:rPr>
        <w:t xml:space="preserve"> </w:t>
      </w:r>
      <w:r>
        <w:rPr>
          <w:color w:val="231F20"/>
        </w:rPr>
        <w:t>torácicos</w:t>
      </w:r>
      <w:r>
        <w:rPr>
          <w:color w:val="231F20"/>
          <w:spacing w:val="-9"/>
        </w:rPr>
        <w:t xml:space="preserve"> </w:t>
      </w:r>
      <w:r>
        <w:rPr>
          <w:color w:val="231F20"/>
        </w:rPr>
        <w:t>altos,</w:t>
      </w:r>
      <w:r>
        <w:rPr>
          <w:color w:val="231F20"/>
          <w:spacing w:val="-9"/>
        </w:rPr>
        <w:t xml:space="preserve"> </w:t>
      </w:r>
      <w:r>
        <w:rPr>
          <w:color w:val="231F20"/>
        </w:rPr>
        <w:t>un</w:t>
      </w:r>
      <w:r>
        <w:rPr>
          <w:color w:val="231F20"/>
          <w:spacing w:val="-9"/>
        </w:rPr>
        <w:t xml:space="preserve"> </w:t>
      </w:r>
      <w:r>
        <w:rPr>
          <w:color w:val="231F20"/>
        </w:rPr>
        <w:t>nivel</w:t>
      </w:r>
      <w:r>
        <w:rPr>
          <w:color w:val="231F20"/>
          <w:spacing w:val="-9"/>
        </w:rPr>
        <w:t xml:space="preserve"> </w:t>
      </w:r>
      <w:r>
        <w:rPr>
          <w:color w:val="231F20"/>
        </w:rPr>
        <w:t>por</w:t>
      </w:r>
      <w:r>
        <w:rPr>
          <w:color w:val="231F20"/>
          <w:spacing w:val="-9"/>
        </w:rPr>
        <w:t xml:space="preserve"> </w:t>
      </w:r>
      <w:r>
        <w:rPr>
          <w:color w:val="231F20"/>
        </w:rPr>
        <w:t>debajo</w:t>
      </w:r>
      <w:r>
        <w:rPr>
          <w:color w:val="231F20"/>
          <w:spacing w:val="-9"/>
        </w:rPr>
        <w:t xml:space="preserve"> </w:t>
      </w:r>
      <w:r>
        <w:rPr>
          <w:color w:val="231F20"/>
        </w:rPr>
        <w:t>en</w:t>
      </w:r>
      <w:r>
        <w:rPr>
          <w:color w:val="231F20"/>
          <w:spacing w:val="-9"/>
        </w:rPr>
        <w:t xml:space="preserve"> </w:t>
      </w:r>
      <w:r>
        <w:rPr>
          <w:color w:val="231F20"/>
        </w:rPr>
        <w:t>los</w:t>
      </w:r>
      <w:r>
        <w:rPr>
          <w:color w:val="231F20"/>
          <w:spacing w:val="-9"/>
        </w:rPr>
        <w:t xml:space="preserve"> </w:t>
      </w:r>
      <w:r>
        <w:rPr>
          <w:color w:val="231F20"/>
        </w:rPr>
        <w:t>torá- cicos</w:t>
      </w:r>
      <w:r>
        <w:rPr>
          <w:color w:val="231F20"/>
          <w:spacing w:val="-5"/>
        </w:rPr>
        <w:t xml:space="preserve"> </w:t>
      </w:r>
      <w:r>
        <w:rPr>
          <w:color w:val="231F20"/>
        </w:rPr>
        <w:t>bajos,</w:t>
      </w:r>
      <w:r>
        <w:rPr>
          <w:color w:val="231F20"/>
          <w:spacing w:val="-5"/>
        </w:rPr>
        <w:t xml:space="preserve"> </w:t>
      </w:r>
      <w:r>
        <w:rPr>
          <w:color w:val="231F20"/>
        </w:rPr>
        <w:t>dos</w:t>
      </w:r>
      <w:r>
        <w:rPr>
          <w:color w:val="231F20"/>
          <w:spacing w:val="-5"/>
        </w:rPr>
        <w:t xml:space="preserve"> </w:t>
      </w:r>
      <w:r>
        <w:rPr>
          <w:color w:val="231F20"/>
        </w:rPr>
        <w:t>segmentos</w:t>
      </w:r>
      <w:r>
        <w:rPr>
          <w:color w:val="231F20"/>
          <w:spacing w:val="-5"/>
        </w:rPr>
        <w:t xml:space="preserve"> </w:t>
      </w:r>
      <w:r>
        <w:rPr>
          <w:color w:val="231F20"/>
        </w:rPr>
        <w:t>y</w:t>
      </w:r>
      <w:r>
        <w:rPr>
          <w:color w:val="231F20"/>
          <w:spacing w:val="-5"/>
        </w:rPr>
        <w:t xml:space="preserve"> </w:t>
      </w:r>
      <w:r>
        <w:rPr>
          <w:color w:val="231F20"/>
        </w:rPr>
        <w:t>los</w:t>
      </w:r>
      <w:r>
        <w:rPr>
          <w:color w:val="231F20"/>
          <w:spacing w:val="-5"/>
        </w:rPr>
        <w:t xml:space="preserve"> </w:t>
      </w:r>
      <w:r>
        <w:rPr>
          <w:color w:val="231F20"/>
        </w:rPr>
        <w:t>del</w:t>
      </w:r>
      <w:r>
        <w:rPr>
          <w:color w:val="231F20"/>
          <w:spacing w:val="-5"/>
        </w:rPr>
        <w:t xml:space="preserve"> </w:t>
      </w:r>
      <w:r>
        <w:rPr>
          <w:color w:val="231F20"/>
        </w:rPr>
        <w:t>cono</w:t>
      </w:r>
      <w:r>
        <w:rPr>
          <w:color w:val="231F20"/>
          <w:spacing w:val="-5"/>
        </w:rPr>
        <w:t xml:space="preserve"> </w:t>
      </w:r>
      <w:r>
        <w:rPr>
          <w:color w:val="231F20"/>
        </w:rPr>
        <w:t>medular</w:t>
      </w:r>
      <w:r>
        <w:rPr>
          <w:color w:val="231F20"/>
          <w:spacing w:val="-5"/>
        </w:rPr>
        <w:t xml:space="preserve"> </w:t>
      </w:r>
      <w:r>
        <w:rPr>
          <w:color w:val="231F20"/>
        </w:rPr>
        <w:t>y</w:t>
      </w:r>
      <w:r>
        <w:rPr>
          <w:color w:val="231F20"/>
          <w:spacing w:val="-5"/>
        </w:rPr>
        <w:t xml:space="preserve"> </w:t>
      </w:r>
      <w:r>
        <w:rPr>
          <w:color w:val="231F20"/>
        </w:rPr>
        <w:t>la</w:t>
      </w:r>
      <w:r>
        <w:rPr>
          <w:color w:val="231F20"/>
          <w:spacing w:val="-5"/>
        </w:rPr>
        <w:t xml:space="preserve"> </w:t>
      </w:r>
      <w:r>
        <w:rPr>
          <w:color w:val="231F20"/>
        </w:rPr>
        <w:t>cauda</w:t>
      </w:r>
      <w:r>
        <w:rPr>
          <w:color w:val="231F20"/>
          <w:spacing w:val="-5"/>
        </w:rPr>
        <w:t xml:space="preserve"> </w:t>
      </w:r>
      <w:r>
        <w:rPr>
          <w:color w:val="231F20"/>
        </w:rPr>
        <w:t>equina</w:t>
      </w:r>
      <w:r>
        <w:rPr>
          <w:color w:val="231F20"/>
          <w:spacing w:val="-5"/>
        </w:rPr>
        <w:t xml:space="preserve"> </w:t>
      </w:r>
      <w:r>
        <w:rPr>
          <w:color w:val="231F20"/>
        </w:rPr>
        <w:t xml:space="preserve">producen </w:t>
      </w:r>
      <w:r>
        <w:rPr>
          <w:rFonts w:ascii="Georgia" w:hAnsi="Georgia"/>
          <w:color w:val="231F20"/>
          <w:w w:val="90"/>
        </w:rPr>
        <w:t>síndromes bien definidos; no obstante, deben explorarse sistemáticamente to</w:t>
      </w:r>
      <w:r>
        <w:rPr>
          <w:color w:val="231F20"/>
          <w:w w:val="90"/>
        </w:rPr>
        <w:t xml:space="preserve">- </w:t>
      </w:r>
      <w:r>
        <w:rPr>
          <w:rFonts w:ascii="Georgia" w:hAnsi="Georgia"/>
          <w:color w:val="231F20"/>
          <w:w w:val="90"/>
        </w:rPr>
        <w:t xml:space="preserve">dos los segmentos de la columna vertebral caudales al déficit neurológico (15). </w:t>
      </w:r>
      <w:r>
        <w:rPr>
          <w:color w:val="231F20"/>
        </w:rPr>
        <w:t>En los pacientes con alteraciones del estado de consciencia (por ejemplo, traumatismo</w:t>
      </w:r>
      <w:r>
        <w:rPr>
          <w:color w:val="231F20"/>
          <w:spacing w:val="40"/>
        </w:rPr>
        <w:t xml:space="preserve"> </w:t>
      </w:r>
      <w:r>
        <w:rPr>
          <w:color w:val="231F20"/>
        </w:rPr>
        <w:t>craneoencefálico</w:t>
      </w:r>
      <w:r>
        <w:rPr>
          <w:color w:val="231F20"/>
          <w:spacing w:val="40"/>
        </w:rPr>
        <w:t xml:space="preserve"> </w:t>
      </w:r>
      <w:r>
        <w:rPr>
          <w:color w:val="231F20"/>
        </w:rPr>
        <w:t>moderado</w:t>
      </w:r>
      <w:r>
        <w:rPr>
          <w:color w:val="231F20"/>
          <w:spacing w:val="40"/>
        </w:rPr>
        <w:t xml:space="preserve"> </w:t>
      </w:r>
      <w:r>
        <w:rPr>
          <w:color w:val="231F20"/>
        </w:rPr>
        <w:t>y</w:t>
      </w:r>
      <w:r>
        <w:rPr>
          <w:color w:val="231F20"/>
          <w:spacing w:val="40"/>
        </w:rPr>
        <w:t xml:space="preserve"> </w:t>
      </w:r>
      <w:r>
        <w:rPr>
          <w:color w:val="231F20"/>
        </w:rPr>
        <w:t>severo,</w:t>
      </w:r>
      <w:r>
        <w:rPr>
          <w:color w:val="231F20"/>
          <w:spacing w:val="40"/>
        </w:rPr>
        <w:t xml:space="preserve"> </w:t>
      </w:r>
      <w:r>
        <w:rPr>
          <w:color w:val="231F20"/>
        </w:rPr>
        <w:t>intoxicaciones,</w:t>
      </w:r>
      <w:r>
        <w:rPr>
          <w:color w:val="231F20"/>
          <w:spacing w:val="40"/>
        </w:rPr>
        <w:t xml:space="preserve"> </w:t>
      </w:r>
      <w:r>
        <w:rPr>
          <w:color w:val="231F20"/>
        </w:rPr>
        <w:t>choque, entre</w:t>
      </w:r>
      <w:r>
        <w:rPr>
          <w:color w:val="231F20"/>
          <w:spacing w:val="27"/>
        </w:rPr>
        <w:t xml:space="preserve"> </w:t>
      </w:r>
      <w:r>
        <w:rPr>
          <w:color w:val="231F20"/>
        </w:rPr>
        <w:t>otros)</w:t>
      </w:r>
      <w:r>
        <w:rPr>
          <w:color w:val="231F20"/>
          <w:spacing w:val="27"/>
        </w:rPr>
        <w:t xml:space="preserve"> </w:t>
      </w:r>
      <w:r>
        <w:rPr>
          <w:color w:val="231F20"/>
        </w:rPr>
        <w:t>debe</w:t>
      </w:r>
      <w:r>
        <w:rPr>
          <w:color w:val="231F20"/>
          <w:spacing w:val="27"/>
        </w:rPr>
        <w:t xml:space="preserve"> </w:t>
      </w:r>
      <w:r>
        <w:rPr>
          <w:color w:val="231F20"/>
        </w:rPr>
        <w:t>indicarse</w:t>
      </w:r>
      <w:r>
        <w:rPr>
          <w:color w:val="231F20"/>
          <w:spacing w:val="27"/>
        </w:rPr>
        <w:t xml:space="preserve"> </w:t>
      </w:r>
      <w:r>
        <w:rPr>
          <w:color w:val="231F20"/>
        </w:rPr>
        <w:t>la</w:t>
      </w:r>
      <w:r>
        <w:rPr>
          <w:color w:val="231F20"/>
          <w:spacing w:val="27"/>
        </w:rPr>
        <w:t xml:space="preserve"> </w:t>
      </w:r>
      <w:r>
        <w:rPr>
          <w:color w:val="231F20"/>
        </w:rPr>
        <w:t>evaluación</w:t>
      </w:r>
      <w:r>
        <w:rPr>
          <w:color w:val="231F20"/>
          <w:spacing w:val="27"/>
        </w:rPr>
        <w:t xml:space="preserve"> </w:t>
      </w:r>
      <w:r>
        <w:rPr>
          <w:color w:val="231F20"/>
        </w:rPr>
        <w:t>de</w:t>
      </w:r>
      <w:r>
        <w:rPr>
          <w:color w:val="231F20"/>
          <w:spacing w:val="27"/>
        </w:rPr>
        <w:t xml:space="preserve"> </w:t>
      </w:r>
      <w:r>
        <w:rPr>
          <w:color w:val="231F20"/>
        </w:rPr>
        <w:t>toda</w:t>
      </w:r>
      <w:r>
        <w:rPr>
          <w:color w:val="231F20"/>
          <w:spacing w:val="27"/>
        </w:rPr>
        <w:t xml:space="preserve"> </w:t>
      </w:r>
      <w:r>
        <w:rPr>
          <w:color w:val="231F20"/>
        </w:rPr>
        <w:t>la</w:t>
      </w:r>
      <w:r>
        <w:rPr>
          <w:color w:val="231F20"/>
          <w:spacing w:val="27"/>
        </w:rPr>
        <w:t xml:space="preserve"> </w:t>
      </w:r>
      <w:r>
        <w:rPr>
          <w:color w:val="231F20"/>
        </w:rPr>
        <w:t>columna</w:t>
      </w:r>
      <w:r>
        <w:rPr>
          <w:color w:val="231F20"/>
          <w:spacing w:val="27"/>
        </w:rPr>
        <w:t xml:space="preserve"> </w:t>
      </w:r>
      <w:r>
        <w:rPr>
          <w:color w:val="231F20"/>
        </w:rPr>
        <w:t>vertebral</w:t>
      </w:r>
      <w:r>
        <w:rPr>
          <w:color w:val="231F20"/>
          <w:spacing w:val="26"/>
        </w:rPr>
        <w:t xml:space="preserve"> </w:t>
      </w:r>
      <w:r>
        <w:rPr>
          <w:color w:val="231F20"/>
        </w:rPr>
        <w:t>me- diante TC (12). Para la evaluación de la columna cervical, las radiografías de 3</w:t>
      </w:r>
      <w:r>
        <w:rPr>
          <w:color w:val="231F20"/>
          <w:spacing w:val="17"/>
        </w:rPr>
        <w:t xml:space="preserve"> </w:t>
      </w:r>
      <w:r>
        <w:rPr>
          <w:color w:val="231F20"/>
        </w:rPr>
        <w:t>proyecciones</w:t>
      </w:r>
      <w:r>
        <w:rPr>
          <w:color w:val="231F20"/>
          <w:spacing w:val="17"/>
        </w:rPr>
        <w:t xml:space="preserve"> </w:t>
      </w:r>
      <w:r>
        <w:rPr>
          <w:color w:val="231F20"/>
        </w:rPr>
        <w:t>(anteroposterior,</w:t>
      </w:r>
      <w:r>
        <w:rPr>
          <w:color w:val="231F20"/>
          <w:spacing w:val="17"/>
        </w:rPr>
        <w:t xml:space="preserve"> </w:t>
      </w:r>
      <w:r>
        <w:rPr>
          <w:color w:val="231F20"/>
        </w:rPr>
        <w:t>lateral</w:t>
      </w:r>
      <w:r>
        <w:rPr>
          <w:color w:val="231F20"/>
          <w:spacing w:val="17"/>
        </w:rPr>
        <w:t xml:space="preserve"> </w:t>
      </w:r>
      <w:r>
        <w:rPr>
          <w:color w:val="231F20"/>
        </w:rPr>
        <w:t>y</w:t>
      </w:r>
      <w:r>
        <w:rPr>
          <w:color w:val="231F20"/>
          <w:spacing w:val="17"/>
        </w:rPr>
        <w:t xml:space="preserve"> </w:t>
      </w:r>
      <w:r>
        <w:rPr>
          <w:color w:val="231F20"/>
        </w:rPr>
        <w:t>odontoides)</w:t>
      </w:r>
      <w:r>
        <w:rPr>
          <w:color w:val="231F20"/>
          <w:spacing w:val="17"/>
        </w:rPr>
        <w:t xml:space="preserve"> </w:t>
      </w:r>
      <w:r>
        <w:rPr>
          <w:color w:val="231F20"/>
        </w:rPr>
        <w:t>se</w:t>
      </w:r>
      <w:r>
        <w:rPr>
          <w:color w:val="231F20"/>
          <w:spacing w:val="17"/>
        </w:rPr>
        <w:t xml:space="preserve"> </w:t>
      </w:r>
      <w:r>
        <w:rPr>
          <w:color w:val="231F20"/>
        </w:rPr>
        <w:t>recomiendan</w:t>
      </w:r>
      <w:r>
        <w:rPr>
          <w:color w:val="231F20"/>
          <w:spacing w:val="17"/>
        </w:rPr>
        <w:t xml:space="preserve"> </w:t>
      </w:r>
      <w:r>
        <w:rPr>
          <w:color w:val="231F20"/>
        </w:rPr>
        <w:t>como alternativa únicamente cuando la TC no se encuentra disponible y en caso de detectarse alguna anomalía o cuando no pueden valorarse adecuadamente las estructuras óseas debe complementarse con la TC (15). El TC es importante para la exclusión de lesiones que pueden agravar la condición del paciente,</w:t>
      </w:r>
      <w:r>
        <w:rPr>
          <w:color w:val="231F20"/>
          <w:spacing w:val="40"/>
        </w:rPr>
        <w:t xml:space="preserve"> </w:t>
      </w:r>
      <w:r>
        <w:rPr>
          <w:color w:val="231F20"/>
        </w:rPr>
        <w:t>contribuye</w:t>
      </w:r>
      <w:r>
        <w:rPr>
          <w:color w:val="231F20"/>
          <w:spacing w:val="-3"/>
        </w:rPr>
        <w:t xml:space="preserve"> </w:t>
      </w:r>
      <w:r>
        <w:rPr>
          <w:color w:val="231F20"/>
        </w:rPr>
        <w:t>a</w:t>
      </w:r>
      <w:r>
        <w:rPr>
          <w:color w:val="231F20"/>
          <w:spacing w:val="-3"/>
        </w:rPr>
        <w:t xml:space="preserve"> </w:t>
      </w:r>
      <w:r>
        <w:rPr>
          <w:color w:val="231F20"/>
        </w:rPr>
        <w:t>una</w:t>
      </w:r>
      <w:r>
        <w:rPr>
          <w:color w:val="231F20"/>
          <w:spacing w:val="-3"/>
        </w:rPr>
        <w:t xml:space="preserve"> </w:t>
      </w:r>
      <w:r>
        <w:rPr>
          <w:color w:val="231F20"/>
        </w:rPr>
        <w:t>evaluación</w:t>
      </w:r>
      <w:r>
        <w:rPr>
          <w:color w:val="231F20"/>
          <w:spacing w:val="-3"/>
        </w:rPr>
        <w:t xml:space="preserve"> </w:t>
      </w:r>
      <w:r>
        <w:rPr>
          <w:color w:val="231F20"/>
        </w:rPr>
        <w:t>inmediata</w:t>
      </w:r>
      <w:r>
        <w:rPr>
          <w:color w:val="231F20"/>
          <w:spacing w:val="-3"/>
        </w:rPr>
        <w:t xml:space="preserve"> </w:t>
      </w:r>
      <w:r>
        <w:rPr>
          <w:color w:val="231F20"/>
        </w:rPr>
        <w:t>de</w:t>
      </w:r>
      <w:r>
        <w:rPr>
          <w:color w:val="231F20"/>
          <w:spacing w:val="-2"/>
        </w:rPr>
        <w:t xml:space="preserve"> </w:t>
      </w:r>
      <w:r>
        <w:rPr>
          <w:color w:val="231F20"/>
        </w:rPr>
        <w:t>la</w:t>
      </w:r>
      <w:r>
        <w:rPr>
          <w:color w:val="231F20"/>
          <w:spacing w:val="-3"/>
        </w:rPr>
        <w:t xml:space="preserve"> </w:t>
      </w:r>
      <w:r>
        <w:rPr>
          <w:color w:val="231F20"/>
        </w:rPr>
        <w:t>columna</w:t>
      </w:r>
      <w:r>
        <w:rPr>
          <w:color w:val="231F20"/>
          <w:spacing w:val="-3"/>
        </w:rPr>
        <w:t xml:space="preserve"> </w:t>
      </w:r>
      <w:r>
        <w:rPr>
          <w:color w:val="231F20"/>
        </w:rPr>
        <w:t>vertebral</w:t>
      </w:r>
      <w:r>
        <w:rPr>
          <w:color w:val="231F20"/>
          <w:spacing w:val="-3"/>
        </w:rPr>
        <w:t xml:space="preserve"> </w:t>
      </w:r>
      <w:r>
        <w:rPr>
          <w:color w:val="231F20"/>
        </w:rPr>
        <w:t>y</w:t>
      </w:r>
      <w:r>
        <w:rPr>
          <w:color w:val="231F20"/>
          <w:spacing w:val="-3"/>
        </w:rPr>
        <w:t xml:space="preserve"> </w:t>
      </w:r>
      <w:r>
        <w:rPr>
          <w:color w:val="231F20"/>
        </w:rPr>
        <w:t>brinda</w:t>
      </w:r>
      <w:r>
        <w:rPr>
          <w:color w:val="231F20"/>
          <w:spacing w:val="-2"/>
        </w:rPr>
        <w:t xml:space="preserve"> infor-</w:t>
      </w:r>
    </w:p>
    <w:p w14:paraId="6BB26016" w14:textId="77777777" w:rsidR="00393ABF" w:rsidRDefault="00393ABF">
      <w:pPr>
        <w:pStyle w:val="BodyText"/>
        <w:spacing w:before="23"/>
        <w:ind w:left="110"/>
        <w:jc w:val="both"/>
      </w:pPr>
      <w:r>
        <w:rPr>
          <w:color w:val="231F20"/>
        </w:rPr>
        <w:t>mación</w:t>
      </w:r>
      <w:r>
        <w:rPr>
          <w:color w:val="231F20"/>
          <w:spacing w:val="-4"/>
        </w:rPr>
        <w:t xml:space="preserve"> </w:t>
      </w:r>
      <w:r>
        <w:rPr>
          <w:color w:val="231F20"/>
        </w:rPr>
        <w:t>sobre</w:t>
      </w:r>
      <w:r>
        <w:rPr>
          <w:color w:val="231F20"/>
          <w:spacing w:val="-2"/>
        </w:rPr>
        <w:t xml:space="preserve"> </w:t>
      </w:r>
      <w:r>
        <w:rPr>
          <w:color w:val="231F20"/>
        </w:rPr>
        <w:t>la</w:t>
      </w:r>
      <w:r>
        <w:rPr>
          <w:color w:val="231F20"/>
          <w:spacing w:val="-2"/>
        </w:rPr>
        <w:t xml:space="preserve"> </w:t>
      </w:r>
      <w:r>
        <w:rPr>
          <w:color w:val="231F20"/>
        </w:rPr>
        <w:t>integralidad</w:t>
      </w:r>
      <w:r>
        <w:rPr>
          <w:color w:val="231F20"/>
          <w:spacing w:val="-2"/>
        </w:rPr>
        <w:t xml:space="preserve"> </w:t>
      </w:r>
      <w:r>
        <w:rPr>
          <w:color w:val="231F20"/>
        </w:rPr>
        <w:t>de</w:t>
      </w:r>
      <w:r>
        <w:rPr>
          <w:color w:val="231F20"/>
          <w:spacing w:val="-2"/>
        </w:rPr>
        <w:t xml:space="preserve"> </w:t>
      </w:r>
      <w:r>
        <w:rPr>
          <w:color w:val="231F20"/>
        </w:rPr>
        <w:t>la</w:t>
      </w:r>
      <w:r>
        <w:rPr>
          <w:color w:val="231F20"/>
          <w:spacing w:val="-3"/>
        </w:rPr>
        <w:t xml:space="preserve"> </w:t>
      </w:r>
      <w:r>
        <w:rPr>
          <w:color w:val="231F20"/>
        </w:rPr>
        <w:t>médula</w:t>
      </w:r>
      <w:r>
        <w:rPr>
          <w:color w:val="231F20"/>
          <w:spacing w:val="-3"/>
        </w:rPr>
        <w:t xml:space="preserve"> </w:t>
      </w:r>
      <w:r>
        <w:rPr>
          <w:color w:val="231F20"/>
        </w:rPr>
        <w:t>espinal</w:t>
      </w:r>
      <w:r>
        <w:rPr>
          <w:color w:val="231F20"/>
          <w:spacing w:val="-2"/>
        </w:rPr>
        <w:t xml:space="preserve"> </w:t>
      </w:r>
      <w:r>
        <w:rPr>
          <w:color w:val="231F20"/>
          <w:spacing w:val="-4"/>
        </w:rPr>
        <w:t>(2).</w:t>
      </w:r>
    </w:p>
    <w:p w14:paraId="351D22D4" w14:textId="77777777" w:rsidR="00393ABF" w:rsidRDefault="00393ABF">
      <w:pPr>
        <w:pStyle w:val="BodyText"/>
        <w:spacing w:before="10" w:line="252" w:lineRule="auto"/>
        <w:ind w:left="110" w:right="410" w:firstLine="226"/>
        <w:jc w:val="both"/>
      </w:pPr>
      <w:r>
        <w:rPr>
          <w:color w:val="231F20"/>
        </w:rPr>
        <w:t>La RM es importante para evaluar la integralidad de la médula espinal. Es una guía quirúrgica y es fundamental en los pacientes con anormalidades en</w:t>
      </w:r>
      <w:r>
        <w:rPr>
          <w:color w:val="231F20"/>
          <w:spacing w:val="40"/>
        </w:rPr>
        <w:t xml:space="preserve"> </w:t>
      </w:r>
      <w:r>
        <w:rPr>
          <w:color w:val="231F20"/>
        </w:rPr>
        <w:t>el examen neurológico, ya que permite diagnosticar lesiones medulares, las cuales se muestran como un aumento de la señal en las secuencias pondera- das en T2 y</w:t>
      </w:r>
      <w:r>
        <w:rPr>
          <w:color w:val="231F20"/>
          <w:spacing w:val="-1"/>
        </w:rPr>
        <w:t xml:space="preserve"> </w:t>
      </w:r>
      <w:r>
        <w:rPr>
          <w:color w:val="231F20"/>
        </w:rPr>
        <w:t>ayuda</w:t>
      </w:r>
      <w:r>
        <w:rPr>
          <w:color w:val="231F20"/>
          <w:spacing w:val="-1"/>
        </w:rPr>
        <w:t xml:space="preserve"> </w:t>
      </w:r>
      <w:r>
        <w:rPr>
          <w:color w:val="231F20"/>
        </w:rPr>
        <w:t>a visualizar</w:t>
      </w:r>
      <w:r>
        <w:rPr>
          <w:color w:val="231F20"/>
          <w:spacing w:val="-1"/>
        </w:rPr>
        <w:t xml:space="preserve"> </w:t>
      </w:r>
      <w:r>
        <w:rPr>
          <w:color w:val="231F20"/>
        </w:rPr>
        <w:t>colecciones</w:t>
      </w:r>
      <w:r>
        <w:rPr>
          <w:color w:val="231F20"/>
          <w:spacing w:val="-1"/>
        </w:rPr>
        <w:t xml:space="preserve"> </w:t>
      </w:r>
      <w:r>
        <w:rPr>
          <w:color w:val="231F20"/>
        </w:rPr>
        <w:t>epidurales</w:t>
      </w:r>
      <w:r>
        <w:rPr>
          <w:color w:val="231F20"/>
          <w:spacing w:val="-1"/>
        </w:rPr>
        <w:t xml:space="preserve"> </w:t>
      </w:r>
      <w:r>
        <w:rPr>
          <w:color w:val="231F20"/>
        </w:rPr>
        <w:t>y</w:t>
      </w:r>
      <w:r>
        <w:rPr>
          <w:color w:val="231F20"/>
          <w:spacing w:val="-1"/>
        </w:rPr>
        <w:t xml:space="preserve"> </w:t>
      </w:r>
      <w:r>
        <w:rPr>
          <w:color w:val="231F20"/>
        </w:rPr>
        <w:t>lesiones del</w:t>
      </w:r>
      <w:r>
        <w:rPr>
          <w:color w:val="231F20"/>
          <w:spacing w:val="-1"/>
        </w:rPr>
        <w:t xml:space="preserve"> </w:t>
      </w:r>
      <w:r>
        <w:rPr>
          <w:color w:val="231F20"/>
        </w:rPr>
        <w:t>complejo disco-ligamentario que pueden ejercer compresión medular o inestabilidad mecánica,</w:t>
      </w:r>
      <w:r>
        <w:rPr>
          <w:color w:val="231F20"/>
          <w:spacing w:val="23"/>
        </w:rPr>
        <w:t xml:space="preserve"> </w:t>
      </w:r>
      <w:r>
        <w:rPr>
          <w:color w:val="231F20"/>
        </w:rPr>
        <w:t>información</w:t>
      </w:r>
      <w:r>
        <w:rPr>
          <w:color w:val="231F20"/>
          <w:spacing w:val="23"/>
        </w:rPr>
        <w:t xml:space="preserve"> </w:t>
      </w:r>
      <w:r>
        <w:rPr>
          <w:color w:val="231F20"/>
        </w:rPr>
        <w:t>que</w:t>
      </w:r>
      <w:r>
        <w:rPr>
          <w:color w:val="231F20"/>
          <w:spacing w:val="23"/>
        </w:rPr>
        <w:t xml:space="preserve"> </w:t>
      </w:r>
      <w:r>
        <w:rPr>
          <w:color w:val="231F20"/>
        </w:rPr>
        <w:t>será</w:t>
      </w:r>
      <w:r>
        <w:rPr>
          <w:color w:val="231F20"/>
          <w:spacing w:val="23"/>
        </w:rPr>
        <w:t xml:space="preserve"> </w:t>
      </w:r>
      <w:r>
        <w:rPr>
          <w:color w:val="231F20"/>
        </w:rPr>
        <w:t>muy</w:t>
      </w:r>
      <w:r>
        <w:rPr>
          <w:color w:val="231F20"/>
          <w:spacing w:val="23"/>
        </w:rPr>
        <w:t xml:space="preserve"> </w:t>
      </w:r>
      <w:r>
        <w:rPr>
          <w:color w:val="231F20"/>
        </w:rPr>
        <w:t>útil</w:t>
      </w:r>
      <w:r>
        <w:rPr>
          <w:color w:val="231F20"/>
          <w:spacing w:val="23"/>
        </w:rPr>
        <w:t xml:space="preserve"> </w:t>
      </w:r>
      <w:r>
        <w:rPr>
          <w:color w:val="231F20"/>
        </w:rPr>
        <w:t>para</w:t>
      </w:r>
      <w:r>
        <w:rPr>
          <w:color w:val="231F20"/>
          <w:spacing w:val="23"/>
        </w:rPr>
        <w:t xml:space="preserve"> </w:t>
      </w:r>
      <w:r>
        <w:rPr>
          <w:color w:val="231F20"/>
        </w:rPr>
        <w:t>determinar</w:t>
      </w:r>
      <w:r>
        <w:rPr>
          <w:color w:val="231F20"/>
          <w:spacing w:val="23"/>
        </w:rPr>
        <w:t xml:space="preserve"> </w:t>
      </w:r>
      <w:r>
        <w:rPr>
          <w:color w:val="231F20"/>
        </w:rPr>
        <w:t>el</w:t>
      </w:r>
      <w:r>
        <w:rPr>
          <w:color w:val="231F20"/>
          <w:spacing w:val="25"/>
        </w:rPr>
        <w:t xml:space="preserve"> </w:t>
      </w:r>
      <w:r>
        <w:rPr>
          <w:color w:val="231F20"/>
        </w:rPr>
        <w:t>tratamiento</w:t>
      </w:r>
      <w:r>
        <w:rPr>
          <w:color w:val="231F20"/>
          <w:spacing w:val="23"/>
        </w:rPr>
        <w:t xml:space="preserve"> </w:t>
      </w:r>
      <w:r>
        <w:rPr>
          <w:color w:val="231F20"/>
        </w:rPr>
        <w:t xml:space="preserve">de </w:t>
      </w:r>
      <w:r>
        <w:rPr>
          <w:rFonts w:ascii="Georgia" w:hAnsi="Georgia"/>
          <w:color w:val="231F20"/>
          <w:w w:val="90"/>
        </w:rPr>
        <w:t xml:space="preserve">la lesión (2). La indicación de la RM en los pacientes que no presentan déficit </w:t>
      </w:r>
      <w:r>
        <w:rPr>
          <w:color w:val="231F20"/>
        </w:rPr>
        <w:t>neurológico</w:t>
      </w:r>
      <w:r>
        <w:rPr>
          <w:color w:val="231F20"/>
          <w:spacing w:val="-9"/>
        </w:rPr>
        <w:t xml:space="preserve"> </w:t>
      </w:r>
      <w:r>
        <w:rPr>
          <w:color w:val="231F20"/>
        </w:rPr>
        <w:t>debe</w:t>
      </w:r>
      <w:r>
        <w:rPr>
          <w:color w:val="231F20"/>
          <w:spacing w:val="-9"/>
        </w:rPr>
        <w:t xml:space="preserve"> </w:t>
      </w:r>
      <w:r>
        <w:rPr>
          <w:color w:val="231F20"/>
        </w:rPr>
        <w:t>realizarse</w:t>
      </w:r>
      <w:r>
        <w:rPr>
          <w:color w:val="231F20"/>
          <w:spacing w:val="-9"/>
        </w:rPr>
        <w:t xml:space="preserve"> </w:t>
      </w:r>
      <w:r>
        <w:rPr>
          <w:color w:val="231F20"/>
        </w:rPr>
        <w:t>de</w:t>
      </w:r>
      <w:r>
        <w:rPr>
          <w:color w:val="231F20"/>
          <w:spacing w:val="-9"/>
        </w:rPr>
        <w:t xml:space="preserve"> </w:t>
      </w:r>
      <w:r>
        <w:rPr>
          <w:color w:val="231F20"/>
        </w:rPr>
        <w:t>acuerdo</w:t>
      </w:r>
      <w:r>
        <w:rPr>
          <w:color w:val="231F20"/>
          <w:spacing w:val="-9"/>
        </w:rPr>
        <w:t xml:space="preserve"> </w:t>
      </w:r>
      <w:r>
        <w:rPr>
          <w:color w:val="231F20"/>
        </w:rPr>
        <w:t>con</w:t>
      </w:r>
      <w:r>
        <w:rPr>
          <w:color w:val="231F20"/>
          <w:spacing w:val="-9"/>
        </w:rPr>
        <w:t xml:space="preserve"> </w:t>
      </w:r>
      <w:r>
        <w:rPr>
          <w:color w:val="231F20"/>
        </w:rPr>
        <w:t>el</w:t>
      </w:r>
      <w:r>
        <w:rPr>
          <w:color w:val="231F20"/>
          <w:spacing w:val="-9"/>
        </w:rPr>
        <w:t xml:space="preserve"> </w:t>
      </w:r>
      <w:r>
        <w:rPr>
          <w:color w:val="231F20"/>
        </w:rPr>
        <w:t>criterio</w:t>
      </w:r>
      <w:r>
        <w:rPr>
          <w:color w:val="231F20"/>
          <w:spacing w:val="-9"/>
        </w:rPr>
        <w:t xml:space="preserve"> </w:t>
      </w:r>
      <w:r>
        <w:rPr>
          <w:color w:val="231F20"/>
        </w:rPr>
        <w:t>del</w:t>
      </w:r>
      <w:r>
        <w:rPr>
          <w:color w:val="231F20"/>
          <w:spacing w:val="-9"/>
        </w:rPr>
        <w:t xml:space="preserve"> </w:t>
      </w:r>
      <w:r>
        <w:rPr>
          <w:color w:val="231F20"/>
        </w:rPr>
        <w:t>cirujano</w:t>
      </w:r>
      <w:r>
        <w:rPr>
          <w:color w:val="231F20"/>
          <w:spacing w:val="-9"/>
        </w:rPr>
        <w:t xml:space="preserve"> </w:t>
      </w:r>
      <w:r>
        <w:rPr>
          <w:color w:val="231F20"/>
        </w:rPr>
        <w:t>de</w:t>
      </w:r>
      <w:r>
        <w:rPr>
          <w:color w:val="231F20"/>
          <w:spacing w:val="-9"/>
        </w:rPr>
        <w:t xml:space="preserve"> </w:t>
      </w:r>
      <w:r>
        <w:rPr>
          <w:color w:val="231F20"/>
        </w:rPr>
        <w:t xml:space="preserve">columna, </w:t>
      </w:r>
      <w:r>
        <w:rPr>
          <w:rFonts w:ascii="Georgia" w:hAnsi="Georgia"/>
          <w:color w:val="231F20"/>
          <w:w w:val="90"/>
        </w:rPr>
        <w:t>quien</w:t>
      </w:r>
      <w:r>
        <w:rPr>
          <w:rFonts w:ascii="Georgia" w:hAnsi="Georgia"/>
          <w:color w:val="231F20"/>
          <w:spacing w:val="-3"/>
          <w:w w:val="90"/>
        </w:rPr>
        <w:t xml:space="preserve"> </w:t>
      </w:r>
      <w:r>
        <w:rPr>
          <w:rFonts w:ascii="Georgia" w:hAnsi="Georgia"/>
          <w:color w:val="231F20"/>
          <w:w w:val="90"/>
        </w:rPr>
        <w:t>tras</w:t>
      </w:r>
      <w:r>
        <w:rPr>
          <w:rFonts w:ascii="Georgia" w:hAnsi="Georgia"/>
          <w:color w:val="231F20"/>
          <w:spacing w:val="-2"/>
          <w:w w:val="90"/>
        </w:rPr>
        <w:t xml:space="preserve"> </w:t>
      </w:r>
      <w:r>
        <w:rPr>
          <w:rFonts w:ascii="Georgia" w:hAnsi="Georgia"/>
          <w:color w:val="231F20"/>
          <w:w w:val="90"/>
        </w:rPr>
        <w:t>evaluar</w:t>
      </w:r>
      <w:r>
        <w:rPr>
          <w:rFonts w:ascii="Georgia" w:hAnsi="Georgia"/>
          <w:color w:val="231F20"/>
          <w:spacing w:val="-3"/>
          <w:w w:val="90"/>
        </w:rPr>
        <w:t xml:space="preserve"> </w:t>
      </w:r>
      <w:r>
        <w:rPr>
          <w:rFonts w:ascii="Georgia" w:hAnsi="Georgia"/>
          <w:color w:val="231F20"/>
          <w:w w:val="90"/>
        </w:rPr>
        <w:t>las</w:t>
      </w:r>
      <w:r>
        <w:rPr>
          <w:rFonts w:ascii="Georgia" w:hAnsi="Georgia"/>
          <w:color w:val="231F20"/>
          <w:spacing w:val="-2"/>
          <w:w w:val="90"/>
        </w:rPr>
        <w:t xml:space="preserve"> </w:t>
      </w:r>
      <w:r>
        <w:rPr>
          <w:rFonts w:ascii="Georgia" w:hAnsi="Georgia"/>
          <w:color w:val="231F20"/>
          <w:w w:val="90"/>
        </w:rPr>
        <w:t>características</w:t>
      </w:r>
      <w:r>
        <w:rPr>
          <w:rFonts w:ascii="Georgia" w:hAnsi="Georgia"/>
          <w:color w:val="231F20"/>
          <w:spacing w:val="-3"/>
          <w:w w:val="90"/>
        </w:rPr>
        <w:t xml:space="preserve"> </w:t>
      </w:r>
      <w:r>
        <w:rPr>
          <w:rFonts w:ascii="Georgia" w:hAnsi="Georgia"/>
          <w:color w:val="231F20"/>
          <w:w w:val="90"/>
        </w:rPr>
        <w:t>específicas</w:t>
      </w:r>
      <w:r>
        <w:rPr>
          <w:rFonts w:ascii="Georgia" w:hAnsi="Georgia"/>
          <w:color w:val="231F20"/>
          <w:spacing w:val="-2"/>
          <w:w w:val="90"/>
        </w:rPr>
        <w:t xml:space="preserve"> </w:t>
      </w:r>
      <w:r>
        <w:rPr>
          <w:rFonts w:ascii="Georgia" w:hAnsi="Georgia"/>
          <w:color w:val="231F20"/>
          <w:w w:val="90"/>
        </w:rPr>
        <w:t>de</w:t>
      </w:r>
      <w:r>
        <w:rPr>
          <w:rFonts w:ascii="Georgia" w:hAnsi="Georgia"/>
          <w:color w:val="231F20"/>
          <w:spacing w:val="-3"/>
          <w:w w:val="90"/>
        </w:rPr>
        <w:t xml:space="preserve"> </w:t>
      </w:r>
      <w:r>
        <w:rPr>
          <w:rFonts w:ascii="Georgia" w:hAnsi="Georgia"/>
          <w:color w:val="231F20"/>
          <w:w w:val="90"/>
        </w:rPr>
        <w:t>la</w:t>
      </w:r>
      <w:r>
        <w:rPr>
          <w:rFonts w:ascii="Georgia" w:hAnsi="Georgia"/>
          <w:color w:val="231F20"/>
          <w:spacing w:val="-2"/>
          <w:w w:val="90"/>
        </w:rPr>
        <w:t xml:space="preserve"> </w:t>
      </w:r>
      <w:r>
        <w:rPr>
          <w:rFonts w:ascii="Georgia" w:hAnsi="Georgia"/>
          <w:color w:val="231F20"/>
          <w:w w:val="90"/>
        </w:rPr>
        <w:t>lesión</w:t>
      </w:r>
      <w:r>
        <w:rPr>
          <w:rFonts w:ascii="Georgia" w:hAnsi="Georgia"/>
          <w:color w:val="231F20"/>
          <w:spacing w:val="-2"/>
          <w:w w:val="90"/>
        </w:rPr>
        <w:t xml:space="preserve"> </w:t>
      </w:r>
      <w:r>
        <w:rPr>
          <w:rFonts w:ascii="Georgia" w:hAnsi="Georgia"/>
          <w:color w:val="231F20"/>
          <w:w w:val="90"/>
        </w:rPr>
        <w:t>deberá</w:t>
      </w:r>
      <w:r>
        <w:rPr>
          <w:rFonts w:ascii="Georgia" w:hAnsi="Georgia"/>
          <w:color w:val="231F20"/>
          <w:spacing w:val="-2"/>
          <w:w w:val="90"/>
        </w:rPr>
        <w:t xml:space="preserve"> </w:t>
      </w:r>
      <w:r>
        <w:rPr>
          <w:rFonts w:ascii="Georgia" w:hAnsi="Georgia"/>
          <w:color w:val="231F20"/>
          <w:w w:val="90"/>
        </w:rPr>
        <w:t xml:space="preserve">determinar </w:t>
      </w:r>
      <w:r>
        <w:rPr>
          <w:color w:val="231F20"/>
        </w:rPr>
        <w:t>su utilidad (15).</w:t>
      </w:r>
    </w:p>
    <w:p w14:paraId="39CDFC27" w14:textId="77777777" w:rsidR="00393ABF" w:rsidRDefault="00393ABF">
      <w:pPr>
        <w:spacing w:line="252" w:lineRule="auto"/>
        <w:jc w:val="both"/>
        <w:sectPr w:rsidR="00393ABF" w:rsidSect="00393ABF">
          <w:pgSz w:w="8230" w:h="12190"/>
          <w:pgMar w:top="880" w:right="720" w:bottom="560" w:left="740" w:header="279" w:footer="370" w:gutter="0"/>
          <w:cols w:space="708"/>
        </w:sectPr>
      </w:pPr>
    </w:p>
    <w:p w14:paraId="2E4F358B" w14:textId="77777777" w:rsidR="00393ABF" w:rsidRDefault="00393ABF">
      <w:pPr>
        <w:pStyle w:val="BodyText"/>
        <w:spacing w:before="5"/>
        <w:rPr>
          <w:sz w:val="22"/>
        </w:rPr>
      </w:pPr>
    </w:p>
    <w:p w14:paraId="2FC5D303" w14:textId="77777777" w:rsidR="00393ABF" w:rsidRDefault="00393ABF">
      <w:pPr>
        <w:pStyle w:val="Heading2"/>
        <w:spacing w:before="115"/>
      </w:pPr>
      <w:r>
        <w:rPr>
          <w:color w:val="00464F"/>
          <w:spacing w:val="-2"/>
        </w:rPr>
        <w:t>Tratamiento</w:t>
      </w:r>
    </w:p>
    <w:p w14:paraId="533CF8CC" w14:textId="77777777" w:rsidR="00393ABF" w:rsidRDefault="00393ABF">
      <w:pPr>
        <w:pStyle w:val="BodyText"/>
        <w:spacing w:before="283"/>
        <w:ind w:left="393"/>
        <w:jc w:val="both"/>
      </w:pPr>
      <w:r>
        <w:rPr>
          <w:color w:val="231F20"/>
          <w:spacing w:val="-2"/>
        </w:rPr>
        <w:t>Las</w:t>
      </w:r>
      <w:r>
        <w:rPr>
          <w:color w:val="231F20"/>
          <w:spacing w:val="2"/>
        </w:rPr>
        <w:t xml:space="preserve"> </w:t>
      </w:r>
      <w:r>
        <w:rPr>
          <w:color w:val="231F20"/>
          <w:spacing w:val="-2"/>
        </w:rPr>
        <w:t>acciones</w:t>
      </w:r>
      <w:r>
        <w:rPr>
          <w:color w:val="231F20"/>
          <w:spacing w:val="2"/>
        </w:rPr>
        <w:t xml:space="preserve"> </w:t>
      </w:r>
      <w:r>
        <w:rPr>
          <w:color w:val="231F20"/>
          <w:spacing w:val="-2"/>
        </w:rPr>
        <w:t>terapéuticas</w:t>
      </w:r>
      <w:r>
        <w:rPr>
          <w:color w:val="231F20"/>
          <w:spacing w:val="2"/>
        </w:rPr>
        <w:t xml:space="preserve"> </w:t>
      </w:r>
      <w:r>
        <w:rPr>
          <w:color w:val="231F20"/>
          <w:spacing w:val="-2"/>
        </w:rPr>
        <w:t>deben</w:t>
      </w:r>
      <w:r>
        <w:rPr>
          <w:color w:val="231F20"/>
          <w:spacing w:val="2"/>
        </w:rPr>
        <w:t xml:space="preserve"> </w:t>
      </w:r>
      <w:r>
        <w:rPr>
          <w:color w:val="231F20"/>
          <w:spacing w:val="-2"/>
        </w:rPr>
        <w:t>perseguir</w:t>
      </w:r>
      <w:r>
        <w:rPr>
          <w:color w:val="231F20"/>
          <w:spacing w:val="1"/>
        </w:rPr>
        <w:t xml:space="preserve"> </w:t>
      </w:r>
      <w:r>
        <w:rPr>
          <w:color w:val="231F20"/>
          <w:spacing w:val="-2"/>
        </w:rPr>
        <w:t>los</w:t>
      </w:r>
      <w:r>
        <w:rPr>
          <w:color w:val="231F20"/>
          <w:spacing w:val="2"/>
        </w:rPr>
        <w:t xml:space="preserve"> </w:t>
      </w:r>
      <w:r>
        <w:rPr>
          <w:color w:val="231F20"/>
          <w:spacing w:val="-2"/>
        </w:rPr>
        <w:t>siguientes</w:t>
      </w:r>
      <w:r>
        <w:rPr>
          <w:color w:val="231F20"/>
          <w:spacing w:val="1"/>
        </w:rPr>
        <w:t xml:space="preserve"> </w:t>
      </w:r>
      <w:r>
        <w:rPr>
          <w:color w:val="231F20"/>
          <w:spacing w:val="-2"/>
        </w:rPr>
        <w:t>principios:</w:t>
      </w:r>
    </w:p>
    <w:p w14:paraId="65219ABA" w14:textId="77777777" w:rsidR="00393ABF" w:rsidRDefault="00393ABF" w:rsidP="00393ABF">
      <w:pPr>
        <w:pStyle w:val="ListParagraph"/>
        <w:widowControl w:val="0"/>
        <w:numPr>
          <w:ilvl w:val="0"/>
          <w:numId w:val="31"/>
        </w:numPr>
        <w:tabs>
          <w:tab w:val="left" w:pos="698"/>
        </w:tabs>
        <w:autoSpaceDE w:val="0"/>
        <w:autoSpaceDN w:val="0"/>
        <w:spacing w:before="10" w:after="0" w:line="240" w:lineRule="auto"/>
        <w:ind w:hanging="305"/>
        <w:contextualSpacing w:val="0"/>
        <w:rPr>
          <w:sz w:val="20"/>
        </w:rPr>
      </w:pPr>
      <w:r>
        <w:rPr>
          <w:color w:val="231F20"/>
          <w:w w:val="95"/>
          <w:sz w:val="20"/>
        </w:rPr>
        <w:t>Preservación</w:t>
      </w:r>
      <w:r>
        <w:rPr>
          <w:color w:val="231F20"/>
          <w:spacing w:val="8"/>
          <w:sz w:val="20"/>
        </w:rPr>
        <w:t xml:space="preserve"> </w:t>
      </w:r>
      <w:r>
        <w:rPr>
          <w:color w:val="231F20"/>
          <w:w w:val="95"/>
          <w:sz w:val="20"/>
        </w:rPr>
        <w:t>de</w:t>
      </w:r>
      <w:r>
        <w:rPr>
          <w:color w:val="231F20"/>
          <w:spacing w:val="6"/>
          <w:sz w:val="20"/>
        </w:rPr>
        <w:t xml:space="preserve"> </w:t>
      </w:r>
      <w:r>
        <w:rPr>
          <w:color w:val="231F20"/>
          <w:w w:val="95"/>
          <w:sz w:val="20"/>
        </w:rPr>
        <w:t>las</w:t>
      </w:r>
      <w:r>
        <w:rPr>
          <w:color w:val="231F20"/>
          <w:spacing w:val="8"/>
          <w:sz w:val="20"/>
        </w:rPr>
        <w:t xml:space="preserve"> </w:t>
      </w:r>
      <w:r>
        <w:rPr>
          <w:color w:val="231F20"/>
          <w:w w:val="95"/>
          <w:sz w:val="20"/>
        </w:rPr>
        <w:t>funciones</w:t>
      </w:r>
      <w:r>
        <w:rPr>
          <w:color w:val="231F20"/>
          <w:spacing w:val="8"/>
          <w:sz w:val="20"/>
        </w:rPr>
        <w:t xml:space="preserve"> </w:t>
      </w:r>
      <w:r>
        <w:rPr>
          <w:color w:val="231F20"/>
          <w:w w:val="95"/>
          <w:sz w:val="20"/>
        </w:rPr>
        <w:t>ventilatorias</w:t>
      </w:r>
      <w:r>
        <w:rPr>
          <w:color w:val="231F20"/>
          <w:spacing w:val="9"/>
          <w:sz w:val="20"/>
        </w:rPr>
        <w:t xml:space="preserve"> </w:t>
      </w:r>
      <w:r>
        <w:rPr>
          <w:color w:val="231F20"/>
          <w:w w:val="95"/>
          <w:sz w:val="20"/>
        </w:rPr>
        <w:t>y</w:t>
      </w:r>
      <w:r>
        <w:rPr>
          <w:color w:val="231F20"/>
          <w:spacing w:val="6"/>
          <w:sz w:val="20"/>
        </w:rPr>
        <w:t xml:space="preserve"> </w:t>
      </w:r>
      <w:r>
        <w:rPr>
          <w:color w:val="231F20"/>
          <w:w w:val="95"/>
          <w:sz w:val="20"/>
        </w:rPr>
        <w:t>tratamiento</w:t>
      </w:r>
      <w:r>
        <w:rPr>
          <w:color w:val="231F20"/>
          <w:spacing w:val="7"/>
          <w:sz w:val="20"/>
        </w:rPr>
        <w:t xml:space="preserve"> </w:t>
      </w:r>
      <w:r>
        <w:rPr>
          <w:color w:val="231F20"/>
          <w:w w:val="95"/>
          <w:sz w:val="20"/>
        </w:rPr>
        <w:t>de</w:t>
      </w:r>
      <w:r>
        <w:rPr>
          <w:color w:val="231F20"/>
          <w:spacing w:val="7"/>
          <w:sz w:val="20"/>
        </w:rPr>
        <w:t xml:space="preserve"> </w:t>
      </w:r>
      <w:r>
        <w:rPr>
          <w:color w:val="231F20"/>
          <w:w w:val="95"/>
          <w:sz w:val="20"/>
        </w:rPr>
        <w:t>sus</w:t>
      </w:r>
      <w:r>
        <w:rPr>
          <w:color w:val="231F20"/>
          <w:spacing w:val="6"/>
          <w:sz w:val="20"/>
        </w:rPr>
        <w:t xml:space="preserve"> </w:t>
      </w:r>
      <w:r>
        <w:rPr>
          <w:color w:val="231F20"/>
          <w:spacing w:val="-2"/>
          <w:w w:val="95"/>
          <w:sz w:val="20"/>
        </w:rPr>
        <w:t>alteraciones</w:t>
      </w:r>
    </w:p>
    <w:p w14:paraId="5539ABA2" w14:textId="77777777" w:rsidR="00393ABF" w:rsidRDefault="00393ABF" w:rsidP="00393ABF">
      <w:pPr>
        <w:pStyle w:val="ListParagraph"/>
        <w:widowControl w:val="0"/>
        <w:numPr>
          <w:ilvl w:val="0"/>
          <w:numId w:val="31"/>
        </w:numPr>
        <w:tabs>
          <w:tab w:val="left" w:pos="698"/>
        </w:tabs>
        <w:autoSpaceDE w:val="0"/>
        <w:autoSpaceDN w:val="0"/>
        <w:spacing w:before="13" w:after="0" w:line="240" w:lineRule="auto"/>
        <w:ind w:hanging="305"/>
        <w:contextualSpacing w:val="0"/>
        <w:rPr>
          <w:rFonts w:ascii="Georgia" w:hAnsi="Georgia"/>
          <w:sz w:val="20"/>
        </w:rPr>
      </w:pPr>
      <w:r>
        <w:rPr>
          <w:rFonts w:ascii="Georgia" w:hAnsi="Georgia"/>
          <w:color w:val="231F20"/>
          <w:w w:val="90"/>
          <w:sz w:val="20"/>
        </w:rPr>
        <w:t>Identificación</w:t>
      </w:r>
      <w:r>
        <w:rPr>
          <w:rFonts w:ascii="Georgia" w:hAnsi="Georgia"/>
          <w:color w:val="231F20"/>
          <w:spacing w:val="-2"/>
          <w:w w:val="90"/>
          <w:sz w:val="20"/>
        </w:rPr>
        <w:t xml:space="preserve"> </w:t>
      </w:r>
      <w:r>
        <w:rPr>
          <w:rFonts w:ascii="Georgia" w:hAnsi="Georgia"/>
          <w:color w:val="231F20"/>
          <w:w w:val="90"/>
          <w:sz w:val="20"/>
        </w:rPr>
        <w:t>y</w:t>
      </w:r>
      <w:r>
        <w:rPr>
          <w:rFonts w:ascii="Georgia" w:hAnsi="Georgia"/>
          <w:color w:val="231F20"/>
          <w:spacing w:val="-2"/>
          <w:w w:val="90"/>
          <w:sz w:val="20"/>
        </w:rPr>
        <w:t xml:space="preserve"> </w:t>
      </w:r>
      <w:r>
        <w:rPr>
          <w:rFonts w:ascii="Georgia" w:hAnsi="Georgia"/>
          <w:color w:val="231F20"/>
          <w:w w:val="90"/>
          <w:sz w:val="20"/>
        </w:rPr>
        <w:t>tratamiento</w:t>
      </w:r>
      <w:r>
        <w:rPr>
          <w:rFonts w:ascii="Georgia" w:hAnsi="Georgia"/>
          <w:color w:val="231F20"/>
          <w:spacing w:val="-1"/>
          <w:w w:val="90"/>
          <w:sz w:val="20"/>
        </w:rPr>
        <w:t xml:space="preserve"> </w:t>
      </w:r>
      <w:r>
        <w:rPr>
          <w:rFonts w:ascii="Georgia" w:hAnsi="Georgia"/>
          <w:color w:val="231F20"/>
          <w:w w:val="90"/>
          <w:sz w:val="20"/>
        </w:rPr>
        <w:t>de</w:t>
      </w:r>
      <w:r>
        <w:rPr>
          <w:rFonts w:ascii="Georgia" w:hAnsi="Georgia"/>
          <w:color w:val="231F20"/>
          <w:spacing w:val="-2"/>
          <w:w w:val="90"/>
          <w:sz w:val="20"/>
        </w:rPr>
        <w:t xml:space="preserve"> </w:t>
      </w:r>
      <w:r>
        <w:rPr>
          <w:rFonts w:ascii="Georgia" w:hAnsi="Georgia"/>
          <w:color w:val="231F20"/>
          <w:w w:val="90"/>
          <w:sz w:val="20"/>
        </w:rPr>
        <w:t>las</w:t>
      </w:r>
      <w:r>
        <w:rPr>
          <w:rFonts w:ascii="Georgia" w:hAnsi="Georgia"/>
          <w:color w:val="231F20"/>
          <w:spacing w:val="-2"/>
          <w:w w:val="90"/>
          <w:sz w:val="20"/>
        </w:rPr>
        <w:t xml:space="preserve"> </w:t>
      </w:r>
      <w:r>
        <w:rPr>
          <w:rFonts w:ascii="Georgia" w:hAnsi="Georgia"/>
          <w:color w:val="231F20"/>
          <w:w w:val="90"/>
          <w:sz w:val="20"/>
        </w:rPr>
        <w:t>alteraciones</w:t>
      </w:r>
      <w:r>
        <w:rPr>
          <w:rFonts w:ascii="Georgia" w:hAnsi="Georgia"/>
          <w:color w:val="231F20"/>
          <w:spacing w:val="-1"/>
          <w:w w:val="90"/>
          <w:sz w:val="20"/>
        </w:rPr>
        <w:t xml:space="preserve"> </w:t>
      </w:r>
      <w:r>
        <w:rPr>
          <w:rFonts w:ascii="Georgia" w:hAnsi="Georgia"/>
          <w:color w:val="231F20"/>
          <w:spacing w:val="-2"/>
          <w:w w:val="90"/>
          <w:sz w:val="20"/>
        </w:rPr>
        <w:t>hemodinámicas</w:t>
      </w:r>
    </w:p>
    <w:p w14:paraId="207A4C6E" w14:textId="77777777" w:rsidR="00393ABF" w:rsidRDefault="00393ABF" w:rsidP="00393ABF">
      <w:pPr>
        <w:pStyle w:val="ListParagraph"/>
        <w:widowControl w:val="0"/>
        <w:numPr>
          <w:ilvl w:val="0"/>
          <w:numId w:val="31"/>
        </w:numPr>
        <w:tabs>
          <w:tab w:val="left" w:pos="698"/>
        </w:tabs>
        <w:autoSpaceDE w:val="0"/>
        <w:autoSpaceDN w:val="0"/>
        <w:spacing w:before="10" w:after="0" w:line="240" w:lineRule="auto"/>
        <w:ind w:hanging="305"/>
        <w:contextualSpacing w:val="0"/>
        <w:rPr>
          <w:sz w:val="20"/>
        </w:rPr>
      </w:pPr>
      <w:r>
        <w:rPr>
          <w:color w:val="231F20"/>
          <w:sz w:val="20"/>
        </w:rPr>
        <w:t>Evitar</w:t>
      </w:r>
      <w:r>
        <w:rPr>
          <w:color w:val="231F20"/>
          <w:spacing w:val="4"/>
          <w:sz w:val="20"/>
        </w:rPr>
        <w:t xml:space="preserve"> </w:t>
      </w:r>
      <w:r>
        <w:rPr>
          <w:color w:val="231F20"/>
          <w:sz w:val="20"/>
        </w:rPr>
        <w:t>el</w:t>
      </w:r>
      <w:r>
        <w:rPr>
          <w:color w:val="231F20"/>
          <w:spacing w:val="4"/>
          <w:sz w:val="20"/>
        </w:rPr>
        <w:t xml:space="preserve"> </w:t>
      </w:r>
      <w:r>
        <w:rPr>
          <w:color w:val="231F20"/>
          <w:sz w:val="20"/>
        </w:rPr>
        <w:t>empeoramiento</w:t>
      </w:r>
      <w:r>
        <w:rPr>
          <w:color w:val="231F20"/>
          <w:spacing w:val="4"/>
          <w:sz w:val="20"/>
        </w:rPr>
        <w:t xml:space="preserve"> </w:t>
      </w:r>
      <w:r>
        <w:rPr>
          <w:color w:val="231F20"/>
          <w:sz w:val="20"/>
        </w:rPr>
        <w:t>del</w:t>
      </w:r>
      <w:r>
        <w:rPr>
          <w:color w:val="231F20"/>
          <w:spacing w:val="5"/>
          <w:sz w:val="20"/>
        </w:rPr>
        <w:t xml:space="preserve"> </w:t>
      </w:r>
      <w:r>
        <w:rPr>
          <w:color w:val="231F20"/>
          <w:sz w:val="20"/>
        </w:rPr>
        <w:t>daño</w:t>
      </w:r>
      <w:r>
        <w:rPr>
          <w:color w:val="231F20"/>
          <w:spacing w:val="4"/>
          <w:sz w:val="20"/>
        </w:rPr>
        <w:t xml:space="preserve"> </w:t>
      </w:r>
      <w:r>
        <w:rPr>
          <w:color w:val="231F20"/>
          <w:spacing w:val="-2"/>
          <w:sz w:val="20"/>
        </w:rPr>
        <w:t>neurológico</w:t>
      </w:r>
    </w:p>
    <w:p w14:paraId="0ED2E4FE" w14:textId="77777777" w:rsidR="00393ABF" w:rsidRDefault="00393ABF" w:rsidP="00393ABF">
      <w:pPr>
        <w:pStyle w:val="ListParagraph"/>
        <w:widowControl w:val="0"/>
        <w:numPr>
          <w:ilvl w:val="0"/>
          <w:numId w:val="31"/>
        </w:numPr>
        <w:tabs>
          <w:tab w:val="left" w:pos="698"/>
        </w:tabs>
        <w:autoSpaceDE w:val="0"/>
        <w:autoSpaceDN w:val="0"/>
        <w:spacing w:before="9" w:after="0" w:line="240" w:lineRule="auto"/>
        <w:ind w:hanging="305"/>
        <w:contextualSpacing w:val="0"/>
        <w:rPr>
          <w:sz w:val="20"/>
        </w:rPr>
      </w:pPr>
      <w:r>
        <w:rPr>
          <w:color w:val="231F20"/>
          <w:spacing w:val="-2"/>
          <w:sz w:val="20"/>
        </w:rPr>
        <w:t>Prevención de</w:t>
      </w:r>
      <w:r>
        <w:rPr>
          <w:color w:val="231F20"/>
          <w:spacing w:val="-1"/>
          <w:sz w:val="20"/>
        </w:rPr>
        <w:t xml:space="preserve"> </w:t>
      </w:r>
      <w:r>
        <w:rPr>
          <w:color w:val="231F20"/>
          <w:spacing w:val="-2"/>
          <w:sz w:val="20"/>
        </w:rPr>
        <w:t>las</w:t>
      </w:r>
      <w:r>
        <w:rPr>
          <w:color w:val="231F20"/>
          <w:spacing w:val="-1"/>
          <w:sz w:val="20"/>
        </w:rPr>
        <w:t xml:space="preserve"> </w:t>
      </w:r>
      <w:r>
        <w:rPr>
          <w:color w:val="231F20"/>
          <w:spacing w:val="-2"/>
          <w:sz w:val="20"/>
        </w:rPr>
        <w:t>complicaciones</w:t>
      </w:r>
      <w:r>
        <w:rPr>
          <w:color w:val="231F20"/>
          <w:spacing w:val="-3"/>
          <w:sz w:val="20"/>
        </w:rPr>
        <w:t xml:space="preserve"> </w:t>
      </w:r>
      <w:r>
        <w:rPr>
          <w:color w:val="231F20"/>
          <w:spacing w:val="-2"/>
          <w:sz w:val="20"/>
        </w:rPr>
        <w:t>sistémicas</w:t>
      </w:r>
    </w:p>
    <w:p w14:paraId="4BA78D42" w14:textId="77777777" w:rsidR="00393ABF" w:rsidRDefault="00393ABF" w:rsidP="00393ABF">
      <w:pPr>
        <w:pStyle w:val="ListParagraph"/>
        <w:widowControl w:val="0"/>
        <w:numPr>
          <w:ilvl w:val="0"/>
          <w:numId w:val="31"/>
        </w:numPr>
        <w:tabs>
          <w:tab w:val="left" w:pos="698"/>
        </w:tabs>
        <w:autoSpaceDE w:val="0"/>
        <w:autoSpaceDN w:val="0"/>
        <w:spacing w:before="9" w:after="0" w:line="240" w:lineRule="auto"/>
        <w:ind w:hanging="305"/>
        <w:contextualSpacing w:val="0"/>
        <w:rPr>
          <w:sz w:val="20"/>
        </w:rPr>
      </w:pPr>
      <w:r>
        <w:rPr>
          <w:color w:val="231F20"/>
          <w:sz w:val="20"/>
        </w:rPr>
        <w:t>Propiciar</w:t>
      </w:r>
      <w:r>
        <w:rPr>
          <w:color w:val="231F20"/>
          <w:spacing w:val="1"/>
          <w:sz w:val="20"/>
        </w:rPr>
        <w:t xml:space="preserve"> </w:t>
      </w:r>
      <w:r>
        <w:rPr>
          <w:color w:val="231F20"/>
          <w:sz w:val="20"/>
        </w:rPr>
        <w:t>la</w:t>
      </w:r>
      <w:r>
        <w:rPr>
          <w:color w:val="231F20"/>
          <w:spacing w:val="1"/>
          <w:sz w:val="20"/>
        </w:rPr>
        <w:t xml:space="preserve"> </w:t>
      </w:r>
      <w:r>
        <w:rPr>
          <w:color w:val="231F20"/>
          <w:sz w:val="20"/>
        </w:rPr>
        <w:t>rehabilitación</w:t>
      </w:r>
      <w:r>
        <w:rPr>
          <w:color w:val="231F20"/>
          <w:spacing w:val="1"/>
          <w:sz w:val="20"/>
        </w:rPr>
        <w:t xml:space="preserve"> </w:t>
      </w:r>
      <w:r>
        <w:rPr>
          <w:color w:val="231F20"/>
          <w:spacing w:val="-2"/>
          <w:sz w:val="20"/>
        </w:rPr>
        <w:t>temprana.</w:t>
      </w:r>
    </w:p>
    <w:p w14:paraId="75E30486" w14:textId="77777777" w:rsidR="00393ABF" w:rsidRDefault="00393ABF">
      <w:pPr>
        <w:pStyle w:val="BodyText"/>
        <w:spacing w:before="11"/>
      </w:pPr>
    </w:p>
    <w:p w14:paraId="213189EF" w14:textId="77777777" w:rsidR="00393ABF" w:rsidRDefault="00393ABF">
      <w:pPr>
        <w:pStyle w:val="Heading3"/>
        <w:ind w:left="393"/>
      </w:pPr>
      <w:r>
        <w:rPr>
          <w:color w:val="636466"/>
        </w:rPr>
        <w:t>Cuidados</w:t>
      </w:r>
      <w:r>
        <w:rPr>
          <w:color w:val="636466"/>
          <w:spacing w:val="34"/>
        </w:rPr>
        <w:t xml:space="preserve"> </w:t>
      </w:r>
      <w:r>
        <w:rPr>
          <w:color w:val="636466"/>
          <w:spacing w:val="-2"/>
        </w:rPr>
        <w:t>respiratorios</w:t>
      </w:r>
    </w:p>
    <w:p w14:paraId="0485560B" w14:textId="77777777" w:rsidR="00393ABF" w:rsidRDefault="00393ABF">
      <w:pPr>
        <w:pStyle w:val="BodyText"/>
        <w:spacing w:before="9"/>
        <w:rPr>
          <w:rFonts w:ascii="Trebuchet MS"/>
          <w:b/>
          <w:sz w:val="24"/>
        </w:rPr>
      </w:pPr>
    </w:p>
    <w:p w14:paraId="0A428AAA" w14:textId="77777777" w:rsidR="00393ABF" w:rsidRDefault="00393ABF">
      <w:pPr>
        <w:pStyle w:val="BodyText"/>
        <w:spacing w:line="249" w:lineRule="auto"/>
        <w:ind w:left="393" w:right="127"/>
        <w:jc w:val="both"/>
      </w:pPr>
      <w:r>
        <w:rPr>
          <w:color w:val="231F20"/>
        </w:rPr>
        <w:t>Las</w:t>
      </w:r>
      <w:r>
        <w:rPr>
          <w:color w:val="231F20"/>
          <w:spacing w:val="-6"/>
        </w:rPr>
        <w:t xml:space="preserve"> </w:t>
      </w:r>
      <w:r>
        <w:rPr>
          <w:color w:val="231F20"/>
        </w:rPr>
        <w:t>alteraciones</w:t>
      </w:r>
      <w:r>
        <w:rPr>
          <w:color w:val="231F20"/>
          <w:spacing w:val="-6"/>
        </w:rPr>
        <w:t xml:space="preserve"> </w:t>
      </w:r>
      <w:r>
        <w:rPr>
          <w:color w:val="231F20"/>
        </w:rPr>
        <w:t>respiratorias</w:t>
      </w:r>
      <w:r>
        <w:rPr>
          <w:color w:val="231F20"/>
          <w:spacing w:val="-6"/>
        </w:rPr>
        <w:t xml:space="preserve"> </w:t>
      </w:r>
      <w:r>
        <w:rPr>
          <w:color w:val="231F20"/>
        </w:rPr>
        <w:t>son</w:t>
      </w:r>
      <w:r>
        <w:rPr>
          <w:color w:val="231F20"/>
          <w:spacing w:val="-6"/>
        </w:rPr>
        <w:t xml:space="preserve"> </w:t>
      </w:r>
      <w:r>
        <w:rPr>
          <w:color w:val="231F20"/>
        </w:rPr>
        <w:t>la</w:t>
      </w:r>
      <w:r>
        <w:rPr>
          <w:color w:val="231F20"/>
          <w:spacing w:val="-6"/>
        </w:rPr>
        <w:t xml:space="preserve"> </w:t>
      </w:r>
      <w:r>
        <w:rPr>
          <w:color w:val="231F20"/>
        </w:rPr>
        <w:t>principal</w:t>
      </w:r>
      <w:r>
        <w:rPr>
          <w:color w:val="231F20"/>
          <w:spacing w:val="-6"/>
        </w:rPr>
        <w:t xml:space="preserve"> </w:t>
      </w:r>
      <w:r>
        <w:rPr>
          <w:color w:val="231F20"/>
        </w:rPr>
        <w:t>causa</w:t>
      </w:r>
      <w:r>
        <w:rPr>
          <w:color w:val="231F20"/>
          <w:spacing w:val="-6"/>
        </w:rPr>
        <w:t xml:space="preserve"> </w:t>
      </w:r>
      <w:r>
        <w:rPr>
          <w:color w:val="231F20"/>
        </w:rPr>
        <w:t>de</w:t>
      </w:r>
      <w:r>
        <w:rPr>
          <w:color w:val="231F20"/>
          <w:spacing w:val="-6"/>
        </w:rPr>
        <w:t xml:space="preserve"> </w:t>
      </w:r>
      <w:r>
        <w:rPr>
          <w:color w:val="231F20"/>
        </w:rPr>
        <w:t>muerte</w:t>
      </w:r>
      <w:r>
        <w:rPr>
          <w:color w:val="231F20"/>
          <w:spacing w:val="-6"/>
        </w:rPr>
        <w:t xml:space="preserve"> </w:t>
      </w:r>
      <w:r>
        <w:rPr>
          <w:color w:val="231F20"/>
        </w:rPr>
        <w:t>en</w:t>
      </w:r>
      <w:r>
        <w:rPr>
          <w:color w:val="231F20"/>
          <w:spacing w:val="-6"/>
        </w:rPr>
        <w:t xml:space="preserve"> </w:t>
      </w:r>
      <w:r>
        <w:rPr>
          <w:color w:val="231F20"/>
        </w:rPr>
        <w:t>los</w:t>
      </w:r>
      <w:r>
        <w:rPr>
          <w:color w:val="231F20"/>
          <w:spacing w:val="-6"/>
        </w:rPr>
        <w:t xml:space="preserve"> </w:t>
      </w:r>
      <w:r>
        <w:rPr>
          <w:color w:val="231F20"/>
        </w:rPr>
        <w:t>pacientes con TRM; es por ello, que el cuidado protocolizado del sistema es prioritario, lo cual se asocia con menor incidencia de complicaciones, días en ventilación mecánica, estancia en cuidados intensivos y costos de atención (16).</w:t>
      </w:r>
    </w:p>
    <w:p w14:paraId="35CE44BF" w14:textId="77777777" w:rsidR="00393ABF" w:rsidRDefault="00393ABF">
      <w:pPr>
        <w:pStyle w:val="BodyText"/>
        <w:spacing w:before="3" w:line="249" w:lineRule="auto"/>
        <w:ind w:left="393" w:right="125" w:firstLine="226"/>
        <w:jc w:val="both"/>
      </w:pPr>
      <w:r>
        <w:rPr>
          <w:color w:val="231F20"/>
        </w:rPr>
        <w:t>Las consecuencias sobre la respiración dependen del sitio de la lesión (2). La</w:t>
      </w:r>
      <w:r>
        <w:rPr>
          <w:color w:val="231F20"/>
          <w:spacing w:val="-8"/>
        </w:rPr>
        <w:t xml:space="preserve"> </w:t>
      </w:r>
      <w:r>
        <w:rPr>
          <w:color w:val="231F20"/>
        </w:rPr>
        <w:t>mayoría</w:t>
      </w:r>
      <w:r>
        <w:rPr>
          <w:color w:val="231F20"/>
          <w:spacing w:val="-8"/>
        </w:rPr>
        <w:t xml:space="preserve"> </w:t>
      </w:r>
      <w:r>
        <w:rPr>
          <w:color w:val="231F20"/>
        </w:rPr>
        <w:t>de</w:t>
      </w:r>
      <w:r>
        <w:rPr>
          <w:color w:val="231F20"/>
          <w:spacing w:val="-8"/>
        </w:rPr>
        <w:t xml:space="preserve"> </w:t>
      </w:r>
      <w:r>
        <w:rPr>
          <w:color w:val="231F20"/>
        </w:rPr>
        <w:t>los</w:t>
      </w:r>
      <w:r>
        <w:rPr>
          <w:color w:val="231F20"/>
          <w:spacing w:val="-8"/>
        </w:rPr>
        <w:t xml:space="preserve"> </w:t>
      </w:r>
      <w:r>
        <w:rPr>
          <w:color w:val="231F20"/>
        </w:rPr>
        <w:t>pacientes</w:t>
      </w:r>
      <w:r>
        <w:rPr>
          <w:color w:val="231F20"/>
          <w:spacing w:val="-8"/>
        </w:rPr>
        <w:t xml:space="preserve"> </w:t>
      </w:r>
      <w:r>
        <w:rPr>
          <w:color w:val="231F20"/>
        </w:rPr>
        <w:t>con</w:t>
      </w:r>
      <w:r>
        <w:rPr>
          <w:color w:val="231F20"/>
          <w:spacing w:val="-8"/>
        </w:rPr>
        <w:t xml:space="preserve"> </w:t>
      </w:r>
      <w:r>
        <w:rPr>
          <w:color w:val="231F20"/>
        </w:rPr>
        <w:t>cuadriplejía</w:t>
      </w:r>
      <w:r>
        <w:rPr>
          <w:color w:val="231F20"/>
          <w:spacing w:val="-8"/>
        </w:rPr>
        <w:t xml:space="preserve"> </w:t>
      </w:r>
      <w:r>
        <w:rPr>
          <w:color w:val="231F20"/>
        </w:rPr>
        <w:t>alta</w:t>
      </w:r>
      <w:r>
        <w:rPr>
          <w:color w:val="231F20"/>
          <w:spacing w:val="-8"/>
        </w:rPr>
        <w:t xml:space="preserve"> </w:t>
      </w:r>
      <w:r>
        <w:rPr>
          <w:color w:val="231F20"/>
        </w:rPr>
        <w:t>presentará</w:t>
      </w:r>
      <w:r>
        <w:rPr>
          <w:color w:val="231F20"/>
          <w:spacing w:val="-8"/>
        </w:rPr>
        <w:t xml:space="preserve"> </w:t>
      </w:r>
      <w:r>
        <w:rPr>
          <w:color w:val="231F20"/>
        </w:rPr>
        <w:t>alteraciones</w:t>
      </w:r>
      <w:r>
        <w:rPr>
          <w:color w:val="231F20"/>
          <w:spacing w:val="-8"/>
        </w:rPr>
        <w:t xml:space="preserve"> </w:t>
      </w:r>
      <w:r>
        <w:rPr>
          <w:color w:val="231F20"/>
        </w:rPr>
        <w:t>respi- ratorias por compromiso de la inervación diafragmática (C3-C4-C5) desde el ingreso</w:t>
      </w:r>
      <w:r>
        <w:rPr>
          <w:color w:val="231F20"/>
          <w:spacing w:val="-13"/>
        </w:rPr>
        <w:t xml:space="preserve"> </w:t>
      </w:r>
      <w:r>
        <w:rPr>
          <w:color w:val="231F20"/>
        </w:rPr>
        <w:t>o</w:t>
      </w:r>
      <w:r>
        <w:rPr>
          <w:color w:val="231F20"/>
          <w:spacing w:val="-12"/>
        </w:rPr>
        <w:t xml:space="preserve"> </w:t>
      </w:r>
      <w:r>
        <w:rPr>
          <w:color w:val="231F20"/>
        </w:rPr>
        <w:t>bien</w:t>
      </w:r>
      <w:r>
        <w:rPr>
          <w:color w:val="231F20"/>
          <w:spacing w:val="-13"/>
        </w:rPr>
        <w:t xml:space="preserve"> </w:t>
      </w:r>
      <w:r>
        <w:rPr>
          <w:color w:val="231F20"/>
        </w:rPr>
        <w:t>las</w:t>
      </w:r>
      <w:r>
        <w:rPr>
          <w:color w:val="231F20"/>
          <w:spacing w:val="-12"/>
        </w:rPr>
        <w:t xml:space="preserve"> </w:t>
      </w:r>
      <w:r>
        <w:rPr>
          <w:color w:val="231F20"/>
        </w:rPr>
        <w:t>desarrollará</w:t>
      </w:r>
      <w:r>
        <w:rPr>
          <w:color w:val="231F20"/>
          <w:spacing w:val="-13"/>
        </w:rPr>
        <w:t xml:space="preserve"> </w:t>
      </w:r>
      <w:r>
        <w:rPr>
          <w:color w:val="231F20"/>
        </w:rPr>
        <w:t>en</w:t>
      </w:r>
      <w:r>
        <w:rPr>
          <w:color w:val="231F20"/>
          <w:spacing w:val="-12"/>
        </w:rPr>
        <w:t xml:space="preserve"> </w:t>
      </w:r>
      <w:r>
        <w:rPr>
          <w:color w:val="231F20"/>
        </w:rPr>
        <w:t>los</w:t>
      </w:r>
      <w:r>
        <w:rPr>
          <w:color w:val="231F20"/>
          <w:spacing w:val="-13"/>
        </w:rPr>
        <w:t xml:space="preserve"> </w:t>
      </w:r>
      <w:r>
        <w:rPr>
          <w:color w:val="231F20"/>
        </w:rPr>
        <w:t>primeros</w:t>
      </w:r>
      <w:r>
        <w:rPr>
          <w:color w:val="231F20"/>
          <w:spacing w:val="-12"/>
        </w:rPr>
        <w:t xml:space="preserve"> </w:t>
      </w:r>
      <w:r>
        <w:rPr>
          <w:color w:val="231F20"/>
        </w:rPr>
        <w:t>5</w:t>
      </w:r>
      <w:r>
        <w:rPr>
          <w:color w:val="231F20"/>
          <w:spacing w:val="-13"/>
        </w:rPr>
        <w:t xml:space="preserve"> </w:t>
      </w:r>
      <w:r>
        <w:rPr>
          <w:color w:val="231F20"/>
        </w:rPr>
        <w:t>días</w:t>
      </w:r>
      <w:r>
        <w:rPr>
          <w:color w:val="231F20"/>
          <w:spacing w:val="-12"/>
        </w:rPr>
        <w:t xml:space="preserve"> </w:t>
      </w:r>
      <w:r>
        <w:rPr>
          <w:color w:val="231F20"/>
        </w:rPr>
        <w:t>luego</w:t>
      </w:r>
      <w:r>
        <w:rPr>
          <w:color w:val="231F20"/>
          <w:spacing w:val="-13"/>
        </w:rPr>
        <w:t xml:space="preserve"> </w:t>
      </w:r>
      <w:r>
        <w:rPr>
          <w:color w:val="231F20"/>
        </w:rPr>
        <w:t>del</w:t>
      </w:r>
      <w:r>
        <w:rPr>
          <w:color w:val="231F20"/>
          <w:spacing w:val="-12"/>
        </w:rPr>
        <w:t xml:space="preserve"> </w:t>
      </w:r>
      <w:r>
        <w:rPr>
          <w:color w:val="231F20"/>
        </w:rPr>
        <w:t>trauma</w:t>
      </w:r>
      <w:r>
        <w:rPr>
          <w:color w:val="231F20"/>
          <w:spacing w:val="-13"/>
        </w:rPr>
        <w:t xml:space="preserve"> </w:t>
      </w:r>
      <w:r>
        <w:rPr>
          <w:color w:val="231F20"/>
        </w:rPr>
        <w:t>debido</w:t>
      </w:r>
      <w:r>
        <w:rPr>
          <w:color w:val="231F20"/>
          <w:spacing w:val="-12"/>
        </w:rPr>
        <w:t xml:space="preserve"> </w:t>
      </w:r>
      <w:r>
        <w:rPr>
          <w:color w:val="231F20"/>
        </w:rPr>
        <w:t>al edema medular ascendente; por tanto, el manejo respiratorio de estos pacien- tes generalmente incluye intubación, ventilación mecánica y traqueostomía, especialmente cuando la lesión está por encima de C5 (2, 16, 17).</w:t>
      </w:r>
    </w:p>
    <w:p w14:paraId="45301493" w14:textId="77777777" w:rsidR="00393ABF" w:rsidRDefault="00393ABF">
      <w:pPr>
        <w:pStyle w:val="BodyText"/>
        <w:spacing w:before="6" w:line="249" w:lineRule="auto"/>
        <w:ind w:left="393" w:right="126" w:firstLine="226"/>
        <w:jc w:val="both"/>
      </w:pPr>
      <w:r>
        <w:rPr>
          <w:color w:val="231F20"/>
        </w:rPr>
        <w:t>Cabe</w:t>
      </w:r>
      <w:r>
        <w:rPr>
          <w:color w:val="231F20"/>
          <w:spacing w:val="-5"/>
        </w:rPr>
        <w:t xml:space="preserve"> </w:t>
      </w:r>
      <w:r>
        <w:rPr>
          <w:color w:val="231F20"/>
        </w:rPr>
        <w:t>resaltar</w:t>
      </w:r>
      <w:r>
        <w:rPr>
          <w:color w:val="231F20"/>
          <w:spacing w:val="-5"/>
        </w:rPr>
        <w:t xml:space="preserve"> </w:t>
      </w:r>
      <w:r>
        <w:rPr>
          <w:color w:val="231F20"/>
        </w:rPr>
        <w:t>que</w:t>
      </w:r>
      <w:r>
        <w:rPr>
          <w:color w:val="231F20"/>
          <w:spacing w:val="-5"/>
        </w:rPr>
        <w:t xml:space="preserve"> </w:t>
      </w:r>
      <w:r>
        <w:rPr>
          <w:color w:val="231F20"/>
        </w:rPr>
        <w:t>durante</w:t>
      </w:r>
      <w:r>
        <w:rPr>
          <w:color w:val="231F20"/>
          <w:spacing w:val="-5"/>
        </w:rPr>
        <w:t xml:space="preserve"> </w:t>
      </w:r>
      <w:r>
        <w:rPr>
          <w:color w:val="231F20"/>
        </w:rPr>
        <w:t>la</w:t>
      </w:r>
      <w:r>
        <w:rPr>
          <w:color w:val="231F20"/>
          <w:spacing w:val="-5"/>
        </w:rPr>
        <w:t xml:space="preserve"> </w:t>
      </w:r>
      <w:r>
        <w:rPr>
          <w:color w:val="231F20"/>
        </w:rPr>
        <w:t>secuencia</w:t>
      </w:r>
      <w:r>
        <w:rPr>
          <w:color w:val="231F20"/>
          <w:spacing w:val="-5"/>
        </w:rPr>
        <w:t xml:space="preserve"> </w:t>
      </w:r>
      <w:r>
        <w:rPr>
          <w:color w:val="231F20"/>
        </w:rPr>
        <w:t>rápida</w:t>
      </w:r>
      <w:r>
        <w:rPr>
          <w:color w:val="231F20"/>
          <w:spacing w:val="-5"/>
        </w:rPr>
        <w:t xml:space="preserve"> </w:t>
      </w:r>
      <w:r>
        <w:rPr>
          <w:color w:val="231F20"/>
        </w:rPr>
        <w:t>de</w:t>
      </w:r>
      <w:r>
        <w:rPr>
          <w:color w:val="231F20"/>
          <w:spacing w:val="-5"/>
        </w:rPr>
        <w:t xml:space="preserve"> </w:t>
      </w:r>
      <w:r>
        <w:rPr>
          <w:color w:val="231F20"/>
        </w:rPr>
        <w:t>intubación</w:t>
      </w:r>
      <w:r>
        <w:rPr>
          <w:color w:val="231F20"/>
          <w:spacing w:val="-5"/>
        </w:rPr>
        <w:t xml:space="preserve"> </w:t>
      </w:r>
      <w:r>
        <w:rPr>
          <w:color w:val="231F20"/>
        </w:rPr>
        <w:t>debe</w:t>
      </w:r>
      <w:r>
        <w:rPr>
          <w:color w:val="231F20"/>
          <w:spacing w:val="-5"/>
        </w:rPr>
        <w:t xml:space="preserve"> </w:t>
      </w:r>
      <w:r>
        <w:rPr>
          <w:color w:val="231F20"/>
        </w:rPr>
        <w:t>evitarse</w:t>
      </w:r>
      <w:r>
        <w:rPr>
          <w:color w:val="231F20"/>
          <w:spacing w:val="-5"/>
        </w:rPr>
        <w:t xml:space="preserve"> </w:t>
      </w:r>
      <w:r>
        <w:rPr>
          <w:color w:val="231F20"/>
        </w:rPr>
        <w:t>la succinilcolina durante las primeras 48 horas debido al alto riesgo de hiperpo- tasemia</w:t>
      </w:r>
      <w:r>
        <w:rPr>
          <w:color w:val="231F20"/>
          <w:spacing w:val="-6"/>
        </w:rPr>
        <w:t xml:space="preserve"> </w:t>
      </w:r>
      <w:r>
        <w:rPr>
          <w:color w:val="231F20"/>
        </w:rPr>
        <w:t>mortal</w:t>
      </w:r>
      <w:r>
        <w:rPr>
          <w:color w:val="231F20"/>
          <w:spacing w:val="-6"/>
        </w:rPr>
        <w:t xml:space="preserve"> </w:t>
      </w:r>
      <w:r>
        <w:rPr>
          <w:color w:val="231F20"/>
        </w:rPr>
        <w:t>(17).</w:t>
      </w:r>
      <w:r>
        <w:rPr>
          <w:color w:val="231F20"/>
          <w:spacing w:val="-6"/>
        </w:rPr>
        <w:t xml:space="preserve"> </w:t>
      </w:r>
      <w:r>
        <w:rPr>
          <w:color w:val="231F20"/>
        </w:rPr>
        <w:t>Los</w:t>
      </w:r>
      <w:r>
        <w:rPr>
          <w:color w:val="231F20"/>
          <w:spacing w:val="-6"/>
        </w:rPr>
        <w:t xml:space="preserve"> </w:t>
      </w:r>
      <w:r>
        <w:rPr>
          <w:color w:val="231F20"/>
        </w:rPr>
        <w:t>pacientes</w:t>
      </w:r>
      <w:r>
        <w:rPr>
          <w:color w:val="231F20"/>
          <w:spacing w:val="-6"/>
        </w:rPr>
        <w:t xml:space="preserve"> </w:t>
      </w:r>
      <w:r>
        <w:rPr>
          <w:color w:val="231F20"/>
        </w:rPr>
        <w:t>con</w:t>
      </w:r>
      <w:r>
        <w:rPr>
          <w:color w:val="231F20"/>
          <w:spacing w:val="-6"/>
        </w:rPr>
        <w:t xml:space="preserve"> </w:t>
      </w:r>
      <w:r>
        <w:rPr>
          <w:color w:val="231F20"/>
        </w:rPr>
        <w:t>lesión</w:t>
      </w:r>
      <w:r>
        <w:rPr>
          <w:color w:val="231F20"/>
          <w:spacing w:val="-6"/>
        </w:rPr>
        <w:t xml:space="preserve"> </w:t>
      </w:r>
      <w:r>
        <w:rPr>
          <w:color w:val="231F20"/>
        </w:rPr>
        <w:t>cervical</w:t>
      </w:r>
      <w:r>
        <w:rPr>
          <w:color w:val="231F20"/>
          <w:spacing w:val="-6"/>
        </w:rPr>
        <w:t xml:space="preserve"> </w:t>
      </w:r>
      <w:r>
        <w:rPr>
          <w:color w:val="231F20"/>
        </w:rPr>
        <w:t>o</w:t>
      </w:r>
      <w:r>
        <w:rPr>
          <w:color w:val="231F20"/>
          <w:spacing w:val="-6"/>
        </w:rPr>
        <w:t xml:space="preserve"> </w:t>
      </w:r>
      <w:r>
        <w:rPr>
          <w:color w:val="231F20"/>
        </w:rPr>
        <w:t>aquellos</w:t>
      </w:r>
      <w:r>
        <w:rPr>
          <w:color w:val="231F20"/>
          <w:spacing w:val="-6"/>
        </w:rPr>
        <w:t xml:space="preserve"> </w:t>
      </w:r>
      <w:r>
        <w:rPr>
          <w:color w:val="231F20"/>
        </w:rPr>
        <w:t>con</w:t>
      </w:r>
      <w:r>
        <w:rPr>
          <w:color w:val="231F20"/>
          <w:spacing w:val="-6"/>
        </w:rPr>
        <w:t xml:space="preserve"> </w:t>
      </w:r>
      <w:r>
        <w:rPr>
          <w:color w:val="231F20"/>
        </w:rPr>
        <w:t>síntomas de</w:t>
      </w:r>
      <w:r>
        <w:rPr>
          <w:color w:val="231F20"/>
          <w:spacing w:val="-6"/>
        </w:rPr>
        <w:t xml:space="preserve"> </w:t>
      </w:r>
      <w:r>
        <w:rPr>
          <w:color w:val="231F20"/>
        </w:rPr>
        <w:t>inhabilidad</w:t>
      </w:r>
      <w:r>
        <w:rPr>
          <w:color w:val="231F20"/>
          <w:spacing w:val="-6"/>
        </w:rPr>
        <w:t xml:space="preserve"> </w:t>
      </w:r>
      <w:r>
        <w:rPr>
          <w:color w:val="231F20"/>
        </w:rPr>
        <w:t>para</w:t>
      </w:r>
      <w:r>
        <w:rPr>
          <w:color w:val="231F20"/>
          <w:spacing w:val="-6"/>
        </w:rPr>
        <w:t xml:space="preserve"> </w:t>
      </w:r>
      <w:r>
        <w:rPr>
          <w:color w:val="231F20"/>
        </w:rPr>
        <w:t>toser</w:t>
      </w:r>
      <w:r>
        <w:rPr>
          <w:color w:val="231F20"/>
          <w:spacing w:val="-6"/>
        </w:rPr>
        <w:t xml:space="preserve"> </w:t>
      </w:r>
      <w:r>
        <w:rPr>
          <w:color w:val="231F20"/>
        </w:rPr>
        <w:t>o</w:t>
      </w:r>
      <w:r>
        <w:rPr>
          <w:color w:val="231F20"/>
          <w:spacing w:val="-6"/>
        </w:rPr>
        <w:t xml:space="preserve"> </w:t>
      </w:r>
      <w:r>
        <w:rPr>
          <w:color w:val="231F20"/>
        </w:rPr>
        <w:t>respiración</w:t>
      </w:r>
      <w:r>
        <w:rPr>
          <w:color w:val="231F20"/>
          <w:spacing w:val="-6"/>
        </w:rPr>
        <w:t xml:space="preserve"> </w:t>
      </w:r>
      <w:r>
        <w:rPr>
          <w:color w:val="231F20"/>
        </w:rPr>
        <w:t>diafragmática</w:t>
      </w:r>
      <w:r>
        <w:rPr>
          <w:color w:val="231F20"/>
          <w:spacing w:val="-6"/>
        </w:rPr>
        <w:t xml:space="preserve"> </w:t>
      </w:r>
      <w:r>
        <w:rPr>
          <w:color w:val="231F20"/>
        </w:rPr>
        <w:t>deben</w:t>
      </w:r>
      <w:r>
        <w:rPr>
          <w:color w:val="231F20"/>
          <w:spacing w:val="-6"/>
        </w:rPr>
        <w:t xml:space="preserve"> </w:t>
      </w:r>
      <w:r>
        <w:rPr>
          <w:color w:val="231F20"/>
        </w:rPr>
        <w:t>ser</w:t>
      </w:r>
      <w:r>
        <w:rPr>
          <w:color w:val="231F20"/>
          <w:spacing w:val="-6"/>
        </w:rPr>
        <w:t xml:space="preserve"> </w:t>
      </w:r>
      <w:r>
        <w:rPr>
          <w:color w:val="231F20"/>
        </w:rPr>
        <w:t>monitorizados, ya que pueden presentar alteraciones neurológicas dentro de las primeras 72 horas luego de la lesión (2).</w:t>
      </w:r>
    </w:p>
    <w:p w14:paraId="6092264A" w14:textId="77777777" w:rsidR="00393ABF" w:rsidRDefault="00393ABF">
      <w:pPr>
        <w:pStyle w:val="BodyText"/>
        <w:spacing w:before="8" w:line="252" w:lineRule="auto"/>
        <w:ind w:left="393" w:right="126" w:firstLine="278"/>
        <w:jc w:val="both"/>
        <w:rPr>
          <w:rFonts w:ascii="Georgia" w:hAnsi="Georgia"/>
        </w:rPr>
      </w:pPr>
      <w:r>
        <w:rPr>
          <w:rFonts w:ascii="Georgia" w:hAnsi="Georgia"/>
          <w:color w:val="231F20"/>
          <w:w w:val="90"/>
        </w:rPr>
        <w:t>En</w:t>
      </w:r>
      <w:r>
        <w:rPr>
          <w:rFonts w:ascii="Georgia" w:hAnsi="Georgia"/>
          <w:color w:val="231F20"/>
          <w:spacing w:val="-1"/>
          <w:w w:val="90"/>
        </w:rPr>
        <w:t xml:space="preserve"> </w:t>
      </w:r>
      <w:r>
        <w:rPr>
          <w:rFonts w:ascii="Georgia" w:hAnsi="Georgia"/>
          <w:color w:val="231F20"/>
          <w:w w:val="90"/>
        </w:rPr>
        <w:t>los</w:t>
      </w:r>
      <w:r>
        <w:rPr>
          <w:rFonts w:ascii="Georgia" w:hAnsi="Georgia"/>
          <w:color w:val="231F20"/>
          <w:spacing w:val="-1"/>
          <w:w w:val="90"/>
        </w:rPr>
        <w:t xml:space="preserve"> </w:t>
      </w:r>
      <w:r>
        <w:rPr>
          <w:rFonts w:ascii="Georgia" w:hAnsi="Georgia"/>
          <w:color w:val="231F20"/>
          <w:w w:val="90"/>
        </w:rPr>
        <w:t>pacientes</w:t>
      </w:r>
      <w:r>
        <w:rPr>
          <w:rFonts w:ascii="Georgia" w:hAnsi="Georgia"/>
          <w:color w:val="231F20"/>
          <w:spacing w:val="-2"/>
          <w:w w:val="90"/>
        </w:rPr>
        <w:t xml:space="preserve"> </w:t>
      </w:r>
      <w:r>
        <w:rPr>
          <w:rFonts w:ascii="Georgia" w:hAnsi="Georgia"/>
          <w:color w:val="231F20"/>
          <w:w w:val="90"/>
        </w:rPr>
        <w:t>que</w:t>
      </w:r>
      <w:r>
        <w:rPr>
          <w:rFonts w:ascii="Georgia" w:hAnsi="Georgia"/>
          <w:color w:val="231F20"/>
          <w:spacing w:val="-2"/>
          <w:w w:val="90"/>
        </w:rPr>
        <w:t xml:space="preserve"> </w:t>
      </w:r>
      <w:r>
        <w:rPr>
          <w:rFonts w:ascii="Georgia" w:hAnsi="Georgia"/>
          <w:color w:val="231F20"/>
          <w:w w:val="90"/>
        </w:rPr>
        <w:t>no</w:t>
      </w:r>
      <w:r>
        <w:rPr>
          <w:rFonts w:ascii="Georgia" w:hAnsi="Georgia"/>
          <w:color w:val="231F20"/>
          <w:spacing w:val="-2"/>
          <w:w w:val="90"/>
        </w:rPr>
        <w:t xml:space="preserve"> </w:t>
      </w:r>
      <w:r>
        <w:rPr>
          <w:rFonts w:ascii="Georgia" w:hAnsi="Georgia"/>
          <w:color w:val="231F20"/>
          <w:w w:val="90"/>
        </w:rPr>
        <w:t>ingresan</w:t>
      </w:r>
      <w:r>
        <w:rPr>
          <w:rFonts w:ascii="Georgia" w:hAnsi="Georgia"/>
          <w:color w:val="231F20"/>
          <w:spacing w:val="-1"/>
          <w:w w:val="90"/>
        </w:rPr>
        <w:t xml:space="preserve"> </w:t>
      </w:r>
      <w:r>
        <w:rPr>
          <w:rFonts w:ascii="Georgia" w:hAnsi="Georgia"/>
          <w:color w:val="231F20"/>
          <w:w w:val="90"/>
        </w:rPr>
        <w:t>con</w:t>
      </w:r>
      <w:r>
        <w:rPr>
          <w:rFonts w:ascii="Georgia" w:hAnsi="Georgia"/>
          <w:color w:val="231F20"/>
          <w:spacing w:val="-1"/>
          <w:w w:val="90"/>
        </w:rPr>
        <w:t xml:space="preserve"> </w:t>
      </w:r>
      <w:r>
        <w:rPr>
          <w:rFonts w:ascii="Georgia" w:hAnsi="Georgia"/>
          <w:color w:val="231F20"/>
          <w:w w:val="90"/>
        </w:rPr>
        <w:t>signos</w:t>
      </w:r>
      <w:r>
        <w:rPr>
          <w:rFonts w:ascii="Georgia" w:hAnsi="Georgia"/>
          <w:color w:val="231F20"/>
          <w:spacing w:val="-1"/>
          <w:w w:val="90"/>
        </w:rPr>
        <w:t xml:space="preserve"> </w:t>
      </w:r>
      <w:r>
        <w:rPr>
          <w:rFonts w:ascii="Georgia" w:hAnsi="Georgia"/>
          <w:color w:val="231F20"/>
          <w:w w:val="90"/>
        </w:rPr>
        <w:t>de</w:t>
      </w:r>
      <w:r>
        <w:rPr>
          <w:rFonts w:ascii="Georgia" w:hAnsi="Georgia"/>
          <w:color w:val="231F20"/>
          <w:spacing w:val="-2"/>
          <w:w w:val="90"/>
        </w:rPr>
        <w:t xml:space="preserve"> </w:t>
      </w:r>
      <w:r>
        <w:rPr>
          <w:rFonts w:ascii="Georgia" w:hAnsi="Georgia"/>
          <w:color w:val="231F20"/>
          <w:w w:val="90"/>
        </w:rPr>
        <w:t>insuficiencia</w:t>
      </w:r>
      <w:r>
        <w:rPr>
          <w:rFonts w:ascii="Georgia" w:hAnsi="Georgia"/>
          <w:color w:val="231F20"/>
          <w:spacing w:val="-1"/>
          <w:w w:val="90"/>
        </w:rPr>
        <w:t xml:space="preserve"> </w:t>
      </w:r>
      <w:r>
        <w:rPr>
          <w:rFonts w:ascii="Georgia" w:hAnsi="Georgia"/>
          <w:color w:val="231F20"/>
          <w:w w:val="90"/>
        </w:rPr>
        <w:t>respiratoria</w:t>
      </w:r>
      <w:r>
        <w:rPr>
          <w:rFonts w:ascii="Georgia" w:hAnsi="Georgia"/>
          <w:color w:val="231F20"/>
          <w:spacing w:val="-1"/>
          <w:w w:val="90"/>
        </w:rPr>
        <w:t xml:space="preserve"> </w:t>
      </w:r>
      <w:r>
        <w:rPr>
          <w:rFonts w:ascii="Georgia" w:hAnsi="Georgia"/>
          <w:color w:val="231F20"/>
          <w:w w:val="90"/>
        </w:rPr>
        <w:t xml:space="preserve">se </w:t>
      </w:r>
      <w:r>
        <w:rPr>
          <w:color w:val="231F20"/>
        </w:rPr>
        <w:t>debe realizar una evaluación integral de la mecánica ventilatoria, que incluye el</w:t>
      </w:r>
      <w:r>
        <w:rPr>
          <w:color w:val="231F20"/>
          <w:spacing w:val="-9"/>
        </w:rPr>
        <w:t xml:space="preserve"> </w:t>
      </w:r>
      <w:r>
        <w:rPr>
          <w:color w:val="231F20"/>
        </w:rPr>
        <w:t>examen</w:t>
      </w:r>
      <w:r>
        <w:rPr>
          <w:color w:val="231F20"/>
          <w:spacing w:val="-9"/>
        </w:rPr>
        <w:t xml:space="preserve"> </w:t>
      </w:r>
      <w:r>
        <w:rPr>
          <w:color w:val="231F20"/>
        </w:rPr>
        <w:t>clínico</w:t>
      </w:r>
      <w:r>
        <w:rPr>
          <w:color w:val="231F20"/>
          <w:spacing w:val="-9"/>
        </w:rPr>
        <w:t xml:space="preserve"> </w:t>
      </w:r>
      <w:r>
        <w:rPr>
          <w:color w:val="231F20"/>
        </w:rPr>
        <w:t>y</w:t>
      </w:r>
      <w:r>
        <w:rPr>
          <w:color w:val="231F20"/>
          <w:spacing w:val="-9"/>
        </w:rPr>
        <w:t xml:space="preserve"> </w:t>
      </w:r>
      <w:r>
        <w:rPr>
          <w:color w:val="231F20"/>
        </w:rPr>
        <w:t>la</w:t>
      </w:r>
      <w:r>
        <w:rPr>
          <w:color w:val="231F20"/>
          <w:spacing w:val="-9"/>
        </w:rPr>
        <w:t xml:space="preserve"> </w:t>
      </w:r>
      <w:r>
        <w:rPr>
          <w:color w:val="231F20"/>
        </w:rPr>
        <w:t>medición</w:t>
      </w:r>
      <w:r>
        <w:rPr>
          <w:color w:val="231F20"/>
          <w:spacing w:val="-9"/>
        </w:rPr>
        <w:t xml:space="preserve"> </w:t>
      </w:r>
      <w:r>
        <w:rPr>
          <w:color w:val="231F20"/>
        </w:rPr>
        <w:t>del</w:t>
      </w:r>
      <w:r>
        <w:rPr>
          <w:color w:val="231F20"/>
          <w:spacing w:val="-9"/>
        </w:rPr>
        <w:t xml:space="preserve"> </w:t>
      </w:r>
      <w:r>
        <w:rPr>
          <w:color w:val="231F20"/>
        </w:rPr>
        <w:t>volumen</w:t>
      </w:r>
      <w:r>
        <w:rPr>
          <w:color w:val="231F20"/>
          <w:spacing w:val="-9"/>
        </w:rPr>
        <w:t xml:space="preserve"> </w:t>
      </w:r>
      <w:r>
        <w:rPr>
          <w:color w:val="231F20"/>
        </w:rPr>
        <w:t>espiratorio</w:t>
      </w:r>
      <w:r>
        <w:rPr>
          <w:color w:val="231F20"/>
          <w:spacing w:val="-9"/>
        </w:rPr>
        <w:t xml:space="preserve"> </w:t>
      </w:r>
      <w:r>
        <w:rPr>
          <w:color w:val="231F20"/>
        </w:rPr>
        <w:t>forzado</w:t>
      </w:r>
      <w:r>
        <w:rPr>
          <w:color w:val="231F20"/>
          <w:spacing w:val="-9"/>
        </w:rPr>
        <w:t xml:space="preserve"> </w:t>
      </w:r>
      <w:r>
        <w:rPr>
          <w:color w:val="231F20"/>
        </w:rPr>
        <w:t>en</w:t>
      </w:r>
      <w:r>
        <w:rPr>
          <w:color w:val="231F20"/>
          <w:spacing w:val="-9"/>
        </w:rPr>
        <w:t xml:space="preserve"> </w:t>
      </w:r>
      <w:r>
        <w:rPr>
          <w:color w:val="231F20"/>
        </w:rPr>
        <w:t>1</w:t>
      </w:r>
      <w:r>
        <w:rPr>
          <w:color w:val="231F20"/>
          <w:spacing w:val="-9"/>
        </w:rPr>
        <w:t xml:space="preserve"> </w:t>
      </w:r>
      <w:r>
        <w:rPr>
          <w:color w:val="231F20"/>
        </w:rPr>
        <w:t xml:space="preserve">segundo, </w:t>
      </w:r>
      <w:r>
        <w:rPr>
          <w:rFonts w:ascii="Georgia" w:hAnsi="Georgia"/>
          <w:color w:val="231F20"/>
          <w:w w:val="90"/>
        </w:rPr>
        <w:t xml:space="preserve">capacidad vital forzada y pico espiratorio de flujo, los cuales se utilizarán para </w:t>
      </w:r>
      <w:r>
        <w:rPr>
          <w:color w:val="231F20"/>
        </w:rPr>
        <w:t xml:space="preserve">monitorizar diariamente la mecánica respiratoria y permitirá anticiparse a la </w:t>
      </w:r>
      <w:r>
        <w:rPr>
          <w:rFonts w:ascii="Georgia" w:hAnsi="Georgia"/>
          <w:color w:val="231F20"/>
          <w:w w:val="95"/>
        </w:rPr>
        <w:t>insuficiencia</w:t>
      </w:r>
      <w:r>
        <w:rPr>
          <w:rFonts w:ascii="Georgia" w:hAnsi="Georgia"/>
          <w:color w:val="231F20"/>
          <w:spacing w:val="-9"/>
          <w:w w:val="95"/>
        </w:rPr>
        <w:t xml:space="preserve"> </w:t>
      </w:r>
      <w:r>
        <w:rPr>
          <w:rFonts w:ascii="Georgia" w:hAnsi="Georgia"/>
          <w:color w:val="231F20"/>
          <w:w w:val="95"/>
        </w:rPr>
        <w:t>respiratoria</w:t>
      </w:r>
      <w:r>
        <w:rPr>
          <w:rFonts w:ascii="Georgia" w:hAnsi="Georgia"/>
          <w:color w:val="231F20"/>
          <w:spacing w:val="-9"/>
          <w:w w:val="95"/>
        </w:rPr>
        <w:t xml:space="preserve"> </w:t>
      </w:r>
      <w:r>
        <w:rPr>
          <w:rFonts w:ascii="Georgia" w:hAnsi="Georgia"/>
          <w:color w:val="231F20"/>
          <w:w w:val="95"/>
        </w:rPr>
        <w:t>(18).</w:t>
      </w:r>
    </w:p>
    <w:p w14:paraId="61D3CB62" w14:textId="77777777" w:rsidR="00393ABF" w:rsidRDefault="00393ABF">
      <w:pPr>
        <w:pStyle w:val="BodyText"/>
        <w:spacing w:line="252" w:lineRule="auto"/>
        <w:ind w:left="393" w:right="123" w:firstLine="226"/>
        <w:jc w:val="both"/>
        <w:rPr>
          <w:rFonts w:ascii="Georgia" w:hAnsi="Georgia"/>
        </w:rPr>
      </w:pPr>
      <w:r>
        <w:rPr>
          <w:color w:val="231F20"/>
        </w:rPr>
        <w:t>Para</w:t>
      </w:r>
      <w:r>
        <w:rPr>
          <w:color w:val="231F20"/>
          <w:spacing w:val="-7"/>
        </w:rPr>
        <w:t xml:space="preserve"> </w:t>
      </w:r>
      <w:r>
        <w:rPr>
          <w:color w:val="231F20"/>
        </w:rPr>
        <w:t>la</w:t>
      </w:r>
      <w:r>
        <w:rPr>
          <w:color w:val="231F20"/>
          <w:spacing w:val="-7"/>
        </w:rPr>
        <w:t xml:space="preserve"> </w:t>
      </w:r>
      <w:r>
        <w:rPr>
          <w:color w:val="231F20"/>
        </w:rPr>
        <w:t>prevención</w:t>
      </w:r>
      <w:r>
        <w:rPr>
          <w:color w:val="231F20"/>
          <w:spacing w:val="-7"/>
        </w:rPr>
        <w:t xml:space="preserve"> </w:t>
      </w:r>
      <w:r>
        <w:rPr>
          <w:color w:val="231F20"/>
        </w:rPr>
        <w:t>de</w:t>
      </w:r>
      <w:r>
        <w:rPr>
          <w:color w:val="231F20"/>
          <w:spacing w:val="-7"/>
        </w:rPr>
        <w:t xml:space="preserve"> </w:t>
      </w:r>
      <w:r>
        <w:rPr>
          <w:color w:val="231F20"/>
        </w:rPr>
        <w:t>atelectasias,</w:t>
      </w:r>
      <w:r>
        <w:rPr>
          <w:color w:val="231F20"/>
          <w:spacing w:val="-7"/>
        </w:rPr>
        <w:t xml:space="preserve"> </w:t>
      </w:r>
      <w:r>
        <w:rPr>
          <w:color w:val="231F20"/>
        </w:rPr>
        <w:t>en</w:t>
      </w:r>
      <w:r>
        <w:rPr>
          <w:color w:val="231F20"/>
          <w:spacing w:val="-7"/>
        </w:rPr>
        <w:t xml:space="preserve"> </w:t>
      </w:r>
      <w:r>
        <w:rPr>
          <w:color w:val="231F20"/>
        </w:rPr>
        <w:t>los</w:t>
      </w:r>
      <w:r>
        <w:rPr>
          <w:color w:val="231F20"/>
          <w:spacing w:val="-7"/>
        </w:rPr>
        <w:t xml:space="preserve"> </w:t>
      </w:r>
      <w:r>
        <w:rPr>
          <w:color w:val="231F20"/>
        </w:rPr>
        <w:t>pacientes</w:t>
      </w:r>
      <w:r>
        <w:rPr>
          <w:color w:val="231F20"/>
          <w:spacing w:val="-7"/>
        </w:rPr>
        <w:t xml:space="preserve"> </w:t>
      </w:r>
      <w:r>
        <w:rPr>
          <w:color w:val="231F20"/>
        </w:rPr>
        <w:t>intubados</w:t>
      </w:r>
      <w:r>
        <w:rPr>
          <w:color w:val="231F20"/>
          <w:spacing w:val="-7"/>
        </w:rPr>
        <w:t xml:space="preserve"> </w:t>
      </w:r>
      <w:r>
        <w:rPr>
          <w:color w:val="231F20"/>
        </w:rPr>
        <w:t>se</w:t>
      </w:r>
      <w:r>
        <w:rPr>
          <w:color w:val="231F20"/>
          <w:spacing w:val="-7"/>
        </w:rPr>
        <w:t xml:space="preserve"> </w:t>
      </w:r>
      <w:r>
        <w:rPr>
          <w:color w:val="231F20"/>
        </w:rPr>
        <w:t>debe</w:t>
      </w:r>
      <w:r>
        <w:rPr>
          <w:color w:val="231F20"/>
          <w:spacing w:val="-7"/>
        </w:rPr>
        <w:t xml:space="preserve"> </w:t>
      </w:r>
      <w:r>
        <w:rPr>
          <w:color w:val="231F20"/>
        </w:rPr>
        <w:t>consi- derar</w:t>
      </w:r>
      <w:r>
        <w:rPr>
          <w:color w:val="231F20"/>
          <w:spacing w:val="-10"/>
        </w:rPr>
        <w:t xml:space="preserve"> </w:t>
      </w:r>
      <w:r>
        <w:rPr>
          <w:color w:val="231F20"/>
        </w:rPr>
        <w:t>la</w:t>
      </w:r>
      <w:r>
        <w:rPr>
          <w:color w:val="231F20"/>
          <w:spacing w:val="-9"/>
        </w:rPr>
        <w:t xml:space="preserve"> </w:t>
      </w:r>
      <w:r>
        <w:rPr>
          <w:color w:val="231F20"/>
        </w:rPr>
        <w:t>utilización</w:t>
      </w:r>
      <w:r>
        <w:rPr>
          <w:color w:val="231F20"/>
          <w:spacing w:val="-9"/>
        </w:rPr>
        <w:t xml:space="preserve"> </w:t>
      </w:r>
      <w:r>
        <w:rPr>
          <w:color w:val="231F20"/>
        </w:rPr>
        <w:t>de</w:t>
      </w:r>
      <w:r>
        <w:rPr>
          <w:color w:val="231F20"/>
          <w:spacing w:val="-9"/>
        </w:rPr>
        <w:t xml:space="preserve"> </w:t>
      </w:r>
      <w:r>
        <w:rPr>
          <w:color w:val="231F20"/>
        </w:rPr>
        <w:t>volúmenes</w:t>
      </w:r>
      <w:r>
        <w:rPr>
          <w:color w:val="231F20"/>
          <w:spacing w:val="-9"/>
        </w:rPr>
        <w:t xml:space="preserve"> </w:t>
      </w:r>
      <w:r>
        <w:rPr>
          <w:color w:val="231F20"/>
        </w:rPr>
        <w:t>corrientes</w:t>
      </w:r>
      <w:r>
        <w:rPr>
          <w:color w:val="231F20"/>
          <w:spacing w:val="-9"/>
        </w:rPr>
        <w:t xml:space="preserve"> </w:t>
      </w:r>
      <w:r>
        <w:rPr>
          <w:color w:val="231F20"/>
        </w:rPr>
        <w:t>relativamente</w:t>
      </w:r>
      <w:r>
        <w:rPr>
          <w:color w:val="231F20"/>
          <w:spacing w:val="-9"/>
        </w:rPr>
        <w:t xml:space="preserve"> </w:t>
      </w:r>
      <w:r>
        <w:rPr>
          <w:color w:val="231F20"/>
        </w:rPr>
        <w:t>altos</w:t>
      </w:r>
      <w:r>
        <w:rPr>
          <w:color w:val="231F20"/>
          <w:spacing w:val="-9"/>
        </w:rPr>
        <w:t xml:space="preserve"> </w:t>
      </w:r>
      <w:r>
        <w:rPr>
          <w:color w:val="231F20"/>
        </w:rPr>
        <w:t>(10-15</w:t>
      </w:r>
      <w:r>
        <w:rPr>
          <w:color w:val="231F20"/>
          <w:spacing w:val="-9"/>
        </w:rPr>
        <w:t xml:space="preserve"> </w:t>
      </w:r>
      <w:r>
        <w:rPr>
          <w:color w:val="231F20"/>
        </w:rPr>
        <w:t>mL/kg) para</w:t>
      </w:r>
      <w:r>
        <w:rPr>
          <w:color w:val="231F20"/>
          <w:spacing w:val="-6"/>
        </w:rPr>
        <w:t xml:space="preserve"> </w:t>
      </w:r>
      <w:r>
        <w:rPr>
          <w:color w:val="231F20"/>
        </w:rPr>
        <w:t>resolver</w:t>
      </w:r>
      <w:r>
        <w:rPr>
          <w:color w:val="231F20"/>
          <w:spacing w:val="-6"/>
        </w:rPr>
        <w:t xml:space="preserve"> </w:t>
      </w:r>
      <w:r>
        <w:rPr>
          <w:color w:val="231F20"/>
        </w:rPr>
        <w:t>o</w:t>
      </w:r>
      <w:r>
        <w:rPr>
          <w:color w:val="231F20"/>
          <w:spacing w:val="-6"/>
        </w:rPr>
        <w:t xml:space="preserve"> </w:t>
      </w:r>
      <w:r>
        <w:rPr>
          <w:color w:val="231F20"/>
        </w:rPr>
        <w:t>prevenir</w:t>
      </w:r>
      <w:r>
        <w:rPr>
          <w:color w:val="231F20"/>
          <w:spacing w:val="-6"/>
        </w:rPr>
        <w:t xml:space="preserve"> </w:t>
      </w:r>
      <w:r>
        <w:rPr>
          <w:color w:val="231F20"/>
        </w:rPr>
        <w:t>las</w:t>
      </w:r>
      <w:r>
        <w:rPr>
          <w:color w:val="231F20"/>
          <w:spacing w:val="-6"/>
        </w:rPr>
        <w:t xml:space="preserve"> </w:t>
      </w:r>
      <w:r>
        <w:rPr>
          <w:color w:val="231F20"/>
        </w:rPr>
        <w:t>atelectasias;</w:t>
      </w:r>
      <w:r>
        <w:rPr>
          <w:color w:val="231F20"/>
          <w:spacing w:val="-6"/>
        </w:rPr>
        <w:t xml:space="preserve"> </w:t>
      </w:r>
      <w:r>
        <w:rPr>
          <w:color w:val="231F20"/>
        </w:rPr>
        <w:t>mientras</w:t>
      </w:r>
      <w:r>
        <w:rPr>
          <w:color w:val="231F20"/>
          <w:spacing w:val="-6"/>
        </w:rPr>
        <w:t xml:space="preserve"> </w:t>
      </w:r>
      <w:r>
        <w:rPr>
          <w:color w:val="231F20"/>
        </w:rPr>
        <w:t>que</w:t>
      </w:r>
      <w:r>
        <w:rPr>
          <w:color w:val="231F20"/>
          <w:spacing w:val="-6"/>
        </w:rPr>
        <w:t xml:space="preserve"> </w:t>
      </w:r>
      <w:r>
        <w:rPr>
          <w:color w:val="231F20"/>
        </w:rPr>
        <w:t>en</w:t>
      </w:r>
      <w:r>
        <w:rPr>
          <w:color w:val="231F20"/>
          <w:spacing w:val="-6"/>
        </w:rPr>
        <w:t xml:space="preserve"> </w:t>
      </w:r>
      <w:r>
        <w:rPr>
          <w:color w:val="231F20"/>
        </w:rPr>
        <w:t>los</w:t>
      </w:r>
      <w:r>
        <w:rPr>
          <w:color w:val="231F20"/>
          <w:spacing w:val="-6"/>
        </w:rPr>
        <w:t xml:space="preserve"> </w:t>
      </w:r>
      <w:r>
        <w:rPr>
          <w:color w:val="231F20"/>
        </w:rPr>
        <w:t>que</w:t>
      </w:r>
      <w:r>
        <w:rPr>
          <w:color w:val="231F20"/>
          <w:spacing w:val="-6"/>
        </w:rPr>
        <w:t xml:space="preserve"> </w:t>
      </w:r>
      <w:r>
        <w:rPr>
          <w:color w:val="231F20"/>
        </w:rPr>
        <w:t>se</w:t>
      </w:r>
      <w:r>
        <w:rPr>
          <w:color w:val="231F20"/>
          <w:spacing w:val="-6"/>
        </w:rPr>
        <w:t xml:space="preserve"> </w:t>
      </w:r>
      <w:r>
        <w:rPr>
          <w:color w:val="231F20"/>
        </w:rPr>
        <w:t>encuentran sin</w:t>
      </w:r>
      <w:r>
        <w:rPr>
          <w:color w:val="231F20"/>
          <w:spacing w:val="-9"/>
        </w:rPr>
        <w:t xml:space="preserve"> </w:t>
      </w:r>
      <w:r>
        <w:rPr>
          <w:color w:val="231F20"/>
        </w:rPr>
        <w:t>ventilación</w:t>
      </w:r>
      <w:r>
        <w:rPr>
          <w:color w:val="231F20"/>
          <w:spacing w:val="-9"/>
        </w:rPr>
        <w:t xml:space="preserve"> </w:t>
      </w:r>
      <w:r>
        <w:rPr>
          <w:color w:val="231F20"/>
        </w:rPr>
        <w:t>mecánica</w:t>
      </w:r>
      <w:r>
        <w:rPr>
          <w:color w:val="231F20"/>
          <w:spacing w:val="-9"/>
        </w:rPr>
        <w:t xml:space="preserve"> </w:t>
      </w:r>
      <w:r>
        <w:rPr>
          <w:color w:val="231F20"/>
        </w:rPr>
        <w:t>se</w:t>
      </w:r>
      <w:r>
        <w:rPr>
          <w:color w:val="231F20"/>
          <w:spacing w:val="-9"/>
        </w:rPr>
        <w:t xml:space="preserve"> </w:t>
      </w:r>
      <w:r>
        <w:rPr>
          <w:color w:val="231F20"/>
        </w:rPr>
        <w:t>debe</w:t>
      </w:r>
      <w:r>
        <w:rPr>
          <w:color w:val="231F20"/>
          <w:spacing w:val="-9"/>
        </w:rPr>
        <w:t xml:space="preserve"> </w:t>
      </w:r>
      <w:r>
        <w:rPr>
          <w:color w:val="231F20"/>
        </w:rPr>
        <w:t>recomendar</w:t>
      </w:r>
      <w:r>
        <w:rPr>
          <w:color w:val="231F20"/>
          <w:spacing w:val="-9"/>
        </w:rPr>
        <w:t xml:space="preserve"> </w:t>
      </w:r>
      <w:r>
        <w:rPr>
          <w:color w:val="231F20"/>
        </w:rPr>
        <w:t>el</w:t>
      </w:r>
      <w:r>
        <w:rPr>
          <w:color w:val="231F20"/>
          <w:spacing w:val="-9"/>
        </w:rPr>
        <w:t xml:space="preserve"> </w:t>
      </w:r>
      <w:r>
        <w:rPr>
          <w:color w:val="231F20"/>
        </w:rPr>
        <w:t>uso</w:t>
      </w:r>
      <w:r>
        <w:rPr>
          <w:color w:val="231F20"/>
          <w:spacing w:val="-9"/>
        </w:rPr>
        <w:t xml:space="preserve"> </w:t>
      </w:r>
      <w:r>
        <w:rPr>
          <w:color w:val="231F20"/>
        </w:rPr>
        <w:t>de</w:t>
      </w:r>
      <w:r>
        <w:rPr>
          <w:color w:val="231F20"/>
          <w:spacing w:val="-9"/>
        </w:rPr>
        <w:t xml:space="preserve"> </w:t>
      </w:r>
      <w:r>
        <w:rPr>
          <w:color w:val="231F20"/>
        </w:rPr>
        <w:t>incentivos</w:t>
      </w:r>
      <w:r>
        <w:rPr>
          <w:color w:val="231F20"/>
          <w:spacing w:val="-9"/>
        </w:rPr>
        <w:t xml:space="preserve"> </w:t>
      </w:r>
      <w:r>
        <w:rPr>
          <w:color w:val="231F20"/>
        </w:rPr>
        <w:t xml:space="preserve">respiratorios </w:t>
      </w:r>
      <w:r>
        <w:rPr>
          <w:rFonts w:ascii="Georgia" w:hAnsi="Georgia"/>
          <w:color w:val="231F20"/>
        </w:rPr>
        <w:t>de</w:t>
      </w:r>
      <w:r>
        <w:rPr>
          <w:rFonts w:ascii="Georgia" w:hAnsi="Georgia"/>
          <w:color w:val="231F20"/>
          <w:spacing w:val="-9"/>
        </w:rPr>
        <w:t xml:space="preserve"> </w:t>
      </w:r>
      <w:r>
        <w:rPr>
          <w:rFonts w:ascii="Georgia" w:hAnsi="Georgia"/>
          <w:color w:val="231F20"/>
        </w:rPr>
        <w:t>forma</w:t>
      </w:r>
      <w:r>
        <w:rPr>
          <w:rFonts w:ascii="Georgia" w:hAnsi="Georgia"/>
          <w:color w:val="231F20"/>
          <w:spacing w:val="-9"/>
        </w:rPr>
        <w:t xml:space="preserve"> </w:t>
      </w:r>
      <w:r>
        <w:rPr>
          <w:rFonts w:ascii="Georgia" w:hAnsi="Georgia"/>
          <w:color w:val="231F20"/>
        </w:rPr>
        <w:t>horaria</w:t>
      </w:r>
      <w:r>
        <w:rPr>
          <w:rFonts w:ascii="Georgia" w:hAnsi="Georgia"/>
          <w:color w:val="231F20"/>
          <w:spacing w:val="-9"/>
        </w:rPr>
        <w:t xml:space="preserve"> </w:t>
      </w:r>
      <w:r>
        <w:rPr>
          <w:rFonts w:ascii="Georgia" w:hAnsi="Georgia"/>
          <w:color w:val="231F20"/>
        </w:rPr>
        <w:t>(19).</w:t>
      </w:r>
    </w:p>
    <w:p w14:paraId="152E5B07" w14:textId="77777777" w:rsidR="00393ABF" w:rsidRDefault="00393ABF">
      <w:pPr>
        <w:pStyle w:val="BodyText"/>
        <w:spacing w:line="249" w:lineRule="auto"/>
        <w:ind w:left="393" w:right="128" w:firstLine="226"/>
        <w:jc w:val="both"/>
      </w:pPr>
      <w:r>
        <w:rPr>
          <w:color w:val="231F20"/>
        </w:rPr>
        <w:t>En los pacientes con lesiones por encima de C5 debe considerarse la im- plantación</w:t>
      </w:r>
      <w:r>
        <w:rPr>
          <w:color w:val="231F20"/>
          <w:spacing w:val="-3"/>
        </w:rPr>
        <w:t xml:space="preserve"> </w:t>
      </w:r>
      <w:r>
        <w:rPr>
          <w:color w:val="231F20"/>
        </w:rPr>
        <w:t>de</w:t>
      </w:r>
      <w:r>
        <w:rPr>
          <w:color w:val="231F20"/>
          <w:spacing w:val="-3"/>
        </w:rPr>
        <w:t xml:space="preserve"> </w:t>
      </w:r>
      <w:r>
        <w:rPr>
          <w:color w:val="231F20"/>
        </w:rPr>
        <w:t>un</w:t>
      </w:r>
      <w:r>
        <w:rPr>
          <w:color w:val="231F20"/>
          <w:spacing w:val="-3"/>
        </w:rPr>
        <w:t xml:space="preserve"> </w:t>
      </w:r>
      <w:r>
        <w:rPr>
          <w:color w:val="231F20"/>
        </w:rPr>
        <w:t>marcapasos</w:t>
      </w:r>
      <w:r>
        <w:rPr>
          <w:color w:val="231F20"/>
          <w:spacing w:val="-2"/>
        </w:rPr>
        <w:t xml:space="preserve"> </w:t>
      </w:r>
      <w:r>
        <w:rPr>
          <w:color w:val="231F20"/>
        </w:rPr>
        <w:t>diafragmático,</w:t>
      </w:r>
      <w:r>
        <w:rPr>
          <w:color w:val="231F20"/>
          <w:spacing w:val="-3"/>
        </w:rPr>
        <w:t xml:space="preserve"> </w:t>
      </w:r>
      <w:r>
        <w:rPr>
          <w:color w:val="231F20"/>
        </w:rPr>
        <w:t>ya</w:t>
      </w:r>
      <w:r>
        <w:rPr>
          <w:color w:val="231F20"/>
          <w:spacing w:val="-3"/>
        </w:rPr>
        <w:t xml:space="preserve"> </w:t>
      </w:r>
      <w:r>
        <w:rPr>
          <w:color w:val="231F20"/>
        </w:rPr>
        <w:t>que</w:t>
      </w:r>
      <w:r>
        <w:rPr>
          <w:color w:val="231F20"/>
          <w:spacing w:val="-2"/>
        </w:rPr>
        <w:t xml:space="preserve"> </w:t>
      </w:r>
      <w:r>
        <w:rPr>
          <w:color w:val="231F20"/>
        </w:rPr>
        <w:t>la</w:t>
      </w:r>
      <w:r>
        <w:rPr>
          <w:color w:val="231F20"/>
          <w:spacing w:val="-3"/>
        </w:rPr>
        <w:t xml:space="preserve"> </w:t>
      </w:r>
      <w:r>
        <w:rPr>
          <w:color w:val="231F20"/>
        </w:rPr>
        <w:t>debilidad</w:t>
      </w:r>
      <w:r>
        <w:rPr>
          <w:color w:val="231F20"/>
          <w:spacing w:val="-3"/>
        </w:rPr>
        <w:t xml:space="preserve"> </w:t>
      </w:r>
      <w:r>
        <w:rPr>
          <w:color w:val="231F20"/>
          <w:spacing w:val="-2"/>
        </w:rPr>
        <w:t>diafragmática</w:t>
      </w:r>
    </w:p>
    <w:p w14:paraId="2E66C8A7" w14:textId="77777777" w:rsidR="00393ABF" w:rsidRDefault="00393ABF">
      <w:pPr>
        <w:spacing w:line="249" w:lineRule="auto"/>
        <w:jc w:val="both"/>
        <w:sectPr w:rsidR="00393ABF" w:rsidSect="00393ABF">
          <w:pgSz w:w="8230" w:h="12190"/>
          <w:pgMar w:top="880" w:right="720" w:bottom="560" w:left="740" w:header="274" w:footer="370" w:gutter="0"/>
          <w:cols w:space="708"/>
        </w:sectPr>
      </w:pPr>
    </w:p>
    <w:p w14:paraId="382C6F7B" w14:textId="77777777" w:rsidR="00393ABF" w:rsidRDefault="00393ABF">
      <w:pPr>
        <w:pStyle w:val="BodyText"/>
        <w:spacing w:before="5"/>
        <w:rPr>
          <w:sz w:val="22"/>
        </w:rPr>
      </w:pPr>
    </w:p>
    <w:p w14:paraId="1BBDA019" w14:textId="77777777" w:rsidR="00393ABF" w:rsidRDefault="00393ABF">
      <w:pPr>
        <w:pStyle w:val="BodyText"/>
        <w:spacing w:before="93" w:line="249" w:lineRule="auto"/>
        <w:ind w:left="110" w:right="408"/>
        <w:jc w:val="both"/>
      </w:pPr>
      <w:r>
        <w:rPr>
          <w:rFonts w:ascii="Georgia" w:hAnsi="Georgia"/>
          <w:color w:val="231F20"/>
          <w:w w:val="90"/>
        </w:rPr>
        <w:t>por denervación y atrofia muscular es la principal causa de insuficiencia respi</w:t>
      </w:r>
      <w:r>
        <w:rPr>
          <w:color w:val="231F20"/>
          <w:w w:val="90"/>
        </w:rPr>
        <w:t xml:space="preserve">- </w:t>
      </w:r>
      <w:r>
        <w:rPr>
          <w:color w:val="231F20"/>
        </w:rPr>
        <w:t>ratoria en estos pacientes (20). No obstante, en las lesiones medulares altas el paciente presentará una mejor función respiración debido a la mayor excur- sión</w:t>
      </w:r>
      <w:r>
        <w:rPr>
          <w:color w:val="231F20"/>
          <w:spacing w:val="-9"/>
        </w:rPr>
        <w:t xml:space="preserve"> </w:t>
      </w:r>
      <w:r>
        <w:rPr>
          <w:color w:val="231F20"/>
        </w:rPr>
        <w:t>diafragmática</w:t>
      </w:r>
      <w:r>
        <w:rPr>
          <w:color w:val="231F20"/>
          <w:spacing w:val="-9"/>
        </w:rPr>
        <w:t xml:space="preserve"> </w:t>
      </w:r>
      <w:r>
        <w:rPr>
          <w:color w:val="231F20"/>
        </w:rPr>
        <w:t>en</w:t>
      </w:r>
      <w:r>
        <w:rPr>
          <w:color w:val="231F20"/>
          <w:spacing w:val="-9"/>
        </w:rPr>
        <w:t xml:space="preserve"> </w:t>
      </w:r>
      <w:r>
        <w:rPr>
          <w:color w:val="231F20"/>
        </w:rPr>
        <w:t>la</w:t>
      </w:r>
      <w:r>
        <w:rPr>
          <w:color w:val="231F20"/>
          <w:spacing w:val="-9"/>
        </w:rPr>
        <w:t xml:space="preserve"> </w:t>
      </w:r>
      <w:r>
        <w:rPr>
          <w:color w:val="231F20"/>
        </w:rPr>
        <w:t>inspiración.</w:t>
      </w:r>
      <w:r>
        <w:rPr>
          <w:color w:val="231F20"/>
          <w:spacing w:val="-9"/>
        </w:rPr>
        <w:t xml:space="preserve"> </w:t>
      </w:r>
      <w:r>
        <w:rPr>
          <w:color w:val="231F20"/>
        </w:rPr>
        <w:t>De</w:t>
      </w:r>
      <w:r>
        <w:rPr>
          <w:color w:val="231F20"/>
          <w:spacing w:val="-9"/>
        </w:rPr>
        <w:t xml:space="preserve"> </w:t>
      </w:r>
      <w:r>
        <w:rPr>
          <w:color w:val="231F20"/>
        </w:rPr>
        <w:t>acuerdo</w:t>
      </w:r>
      <w:r>
        <w:rPr>
          <w:color w:val="231F20"/>
          <w:spacing w:val="-9"/>
        </w:rPr>
        <w:t xml:space="preserve"> </w:t>
      </w:r>
      <w:r>
        <w:rPr>
          <w:color w:val="231F20"/>
        </w:rPr>
        <w:t>con</w:t>
      </w:r>
      <w:r>
        <w:rPr>
          <w:color w:val="231F20"/>
          <w:spacing w:val="-9"/>
        </w:rPr>
        <w:t xml:space="preserve"> </w:t>
      </w:r>
      <w:r>
        <w:rPr>
          <w:color w:val="231F20"/>
        </w:rPr>
        <w:t>esto</w:t>
      </w:r>
      <w:r>
        <w:rPr>
          <w:color w:val="231F20"/>
          <w:spacing w:val="-9"/>
        </w:rPr>
        <w:t xml:space="preserve"> </w:t>
      </w:r>
      <w:r>
        <w:rPr>
          <w:color w:val="231F20"/>
        </w:rPr>
        <w:t>es</w:t>
      </w:r>
      <w:r>
        <w:rPr>
          <w:color w:val="231F20"/>
          <w:spacing w:val="-9"/>
        </w:rPr>
        <w:t xml:space="preserve"> </w:t>
      </w:r>
      <w:r>
        <w:rPr>
          <w:color w:val="231F20"/>
        </w:rPr>
        <w:t>recomendable</w:t>
      </w:r>
      <w:r>
        <w:rPr>
          <w:color w:val="231F20"/>
          <w:spacing w:val="-9"/>
        </w:rPr>
        <w:t xml:space="preserve"> </w:t>
      </w:r>
      <w:r>
        <w:rPr>
          <w:color w:val="231F20"/>
        </w:rPr>
        <w:t>que los pacientes no se sienten los primeros días (2).</w:t>
      </w:r>
    </w:p>
    <w:p w14:paraId="54B38D76" w14:textId="77777777" w:rsidR="00393ABF" w:rsidRDefault="00393ABF">
      <w:pPr>
        <w:pStyle w:val="BodyText"/>
        <w:spacing w:before="4"/>
      </w:pPr>
    </w:p>
    <w:p w14:paraId="0746D26B" w14:textId="77777777" w:rsidR="00393ABF" w:rsidRDefault="00393ABF">
      <w:pPr>
        <w:pStyle w:val="Heading3"/>
        <w:spacing w:before="1"/>
        <w:jc w:val="both"/>
      </w:pPr>
      <w:r>
        <w:rPr>
          <w:color w:val="636466"/>
        </w:rPr>
        <w:t>Cuidados</w:t>
      </w:r>
      <w:r>
        <w:rPr>
          <w:color w:val="636466"/>
          <w:spacing w:val="-10"/>
        </w:rPr>
        <w:t xml:space="preserve"> </w:t>
      </w:r>
      <w:r>
        <w:rPr>
          <w:color w:val="636466"/>
        </w:rPr>
        <w:t>cardiovasculares</w:t>
      </w:r>
      <w:r>
        <w:rPr>
          <w:color w:val="636466"/>
          <w:spacing w:val="-9"/>
        </w:rPr>
        <w:t xml:space="preserve"> </w:t>
      </w:r>
      <w:r>
        <w:rPr>
          <w:color w:val="636466"/>
        </w:rPr>
        <w:t>y</w:t>
      </w:r>
      <w:r>
        <w:rPr>
          <w:color w:val="636466"/>
          <w:spacing w:val="-10"/>
        </w:rPr>
        <w:t xml:space="preserve"> </w:t>
      </w:r>
      <w:r>
        <w:rPr>
          <w:color w:val="636466"/>
          <w:spacing w:val="-2"/>
        </w:rPr>
        <w:t>hemodinámicos</w:t>
      </w:r>
    </w:p>
    <w:p w14:paraId="43031196" w14:textId="77777777" w:rsidR="00393ABF" w:rsidRDefault="00393ABF">
      <w:pPr>
        <w:pStyle w:val="BodyText"/>
        <w:spacing w:before="9"/>
        <w:rPr>
          <w:rFonts w:ascii="Trebuchet MS"/>
          <w:b/>
          <w:sz w:val="24"/>
        </w:rPr>
      </w:pPr>
    </w:p>
    <w:p w14:paraId="67C6829A" w14:textId="77777777" w:rsidR="00393ABF" w:rsidRDefault="00393ABF">
      <w:pPr>
        <w:pStyle w:val="BodyText"/>
        <w:ind w:left="110"/>
        <w:jc w:val="both"/>
      </w:pPr>
      <w:r>
        <w:rPr>
          <w:color w:val="231F20"/>
        </w:rPr>
        <w:t>Las</w:t>
      </w:r>
      <w:r>
        <w:rPr>
          <w:color w:val="231F20"/>
          <w:spacing w:val="-8"/>
        </w:rPr>
        <w:t xml:space="preserve"> </w:t>
      </w:r>
      <w:r>
        <w:rPr>
          <w:color w:val="231F20"/>
        </w:rPr>
        <w:t>acciones</w:t>
      </w:r>
      <w:r>
        <w:rPr>
          <w:color w:val="231F20"/>
          <w:spacing w:val="-7"/>
        </w:rPr>
        <w:t xml:space="preserve"> </w:t>
      </w:r>
      <w:r>
        <w:rPr>
          <w:color w:val="231F20"/>
        </w:rPr>
        <w:t>terapéuticas</w:t>
      </w:r>
      <w:r>
        <w:rPr>
          <w:color w:val="231F20"/>
          <w:spacing w:val="-8"/>
        </w:rPr>
        <w:t xml:space="preserve"> </w:t>
      </w:r>
      <w:r>
        <w:rPr>
          <w:color w:val="231F20"/>
          <w:spacing w:val="-2"/>
        </w:rPr>
        <w:t>deben:</w:t>
      </w:r>
    </w:p>
    <w:p w14:paraId="458D495A" w14:textId="77777777" w:rsidR="00393ABF" w:rsidRDefault="00393ABF" w:rsidP="00393ABF">
      <w:pPr>
        <w:pStyle w:val="ListParagraph"/>
        <w:widowControl w:val="0"/>
        <w:numPr>
          <w:ilvl w:val="0"/>
          <w:numId w:val="78"/>
        </w:numPr>
        <w:tabs>
          <w:tab w:val="left" w:pos="414"/>
        </w:tabs>
        <w:autoSpaceDE w:val="0"/>
        <w:autoSpaceDN w:val="0"/>
        <w:spacing w:before="10" w:after="0" w:line="249" w:lineRule="auto"/>
        <w:ind w:right="411"/>
        <w:contextualSpacing w:val="0"/>
        <w:jc w:val="both"/>
        <w:rPr>
          <w:rFonts w:ascii="Georgia" w:hAnsi="Georgia"/>
          <w:color w:val="231F20"/>
          <w:sz w:val="20"/>
        </w:rPr>
      </w:pPr>
      <w:r>
        <w:rPr>
          <w:rFonts w:ascii="Georgia" w:hAnsi="Georgia"/>
          <w:color w:val="231F20"/>
          <w:w w:val="90"/>
          <w:sz w:val="20"/>
        </w:rPr>
        <w:t>Mantener la tensión arterial media entre 85 y 90 mm Hg durante los pri</w:t>
      </w:r>
      <w:r>
        <w:rPr>
          <w:color w:val="231F20"/>
          <w:w w:val="90"/>
          <w:sz w:val="20"/>
        </w:rPr>
        <w:t xml:space="preserve">- </w:t>
      </w:r>
      <w:r>
        <w:rPr>
          <w:rFonts w:ascii="Georgia" w:hAnsi="Georgia"/>
          <w:color w:val="231F20"/>
          <w:w w:val="90"/>
          <w:sz w:val="20"/>
        </w:rPr>
        <w:t>meros 7 días luego del trauma, con el fin de garantizar la perfusión medu</w:t>
      </w:r>
      <w:r>
        <w:rPr>
          <w:color w:val="231F20"/>
          <w:w w:val="90"/>
          <w:sz w:val="20"/>
        </w:rPr>
        <w:t xml:space="preserve">- </w:t>
      </w:r>
      <w:r>
        <w:rPr>
          <w:color w:val="231F20"/>
          <w:sz w:val="20"/>
        </w:rPr>
        <w:t>lar (21)</w:t>
      </w:r>
    </w:p>
    <w:p w14:paraId="5843E1C1" w14:textId="77777777" w:rsidR="00393ABF" w:rsidRDefault="00393ABF" w:rsidP="00393ABF">
      <w:pPr>
        <w:pStyle w:val="ListParagraph"/>
        <w:widowControl w:val="0"/>
        <w:numPr>
          <w:ilvl w:val="0"/>
          <w:numId w:val="78"/>
        </w:numPr>
        <w:tabs>
          <w:tab w:val="left" w:pos="414"/>
        </w:tabs>
        <w:autoSpaceDE w:val="0"/>
        <w:autoSpaceDN w:val="0"/>
        <w:spacing w:before="1" w:after="0" w:line="252" w:lineRule="auto"/>
        <w:ind w:right="410"/>
        <w:contextualSpacing w:val="0"/>
        <w:jc w:val="both"/>
        <w:rPr>
          <w:rFonts w:ascii="Georgia" w:hAnsi="Georgia"/>
          <w:color w:val="231F20"/>
          <w:sz w:val="20"/>
        </w:rPr>
      </w:pPr>
      <w:r>
        <w:rPr>
          <w:rFonts w:ascii="Georgia" w:hAnsi="Georgia"/>
          <w:color w:val="231F20"/>
          <w:w w:val="90"/>
          <w:sz w:val="20"/>
        </w:rPr>
        <w:t>En</w:t>
      </w:r>
      <w:r>
        <w:rPr>
          <w:rFonts w:ascii="Georgia" w:hAnsi="Georgia"/>
          <w:color w:val="231F20"/>
          <w:spacing w:val="-4"/>
          <w:w w:val="90"/>
          <w:sz w:val="20"/>
        </w:rPr>
        <w:t xml:space="preserve"> </w:t>
      </w:r>
      <w:r>
        <w:rPr>
          <w:rFonts w:ascii="Georgia" w:hAnsi="Georgia"/>
          <w:color w:val="231F20"/>
          <w:w w:val="90"/>
          <w:sz w:val="20"/>
        </w:rPr>
        <w:t>los</w:t>
      </w:r>
      <w:r>
        <w:rPr>
          <w:rFonts w:ascii="Georgia" w:hAnsi="Georgia"/>
          <w:color w:val="231F20"/>
          <w:spacing w:val="-3"/>
          <w:w w:val="90"/>
          <w:sz w:val="20"/>
        </w:rPr>
        <w:t xml:space="preserve"> </w:t>
      </w:r>
      <w:r>
        <w:rPr>
          <w:rFonts w:ascii="Georgia" w:hAnsi="Georgia"/>
          <w:color w:val="231F20"/>
          <w:w w:val="90"/>
          <w:sz w:val="20"/>
        </w:rPr>
        <w:t>pacientes</w:t>
      </w:r>
      <w:r>
        <w:rPr>
          <w:rFonts w:ascii="Georgia" w:hAnsi="Georgia"/>
          <w:color w:val="231F20"/>
          <w:spacing w:val="-4"/>
          <w:w w:val="90"/>
          <w:sz w:val="20"/>
        </w:rPr>
        <w:t xml:space="preserve"> </w:t>
      </w:r>
      <w:r>
        <w:rPr>
          <w:rFonts w:ascii="Georgia" w:hAnsi="Georgia"/>
          <w:color w:val="231F20"/>
          <w:w w:val="90"/>
          <w:sz w:val="20"/>
        </w:rPr>
        <w:t>con</w:t>
      </w:r>
      <w:r>
        <w:rPr>
          <w:rFonts w:ascii="Georgia" w:hAnsi="Georgia"/>
          <w:color w:val="231F20"/>
          <w:spacing w:val="-4"/>
          <w:w w:val="90"/>
          <w:sz w:val="20"/>
        </w:rPr>
        <w:t xml:space="preserve"> </w:t>
      </w:r>
      <w:r>
        <w:rPr>
          <w:rFonts w:ascii="Georgia" w:hAnsi="Georgia"/>
          <w:color w:val="231F20"/>
          <w:w w:val="90"/>
          <w:sz w:val="20"/>
        </w:rPr>
        <w:t>hipotensión</w:t>
      </w:r>
      <w:r>
        <w:rPr>
          <w:rFonts w:ascii="Georgia" w:hAnsi="Georgia"/>
          <w:color w:val="231F20"/>
          <w:spacing w:val="-4"/>
          <w:w w:val="90"/>
          <w:sz w:val="20"/>
        </w:rPr>
        <w:t xml:space="preserve"> </w:t>
      </w:r>
      <w:r>
        <w:rPr>
          <w:rFonts w:ascii="Georgia" w:hAnsi="Georgia"/>
          <w:color w:val="231F20"/>
          <w:w w:val="90"/>
          <w:sz w:val="20"/>
        </w:rPr>
        <w:t>se</w:t>
      </w:r>
      <w:r>
        <w:rPr>
          <w:rFonts w:ascii="Georgia" w:hAnsi="Georgia"/>
          <w:color w:val="231F20"/>
          <w:spacing w:val="-4"/>
          <w:w w:val="90"/>
          <w:sz w:val="20"/>
        </w:rPr>
        <w:t xml:space="preserve"> </w:t>
      </w:r>
      <w:r>
        <w:rPr>
          <w:rFonts w:ascii="Georgia" w:hAnsi="Georgia"/>
          <w:color w:val="231F20"/>
          <w:w w:val="90"/>
          <w:sz w:val="20"/>
        </w:rPr>
        <w:t>debe</w:t>
      </w:r>
      <w:r>
        <w:rPr>
          <w:rFonts w:ascii="Georgia" w:hAnsi="Georgia"/>
          <w:color w:val="231F20"/>
          <w:spacing w:val="-4"/>
          <w:w w:val="90"/>
          <w:sz w:val="20"/>
        </w:rPr>
        <w:t xml:space="preserve"> </w:t>
      </w:r>
      <w:r>
        <w:rPr>
          <w:rFonts w:ascii="Georgia" w:hAnsi="Georgia"/>
          <w:color w:val="231F20"/>
          <w:w w:val="90"/>
          <w:sz w:val="20"/>
        </w:rPr>
        <w:t>optimizar</w:t>
      </w:r>
      <w:r>
        <w:rPr>
          <w:rFonts w:ascii="Georgia" w:hAnsi="Georgia"/>
          <w:color w:val="231F20"/>
          <w:spacing w:val="-4"/>
          <w:w w:val="90"/>
          <w:sz w:val="20"/>
        </w:rPr>
        <w:t xml:space="preserve"> </w:t>
      </w:r>
      <w:r>
        <w:rPr>
          <w:rFonts w:ascii="Georgia" w:hAnsi="Georgia"/>
          <w:color w:val="231F20"/>
          <w:w w:val="90"/>
          <w:sz w:val="20"/>
        </w:rPr>
        <w:t>la</w:t>
      </w:r>
      <w:r>
        <w:rPr>
          <w:rFonts w:ascii="Georgia" w:hAnsi="Georgia"/>
          <w:color w:val="231F20"/>
          <w:spacing w:val="-4"/>
          <w:w w:val="90"/>
          <w:sz w:val="20"/>
        </w:rPr>
        <w:t xml:space="preserve"> </w:t>
      </w:r>
      <w:r>
        <w:rPr>
          <w:rFonts w:ascii="Georgia" w:hAnsi="Georgia"/>
          <w:color w:val="231F20"/>
          <w:w w:val="90"/>
          <w:sz w:val="20"/>
        </w:rPr>
        <w:t>resucitación</w:t>
      </w:r>
      <w:r>
        <w:rPr>
          <w:rFonts w:ascii="Georgia" w:hAnsi="Georgia"/>
          <w:color w:val="231F20"/>
          <w:spacing w:val="-3"/>
          <w:w w:val="90"/>
          <w:sz w:val="20"/>
        </w:rPr>
        <w:t xml:space="preserve"> </w:t>
      </w:r>
      <w:r>
        <w:rPr>
          <w:rFonts w:ascii="Georgia" w:hAnsi="Georgia"/>
          <w:color w:val="231F20"/>
          <w:w w:val="90"/>
          <w:sz w:val="20"/>
        </w:rPr>
        <w:t>con</w:t>
      </w:r>
      <w:r>
        <w:rPr>
          <w:rFonts w:ascii="Georgia" w:hAnsi="Georgia"/>
          <w:color w:val="231F20"/>
          <w:spacing w:val="-4"/>
          <w:w w:val="90"/>
          <w:sz w:val="20"/>
        </w:rPr>
        <w:t xml:space="preserve"> </w:t>
      </w:r>
      <w:r>
        <w:rPr>
          <w:rFonts w:ascii="Georgia" w:hAnsi="Georgia"/>
          <w:color w:val="231F20"/>
          <w:w w:val="90"/>
          <w:sz w:val="20"/>
        </w:rPr>
        <w:t>flui</w:t>
      </w:r>
      <w:r>
        <w:rPr>
          <w:color w:val="231F20"/>
          <w:w w:val="90"/>
          <w:sz w:val="20"/>
        </w:rPr>
        <w:t xml:space="preserve">- </w:t>
      </w:r>
      <w:r>
        <w:rPr>
          <w:color w:val="231F20"/>
          <w:sz w:val="20"/>
        </w:rPr>
        <w:t>dos</w:t>
      </w:r>
      <w:r>
        <w:rPr>
          <w:color w:val="231F20"/>
          <w:spacing w:val="-13"/>
          <w:sz w:val="20"/>
        </w:rPr>
        <w:t xml:space="preserve"> </w:t>
      </w:r>
      <w:r>
        <w:rPr>
          <w:color w:val="231F20"/>
          <w:sz w:val="20"/>
        </w:rPr>
        <w:t>en</w:t>
      </w:r>
      <w:r>
        <w:rPr>
          <w:color w:val="231F20"/>
          <w:spacing w:val="-12"/>
          <w:sz w:val="20"/>
        </w:rPr>
        <w:t xml:space="preserve"> </w:t>
      </w:r>
      <w:r>
        <w:rPr>
          <w:color w:val="231F20"/>
          <w:sz w:val="20"/>
        </w:rPr>
        <w:t>asociación</w:t>
      </w:r>
      <w:r>
        <w:rPr>
          <w:color w:val="231F20"/>
          <w:spacing w:val="-13"/>
          <w:sz w:val="20"/>
        </w:rPr>
        <w:t xml:space="preserve"> </w:t>
      </w:r>
      <w:r>
        <w:rPr>
          <w:color w:val="231F20"/>
          <w:sz w:val="20"/>
        </w:rPr>
        <w:t>con</w:t>
      </w:r>
      <w:r>
        <w:rPr>
          <w:color w:val="231F20"/>
          <w:spacing w:val="-12"/>
          <w:sz w:val="20"/>
        </w:rPr>
        <w:t xml:space="preserve"> </w:t>
      </w:r>
      <w:r>
        <w:rPr>
          <w:color w:val="231F20"/>
          <w:sz w:val="20"/>
        </w:rPr>
        <w:t>vasopresores,</w:t>
      </w:r>
      <w:r>
        <w:rPr>
          <w:color w:val="231F20"/>
          <w:spacing w:val="-13"/>
          <w:sz w:val="20"/>
        </w:rPr>
        <w:t xml:space="preserve"> </w:t>
      </w:r>
      <w:r>
        <w:rPr>
          <w:color w:val="231F20"/>
          <w:sz w:val="20"/>
        </w:rPr>
        <w:t>descartarse</w:t>
      </w:r>
      <w:r>
        <w:rPr>
          <w:color w:val="231F20"/>
          <w:spacing w:val="-12"/>
          <w:sz w:val="20"/>
        </w:rPr>
        <w:t xml:space="preserve"> </w:t>
      </w:r>
      <w:r>
        <w:rPr>
          <w:color w:val="231F20"/>
          <w:sz w:val="20"/>
        </w:rPr>
        <w:t>otras</w:t>
      </w:r>
      <w:r>
        <w:rPr>
          <w:color w:val="231F20"/>
          <w:spacing w:val="-13"/>
          <w:sz w:val="20"/>
        </w:rPr>
        <w:t xml:space="preserve"> </w:t>
      </w:r>
      <w:r>
        <w:rPr>
          <w:color w:val="231F20"/>
          <w:sz w:val="20"/>
        </w:rPr>
        <w:t>lesiones</w:t>
      </w:r>
      <w:r>
        <w:rPr>
          <w:color w:val="231F20"/>
          <w:spacing w:val="-12"/>
          <w:sz w:val="20"/>
        </w:rPr>
        <w:t xml:space="preserve"> </w:t>
      </w:r>
      <w:r>
        <w:rPr>
          <w:color w:val="231F20"/>
          <w:sz w:val="20"/>
        </w:rPr>
        <w:t>como</w:t>
      </w:r>
      <w:r>
        <w:rPr>
          <w:color w:val="231F20"/>
          <w:spacing w:val="-13"/>
          <w:sz w:val="20"/>
        </w:rPr>
        <w:t xml:space="preserve"> </w:t>
      </w:r>
      <w:r>
        <w:rPr>
          <w:color w:val="231F20"/>
          <w:sz w:val="20"/>
        </w:rPr>
        <w:t>causas potenciales</w:t>
      </w:r>
      <w:r>
        <w:rPr>
          <w:color w:val="231F20"/>
          <w:spacing w:val="-7"/>
          <w:sz w:val="20"/>
        </w:rPr>
        <w:t xml:space="preserve"> </w:t>
      </w:r>
      <w:r>
        <w:rPr>
          <w:color w:val="231F20"/>
          <w:sz w:val="20"/>
        </w:rPr>
        <w:t>de</w:t>
      </w:r>
      <w:r>
        <w:rPr>
          <w:color w:val="231F20"/>
          <w:spacing w:val="-7"/>
          <w:sz w:val="20"/>
        </w:rPr>
        <w:t xml:space="preserve"> </w:t>
      </w:r>
      <w:r>
        <w:rPr>
          <w:color w:val="231F20"/>
          <w:sz w:val="20"/>
        </w:rPr>
        <w:t>hipotensión</w:t>
      </w:r>
      <w:r>
        <w:rPr>
          <w:color w:val="231F20"/>
          <w:spacing w:val="-7"/>
          <w:sz w:val="20"/>
        </w:rPr>
        <w:t xml:space="preserve"> </w:t>
      </w:r>
      <w:r>
        <w:rPr>
          <w:color w:val="231F20"/>
          <w:sz w:val="20"/>
        </w:rPr>
        <w:t>y,</w:t>
      </w:r>
      <w:r>
        <w:rPr>
          <w:color w:val="231F20"/>
          <w:spacing w:val="-7"/>
          <w:sz w:val="20"/>
        </w:rPr>
        <w:t xml:space="preserve"> </w:t>
      </w:r>
      <w:r>
        <w:rPr>
          <w:color w:val="231F20"/>
          <w:sz w:val="20"/>
        </w:rPr>
        <w:t>si</w:t>
      </w:r>
      <w:r>
        <w:rPr>
          <w:color w:val="231F20"/>
          <w:spacing w:val="-7"/>
          <w:sz w:val="20"/>
        </w:rPr>
        <w:t xml:space="preserve"> </w:t>
      </w:r>
      <w:r>
        <w:rPr>
          <w:color w:val="231F20"/>
          <w:sz w:val="20"/>
        </w:rPr>
        <w:t>la</w:t>
      </w:r>
      <w:r>
        <w:rPr>
          <w:color w:val="231F20"/>
          <w:spacing w:val="-7"/>
          <w:sz w:val="20"/>
        </w:rPr>
        <w:t xml:space="preserve"> </w:t>
      </w:r>
      <w:r>
        <w:rPr>
          <w:color w:val="231F20"/>
          <w:sz w:val="20"/>
        </w:rPr>
        <w:t>meta</w:t>
      </w:r>
      <w:r>
        <w:rPr>
          <w:color w:val="231F20"/>
          <w:spacing w:val="-7"/>
          <w:sz w:val="20"/>
        </w:rPr>
        <w:t xml:space="preserve"> </w:t>
      </w:r>
      <w:r>
        <w:rPr>
          <w:color w:val="231F20"/>
          <w:sz w:val="20"/>
        </w:rPr>
        <w:t>de</w:t>
      </w:r>
      <w:r>
        <w:rPr>
          <w:color w:val="231F20"/>
          <w:spacing w:val="-7"/>
          <w:sz w:val="20"/>
        </w:rPr>
        <w:t xml:space="preserve"> </w:t>
      </w:r>
      <w:r>
        <w:rPr>
          <w:color w:val="231F20"/>
          <w:sz w:val="20"/>
        </w:rPr>
        <w:t>tensión</w:t>
      </w:r>
      <w:r>
        <w:rPr>
          <w:color w:val="231F20"/>
          <w:spacing w:val="-6"/>
          <w:sz w:val="20"/>
        </w:rPr>
        <w:t xml:space="preserve"> </w:t>
      </w:r>
      <w:r>
        <w:rPr>
          <w:color w:val="231F20"/>
          <w:sz w:val="20"/>
        </w:rPr>
        <w:t>arterial</w:t>
      </w:r>
      <w:r>
        <w:rPr>
          <w:color w:val="231F20"/>
          <w:spacing w:val="-7"/>
          <w:sz w:val="20"/>
        </w:rPr>
        <w:t xml:space="preserve"> </w:t>
      </w:r>
      <w:r>
        <w:rPr>
          <w:color w:val="231F20"/>
          <w:sz w:val="20"/>
        </w:rPr>
        <w:t>no</w:t>
      </w:r>
      <w:r>
        <w:rPr>
          <w:color w:val="231F20"/>
          <w:spacing w:val="-7"/>
          <w:sz w:val="20"/>
        </w:rPr>
        <w:t xml:space="preserve"> </w:t>
      </w:r>
      <w:r>
        <w:rPr>
          <w:color w:val="231F20"/>
          <w:sz w:val="20"/>
        </w:rPr>
        <w:t>se</w:t>
      </w:r>
      <w:r>
        <w:rPr>
          <w:color w:val="231F20"/>
          <w:spacing w:val="-7"/>
          <w:sz w:val="20"/>
        </w:rPr>
        <w:t xml:space="preserve"> </w:t>
      </w:r>
      <w:r>
        <w:rPr>
          <w:color w:val="231F20"/>
          <w:sz w:val="20"/>
        </w:rPr>
        <w:t>obtiene,</w:t>
      </w:r>
      <w:r>
        <w:rPr>
          <w:color w:val="231F20"/>
          <w:spacing w:val="-7"/>
          <w:sz w:val="20"/>
        </w:rPr>
        <w:t xml:space="preserve"> </w:t>
      </w:r>
      <w:r>
        <w:rPr>
          <w:color w:val="231F20"/>
          <w:sz w:val="20"/>
        </w:rPr>
        <w:t xml:space="preserve">se debe iniciar una infusión de 0,05 µg/kg/min de norepinefrina, la cual se </w:t>
      </w:r>
      <w:r>
        <w:rPr>
          <w:rFonts w:ascii="Georgia" w:hAnsi="Georgia"/>
          <w:color w:val="231F20"/>
          <w:w w:val="95"/>
          <w:sz w:val="20"/>
        </w:rPr>
        <w:t>titulará</w:t>
      </w:r>
      <w:r>
        <w:rPr>
          <w:rFonts w:ascii="Georgia" w:hAnsi="Georgia"/>
          <w:color w:val="231F20"/>
          <w:spacing w:val="-9"/>
          <w:w w:val="95"/>
          <w:sz w:val="20"/>
        </w:rPr>
        <w:t xml:space="preserve"> </w:t>
      </w:r>
      <w:r>
        <w:rPr>
          <w:rFonts w:ascii="Georgia" w:hAnsi="Georgia"/>
          <w:color w:val="231F20"/>
          <w:w w:val="95"/>
          <w:sz w:val="20"/>
        </w:rPr>
        <w:t>para</w:t>
      </w:r>
      <w:r>
        <w:rPr>
          <w:rFonts w:ascii="Georgia" w:hAnsi="Georgia"/>
          <w:color w:val="231F20"/>
          <w:spacing w:val="-9"/>
          <w:w w:val="95"/>
          <w:sz w:val="20"/>
        </w:rPr>
        <w:t xml:space="preserve"> </w:t>
      </w:r>
      <w:r>
        <w:rPr>
          <w:rFonts w:ascii="Georgia" w:hAnsi="Georgia"/>
          <w:color w:val="231F20"/>
          <w:w w:val="95"/>
          <w:sz w:val="20"/>
        </w:rPr>
        <w:t>garantizar</w:t>
      </w:r>
      <w:r>
        <w:rPr>
          <w:rFonts w:ascii="Georgia" w:hAnsi="Georgia"/>
          <w:color w:val="231F20"/>
          <w:spacing w:val="-9"/>
          <w:w w:val="95"/>
          <w:sz w:val="20"/>
        </w:rPr>
        <w:t xml:space="preserve"> </w:t>
      </w:r>
      <w:r>
        <w:rPr>
          <w:rFonts w:ascii="Georgia" w:hAnsi="Georgia"/>
          <w:color w:val="231F20"/>
          <w:w w:val="95"/>
          <w:sz w:val="20"/>
        </w:rPr>
        <w:t>la</w:t>
      </w:r>
      <w:r>
        <w:rPr>
          <w:rFonts w:ascii="Georgia" w:hAnsi="Georgia"/>
          <w:color w:val="231F20"/>
          <w:spacing w:val="-9"/>
          <w:w w:val="95"/>
          <w:sz w:val="20"/>
        </w:rPr>
        <w:t xml:space="preserve"> </w:t>
      </w:r>
      <w:r>
        <w:rPr>
          <w:rFonts w:ascii="Georgia" w:hAnsi="Georgia"/>
          <w:color w:val="231F20"/>
          <w:w w:val="95"/>
          <w:sz w:val="20"/>
        </w:rPr>
        <w:t>perfusión</w:t>
      </w:r>
      <w:r>
        <w:rPr>
          <w:rFonts w:ascii="Georgia" w:hAnsi="Georgia"/>
          <w:color w:val="231F20"/>
          <w:spacing w:val="-9"/>
          <w:w w:val="95"/>
          <w:sz w:val="20"/>
        </w:rPr>
        <w:t xml:space="preserve"> </w:t>
      </w:r>
      <w:r>
        <w:rPr>
          <w:rFonts w:ascii="Georgia" w:hAnsi="Georgia"/>
          <w:color w:val="231F20"/>
          <w:w w:val="95"/>
          <w:sz w:val="20"/>
        </w:rPr>
        <w:t>medular</w:t>
      </w:r>
      <w:r>
        <w:rPr>
          <w:rFonts w:ascii="Georgia" w:hAnsi="Georgia"/>
          <w:color w:val="231F20"/>
          <w:spacing w:val="-9"/>
          <w:w w:val="95"/>
          <w:sz w:val="20"/>
        </w:rPr>
        <w:t xml:space="preserve"> </w:t>
      </w:r>
      <w:r>
        <w:rPr>
          <w:rFonts w:ascii="Georgia" w:hAnsi="Georgia"/>
          <w:color w:val="231F20"/>
          <w:w w:val="95"/>
          <w:sz w:val="20"/>
        </w:rPr>
        <w:t>(6,</w:t>
      </w:r>
      <w:r>
        <w:rPr>
          <w:rFonts w:ascii="Georgia" w:hAnsi="Georgia"/>
          <w:color w:val="231F20"/>
          <w:spacing w:val="-9"/>
          <w:w w:val="95"/>
          <w:sz w:val="20"/>
        </w:rPr>
        <w:t xml:space="preserve"> </w:t>
      </w:r>
      <w:r>
        <w:rPr>
          <w:rFonts w:ascii="Georgia" w:hAnsi="Georgia"/>
          <w:color w:val="231F20"/>
          <w:w w:val="95"/>
          <w:sz w:val="20"/>
        </w:rPr>
        <w:t>19).</w:t>
      </w:r>
    </w:p>
    <w:p w14:paraId="3F387DB5" w14:textId="77777777" w:rsidR="00393ABF" w:rsidRDefault="00393ABF">
      <w:pPr>
        <w:pStyle w:val="BodyText"/>
        <w:spacing w:before="8"/>
        <w:rPr>
          <w:rFonts w:ascii="Georgia"/>
        </w:rPr>
      </w:pPr>
    </w:p>
    <w:p w14:paraId="753B655D" w14:textId="77777777" w:rsidR="00393ABF" w:rsidRDefault="00393ABF">
      <w:pPr>
        <w:pStyle w:val="BodyText"/>
        <w:spacing w:line="252" w:lineRule="auto"/>
        <w:ind w:left="110" w:right="405"/>
        <w:jc w:val="both"/>
      </w:pPr>
      <w:r>
        <w:rPr>
          <w:color w:val="231F20"/>
        </w:rPr>
        <w:t>Luego</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lesión</w:t>
      </w:r>
      <w:r>
        <w:rPr>
          <w:color w:val="231F20"/>
          <w:spacing w:val="-2"/>
        </w:rPr>
        <w:t xml:space="preserve"> </w:t>
      </w:r>
      <w:r>
        <w:rPr>
          <w:color w:val="231F20"/>
        </w:rPr>
        <w:t>medular</w:t>
      </w:r>
      <w:r>
        <w:rPr>
          <w:color w:val="231F20"/>
          <w:spacing w:val="-2"/>
        </w:rPr>
        <w:t xml:space="preserve"> </w:t>
      </w:r>
      <w:r>
        <w:rPr>
          <w:color w:val="231F20"/>
        </w:rPr>
        <w:t>se</w:t>
      </w:r>
      <w:r>
        <w:rPr>
          <w:color w:val="231F20"/>
          <w:spacing w:val="-2"/>
        </w:rPr>
        <w:t xml:space="preserve"> </w:t>
      </w:r>
      <w:r>
        <w:rPr>
          <w:color w:val="231F20"/>
        </w:rPr>
        <w:t>produce</w:t>
      </w:r>
      <w:r>
        <w:rPr>
          <w:color w:val="231F20"/>
          <w:spacing w:val="-2"/>
        </w:rPr>
        <w:t xml:space="preserve"> </w:t>
      </w:r>
      <w:r>
        <w:rPr>
          <w:color w:val="231F20"/>
        </w:rPr>
        <w:t>una</w:t>
      </w:r>
      <w:r>
        <w:rPr>
          <w:color w:val="231F20"/>
          <w:spacing w:val="-2"/>
        </w:rPr>
        <w:t xml:space="preserve"> </w:t>
      </w:r>
      <w:r>
        <w:rPr>
          <w:color w:val="231F20"/>
        </w:rPr>
        <w:t>liberación</w:t>
      </w:r>
      <w:r>
        <w:rPr>
          <w:color w:val="231F20"/>
          <w:spacing w:val="-2"/>
        </w:rPr>
        <w:t xml:space="preserve"> </w:t>
      </w:r>
      <w:r>
        <w:rPr>
          <w:color w:val="231F20"/>
        </w:rPr>
        <w:t>de</w:t>
      </w:r>
      <w:r>
        <w:rPr>
          <w:color w:val="231F20"/>
          <w:spacing w:val="-2"/>
        </w:rPr>
        <w:t xml:space="preserve"> </w:t>
      </w:r>
      <w:r>
        <w:rPr>
          <w:color w:val="231F20"/>
        </w:rPr>
        <w:t>catecolaminas</w:t>
      </w:r>
      <w:r>
        <w:rPr>
          <w:color w:val="231F20"/>
          <w:spacing w:val="-2"/>
        </w:rPr>
        <w:t xml:space="preserve"> </w:t>
      </w:r>
      <w:r>
        <w:rPr>
          <w:color w:val="231F20"/>
        </w:rPr>
        <w:t>(espe- cialmente en lesiones medulares por encima de C5), lo que provoca hiperten- sión</w:t>
      </w:r>
      <w:r>
        <w:rPr>
          <w:color w:val="231F20"/>
          <w:spacing w:val="-11"/>
        </w:rPr>
        <w:t xml:space="preserve"> </w:t>
      </w:r>
      <w:r>
        <w:rPr>
          <w:color w:val="231F20"/>
        </w:rPr>
        <w:t>y</w:t>
      </w:r>
      <w:r>
        <w:rPr>
          <w:color w:val="231F20"/>
          <w:spacing w:val="-12"/>
        </w:rPr>
        <w:t xml:space="preserve"> </w:t>
      </w:r>
      <w:r>
        <w:rPr>
          <w:color w:val="231F20"/>
        </w:rPr>
        <w:t>taquicardia</w:t>
      </w:r>
      <w:r>
        <w:rPr>
          <w:color w:val="231F20"/>
          <w:spacing w:val="-11"/>
        </w:rPr>
        <w:t xml:space="preserve"> </w:t>
      </w:r>
      <w:r>
        <w:rPr>
          <w:color w:val="231F20"/>
        </w:rPr>
        <w:t>(2).</w:t>
      </w:r>
      <w:r>
        <w:rPr>
          <w:color w:val="231F20"/>
          <w:spacing w:val="-11"/>
        </w:rPr>
        <w:t xml:space="preserve"> </w:t>
      </w:r>
      <w:r>
        <w:rPr>
          <w:color w:val="231F20"/>
        </w:rPr>
        <w:t>Algunos</w:t>
      </w:r>
      <w:r>
        <w:rPr>
          <w:color w:val="231F20"/>
          <w:spacing w:val="-11"/>
        </w:rPr>
        <w:t xml:space="preserve"> </w:t>
      </w:r>
      <w:r>
        <w:rPr>
          <w:color w:val="231F20"/>
        </w:rPr>
        <w:t>pacientes</w:t>
      </w:r>
      <w:r>
        <w:rPr>
          <w:color w:val="231F20"/>
          <w:spacing w:val="-11"/>
        </w:rPr>
        <w:t xml:space="preserve"> </w:t>
      </w:r>
      <w:r>
        <w:rPr>
          <w:color w:val="231F20"/>
        </w:rPr>
        <w:t>con</w:t>
      </w:r>
      <w:r>
        <w:rPr>
          <w:color w:val="231F20"/>
          <w:spacing w:val="-11"/>
        </w:rPr>
        <w:t xml:space="preserve"> </w:t>
      </w:r>
      <w:r>
        <w:rPr>
          <w:color w:val="231F20"/>
        </w:rPr>
        <w:t>lesiones</w:t>
      </w:r>
      <w:r>
        <w:rPr>
          <w:color w:val="231F20"/>
          <w:spacing w:val="-11"/>
        </w:rPr>
        <w:t xml:space="preserve"> </w:t>
      </w:r>
      <w:r>
        <w:rPr>
          <w:color w:val="231F20"/>
        </w:rPr>
        <w:t>torácicas</w:t>
      </w:r>
      <w:r>
        <w:rPr>
          <w:color w:val="231F20"/>
          <w:spacing w:val="-11"/>
        </w:rPr>
        <w:t xml:space="preserve"> </w:t>
      </w:r>
      <w:r>
        <w:rPr>
          <w:color w:val="231F20"/>
        </w:rPr>
        <w:t>altas</w:t>
      </w:r>
      <w:r>
        <w:rPr>
          <w:color w:val="231F20"/>
          <w:spacing w:val="-11"/>
        </w:rPr>
        <w:t xml:space="preserve"> </w:t>
      </w:r>
      <w:r>
        <w:rPr>
          <w:color w:val="231F20"/>
        </w:rPr>
        <w:t>o</w:t>
      </w:r>
      <w:r>
        <w:rPr>
          <w:color w:val="231F20"/>
          <w:spacing w:val="-11"/>
        </w:rPr>
        <w:t xml:space="preserve"> </w:t>
      </w:r>
      <w:r>
        <w:rPr>
          <w:color w:val="231F20"/>
        </w:rPr>
        <w:t xml:space="preserve">cervica- </w:t>
      </w:r>
      <w:r>
        <w:rPr>
          <w:rFonts w:ascii="Georgia" w:hAnsi="Georgia"/>
          <w:color w:val="231F20"/>
          <w:w w:val="90"/>
        </w:rPr>
        <w:t>les</w:t>
      </w:r>
      <w:r>
        <w:rPr>
          <w:rFonts w:ascii="Georgia" w:hAnsi="Georgia"/>
          <w:color w:val="231F20"/>
          <w:spacing w:val="-3"/>
          <w:w w:val="90"/>
        </w:rPr>
        <w:t xml:space="preserve"> </w:t>
      </w:r>
      <w:r>
        <w:rPr>
          <w:rFonts w:ascii="Georgia" w:hAnsi="Georgia"/>
          <w:color w:val="231F20"/>
          <w:w w:val="90"/>
        </w:rPr>
        <w:t>presentan</w:t>
      </w:r>
      <w:r>
        <w:rPr>
          <w:rFonts w:ascii="Georgia" w:hAnsi="Georgia"/>
          <w:color w:val="231F20"/>
          <w:spacing w:val="-3"/>
          <w:w w:val="90"/>
        </w:rPr>
        <w:t xml:space="preserve"> </w:t>
      </w:r>
      <w:r>
        <w:rPr>
          <w:rFonts w:ascii="Georgia" w:hAnsi="Georgia"/>
          <w:color w:val="231F20"/>
          <w:w w:val="90"/>
        </w:rPr>
        <w:t>insuficiencia</w:t>
      </w:r>
      <w:r>
        <w:rPr>
          <w:rFonts w:ascii="Georgia" w:hAnsi="Georgia"/>
          <w:color w:val="231F20"/>
          <w:spacing w:val="-3"/>
          <w:w w:val="90"/>
        </w:rPr>
        <w:t xml:space="preserve"> </w:t>
      </w:r>
      <w:r>
        <w:rPr>
          <w:rFonts w:ascii="Georgia" w:hAnsi="Georgia"/>
          <w:color w:val="231F20"/>
          <w:w w:val="90"/>
        </w:rPr>
        <w:t>simpática,</w:t>
      </w:r>
      <w:r>
        <w:rPr>
          <w:rFonts w:ascii="Georgia" w:hAnsi="Georgia"/>
          <w:color w:val="231F20"/>
          <w:spacing w:val="-3"/>
          <w:w w:val="90"/>
        </w:rPr>
        <w:t xml:space="preserve"> </w:t>
      </w:r>
      <w:r>
        <w:rPr>
          <w:rFonts w:ascii="Georgia" w:hAnsi="Georgia"/>
          <w:color w:val="231F20"/>
          <w:w w:val="90"/>
        </w:rPr>
        <w:t>la</w:t>
      </w:r>
      <w:r>
        <w:rPr>
          <w:rFonts w:ascii="Georgia" w:hAnsi="Georgia"/>
          <w:color w:val="231F20"/>
          <w:spacing w:val="-3"/>
          <w:w w:val="90"/>
        </w:rPr>
        <w:t xml:space="preserve"> </w:t>
      </w:r>
      <w:r>
        <w:rPr>
          <w:rFonts w:ascii="Georgia" w:hAnsi="Georgia"/>
          <w:color w:val="231F20"/>
          <w:w w:val="90"/>
        </w:rPr>
        <w:t>cual</w:t>
      </w:r>
      <w:r>
        <w:rPr>
          <w:rFonts w:ascii="Georgia" w:hAnsi="Georgia"/>
          <w:color w:val="231F20"/>
          <w:spacing w:val="-3"/>
          <w:w w:val="90"/>
        </w:rPr>
        <w:t xml:space="preserve"> </w:t>
      </w:r>
      <w:r>
        <w:rPr>
          <w:rFonts w:ascii="Georgia" w:hAnsi="Georgia"/>
          <w:color w:val="231F20"/>
          <w:w w:val="90"/>
        </w:rPr>
        <w:t>puede</w:t>
      </w:r>
      <w:r>
        <w:rPr>
          <w:rFonts w:ascii="Georgia" w:hAnsi="Georgia"/>
          <w:color w:val="231F20"/>
          <w:spacing w:val="-3"/>
          <w:w w:val="90"/>
        </w:rPr>
        <w:t xml:space="preserve"> </w:t>
      </w:r>
      <w:r>
        <w:rPr>
          <w:rFonts w:ascii="Georgia" w:hAnsi="Georgia"/>
          <w:color w:val="231F20"/>
          <w:w w:val="90"/>
        </w:rPr>
        <w:t>manifestarse</w:t>
      </w:r>
      <w:r>
        <w:rPr>
          <w:rFonts w:ascii="Georgia" w:hAnsi="Georgia"/>
          <w:color w:val="231F20"/>
          <w:spacing w:val="-3"/>
          <w:w w:val="90"/>
        </w:rPr>
        <w:t xml:space="preserve"> </w:t>
      </w:r>
      <w:r>
        <w:rPr>
          <w:rFonts w:ascii="Georgia" w:hAnsi="Georgia"/>
          <w:color w:val="231F20"/>
          <w:w w:val="90"/>
        </w:rPr>
        <w:t>con</w:t>
      </w:r>
      <w:r>
        <w:rPr>
          <w:rFonts w:ascii="Georgia" w:hAnsi="Georgia"/>
          <w:color w:val="231F20"/>
          <w:spacing w:val="-3"/>
          <w:w w:val="90"/>
        </w:rPr>
        <w:t xml:space="preserve"> </w:t>
      </w:r>
      <w:r>
        <w:rPr>
          <w:rFonts w:ascii="Georgia" w:hAnsi="Georgia"/>
          <w:color w:val="231F20"/>
          <w:w w:val="90"/>
        </w:rPr>
        <w:t xml:space="preserve">episodios </w:t>
      </w:r>
      <w:r>
        <w:rPr>
          <w:color w:val="231F20"/>
        </w:rPr>
        <w:t>de bradicardia extrema sintomática, que pueden evolucionar a parada cardía- ca; por lo cual</w:t>
      </w:r>
      <w:r>
        <w:rPr>
          <w:color w:val="231F20"/>
          <w:spacing w:val="-1"/>
        </w:rPr>
        <w:t xml:space="preserve"> </w:t>
      </w:r>
      <w:r>
        <w:rPr>
          <w:color w:val="231F20"/>
        </w:rPr>
        <w:t>requieren vigilancia</w:t>
      </w:r>
      <w:r>
        <w:rPr>
          <w:color w:val="231F20"/>
          <w:spacing w:val="-1"/>
        </w:rPr>
        <w:t xml:space="preserve"> </w:t>
      </w:r>
      <w:r>
        <w:rPr>
          <w:color w:val="231F20"/>
        </w:rPr>
        <w:t>y tratamiento oportuno con medicamentos cronotrópicos</w:t>
      </w:r>
      <w:r>
        <w:rPr>
          <w:color w:val="231F20"/>
          <w:spacing w:val="-6"/>
        </w:rPr>
        <w:t xml:space="preserve"> </w:t>
      </w:r>
      <w:r>
        <w:rPr>
          <w:color w:val="231F20"/>
        </w:rPr>
        <w:t>(atropina</w:t>
      </w:r>
      <w:r>
        <w:rPr>
          <w:color w:val="231F20"/>
          <w:spacing w:val="-6"/>
        </w:rPr>
        <w:t xml:space="preserve"> </w:t>
      </w:r>
      <w:r>
        <w:rPr>
          <w:color w:val="231F20"/>
        </w:rPr>
        <w:t>o</w:t>
      </w:r>
      <w:r>
        <w:rPr>
          <w:color w:val="231F20"/>
          <w:spacing w:val="-6"/>
        </w:rPr>
        <w:t xml:space="preserve"> </w:t>
      </w:r>
      <w:r>
        <w:rPr>
          <w:color w:val="231F20"/>
        </w:rPr>
        <w:t>adrenalina)</w:t>
      </w:r>
      <w:r>
        <w:rPr>
          <w:color w:val="231F20"/>
          <w:spacing w:val="-6"/>
        </w:rPr>
        <w:t xml:space="preserve"> </w:t>
      </w:r>
      <w:r>
        <w:rPr>
          <w:color w:val="231F20"/>
        </w:rPr>
        <w:t>(12).</w:t>
      </w:r>
      <w:r>
        <w:rPr>
          <w:color w:val="231F20"/>
          <w:spacing w:val="-6"/>
        </w:rPr>
        <w:t xml:space="preserve"> </w:t>
      </w:r>
      <w:r>
        <w:rPr>
          <w:color w:val="231F20"/>
        </w:rPr>
        <w:t>Algunos</w:t>
      </w:r>
      <w:r>
        <w:rPr>
          <w:color w:val="231F20"/>
          <w:spacing w:val="-6"/>
        </w:rPr>
        <w:t xml:space="preserve"> </w:t>
      </w:r>
      <w:r>
        <w:rPr>
          <w:color w:val="231F20"/>
        </w:rPr>
        <w:t>casos</w:t>
      </w:r>
      <w:r>
        <w:rPr>
          <w:color w:val="231F20"/>
          <w:spacing w:val="-6"/>
        </w:rPr>
        <w:t xml:space="preserve"> </w:t>
      </w:r>
      <w:r>
        <w:rPr>
          <w:color w:val="231F20"/>
        </w:rPr>
        <w:t>refractarios</w:t>
      </w:r>
      <w:r>
        <w:rPr>
          <w:color w:val="231F20"/>
          <w:spacing w:val="-6"/>
        </w:rPr>
        <w:t xml:space="preserve"> </w:t>
      </w:r>
      <w:r>
        <w:rPr>
          <w:color w:val="231F20"/>
        </w:rPr>
        <w:t xml:space="preserve">deberán </w:t>
      </w:r>
      <w:r>
        <w:rPr>
          <w:rFonts w:ascii="Georgia" w:hAnsi="Georgia"/>
          <w:color w:val="231F20"/>
          <w:w w:val="90"/>
        </w:rPr>
        <w:t>ser</w:t>
      </w:r>
      <w:r>
        <w:rPr>
          <w:rFonts w:ascii="Georgia" w:hAnsi="Georgia"/>
          <w:color w:val="231F20"/>
          <w:spacing w:val="-6"/>
          <w:w w:val="90"/>
        </w:rPr>
        <w:t xml:space="preserve"> </w:t>
      </w:r>
      <w:r>
        <w:rPr>
          <w:rFonts w:ascii="Georgia" w:hAnsi="Georgia"/>
          <w:color w:val="231F20"/>
          <w:w w:val="90"/>
        </w:rPr>
        <w:t>tratados</w:t>
      </w:r>
      <w:r>
        <w:rPr>
          <w:rFonts w:ascii="Georgia" w:hAnsi="Georgia"/>
          <w:color w:val="231F20"/>
          <w:spacing w:val="-6"/>
          <w:w w:val="90"/>
        </w:rPr>
        <w:t xml:space="preserve"> </w:t>
      </w:r>
      <w:r>
        <w:rPr>
          <w:rFonts w:ascii="Georgia" w:hAnsi="Georgia"/>
          <w:color w:val="231F20"/>
          <w:w w:val="90"/>
        </w:rPr>
        <w:t>con</w:t>
      </w:r>
      <w:r>
        <w:rPr>
          <w:rFonts w:ascii="Georgia" w:hAnsi="Georgia"/>
          <w:color w:val="231F20"/>
          <w:spacing w:val="-6"/>
          <w:w w:val="90"/>
        </w:rPr>
        <w:t xml:space="preserve"> </w:t>
      </w:r>
      <w:r>
        <w:rPr>
          <w:rFonts w:ascii="Georgia" w:hAnsi="Georgia"/>
          <w:color w:val="231F20"/>
          <w:w w:val="90"/>
        </w:rPr>
        <w:t>marcapasos</w:t>
      </w:r>
      <w:r>
        <w:rPr>
          <w:rFonts w:ascii="Georgia" w:hAnsi="Georgia"/>
          <w:color w:val="231F20"/>
          <w:spacing w:val="-6"/>
          <w:w w:val="90"/>
        </w:rPr>
        <w:t xml:space="preserve"> </w:t>
      </w:r>
      <w:r>
        <w:rPr>
          <w:rFonts w:ascii="Georgia" w:hAnsi="Georgia"/>
          <w:color w:val="231F20"/>
          <w:w w:val="90"/>
        </w:rPr>
        <w:t>transitorios</w:t>
      </w:r>
      <w:r>
        <w:rPr>
          <w:rFonts w:ascii="Georgia" w:hAnsi="Georgia"/>
          <w:color w:val="231F20"/>
          <w:spacing w:val="-6"/>
          <w:w w:val="90"/>
        </w:rPr>
        <w:t xml:space="preserve"> </w:t>
      </w:r>
      <w:r>
        <w:rPr>
          <w:rFonts w:ascii="Georgia" w:hAnsi="Georgia"/>
          <w:color w:val="231F20"/>
          <w:w w:val="90"/>
        </w:rPr>
        <w:t>transtorácicos</w:t>
      </w:r>
      <w:r>
        <w:rPr>
          <w:rFonts w:ascii="Georgia" w:hAnsi="Georgia"/>
          <w:color w:val="231F20"/>
          <w:spacing w:val="-6"/>
          <w:w w:val="90"/>
        </w:rPr>
        <w:t xml:space="preserve"> </w:t>
      </w:r>
      <w:r>
        <w:rPr>
          <w:rFonts w:ascii="Georgia" w:hAnsi="Georgia"/>
          <w:color w:val="231F20"/>
          <w:w w:val="90"/>
        </w:rPr>
        <w:t>o</w:t>
      </w:r>
      <w:r>
        <w:rPr>
          <w:rFonts w:ascii="Georgia" w:hAnsi="Georgia"/>
          <w:color w:val="231F20"/>
          <w:spacing w:val="-6"/>
          <w:w w:val="90"/>
        </w:rPr>
        <w:t xml:space="preserve"> </w:t>
      </w:r>
      <w:r>
        <w:rPr>
          <w:rFonts w:ascii="Georgia" w:hAnsi="Georgia"/>
          <w:color w:val="231F20"/>
          <w:w w:val="90"/>
        </w:rPr>
        <w:t>transvenosos</w:t>
      </w:r>
      <w:r>
        <w:rPr>
          <w:rFonts w:ascii="Georgia" w:hAnsi="Georgia"/>
          <w:color w:val="231F20"/>
          <w:spacing w:val="-6"/>
          <w:w w:val="90"/>
        </w:rPr>
        <w:t xml:space="preserve"> </w:t>
      </w:r>
      <w:r>
        <w:rPr>
          <w:rFonts w:ascii="Georgia" w:hAnsi="Georgia"/>
          <w:color w:val="231F20"/>
          <w:w w:val="90"/>
        </w:rPr>
        <w:t>(19).</w:t>
      </w:r>
      <w:r>
        <w:rPr>
          <w:rFonts w:ascii="Georgia" w:hAnsi="Georgia"/>
          <w:color w:val="231F20"/>
          <w:spacing w:val="-6"/>
          <w:w w:val="90"/>
        </w:rPr>
        <w:t xml:space="preserve"> </w:t>
      </w:r>
      <w:r>
        <w:rPr>
          <w:rFonts w:ascii="Georgia" w:hAnsi="Georgia"/>
          <w:color w:val="231F20"/>
          <w:w w:val="90"/>
        </w:rPr>
        <w:t xml:space="preserve">La </w:t>
      </w:r>
      <w:r>
        <w:rPr>
          <w:color w:val="231F20"/>
        </w:rPr>
        <w:t>inestabilidad vascular puede ser transitoria y recurrente en los primeros 7-10 días luego de la lesión (6).</w:t>
      </w:r>
    </w:p>
    <w:p w14:paraId="02AC8E1C" w14:textId="77777777" w:rsidR="00393ABF" w:rsidRDefault="00393ABF">
      <w:pPr>
        <w:pStyle w:val="BodyText"/>
        <w:spacing w:line="249" w:lineRule="auto"/>
        <w:ind w:left="110" w:right="407" w:firstLine="226"/>
        <w:jc w:val="both"/>
      </w:pPr>
      <w:r>
        <w:rPr>
          <w:color w:val="231F20"/>
        </w:rPr>
        <w:t>Después de la lesión traumática, los pacientes pueden presentar un estado de</w:t>
      </w:r>
      <w:r>
        <w:rPr>
          <w:color w:val="231F20"/>
          <w:spacing w:val="-11"/>
        </w:rPr>
        <w:t xml:space="preserve"> </w:t>
      </w:r>
      <w:r>
        <w:rPr>
          <w:color w:val="231F20"/>
        </w:rPr>
        <w:t>hipotensión,</w:t>
      </w:r>
      <w:r>
        <w:rPr>
          <w:color w:val="231F20"/>
          <w:spacing w:val="-11"/>
        </w:rPr>
        <w:t xml:space="preserve"> </w:t>
      </w:r>
      <w:r>
        <w:rPr>
          <w:color w:val="231F20"/>
        </w:rPr>
        <w:t>que</w:t>
      </w:r>
      <w:r>
        <w:rPr>
          <w:color w:val="231F20"/>
          <w:spacing w:val="-11"/>
        </w:rPr>
        <w:t xml:space="preserve"> </w:t>
      </w:r>
      <w:r>
        <w:rPr>
          <w:color w:val="231F20"/>
        </w:rPr>
        <w:t>puede</w:t>
      </w:r>
      <w:r>
        <w:rPr>
          <w:color w:val="231F20"/>
          <w:spacing w:val="-11"/>
        </w:rPr>
        <w:t xml:space="preserve"> </w:t>
      </w:r>
      <w:r>
        <w:rPr>
          <w:color w:val="231F20"/>
        </w:rPr>
        <w:t>ser</w:t>
      </w:r>
      <w:r>
        <w:rPr>
          <w:color w:val="231F20"/>
          <w:spacing w:val="-11"/>
        </w:rPr>
        <w:t xml:space="preserve"> </w:t>
      </w:r>
      <w:r>
        <w:rPr>
          <w:color w:val="231F20"/>
        </w:rPr>
        <w:t>generado</w:t>
      </w:r>
      <w:r>
        <w:rPr>
          <w:color w:val="231F20"/>
          <w:spacing w:val="-11"/>
        </w:rPr>
        <w:t xml:space="preserve"> </w:t>
      </w:r>
      <w:r>
        <w:rPr>
          <w:color w:val="231F20"/>
        </w:rPr>
        <w:t>por</w:t>
      </w:r>
      <w:r>
        <w:rPr>
          <w:color w:val="231F20"/>
          <w:spacing w:val="-11"/>
        </w:rPr>
        <w:t xml:space="preserve"> </w:t>
      </w:r>
      <w:r>
        <w:rPr>
          <w:color w:val="231F20"/>
        </w:rPr>
        <w:t>una</w:t>
      </w:r>
      <w:r>
        <w:rPr>
          <w:color w:val="231F20"/>
          <w:spacing w:val="-11"/>
        </w:rPr>
        <w:t xml:space="preserve"> </w:t>
      </w:r>
      <w:r>
        <w:rPr>
          <w:color w:val="231F20"/>
        </w:rPr>
        <w:t>hipovolemia</w:t>
      </w:r>
      <w:r>
        <w:rPr>
          <w:color w:val="231F20"/>
          <w:spacing w:val="-11"/>
        </w:rPr>
        <w:t xml:space="preserve"> </w:t>
      </w:r>
      <w:r>
        <w:rPr>
          <w:color w:val="231F20"/>
        </w:rPr>
        <w:t>o</w:t>
      </w:r>
      <w:r>
        <w:rPr>
          <w:color w:val="231F20"/>
          <w:spacing w:val="-9"/>
        </w:rPr>
        <w:t xml:space="preserve"> </w:t>
      </w:r>
      <w:r>
        <w:rPr>
          <w:rFonts w:ascii="Georgia" w:hAnsi="Georgia"/>
          <w:i/>
          <w:color w:val="231F20"/>
        </w:rPr>
        <w:t>shock</w:t>
      </w:r>
      <w:r>
        <w:rPr>
          <w:rFonts w:ascii="Georgia" w:hAnsi="Georgia"/>
          <w:i/>
          <w:color w:val="231F20"/>
          <w:spacing w:val="-9"/>
        </w:rPr>
        <w:t xml:space="preserve"> </w:t>
      </w:r>
      <w:r>
        <w:rPr>
          <w:color w:val="231F20"/>
        </w:rPr>
        <w:t>neurogé- nico como resultado de la interrupción del tono simpático por alteración del control</w:t>
      </w:r>
      <w:r>
        <w:rPr>
          <w:color w:val="231F20"/>
          <w:spacing w:val="-13"/>
        </w:rPr>
        <w:t xml:space="preserve"> </w:t>
      </w:r>
      <w:r>
        <w:rPr>
          <w:color w:val="231F20"/>
        </w:rPr>
        <w:t>supraespinal</w:t>
      </w:r>
      <w:r>
        <w:rPr>
          <w:color w:val="231F20"/>
          <w:spacing w:val="-12"/>
        </w:rPr>
        <w:t xml:space="preserve"> </w:t>
      </w:r>
      <w:r>
        <w:rPr>
          <w:color w:val="231F20"/>
        </w:rPr>
        <w:t>y</w:t>
      </w:r>
      <w:r>
        <w:rPr>
          <w:color w:val="231F20"/>
          <w:spacing w:val="-13"/>
        </w:rPr>
        <w:t xml:space="preserve"> </w:t>
      </w:r>
      <w:r>
        <w:rPr>
          <w:color w:val="231F20"/>
        </w:rPr>
        <w:t>un</w:t>
      </w:r>
      <w:r>
        <w:rPr>
          <w:color w:val="231F20"/>
          <w:spacing w:val="-12"/>
        </w:rPr>
        <w:t xml:space="preserve"> </w:t>
      </w:r>
      <w:r>
        <w:rPr>
          <w:color w:val="231F20"/>
        </w:rPr>
        <w:t>desequilibrio</w:t>
      </w:r>
      <w:r>
        <w:rPr>
          <w:color w:val="231F20"/>
          <w:spacing w:val="-13"/>
        </w:rPr>
        <w:t xml:space="preserve"> </w:t>
      </w:r>
      <w:r>
        <w:rPr>
          <w:color w:val="231F20"/>
        </w:rPr>
        <w:t>simpático;</w:t>
      </w:r>
      <w:r>
        <w:rPr>
          <w:color w:val="231F20"/>
          <w:spacing w:val="-12"/>
        </w:rPr>
        <w:t xml:space="preserve"> </w:t>
      </w:r>
      <w:r>
        <w:rPr>
          <w:color w:val="231F20"/>
        </w:rPr>
        <w:t>esto</w:t>
      </w:r>
      <w:r>
        <w:rPr>
          <w:color w:val="231F20"/>
          <w:spacing w:val="-13"/>
        </w:rPr>
        <w:t xml:space="preserve"> </w:t>
      </w:r>
      <w:r>
        <w:rPr>
          <w:color w:val="231F20"/>
        </w:rPr>
        <w:t>provoca</w:t>
      </w:r>
      <w:r>
        <w:rPr>
          <w:color w:val="231F20"/>
          <w:spacing w:val="-12"/>
        </w:rPr>
        <w:t xml:space="preserve"> </w:t>
      </w:r>
      <w:r>
        <w:rPr>
          <w:color w:val="231F20"/>
        </w:rPr>
        <w:t>una</w:t>
      </w:r>
      <w:r>
        <w:rPr>
          <w:color w:val="231F20"/>
          <w:spacing w:val="-13"/>
        </w:rPr>
        <w:t xml:space="preserve"> </w:t>
      </w:r>
      <w:r>
        <w:rPr>
          <w:color w:val="231F20"/>
        </w:rPr>
        <w:t>pérdida</w:t>
      </w:r>
      <w:r>
        <w:rPr>
          <w:color w:val="231F20"/>
          <w:spacing w:val="-12"/>
        </w:rPr>
        <w:t xml:space="preserve"> </w:t>
      </w:r>
      <w:r>
        <w:rPr>
          <w:color w:val="231F20"/>
        </w:rPr>
        <w:t>del tono vascular (6).</w:t>
      </w:r>
    </w:p>
    <w:p w14:paraId="30D47C40" w14:textId="77777777" w:rsidR="00393ABF" w:rsidRDefault="00393ABF">
      <w:pPr>
        <w:pStyle w:val="BodyText"/>
        <w:spacing w:before="6"/>
        <w:rPr>
          <w:sz w:val="19"/>
        </w:rPr>
      </w:pPr>
    </w:p>
    <w:p w14:paraId="62AF5FF1" w14:textId="77777777" w:rsidR="00393ABF" w:rsidRDefault="00393ABF">
      <w:pPr>
        <w:pStyle w:val="Heading3"/>
        <w:spacing w:before="1"/>
        <w:jc w:val="both"/>
      </w:pPr>
      <w:r>
        <w:rPr>
          <w:color w:val="636466"/>
        </w:rPr>
        <w:t>Cuidados</w:t>
      </w:r>
      <w:r>
        <w:rPr>
          <w:color w:val="636466"/>
          <w:spacing w:val="34"/>
        </w:rPr>
        <w:t xml:space="preserve"> </w:t>
      </w:r>
      <w:r>
        <w:rPr>
          <w:color w:val="636466"/>
          <w:spacing w:val="-2"/>
        </w:rPr>
        <w:t>gastrointestinales</w:t>
      </w:r>
    </w:p>
    <w:p w14:paraId="7D009656" w14:textId="77777777" w:rsidR="00393ABF" w:rsidRDefault="00393ABF">
      <w:pPr>
        <w:pStyle w:val="BodyText"/>
        <w:spacing w:before="9"/>
        <w:rPr>
          <w:rFonts w:ascii="Trebuchet MS"/>
          <w:b/>
          <w:sz w:val="24"/>
        </w:rPr>
      </w:pPr>
    </w:p>
    <w:p w14:paraId="1A944FC4" w14:textId="77777777" w:rsidR="00393ABF" w:rsidRDefault="00393ABF">
      <w:pPr>
        <w:pStyle w:val="BodyText"/>
        <w:spacing w:line="252" w:lineRule="auto"/>
        <w:ind w:left="110" w:right="406"/>
        <w:jc w:val="both"/>
      </w:pPr>
      <w:r>
        <w:rPr>
          <w:color w:val="231F20"/>
        </w:rPr>
        <w:t>El</w:t>
      </w:r>
      <w:r>
        <w:rPr>
          <w:color w:val="231F20"/>
          <w:spacing w:val="-11"/>
        </w:rPr>
        <w:t xml:space="preserve"> </w:t>
      </w:r>
      <w:r>
        <w:rPr>
          <w:color w:val="231F20"/>
        </w:rPr>
        <w:t>inicio</w:t>
      </w:r>
      <w:r>
        <w:rPr>
          <w:color w:val="231F20"/>
          <w:spacing w:val="-11"/>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nutrición</w:t>
      </w:r>
      <w:r>
        <w:rPr>
          <w:color w:val="231F20"/>
          <w:spacing w:val="-11"/>
        </w:rPr>
        <w:t xml:space="preserve"> </w:t>
      </w:r>
      <w:r>
        <w:rPr>
          <w:color w:val="231F20"/>
        </w:rPr>
        <w:t>enteral</w:t>
      </w:r>
      <w:r>
        <w:rPr>
          <w:color w:val="231F20"/>
          <w:spacing w:val="-12"/>
        </w:rPr>
        <w:t xml:space="preserve"> </w:t>
      </w:r>
      <w:r>
        <w:rPr>
          <w:color w:val="231F20"/>
        </w:rPr>
        <w:t>debe</w:t>
      </w:r>
      <w:r>
        <w:rPr>
          <w:color w:val="231F20"/>
          <w:spacing w:val="-12"/>
        </w:rPr>
        <w:t xml:space="preserve"> </w:t>
      </w:r>
      <w:r>
        <w:rPr>
          <w:color w:val="231F20"/>
        </w:rPr>
        <w:t>ser</w:t>
      </w:r>
      <w:r>
        <w:rPr>
          <w:color w:val="231F20"/>
          <w:spacing w:val="-12"/>
        </w:rPr>
        <w:t xml:space="preserve"> </w:t>
      </w:r>
      <w:r>
        <w:rPr>
          <w:color w:val="231F20"/>
        </w:rPr>
        <w:t>precoz,</w:t>
      </w:r>
      <w:r>
        <w:rPr>
          <w:color w:val="231F20"/>
          <w:spacing w:val="-12"/>
        </w:rPr>
        <w:t xml:space="preserve"> </w:t>
      </w:r>
      <w:r>
        <w:rPr>
          <w:color w:val="231F20"/>
        </w:rPr>
        <w:t>preferiblemente</w:t>
      </w:r>
      <w:r>
        <w:rPr>
          <w:color w:val="231F20"/>
          <w:spacing w:val="-12"/>
        </w:rPr>
        <w:t xml:space="preserve"> </w:t>
      </w:r>
      <w:r>
        <w:rPr>
          <w:color w:val="231F20"/>
        </w:rPr>
        <w:t>antes</w:t>
      </w:r>
      <w:r>
        <w:rPr>
          <w:color w:val="231F20"/>
          <w:spacing w:val="-12"/>
        </w:rPr>
        <w:t xml:space="preserve"> </w:t>
      </w:r>
      <w:r>
        <w:rPr>
          <w:color w:val="231F20"/>
        </w:rPr>
        <w:t>de</w:t>
      </w:r>
      <w:r>
        <w:rPr>
          <w:color w:val="231F20"/>
          <w:spacing w:val="-12"/>
        </w:rPr>
        <w:t xml:space="preserve"> </w:t>
      </w:r>
      <w:r>
        <w:rPr>
          <w:color w:val="231F20"/>
        </w:rPr>
        <w:t>las</w:t>
      </w:r>
      <w:r>
        <w:rPr>
          <w:color w:val="231F20"/>
          <w:spacing w:val="-11"/>
        </w:rPr>
        <w:t xml:space="preserve"> </w:t>
      </w:r>
      <w:r>
        <w:rPr>
          <w:color w:val="231F20"/>
        </w:rPr>
        <w:t xml:space="preserve">72 </w:t>
      </w:r>
      <w:r>
        <w:rPr>
          <w:rFonts w:ascii="Georgia" w:hAnsi="Georgia"/>
          <w:color w:val="231F20"/>
          <w:w w:val="90"/>
        </w:rPr>
        <w:t xml:space="preserve">horas luego del trauma (22). La profilaxis de las úlceras de la mucosa gástrica </w:t>
      </w:r>
      <w:r>
        <w:rPr>
          <w:color w:val="231F20"/>
        </w:rPr>
        <w:t>inducidas</w:t>
      </w:r>
      <w:r>
        <w:rPr>
          <w:color w:val="231F20"/>
          <w:spacing w:val="-6"/>
        </w:rPr>
        <w:t xml:space="preserve"> </w:t>
      </w:r>
      <w:r>
        <w:rPr>
          <w:color w:val="231F20"/>
        </w:rPr>
        <w:t>por</w:t>
      </w:r>
      <w:r>
        <w:rPr>
          <w:color w:val="231F20"/>
          <w:spacing w:val="-6"/>
        </w:rPr>
        <w:t xml:space="preserve"> </w:t>
      </w:r>
      <w:r>
        <w:rPr>
          <w:color w:val="231F20"/>
        </w:rPr>
        <w:t>estrés</w:t>
      </w:r>
      <w:r>
        <w:rPr>
          <w:color w:val="231F20"/>
          <w:spacing w:val="-6"/>
        </w:rPr>
        <w:t xml:space="preserve"> </w:t>
      </w:r>
      <w:r>
        <w:rPr>
          <w:color w:val="231F20"/>
        </w:rPr>
        <w:t>está</w:t>
      </w:r>
      <w:r>
        <w:rPr>
          <w:color w:val="231F20"/>
          <w:spacing w:val="-6"/>
        </w:rPr>
        <w:t xml:space="preserve"> </w:t>
      </w:r>
      <w:r>
        <w:rPr>
          <w:color w:val="231F20"/>
        </w:rPr>
        <w:t>indicada</w:t>
      </w:r>
      <w:r>
        <w:rPr>
          <w:color w:val="231F20"/>
          <w:spacing w:val="-6"/>
        </w:rPr>
        <w:t xml:space="preserve"> </w:t>
      </w:r>
      <w:r>
        <w:rPr>
          <w:color w:val="231F20"/>
        </w:rPr>
        <w:t>en</w:t>
      </w:r>
      <w:r>
        <w:rPr>
          <w:color w:val="231F20"/>
          <w:spacing w:val="-6"/>
        </w:rPr>
        <w:t xml:space="preserve"> </w:t>
      </w:r>
      <w:r>
        <w:rPr>
          <w:color w:val="231F20"/>
        </w:rPr>
        <w:t>todos</w:t>
      </w:r>
      <w:r>
        <w:rPr>
          <w:color w:val="231F20"/>
          <w:spacing w:val="-6"/>
        </w:rPr>
        <w:t xml:space="preserve"> </w:t>
      </w:r>
      <w:r>
        <w:rPr>
          <w:color w:val="231F20"/>
        </w:rPr>
        <w:t>los</w:t>
      </w:r>
      <w:r>
        <w:rPr>
          <w:color w:val="231F20"/>
          <w:spacing w:val="-6"/>
        </w:rPr>
        <w:t xml:space="preserve"> </w:t>
      </w:r>
      <w:r>
        <w:rPr>
          <w:color w:val="231F20"/>
        </w:rPr>
        <w:t>pacientes</w:t>
      </w:r>
      <w:r>
        <w:rPr>
          <w:color w:val="231F20"/>
          <w:spacing w:val="-6"/>
        </w:rPr>
        <w:t xml:space="preserve"> </w:t>
      </w:r>
      <w:r>
        <w:rPr>
          <w:color w:val="231F20"/>
        </w:rPr>
        <w:t>con</w:t>
      </w:r>
      <w:r>
        <w:rPr>
          <w:color w:val="231F20"/>
          <w:spacing w:val="-6"/>
        </w:rPr>
        <w:t xml:space="preserve"> </w:t>
      </w:r>
      <w:r>
        <w:rPr>
          <w:color w:val="231F20"/>
        </w:rPr>
        <w:t>lesiones</w:t>
      </w:r>
      <w:r>
        <w:rPr>
          <w:color w:val="231F20"/>
          <w:spacing w:val="-6"/>
        </w:rPr>
        <w:t xml:space="preserve"> </w:t>
      </w:r>
      <w:r>
        <w:rPr>
          <w:color w:val="231F20"/>
        </w:rPr>
        <w:t>torácicas o cervicales, así como en aquellos que se encuentren en ventilación mecáni- ca.</w:t>
      </w:r>
      <w:r>
        <w:rPr>
          <w:color w:val="231F20"/>
          <w:spacing w:val="14"/>
        </w:rPr>
        <w:t xml:space="preserve"> </w:t>
      </w:r>
      <w:r>
        <w:rPr>
          <w:color w:val="231F20"/>
        </w:rPr>
        <w:t>Se</w:t>
      </w:r>
      <w:r>
        <w:rPr>
          <w:color w:val="231F20"/>
          <w:spacing w:val="14"/>
        </w:rPr>
        <w:t xml:space="preserve"> </w:t>
      </w:r>
      <w:r>
        <w:rPr>
          <w:color w:val="231F20"/>
        </w:rPr>
        <w:t>recomiendan</w:t>
      </w:r>
      <w:r>
        <w:rPr>
          <w:color w:val="231F20"/>
          <w:spacing w:val="15"/>
        </w:rPr>
        <w:t xml:space="preserve"> </w:t>
      </w:r>
      <w:r>
        <w:rPr>
          <w:color w:val="231F20"/>
        </w:rPr>
        <w:t>de</w:t>
      </w:r>
      <w:r>
        <w:rPr>
          <w:color w:val="231F20"/>
          <w:spacing w:val="14"/>
        </w:rPr>
        <w:t xml:space="preserve"> </w:t>
      </w:r>
      <w:r>
        <w:rPr>
          <w:color w:val="231F20"/>
        </w:rPr>
        <w:t>forma</w:t>
      </w:r>
      <w:r>
        <w:rPr>
          <w:color w:val="231F20"/>
          <w:spacing w:val="14"/>
        </w:rPr>
        <w:t xml:space="preserve"> </w:t>
      </w:r>
      <w:r>
        <w:rPr>
          <w:color w:val="231F20"/>
        </w:rPr>
        <w:t>rutinaria</w:t>
      </w:r>
      <w:r>
        <w:rPr>
          <w:color w:val="231F20"/>
          <w:spacing w:val="15"/>
        </w:rPr>
        <w:t xml:space="preserve"> </w:t>
      </w:r>
      <w:r>
        <w:rPr>
          <w:color w:val="231F20"/>
        </w:rPr>
        <w:t>inhibidores</w:t>
      </w:r>
      <w:r>
        <w:rPr>
          <w:color w:val="231F20"/>
          <w:spacing w:val="14"/>
        </w:rPr>
        <w:t xml:space="preserve"> </w:t>
      </w:r>
      <w:r>
        <w:rPr>
          <w:color w:val="231F20"/>
        </w:rPr>
        <w:t>de</w:t>
      </w:r>
      <w:r>
        <w:rPr>
          <w:color w:val="231F20"/>
          <w:spacing w:val="14"/>
        </w:rPr>
        <w:t xml:space="preserve"> </w:t>
      </w:r>
      <w:r>
        <w:rPr>
          <w:color w:val="231F20"/>
        </w:rPr>
        <w:t>bombas</w:t>
      </w:r>
      <w:r>
        <w:rPr>
          <w:color w:val="231F20"/>
          <w:spacing w:val="15"/>
        </w:rPr>
        <w:t xml:space="preserve"> </w:t>
      </w:r>
      <w:r>
        <w:rPr>
          <w:color w:val="231F20"/>
        </w:rPr>
        <w:t>de</w:t>
      </w:r>
      <w:r>
        <w:rPr>
          <w:color w:val="231F20"/>
          <w:spacing w:val="14"/>
        </w:rPr>
        <w:t xml:space="preserve"> </w:t>
      </w:r>
      <w:r>
        <w:rPr>
          <w:color w:val="231F20"/>
        </w:rPr>
        <w:t>protones</w:t>
      </w:r>
      <w:r>
        <w:rPr>
          <w:color w:val="231F20"/>
          <w:spacing w:val="14"/>
        </w:rPr>
        <w:t xml:space="preserve"> </w:t>
      </w:r>
      <w:r>
        <w:rPr>
          <w:color w:val="231F20"/>
          <w:spacing w:val="-10"/>
        </w:rPr>
        <w:t>o</w:t>
      </w:r>
    </w:p>
    <w:p w14:paraId="46C4C2AF" w14:textId="77777777" w:rsidR="00393ABF" w:rsidRDefault="00393ABF">
      <w:pPr>
        <w:spacing w:line="252" w:lineRule="auto"/>
        <w:jc w:val="both"/>
        <w:sectPr w:rsidR="00393ABF" w:rsidSect="00393ABF">
          <w:pgSz w:w="8230" w:h="12190"/>
          <w:pgMar w:top="880" w:right="720" w:bottom="560" w:left="740" w:header="279" w:footer="370" w:gutter="0"/>
          <w:cols w:space="708"/>
        </w:sectPr>
      </w:pPr>
    </w:p>
    <w:p w14:paraId="056D7B0F" w14:textId="77777777" w:rsidR="00393ABF" w:rsidRDefault="00393ABF">
      <w:pPr>
        <w:pStyle w:val="BodyText"/>
        <w:spacing w:before="5"/>
        <w:rPr>
          <w:sz w:val="22"/>
        </w:rPr>
      </w:pPr>
    </w:p>
    <w:p w14:paraId="5416ACDD" w14:textId="77777777" w:rsidR="00393ABF" w:rsidRDefault="00393ABF">
      <w:pPr>
        <w:pStyle w:val="BodyText"/>
        <w:spacing w:before="96" w:line="252" w:lineRule="auto"/>
        <w:ind w:left="393" w:right="129"/>
        <w:jc w:val="both"/>
        <w:rPr>
          <w:rFonts w:ascii="Georgia" w:hAnsi="Georgia"/>
        </w:rPr>
      </w:pPr>
      <w:r>
        <w:rPr>
          <w:rFonts w:ascii="Georgia" w:hAnsi="Georgia"/>
          <w:color w:val="231F20"/>
          <w:spacing w:val="-2"/>
          <w:w w:val="95"/>
        </w:rPr>
        <w:t>antagonistas</w:t>
      </w:r>
      <w:r>
        <w:rPr>
          <w:rFonts w:ascii="Georgia" w:hAnsi="Georgia"/>
          <w:color w:val="231F20"/>
          <w:spacing w:val="-3"/>
          <w:w w:val="95"/>
        </w:rPr>
        <w:t xml:space="preserve"> </w:t>
      </w:r>
      <w:r>
        <w:rPr>
          <w:rFonts w:ascii="Georgia" w:hAnsi="Georgia"/>
          <w:color w:val="231F20"/>
          <w:spacing w:val="-2"/>
          <w:w w:val="95"/>
        </w:rPr>
        <w:t>de</w:t>
      </w:r>
      <w:r>
        <w:rPr>
          <w:rFonts w:ascii="Georgia" w:hAnsi="Georgia"/>
          <w:color w:val="231F20"/>
          <w:spacing w:val="-3"/>
          <w:w w:val="95"/>
        </w:rPr>
        <w:t xml:space="preserve"> </w:t>
      </w:r>
      <w:r>
        <w:rPr>
          <w:rFonts w:ascii="Georgia" w:hAnsi="Georgia"/>
          <w:color w:val="231F20"/>
          <w:spacing w:val="-2"/>
          <w:w w:val="95"/>
        </w:rPr>
        <w:t>los</w:t>
      </w:r>
      <w:r>
        <w:rPr>
          <w:rFonts w:ascii="Georgia" w:hAnsi="Georgia"/>
          <w:color w:val="231F20"/>
          <w:spacing w:val="-3"/>
          <w:w w:val="95"/>
        </w:rPr>
        <w:t xml:space="preserve"> </w:t>
      </w:r>
      <w:r>
        <w:rPr>
          <w:rFonts w:ascii="Georgia" w:hAnsi="Georgia"/>
          <w:color w:val="231F20"/>
          <w:spacing w:val="-2"/>
          <w:w w:val="95"/>
        </w:rPr>
        <w:t>receptores</w:t>
      </w:r>
      <w:r>
        <w:rPr>
          <w:rFonts w:ascii="Georgia" w:hAnsi="Georgia"/>
          <w:color w:val="231F20"/>
          <w:spacing w:val="-3"/>
          <w:w w:val="95"/>
        </w:rPr>
        <w:t xml:space="preserve"> </w:t>
      </w:r>
      <w:r>
        <w:rPr>
          <w:rFonts w:ascii="Georgia" w:hAnsi="Georgia"/>
          <w:color w:val="231F20"/>
          <w:spacing w:val="-2"/>
          <w:w w:val="95"/>
        </w:rPr>
        <w:t>H2,</w:t>
      </w:r>
      <w:r>
        <w:rPr>
          <w:rFonts w:ascii="Georgia" w:hAnsi="Georgia"/>
          <w:color w:val="231F20"/>
          <w:spacing w:val="-3"/>
          <w:w w:val="95"/>
        </w:rPr>
        <w:t xml:space="preserve"> </w:t>
      </w:r>
      <w:r>
        <w:rPr>
          <w:rFonts w:ascii="Georgia" w:hAnsi="Georgia"/>
          <w:color w:val="231F20"/>
          <w:spacing w:val="-2"/>
          <w:w w:val="95"/>
        </w:rPr>
        <w:t>los</w:t>
      </w:r>
      <w:r>
        <w:rPr>
          <w:rFonts w:ascii="Georgia" w:hAnsi="Georgia"/>
          <w:color w:val="231F20"/>
          <w:spacing w:val="-3"/>
          <w:w w:val="95"/>
        </w:rPr>
        <w:t xml:space="preserve"> </w:t>
      </w:r>
      <w:r>
        <w:rPr>
          <w:rFonts w:ascii="Georgia" w:hAnsi="Georgia"/>
          <w:color w:val="231F20"/>
          <w:spacing w:val="-2"/>
          <w:w w:val="95"/>
        </w:rPr>
        <w:t>cuales</w:t>
      </w:r>
      <w:r>
        <w:rPr>
          <w:rFonts w:ascii="Georgia" w:hAnsi="Georgia"/>
          <w:color w:val="231F20"/>
          <w:spacing w:val="-3"/>
          <w:w w:val="95"/>
        </w:rPr>
        <w:t xml:space="preserve"> </w:t>
      </w:r>
      <w:r>
        <w:rPr>
          <w:rFonts w:ascii="Georgia" w:hAnsi="Georgia"/>
          <w:color w:val="231F20"/>
          <w:spacing w:val="-2"/>
          <w:w w:val="95"/>
        </w:rPr>
        <w:t>solo</w:t>
      </w:r>
      <w:r>
        <w:rPr>
          <w:rFonts w:ascii="Georgia" w:hAnsi="Georgia"/>
          <w:color w:val="231F20"/>
          <w:spacing w:val="-3"/>
          <w:w w:val="95"/>
        </w:rPr>
        <w:t xml:space="preserve"> </w:t>
      </w:r>
      <w:r>
        <w:rPr>
          <w:rFonts w:ascii="Georgia" w:hAnsi="Georgia"/>
          <w:color w:val="231F20"/>
          <w:spacing w:val="-2"/>
          <w:w w:val="95"/>
        </w:rPr>
        <w:t>se</w:t>
      </w:r>
      <w:r>
        <w:rPr>
          <w:rFonts w:ascii="Georgia" w:hAnsi="Georgia"/>
          <w:color w:val="231F20"/>
          <w:spacing w:val="-3"/>
          <w:w w:val="95"/>
        </w:rPr>
        <w:t xml:space="preserve"> </w:t>
      </w:r>
      <w:r>
        <w:rPr>
          <w:rFonts w:ascii="Georgia" w:hAnsi="Georgia"/>
          <w:color w:val="231F20"/>
          <w:spacing w:val="-2"/>
          <w:w w:val="95"/>
        </w:rPr>
        <w:t>descontinuarán</w:t>
      </w:r>
      <w:r>
        <w:rPr>
          <w:rFonts w:ascii="Georgia" w:hAnsi="Georgia"/>
          <w:color w:val="231F20"/>
          <w:spacing w:val="-3"/>
          <w:w w:val="95"/>
        </w:rPr>
        <w:t xml:space="preserve"> </w:t>
      </w:r>
      <w:r>
        <w:rPr>
          <w:rFonts w:ascii="Georgia" w:hAnsi="Georgia"/>
          <w:color w:val="231F20"/>
          <w:spacing w:val="-2"/>
          <w:w w:val="95"/>
        </w:rPr>
        <w:t>una</w:t>
      </w:r>
      <w:r>
        <w:rPr>
          <w:rFonts w:ascii="Georgia" w:hAnsi="Georgia"/>
          <w:color w:val="231F20"/>
          <w:spacing w:val="-3"/>
          <w:w w:val="95"/>
        </w:rPr>
        <w:t xml:space="preserve"> </w:t>
      </w:r>
      <w:r>
        <w:rPr>
          <w:rFonts w:ascii="Georgia" w:hAnsi="Georgia"/>
          <w:color w:val="231F20"/>
          <w:spacing w:val="-2"/>
          <w:w w:val="95"/>
        </w:rPr>
        <w:t xml:space="preserve">vez </w:t>
      </w:r>
      <w:r>
        <w:rPr>
          <w:color w:val="231F20"/>
        </w:rPr>
        <w:t xml:space="preserve">se suspenda la ventilación mecánica y se hayan tolerado las metas del aporte </w:t>
      </w:r>
      <w:r>
        <w:rPr>
          <w:rFonts w:ascii="Georgia" w:hAnsi="Georgia"/>
          <w:color w:val="231F20"/>
          <w:w w:val="95"/>
        </w:rPr>
        <w:t>enteral</w:t>
      </w:r>
      <w:r>
        <w:rPr>
          <w:rFonts w:ascii="Georgia" w:hAnsi="Georgia"/>
          <w:color w:val="231F20"/>
          <w:spacing w:val="-6"/>
          <w:w w:val="95"/>
        </w:rPr>
        <w:t xml:space="preserve"> </w:t>
      </w:r>
      <w:r>
        <w:rPr>
          <w:rFonts w:ascii="Georgia" w:hAnsi="Georgia"/>
          <w:color w:val="231F20"/>
          <w:w w:val="95"/>
        </w:rPr>
        <w:t>durante</w:t>
      </w:r>
      <w:r>
        <w:rPr>
          <w:rFonts w:ascii="Georgia" w:hAnsi="Georgia"/>
          <w:color w:val="231F20"/>
          <w:spacing w:val="-6"/>
          <w:w w:val="95"/>
        </w:rPr>
        <w:t xml:space="preserve"> </w:t>
      </w:r>
      <w:r>
        <w:rPr>
          <w:rFonts w:ascii="Georgia" w:hAnsi="Georgia"/>
          <w:color w:val="231F20"/>
          <w:w w:val="95"/>
        </w:rPr>
        <w:t>por</w:t>
      </w:r>
      <w:r>
        <w:rPr>
          <w:rFonts w:ascii="Georgia" w:hAnsi="Georgia"/>
          <w:color w:val="231F20"/>
          <w:spacing w:val="-6"/>
          <w:w w:val="95"/>
        </w:rPr>
        <w:t xml:space="preserve"> </w:t>
      </w:r>
      <w:r>
        <w:rPr>
          <w:rFonts w:ascii="Georgia" w:hAnsi="Georgia"/>
          <w:color w:val="231F20"/>
          <w:w w:val="95"/>
        </w:rPr>
        <w:t>lo</w:t>
      </w:r>
      <w:r>
        <w:rPr>
          <w:rFonts w:ascii="Georgia" w:hAnsi="Georgia"/>
          <w:color w:val="231F20"/>
          <w:spacing w:val="-6"/>
          <w:w w:val="95"/>
        </w:rPr>
        <w:t xml:space="preserve"> </w:t>
      </w:r>
      <w:r>
        <w:rPr>
          <w:rFonts w:ascii="Georgia" w:hAnsi="Georgia"/>
          <w:color w:val="231F20"/>
          <w:w w:val="95"/>
        </w:rPr>
        <w:t>menos</w:t>
      </w:r>
      <w:r>
        <w:rPr>
          <w:rFonts w:ascii="Georgia" w:hAnsi="Georgia"/>
          <w:color w:val="231F20"/>
          <w:spacing w:val="-6"/>
          <w:w w:val="95"/>
        </w:rPr>
        <w:t xml:space="preserve"> </w:t>
      </w:r>
      <w:r>
        <w:rPr>
          <w:rFonts w:ascii="Georgia" w:hAnsi="Georgia"/>
          <w:color w:val="231F20"/>
          <w:w w:val="95"/>
        </w:rPr>
        <w:t>48</w:t>
      </w:r>
      <w:r>
        <w:rPr>
          <w:rFonts w:ascii="Georgia" w:hAnsi="Georgia"/>
          <w:color w:val="231F20"/>
          <w:spacing w:val="-6"/>
          <w:w w:val="95"/>
        </w:rPr>
        <w:t xml:space="preserve"> </w:t>
      </w:r>
      <w:r>
        <w:rPr>
          <w:rFonts w:ascii="Georgia" w:hAnsi="Georgia"/>
          <w:color w:val="231F20"/>
          <w:w w:val="95"/>
        </w:rPr>
        <w:t>horas</w:t>
      </w:r>
      <w:r>
        <w:rPr>
          <w:rFonts w:ascii="Georgia" w:hAnsi="Georgia"/>
          <w:color w:val="231F20"/>
          <w:spacing w:val="-6"/>
          <w:w w:val="95"/>
        </w:rPr>
        <w:t xml:space="preserve"> </w:t>
      </w:r>
      <w:r>
        <w:rPr>
          <w:rFonts w:ascii="Georgia" w:hAnsi="Georgia"/>
          <w:color w:val="231F20"/>
          <w:w w:val="95"/>
        </w:rPr>
        <w:t>(19).</w:t>
      </w:r>
    </w:p>
    <w:p w14:paraId="04F27FE4" w14:textId="77777777" w:rsidR="00393ABF" w:rsidRDefault="00393ABF">
      <w:pPr>
        <w:pStyle w:val="BodyText"/>
        <w:spacing w:line="249" w:lineRule="auto"/>
        <w:ind w:left="393" w:right="125" w:firstLine="226"/>
        <w:jc w:val="both"/>
      </w:pPr>
      <w:r>
        <w:rPr>
          <w:rFonts w:ascii="Georgia" w:hAnsi="Georgia"/>
          <w:color w:val="231F20"/>
          <w:w w:val="90"/>
        </w:rPr>
        <w:t>El</w:t>
      </w:r>
      <w:r>
        <w:rPr>
          <w:rFonts w:ascii="Georgia" w:hAnsi="Georgia"/>
          <w:color w:val="231F20"/>
          <w:spacing w:val="-5"/>
          <w:w w:val="90"/>
        </w:rPr>
        <w:t xml:space="preserve"> </w:t>
      </w:r>
      <w:r>
        <w:rPr>
          <w:rFonts w:ascii="Georgia" w:hAnsi="Georgia"/>
          <w:color w:val="231F20"/>
          <w:w w:val="90"/>
        </w:rPr>
        <w:t>retraso</w:t>
      </w:r>
      <w:r>
        <w:rPr>
          <w:rFonts w:ascii="Georgia" w:hAnsi="Georgia"/>
          <w:color w:val="231F20"/>
          <w:spacing w:val="-4"/>
          <w:w w:val="90"/>
        </w:rPr>
        <w:t xml:space="preserve"> </w:t>
      </w:r>
      <w:r>
        <w:rPr>
          <w:rFonts w:ascii="Georgia" w:hAnsi="Georgia"/>
          <w:color w:val="231F20"/>
          <w:w w:val="90"/>
        </w:rPr>
        <w:t>del</w:t>
      </w:r>
      <w:r>
        <w:rPr>
          <w:rFonts w:ascii="Georgia" w:hAnsi="Georgia"/>
          <w:color w:val="231F20"/>
          <w:spacing w:val="-5"/>
          <w:w w:val="90"/>
        </w:rPr>
        <w:t xml:space="preserve"> </w:t>
      </w:r>
      <w:r>
        <w:rPr>
          <w:rFonts w:ascii="Georgia" w:hAnsi="Georgia"/>
          <w:color w:val="231F20"/>
          <w:w w:val="90"/>
        </w:rPr>
        <w:t>vaciamiento</w:t>
      </w:r>
      <w:r>
        <w:rPr>
          <w:rFonts w:ascii="Georgia" w:hAnsi="Georgia"/>
          <w:color w:val="231F20"/>
          <w:spacing w:val="-5"/>
          <w:w w:val="90"/>
        </w:rPr>
        <w:t xml:space="preserve"> </w:t>
      </w:r>
      <w:r>
        <w:rPr>
          <w:rFonts w:ascii="Georgia" w:hAnsi="Georgia"/>
          <w:color w:val="231F20"/>
          <w:w w:val="90"/>
        </w:rPr>
        <w:t>gástrico</w:t>
      </w:r>
      <w:r>
        <w:rPr>
          <w:rFonts w:ascii="Georgia" w:hAnsi="Georgia"/>
          <w:color w:val="231F20"/>
          <w:spacing w:val="-5"/>
          <w:w w:val="90"/>
        </w:rPr>
        <w:t xml:space="preserve"> </w:t>
      </w:r>
      <w:r>
        <w:rPr>
          <w:rFonts w:ascii="Georgia" w:hAnsi="Georgia"/>
          <w:color w:val="231F20"/>
          <w:w w:val="90"/>
        </w:rPr>
        <w:t>se</w:t>
      </w:r>
      <w:r>
        <w:rPr>
          <w:rFonts w:ascii="Georgia" w:hAnsi="Georgia"/>
          <w:color w:val="231F20"/>
          <w:spacing w:val="-5"/>
          <w:w w:val="90"/>
        </w:rPr>
        <w:t xml:space="preserve"> </w:t>
      </w:r>
      <w:r>
        <w:rPr>
          <w:rFonts w:ascii="Georgia" w:hAnsi="Georgia"/>
          <w:color w:val="231F20"/>
          <w:w w:val="90"/>
        </w:rPr>
        <w:t>manifiesta</w:t>
      </w:r>
      <w:r>
        <w:rPr>
          <w:rFonts w:ascii="Georgia" w:hAnsi="Georgia"/>
          <w:color w:val="231F20"/>
          <w:spacing w:val="-5"/>
          <w:w w:val="90"/>
        </w:rPr>
        <w:t xml:space="preserve"> </w:t>
      </w:r>
      <w:r>
        <w:rPr>
          <w:rFonts w:ascii="Georgia" w:hAnsi="Georgia"/>
          <w:color w:val="231F20"/>
          <w:w w:val="90"/>
        </w:rPr>
        <w:t>con</w:t>
      </w:r>
      <w:r>
        <w:rPr>
          <w:rFonts w:ascii="Georgia" w:hAnsi="Georgia"/>
          <w:color w:val="231F20"/>
          <w:spacing w:val="-5"/>
          <w:w w:val="90"/>
        </w:rPr>
        <w:t xml:space="preserve"> </w:t>
      </w:r>
      <w:r>
        <w:rPr>
          <w:rFonts w:ascii="Georgia" w:hAnsi="Georgia"/>
          <w:color w:val="231F20"/>
          <w:w w:val="90"/>
        </w:rPr>
        <w:t>náuseas,</w:t>
      </w:r>
      <w:r>
        <w:rPr>
          <w:rFonts w:ascii="Georgia" w:hAnsi="Georgia"/>
          <w:color w:val="231F20"/>
          <w:spacing w:val="-5"/>
          <w:w w:val="90"/>
        </w:rPr>
        <w:t xml:space="preserve"> </w:t>
      </w:r>
      <w:r>
        <w:rPr>
          <w:rFonts w:ascii="Georgia" w:hAnsi="Georgia"/>
          <w:color w:val="231F20"/>
          <w:w w:val="90"/>
        </w:rPr>
        <w:t>vómitos</w:t>
      </w:r>
      <w:r>
        <w:rPr>
          <w:rFonts w:ascii="Georgia" w:hAnsi="Georgia"/>
          <w:color w:val="231F20"/>
          <w:spacing w:val="-5"/>
          <w:w w:val="90"/>
        </w:rPr>
        <w:t xml:space="preserve"> </w:t>
      </w:r>
      <w:r>
        <w:rPr>
          <w:rFonts w:ascii="Georgia" w:hAnsi="Georgia"/>
          <w:color w:val="231F20"/>
          <w:w w:val="90"/>
        </w:rPr>
        <w:t>y</w:t>
      </w:r>
      <w:r>
        <w:rPr>
          <w:rFonts w:ascii="Georgia" w:hAnsi="Georgia"/>
          <w:color w:val="231F20"/>
          <w:spacing w:val="-5"/>
          <w:w w:val="90"/>
        </w:rPr>
        <w:t xml:space="preserve"> </w:t>
      </w:r>
      <w:r>
        <w:rPr>
          <w:rFonts w:ascii="Georgia" w:hAnsi="Georgia"/>
          <w:color w:val="231F20"/>
          <w:w w:val="90"/>
        </w:rPr>
        <w:t>dis</w:t>
      </w:r>
      <w:r>
        <w:rPr>
          <w:color w:val="231F20"/>
          <w:w w:val="90"/>
        </w:rPr>
        <w:t xml:space="preserve">- </w:t>
      </w:r>
      <w:r>
        <w:rPr>
          <w:color w:val="231F20"/>
        </w:rPr>
        <w:t>tensión abdominal. En los pacientes con sondas para nutrición enteral debe vigilarse estrechamente el residuo gástrico cada 4 horas, el cual no debe su- perar los 250 mL. En caso de presentarse retraso del vaciamiento gástrico es recomendable instaurar tratamiento con metoclopramida o eritromicina; en caso de persistir avanzar una sonda pospilórica (21).</w:t>
      </w:r>
    </w:p>
    <w:p w14:paraId="66210CFE" w14:textId="77777777" w:rsidR="00393ABF" w:rsidRDefault="00393ABF">
      <w:pPr>
        <w:pStyle w:val="BodyText"/>
        <w:spacing w:before="3" w:line="249" w:lineRule="auto"/>
        <w:ind w:left="393" w:right="127" w:firstLine="226"/>
        <w:jc w:val="both"/>
      </w:pPr>
      <w:r>
        <w:rPr>
          <w:color w:val="231F20"/>
        </w:rPr>
        <w:t>La</w:t>
      </w:r>
      <w:r>
        <w:rPr>
          <w:color w:val="231F20"/>
          <w:spacing w:val="-2"/>
        </w:rPr>
        <w:t xml:space="preserve"> </w:t>
      </w:r>
      <w:r>
        <w:rPr>
          <w:color w:val="231F20"/>
        </w:rPr>
        <w:t>primera</w:t>
      </w:r>
      <w:r>
        <w:rPr>
          <w:color w:val="231F20"/>
          <w:spacing w:val="-2"/>
        </w:rPr>
        <w:t xml:space="preserve"> </w:t>
      </w:r>
      <w:r>
        <w:rPr>
          <w:color w:val="231F20"/>
        </w:rPr>
        <w:t>medida</w:t>
      </w:r>
      <w:r>
        <w:rPr>
          <w:color w:val="231F20"/>
          <w:spacing w:val="-2"/>
        </w:rPr>
        <w:t xml:space="preserve"> </w:t>
      </w:r>
      <w:r>
        <w:rPr>
          <w:color w:val="231F20"/>
        </w:rPr>
        <w:t>para</w:t>
      </w:r>
      <w:r>
        <w:rPr>
          <w:color w:val="231F20"/>
          <w:spacing w:val="-2"/>
        </w:rPr>
        <w:t xml:space="preserve"> </w:t>
      </w:r>
      <w:r>
        <w:rPr>
          <w:color w:val="231F20"/>
        </w:rPr>
        <w:t>manejar</w:t>
      </w:r>
      <w:r>
        <w:rPr>
          <w:color w:val="231F20"/>
          <w:spacing w:val="-2"/>
        </w:rPr>
        <w:t xml:space="preserve"> </w:t>
      </w:r>
      <w:r>
        <w:rPr>
          <w:color w:val="231F20"/>
        </w:rPr>
        <w:t>la</w:t>
      </w:r>
      <w:r>
        <w:rPr>
          <w:color w:val="231F20"/>
          <w:spacing w:val="-2"/>
        </w:rPr>
        <w:t xml:space="preserve"> </w:t>
      </w:r>
      <w:r>
        <w:rPr>
          <w:color w:val="231F20"/>
        </w:rPr>
        <w:t>constipación</w:t>
      </w:r>
      <w:r>
        <w:rPr>
          <w:color w:val="231F20"/>
          <w:spacing w:val="-2"/>
        </w:rPr>
        <w:t xml:space="preserve"> </w:t>
      </w:r>
      <w:r>
        <w:rPr>
          <w:color w:val="231F20"/>
        </w:rPr>
        <w:t>es</w:t>
      </w:r>
      <w:r>
        <w:rPr>
          <w:color w:val="231F20"/>
          <w:spacing w:val="-1"/>
        </w:rPr>
        <w:t xml:space="preserve"> </w:t>
      </w:r>
      <w:r>
        <w:rPr>
          <w:color w:val="231F20"/>
        </w:rPr>
        <w:t>la</w:t>
      </w:r>
      <w:r>
        <w:rPr>
          <w:color w:val="231F20"/>
          <w:spacing w:val="-2"/>
        </w:rPr>
        <w:t xml:space="preserve"> </w:t>
      </w:r>
      <w:r>
        <w:rPr>
          <w:color w:val="231F20"/>
        </w:rPr>
        <w:t>prevención</w:t>
      </w:r>
      <w:r>
        <w:rPr>
          <w:color w:val="231F20"/>
          <w:spacing w:val="-1"/>
        </w:rPr>
        <w:t xml:space="preserve"> </w:t>
      </w:r>
      <w:r>
        <w:rPr>
          <w:color w:val="231F20"/>
        </w:rPr>
        <w:t>mediante la</w:t>
      </w:r>
      <w:r>
        <w:rPr>
          <w:color w:val="231F20"/>
          <w:spacing w:val="-11"/>
        </w:rPr>
        <w:t xml:space="preserve"> </w:t>
      </w:r>
      <w:r>
        <w:rPr>
          <w:color w:val="231F20"/>
        </w:rPr>
        <w:t>estimulación</w:t>
      </w:r>
      <w:r>
        <w:rPr>
          <w:color w:val="231F20"/>
          <w:spacing w:val="-11"/>
        </w:rPr>
        <w:t xml:space="preserve"> </w:t>
      </w:r>
      <w:r>
        <w:rPr>
          <w:color w:val="231F20"/>
        </w:rPr>
        <w:t>digital</w:t>
      </w:r>
      <w:r>
        <w:rPr>
          <w:color w:val="231F20"/>
          <w:spacing w:val="-11"/>
        </w:rPr>
        <w:t xml:space="preserve"> </w:t>
      </w:r>
      <w:r>
        <w:rPr>
          <w:color w:val="231F20"/>
        </w:rPr>
        <w:t>y</w:t>
      </w:r>
      <w:r>
        <w:rPr>
          <w:color w:val="231F20"/>
          <w:spacing w:val="-11"/>
        </w:rPr>
        <w:t xml:space="preserve"> </w:t>
      </w:r>
      <w:r>
        <w:rPr>
          <w:color w:val="231F20"/>
        </w:rPr>
        <w:t>medicaciones</w:t>
      </w:r>
      <w:r>
        <w:rPr>
          <w:color w:val="231F20"/>
          <w:spacing w:val="-11"/>
        </w:rPr>
        <w:t xml:space="preserve"> </w:t>
      </w:r>
      <w:r>
        <w:rPr>
          <w:color w:val="231F20"/>
        </w:rPr>
        <w:t>laxantes,</w:t>
      </w:r>
      <w:r>
        <w:rPr>
          <w:color w:val="231F20"/>
          <w:spacing w:val="-11"/>
        </w:rPr>
        <w:t xml:space="preserve"> </w:t>
      </w:r>
      <w:r>
        <w:rPr>
          <w:color w:val="231F20"/>
        </w:rPr>
        <w:t>como</w:t>
      </w:r>
      <w:r>
        <w:rPr>
          <w:color w:val="231F20"/>
          <w:spacing w:val="-11"/>
        </w:rPr>
        <w:t xml:space="preserve"> </w:t>
      </w:r>
      <w:r>
        <w:rPr>
          <w:color w:val="231F20"/>
        </w:rPr>
        <w:t>el</w:t>
      </w:r>
      <w:r>
        <w:rPr>
          <w:color w:val="231F20"/>
          <w:spacing w:val="-11"/>
        </w:rPr>
        <w:t xml:space="preserve"> </w:t>
      </w:r>
      <w:r>
        <w:rPr>
          <w:color w:val="231F20"/>
        </w:rPr>
        <w:t>bisacodilo</w:t>
      </w:r>
      <w:r>
        <w:rPr>
          <w:color w:val="231F20"/>
          <w:spacing w:val="-11"/>
        </w:rPr>
        <w:t xml:space="preserve"> </w:t>
      </w:r>
      <w:r>
        <w:rPr>
          <w:color w:val="231F20"/>
        </w:rPr>
        <w:t>en</w:t>
      </w:r>
      <w:r>
        <w:rPr>
          <w:color w:val="231F20"/>
          <w:spacing w:val="-11"/>
        </w:rPr>
        <w:t xml:space="preserve"> </w:t>
      </w:r>
      <w:r>
        <w:rPr>
          <w:color w:val="231F20"/>
        </w:rPr>
        <w:t>dosis</w:t>
      </w:r>
      <w:r>
        <w:rPr>
          <w:color w:val="231F20"/>
          <w:spacing w:val="-11"/>
        </w:rPr>
        <w:t xml:space="preserve"> </w:t>
      </w:r>
      <w:r>
        <w:rPr>
          <w:color w:val="231F20"/>
        </w:rPr>
        <w:t>de 10</w:t>
      </w:r>
      <w:r>
        <w:rPr>
          <w:color w:val="231F20"/>
          <w:spacing w:val="-8"/>
        </w:rPr>
        <w:t xml:space="preserve"> </w:t>
      </w:r>
      <w:r>
        <w:rPr>
          <w:color w:val="231F20"/>
        </w:rPr>
        <w:t>mg</w:t>
      </w:r>
      <w:r>
        <w:rPr>
          <w:color w:val="231F20"/>
          <w:spacing w:val="-8"/>
        </w:rPr>
        <w:t xml:space="preserve"> </w:t>
      </w:r>
      <w:r>
        <w:rPr>
          <w:color w:val="231F20"/>
        </w:rPr>
        <w:t>diarios.</w:t>
      </w:r>
      <w:r>
        <w:rPr>
          <w:color w:val="231F20"/>
          <w:spacing w:val="-8"/>
        </w:rPr>
        <w:t xml:space="preserve"> </w:t>
      </w:r>
      <w:r>
        <w:rPr>
          <w:color w:val="231F20"/>
        </w:rPr>
        <w:t>En</w:t>
      </w:r>
      <w:r>
        <w:rPr>
          <w:color w:val="231F20"/>
          <w:spacing w:val="-8"/>
        </w:rPr>
        <w:t xml:space="preserve"> </w:t>
      </w:r>
      <w:r>
        <w:rPr>
          <w:color w:val="231F20"/>
        </w:rPr>
        <w:t>caso</w:t>
      </w:r>
      <w:r>
        <w:rPr>
          <w:color w:val="231F20"/>
          <w:spacing w:val="-8"/>
        </w:rPr>
        <w:t xml:space="preserve"> </w:t>
      </w:r>
      <w:r>
        <w:rPr>
          <w:color w:val="231F20"/>
        </w:rPr>
        <w:t>de</w:t>
      </w:r>
      <w:r>
        <w:rPr>
          <w:color w:val="231F20"/>
          <w:spacing w:val="-8"/>
        </w:rPr>
        <w:t xml:space="preserve"> </w:t>
      </w:r>
      <w:r>
        <w:rPr>
          <w:color w:val="231F20"/>
        </w:rPr>
        <w:t>que</w:t>
      </w:r>
      <w:r>
        <w:rPr>
          <w:color w:val="231F20"/>
          <w:spacing w:val="-8"/>
        </w:rPr>
        <w:t xml:space="preserve"> </w:t>
      </w:r>
      <w:r>
        <w:rPr>
          <w:color w:val="231F20"/>
        </w:rPr>
        <w:t>no</w:t>
      </w:r>
      <w:r>
        <w:rPr>
          <w:color w:val="231F20"/>
          <w:spacing w:val="-8"/>
        </w:rPr>
        <w:t xml:space="preserve"> </w:t>
      </w:r>
      <w:r>
        <w:rPr>
          <w:color w:val="231F20"/>
        </w:rPr>
        <w:t>se</w:t>
      </w:r>
      <w:r>
        <w:rPr>
          <w:color w:val="231F20"/>
          <w:spacing w:val="-8"/>
        </w:rPr>
        <w:t xml:space="preserve"> </w:t>
      </w:r>
      <w:r>
        <w:rPr>
          <w:color w:val="231F20"/>
        </w:rPr>
        <w:t>logre</w:t>
      </w:r>
      <w:r>
        <w:rPr>
          <w:color w:val="231F20"/>
          <w:spacing w:val="-8"/>
        </w:rPr>
        <w:t xml:space="preserve"> </w:t>
      </w:r>
      <w:r>
        <w:rPr>
          <w:color w:val="231F20"/>
        </w:rPr>
        <w:t>favorecer</w:t>
      </w:r>
      <w:r>
        <w:rPr>
          <w:color w:val="231F20"/>
          <w:spacing w:val="-8"/>
        </w:rPr>
        <w:t xml:space="preserve"> </w:t>
      </w:r>
      <w:r>
        <w:rPr>
          <w:color w:val="231F20"/>
        </w:rPr>
        <w:t>la</w:t>
      </w:r>
      <w:r>
        <w:rPr>
          <w:color w:val="231F20"/>
          <w:spacing w:val="-8"/>
        </w:rPr>
        <w:t xml:space="preserve"> </w:t>
      </w:r>
      <w:r>
        <w:rPr>
          <w:color w:val="231F20"/>
        </w:rPr>
        <w:t>defecación</w:t>
      </w:r>
      <w:r>
        <w:rPr>
          <w:color w:val="231F20"/>
          <w:spacing w:val="-8"/>
        </w:rPr>
        <w:t xml:space="preserve"> </w:t>
      </w:r>
      <w:r>
        <w:rPr>
          <w:color w:val="231F20"/>
        </w:rPr>
        <w:t>tras</w:t>
      </w:r>
      <w:r>
        <w:rPr>
          <w:color w:val="231F20"/>
          <w:spacing w:val="-8"/>
        </w:rPr>
        <w:t xml:space="preserve"> </w:t>
      </w:r>
      <w:r>
        <w:rPr>
          <w:color w:val="231F20"/>
        </w:rPr>
        <w:t>72</w:t>
      </w:r>
      <w:r>
        <w:rPr>
          <w:color w:val="231F20"/>
          <w:spacing w:val="-8"/>
        </w:rPr>
        <w:t xml:space="preserve"> </w:t>
      </w:r>
      <w:r>
        <w:rPr>
          <w:color w:val="231F20"/>
        </w:rPr>
        <w:t>horas del inicio del tratamiento, la dosis podrá incrementar hasta 10 mg cada 12 horas y podrá adicionarse sorbitol (30 mL cada 12 horas por vía oral o sonda de nutrición) (21).</w:t>
      </w:r>
    </w:p>
    <w:p w14:paraId="1CFC4AD6" w14:textId="77777777" w:rsidR="00393ABF" w:rsidRDefault="00393ABF">
      <w:pPr>
        <w:pStyle w:val="BodyText"/>
        <w:spacing w:before="5"/>
      </w:pPr>
    </w:p>
    <w:p w14:paraId="15CFB010" w14:textId="77777777" w:rsidR="00393ABF" w:rsidRDefault="00393ABF">
      <w:pPr>
        <w:pStyle w:val="Heading3"/>
        <w:spacing w:before="1"/>
        <w:ind w:left="393"/>
        <w:jc w:val="both"/>
      </w:pPr>
      <w:r>
        <w:rPr>
          <w:color w:val="636466"/>
        </w:rPr>
        <w:t>Cuidados</w:t>
      </w:r>
      <w:r>
        <w:rPr>
          <w:color w:val="636466"/>
          <w:spacing w:val="34"/>
        </w:rPr>
        <w:t xml:space="preserve"> </w:t>
      </w:r>
      <w:r>
        <w:rPr>
          <w:color w:val="636466"/>
          <w:spacing w:val="-2"/>
        </w:rPr>
        <w:t>urogenitales</w:t>
      </w:r>
    </w:p>
    <w:p w14:paraId="5BA211C1" w14:textId="77777777" w:rsidR="00393ABF" w:rsidRDefault="00393ABF">
      <w:pPr>
        <w:pStyle w:val="BodyText"/>
        <w:spacing w:before="9"/>
        <w:rPr>
          <w:rFonts w:ascii="Trebuchet MS"/>
          <w:b/>
          <w:sz w:val="24"/>
        </w:rPr>
      </w:pPr>
    </w:p>
    <w:p w14:paraId="738FFEF0" w14:textId="77777777" w:rsidR="00393ABF" w:rsidRDefault="00393ABF">
      <w:pPr>
        <w:pStyle w:val="BodyText"/>
        <w:spacing w:line="252" w:lineRule="auto"/>
        <w:ind w:left="393" w:right="124"/>
        <w:jc w:val="right"/>
      </w:pPr>
      <w:r>
        <w:rPr>
          <w:color w:val="231F20"/>
          <w:w w:val="95"/>
        </w:rPr>
        <w:t>En</w:t>
      </w:r>
      <w:r>
        <w:rPr>
          <w:color w:val="231F20"/>
          <w:spacing w:val="1"/>
        </w:rPr>
        <w:t xml:space="preserve"> </w:t>
      </w:r>
      <w:r>
        <w:rPr>
          <w:color w:val="231F20"/>
          <w:w w:val="95"/>
        </w:rPr>
        <w:t>la</w:t>
      </w:r>
      <w:r>
        <w:rPr>
          <w:color w:val="231F20"/>
          <w:spacing w:val="2"/>
        </w:rPr>
        <w:t xml:space="preserve"> </w:t>
      </w:r>
      <w:r>
        <w:rPr>
          <w:color w:val="231F20"/>
          <w:w w:val="95"/>
        </w:rPr>
        <w:t>fase</w:t>
      </w:r>
      <w:r>
        <w:rPr>
          <w:color w:val="231F20"/>
          <w:spacing w:val="1"/>
        </w:rPr>
        <w:t xml:space="preserve"> </w:t>
      </w:r>
      <w:r>
        <w:rPr>
          <w:color w:val="231F20"/>
          <w:w w:val="95"/>
        </w:rPr>
        <w:t>inicial</w:t>
      </w:r>
      <w:r>
        <w:rPr>
          <w:color w:val="231F20"/>
          <w:spacing w:val="2"/>
        </w:rPr>
        <w:t xml:space="preserve"> </w:t>
      </w:r>
      <w:r>
        <w:rPr>
          <w:color w:val="231F20"/>
          <w:w w:val="95"/>
        </w:rPr>
        <w:t>del</w:t>
      </w:r>
      <w:r>
        <w:rPr>
          <w:color w:val="231F20"/>
          <w:spacing w:val="1"/>
        </w:rPr>
        <w:t xml:space="preserve"> </w:t>
      </w:r>
      <w:r>
        <w:rPr>
          <w:rFonts w:ascii="Georgia" w:hAnsi="Georgia"/>
          <w:i/>
          <w:color w:val="231F20"/>
          <w:w w:val="95"/>
        </w:rPr>
        <w:t>shock</w:t>
      </w:r>
      <w:r>
        <w:rPr>
          <w:rFonts w:ascii="Georgia" w:hAnsi="Georgia"/>
          <w:i/>
          <w:color w:val="231F20"/>
          <w:spacing w:val="3"/>
        </w:rPr>
        <w:t xml:space="preserve"> </w:t>
      </w:r>
      <w:r>
        <w:rPr>
          <w:rFonts w:ascii="Georgia" w:hAnsi="Georgia"/>
          <w:color w:val="231F20"/>
          <w:w w:val="95"/>
        </w:rPr>
        <w:t>medular</w:t>
      </w:r>
      <w:r>
        <w:rPr>
          <w:rFonts w:ascii="Georgia" w:hAnsi="Georgia"/>
          <w:color w:val="231F20"/>
          <w:spacing w:val="2"/>
        </w:rPr>
        <w:t xml:space="preserve"> </w:t>
      </w:r>
      <w:r>
        <w:rPr>
          <w:rFonts w:ascii="Georgia" w:hAnsi="Georgia"/>
          <w:color w:val="231F20"/>
          <w:w w:val="95"/>
        </w:rPr>
        <w:t>cesa</w:t>
      </w:r>
      <w:r>
        <w:rPr>
          <w:rFonts w:ascii="Georgia" w:hAnsi="Georgia"/>
          <w:color w:val="231F20"/>
          <w:spacing w:val="3"/>
        </w:rPr>
        <w:t xml:space="preserve"> </w:t>
      </w:r>
      <w:r>
        <w:rPr>
          <w:rFonts w:ascii="Georgia" w:hAnsi="Georgia"/>
          <w:color w:val="231F20"/>
          <w:w w:val="95"/>
        </w:rPr>
        <w:t>completamente</w:t>
      </w:r>
      <w:r>
        <w:rPr>
          <w:rFonts w:ascii="Georgia" w:hAnsi="Georgia"/>
          <w:color w:val="231F20"/>
          <w:spacing w:val="3"/>
        </w:rPr>
        <w:t xml:space="preserve"> </w:t>
      </w:r>
      <w:r>
        <w:rPr>
          <w:rFonts w:ascii="Georgia" w:hAnsi="Georgia"/>
          <w:color w:val="231F20"/>
          <w:w w:val="95"/>
        </w:rPr>
        <w:t>la</w:t>
      </w:r>
      <w:r>
        <w:rPr>
          <w:rFonts w:ascii="Georgia" w:hAnsi="Georgia"/>
          <w:color w:val="231F20"/>
          <w:spacing w:val="2"/>
        </w:rPr>
        <w:t xml:space="preserve"> </w:t>
      </w:r>
      <w:r>
        <w:rPr>
          <w:rFonts w:ascii="Georgia" w:hAnsi="Georgia"/>
          <w:color w:val="231F20"/>
          <w:w w:val="95"/>
        </w:rPr>
        <w:t>actividad</w:t>
      </w:r>
      <w:r>
        <w:rPr>
          <w:rFonts w:ascii="Georgia" w:hAnsi="Georgia"/>
          <w:color w:val="231F20"/>
          <w:spacing w:val="3"/>
        </w:rPr>
        <w:t xml:space="preserve"> </w:t>
      </w:r>
      <w:r>
        <w:rPr>
          <w:rFonts w:ascii="Georgia" w:hAnsi="Georgia"/>
          <w:color w:val="231F20"/>
          <w:w w:val="95"/>
        </w:rPr>
        <w:t xml:space="preserve">refleja </w:t>
      </w:r>
      <w:r>
        <w:rPr>
          <w:rFonts w:ascii="Georgia" w:hAnsi="Georgia"/>
          <w:color w:val="231F20"/>
          <w:w w:val="90"/>
        </w:rPr>
        <w:t xml:space="preserve">espinal en las áreas por debajo de la lesión, lo que se traduce en arreflexia del </w:t>
      </w:r>
      <w:r>
        <w:rPr>
          <w:color w:val="231F20"/>
        </w:rPr>
        <w:t>tracto urinario inferior, que implica vejiga neurogénica con llenado pasivo e incontinencia</w:t>
      </w:r>
      <w:r>
        <w:rPr>
          <w:color w:val="231F20"/>
          <w:spacing w:val="-3"/>
        </w:rPr>
        <w:t xml:space="preserve"> </w:t>
      </w:r>
      <w:r>
        <w:rPr>
          <w:color w:val="231F20"/>
        </w:rPr>
        <w:t>por</w:t>
      </w:r>
      <w:r>
        <w:rPr>
          <w:color w:val="231F20"/>
          <w:spacing w:val="-3"/>
        </w:rPr>
        <w:t xml:space="preserve"> </w:t>
      </w:r>
      <w:r>
        <w:rPr>
          <w:color w:val="231F20"/>
        </w:rPr>
        <w:t>rebosamiento</w:t>
      </w:r>
      <w:r>
        <w:rPr>
          <w:color w:val="231F20"/>
          <w:spacing w:val="-3"/>
        </w:rPr>
        <w:t xml:space="preserve"> </w:t>
      </w:r>
      <w:r>
        <w:rPr>
          <w:color w:val="231F20"/>
        </w:rPr>
        <w:t>(10).</w:t>
      </w:r>
      <w:r>
        <w:rPr>
          <w:color w:val="231F20"/>
          <w:spacing w:val="-3"/>
        </w:rPr>
        <w:t xml:space="preserve"> </w:t>
      </w:r>
      <w:r>
        <w:rPr>
          <w:color w:val="231F20"/>
        </w:rPr>
        <w:t>La</w:t>
      </w:r>
      <w:r>
        <w:rPr>
          <w:color w:val="231F20"/>
          <w:spacing w:val="-3"/>
        </w:rPr>
        <w:t xml:space="preserve"> </w:t>
      </w:r>
      <w:r>
        <w:rPr>
          <w:color w:val="231F20"/>
        </w:rPr>
        <w:t>duración</w:t>
      </w:r>
      <w:r>
        <w:rPr>
          <w:color w:val="231F20"/>
          <w:spacing w:val="-3"/>
        </w:rPr>
        <w:t xml:space="preserve"> </w:t>
      </w:r>
      <w:r>
        <w:rPr>
          <w:color w:val="231F20"/>
        </w:rPr>
        <w:t>de</w:t>
      </w:r>
      <w:r>
        <w:rPr>
          <w:color w:val="231F20"/>
          <w:spacing w:val="-3"/>
        </w:rPr>
        <w:t xml:space="preserve"> </w:t>
      </w:r>
      <w:r>
        <w:rPr>
          <w:color w:val="231F20"/>
        </w:rPr>
        <w:t>esta</w:t>
      </w:r>
      <w:r>
        <w:rPr>
          <w:color w:val="231F20"/>
          <w:spacing w:val="-3"/>
        </w:rPr>
        <w:t xml:space="preserve"> </w:t>
      </w:r>
      <w:r>
        <w:rPr>
          <w:color w:val="231F20"/>
        </w:rPr>
        <w:t>etapa</w:t>
      </w:r>
      <w:r>
        <w:rPr>
          <w:color w:val="231F20"/>
          <w:spacing w:val="-3"/>
        </w:rPr>
        <w:t xml:space="preserve"> </w:t>
      </w:r>
      <w:r>
        <w:rPr>
          <w:color w:val="231F20"/>
        </w:rPr>
        <w:t>es</w:t>
      </w:r>
      <w:r>
        <w:rPr>
          <w:color w:val="231F20"/>
          <w:spacing w:val="-2"/>
        </w:rPr>
        <w:t xml:space="preserve"> </w:t>
      </w:r>
      <w:r>
        <w:rPr>
          <w:color w:val="231F20"/>
        </w:rPr>
        <w:t>variable,</w:t>
      </w:r>
      <w:r>
        <w:rPr>
          <w:color w:val="231F20"/>
          <w:spacing w:val="-3"/>
        </w:rPr>
        <w:t xml:space="preserve"> </w:t>
      </w:r>
      <w:r>
        <w:rPr>
          <w:color w:val="231F20"/>
        </w:rPr>
        <w:t xml:space="preserve">de </w:t>
      </w:r>
      <w:r>
        <w:rPr>
          <w:rFonts w:ascii="Georgia" w:hAnsi="Georgia"/>
          <w:color w:val="231F20"/>
          <w:w w:val="90"/>
        </w:rPr>
        <w:t>días</w:t>
      </w:r>
      <w:r>
        <w:rPr>
          <w:rFonts w:ascii="Georgia" w:hAnsi="Georgia"/>
          <w:color w:val="231F20"/>
          <w:spacing w:val="-1"/>
          <w:w w:val="90"/>
        </w:rPr>
        <w:t xml:space="preserve"> </w:t>
      </w:r>
      <w:r>
        <w:rPr>
          <w:rFonts w:ascii="Georgia" w:hAnsi="Georgia"/>
          <w:color w:val="231F20"/>
          <w:w w:val="90"/>
        </w:rPr>
        <w:t>a</w:t>
      </w:r>
      <w:r>
        <w:rPr>
          <w:rFonts w:ascii="Georgia" w:hAnsi="Georgia"/>
          <w:color w:val="231F20"/>
          <w:spacing w:val="-1"/>
          <w:w w:val="90"/>
        </w:rPr>
        <w:t xml:space="preserve"> </w:t>
      </w:r>
      <w:r>
        <w:rPr>
          <w:rFonts w:ascii="Georgia" w:hAnsi="Georgia"/>
          <w:color w:val="231F20"/>
          <w:w w:val="90"/>
        </w:rPr>
        <w:t>semanas,</w:t>
      </w:r>
      <w:r>
        <w:rPr>
          <w:rFonts w:ascii="Georgia" w:hAnsi="Georgia"/>
          <w:color w:val="231F20"/>
          <w:spacing w:val="-1"/>
          <w:w w:val="90"/>
        </w:rPr>
        <w:t xml:space="preserve"> </w:t>
      </w:r>
      <w:r>
        <w:rPr>
          <w:rFonts w:ascii="Georgia" w:hAnsi="Georgia"/>
          <w:color w:val="231F20"/>
          <w:w w:val="90"/>
        </w:rPr>
        <w:t>antes</w:t>
      </w:r>
      <w:r>
        <w:rPr>
          <w:rFonts w:ascii="Georgia" w:hAnsi="Georgia"/>
          <w:color w:val="231F20"/>
          <w:spacing w:val="-1"/>
          <w:w w:val="90"/>
        </w:rPr>
        <w:t xml:space="preserve"> </w:t>
      </w:r>
      <w:r>
        <w:rPr>
          <w:rFonts w:ascii="Georgia" w:hAnsi="Georgia"/>
          <w:color w:val="231F20"/>
          <w:w w:val="90"/>
        </w:rPr>
        <w:t>de</w:t>
      </w:r>
      <w:r>
        <w:rPr>
          <w:rFonts w:ascii="Georgia" w:hAnsi="Georgia"/>
          <w:color w:val="231F20"/>
          <w:spacing w:val="-2"/>
          <w:w w:val="90"/>
        </w:rPr>
        <w:t xml:space="preserve"> </w:t>
      </w:r>
      <w:r>
        <w:rPr>
          <w:rFonts w:ascii="Georgia" w:hAnsi="Georgia"/>
          <w:color w:val="231F20"/>
          <w:w w:val="90"/>
        </w:rPr>
        <w:t>la</w:t>
      </w:r>
      <w:r>
        <w:rPr>
          <w:rFonts w:ascii="Georgia" w:hAnsi="Georgia"/>
          <w:color w:val="231F20"/>
          <w:spacing w:val="-1"/>
          <w:w w:val="90"/>
        </w:rPr>
        <w:t xml:space="preserve"> </w:t>
      </w:r>
      <w:r>
        <w:rPr>
          <w:rFonts w:ascii="Georgia" w:hAnsi="Georgia"/>
          <w:color w:val="231F20"/>
          <w:w w:val="90"/>
        </w:rPr>
        <w:t>recuperación</w:t>
      </w:r>
      <w:r>
        <w:rPr>
          <w:rFonts w:ascii="Georgia" w:hAnsi="Georgia"/>
          <w:color w:val="231F20"/>
          <w:spacing w:val="-1"/>
          <w:w w:val="90"/>
        </w:rPr>
        <w:t xml:space="preserve"> </w:t>
      </w:r>
      <w:r>
        <w:rPr>
          <w:rFonts w:ascii="Georgia" w:hAnsi="Georgia"/>
          <w:color w:val="231F20"/>
          <w:w w:val="90"/>
        </w:rPr>
        <w:t>de</w:t>
      </w:r>
      <w:r>
        <w:rPr>
          <w:rFonts w:ascii="Georgia" w:hAnsi="Georgia"/>
          <w:color w:val="231F20"/>
          <w:spacing w:val="-2"/>
          <w:w w:val="90"/>
        </w:rPr>
        <w:t xml:space="preserve"> </w:t>
      </w:r>
      <w:r>
        <w:rPr>
          <w:rFonts w:ascii="Georgia" w:hAnsi="Georgia"/>
          <w:color w:val="231F20"/>
          <w:w w:val="90"/>
        </w:rPr>
        <w:t>la</w:t>
      </w:r>
      <w:r>
        <w:rPr>
          <w:rFonts w:ascii="Georgia" w:hAnsi="Georgia"/>
          <w:color w:val="231F20"/>
          <w:spacing w:val="-1"/>
          <w:w w:val="90"/>
        </w:rPr>
        <w:t xml:space="preserve"> </w:t>
      </w:r>
      <w:r>
        <w:rPr>
          <w:rFonts w:ascii="Georgia" w:hAnsi="Georgia"/>
          <w:color w:val="231F20"/>
          <w:w w:val="90"/>
        </w:rPr>
        <w:t>actividad</w:t>
      </w:r>
      <w:r>
        <w:rPr>
          <w:rFonts w:ascii="Georgia" w:hAnsi="Georgia"/>
          <w:color w:val="231F20"/>
          <w:spacing w:val="-1"/>
          <w:w w:val="90"/>
        </w:rPr>
        <w:t xml:space="preserve"> </w:t>
      </w:r>
      <w:r>
        <w:rPr>
          <w:rFonts w:ascii="Georgia" w:hAnsi="Georgia"/>
          <w:color w:val="231F20"/>
          <w:w w:val="90"/>
        </w:rPr>
        <w:t>refleja</w:t>
      </w:r>
      <w:r>
        <w:rPr>
          <w:rFonts w:ascii="Georgia" w:hAnsi="Georgia"/>
          <w:color w:val="231F20"/>
          <w:spacing w:val="-1"/>
          <w:w w:val="90"/>
        </w:rPr>
        <w:t xml:space="preserve"> </w:t>
      </w:r>
      <w:r>
        <w:rPr>
          <w:rFonts w:ascii="Georgia" w:hAnsi="Georgia"/>
          <w:color w:val="231F20"/>
          <w:w w:val="90"/>
        </w:rPr>
        <w:t>vesical</w:t>
      </w:r>
      <w:r>
        <w:rPr>
          <w:rFonts w:ascii="Georgia" w:hAnsi="Georgia"/>
          <w:color w:val="231F20"/>
          <w:spacing w:val="-2"/>
          <w:w w:val="90"/>
        </w:rPr>
        <w:t xml:space="preserve"> </w:t>
      </w:r>
      <w:r>
        <w:rPr>
          <w:rFonts w:ascii="Georgia" w:hAnsi="Georgia"/>
          <w:color w:val="231F20"/>
          <w:w w:val="90"/>
        </w:rPr>
        <w:t>(10,</w:t>
      </w:r>
      <w:r>
        <w:rPr>
          <w:rFonts w:ascii="Georgia" w:hAnsi="Georgia"/>
          <w:color w:val="231F20"/>
          <w:spacing w:val="-1"/>
          <w:w w:val="90"/>
        </w:rPr>
        <w:t xml:space="preserve"> </w:t>
      </w:r>
      <w:r>
        <w:rPr>
          <w:rFonts w:ascii="Georgia" w:hAnsi="Georgia"/>
          <w:color w:val="231F20"/>
          <w:w w:val="90"/>
        </w:rPr>
        <w:t xml:space="preserve">23). </w:t>
      </w:r>
      <w:r>
        <w:rPr>
          <w:color w:val="231F20"/>
        </w:rPr>
        <w:t>En la fase aguda, una vez se ha descartado la presencia de signos clínicos</w:t>
      </w:r>
      <w:r>
        <w:rPr>
          <w:color w:val="231F20"/>
          <w:spacing w:val="80"/>
          <w:w w:val="150"/>
        </w:rPr>
        <w:t xml:space="preserve"> </w:t>
      </w:r>
      <w:r>
        <w:rPr>
          <w:color w:val="231F20"/>
        </w:rPr>
        <w:t xml:space="preserve">que indiquen trauma uretral (sangrado en el meato urinario, introito vaginal, </w:t>
      </w:r>
      <w:r>
        <w:rPr>
          <w:rFonts w:ascii="Georgia" w:hAnsi="Georgia"/>
          <w:color w:val="231F20"/>
          <w:w w:val="90"/>
        </w:rPr>
        <w:t>hematuria,</w:t>
      </w:r>
      <w:r>
        <w:rPr>
          <w:rFonts w:ascii="Georgia" w:hAnsi="Georgia"/>
          <w:color w:val="231F20"/>
          <w:spacing w:val="-8"/>
          <w:w w:val="90"/>
        </w:rPr>
        <w:t xml:space="preserve"> </w:t>
      </w:r>
      <w:r>
        <w:rPr>
          <w:rFonts w:ascii="Georgia" w:hAnsi="Georgia"/>
          <w:color w:val="231F20"/>
          <w:w w:val="90"/>
        </w:rPr>
        <w:t>próstata</w:t>
      </w:r>
      <w:r>
        <w:rPr>
          <w:rFonts w:ascii="Georgia" w:hAnsi="Georgia"/>
          <w:color w:val="231F20"/>
          <w:spacing w:val="-7"/>
          <w:w w:val="90"/>
        </w:rPr>
        <w:t xml:space="preserve"> </w:t>
      </w:r>
      <w:r>
        <w:rPr>
          <w:rFonts w:ascii="Georgia" w:hAnsi="Georgia"/>
          <w:color w:val="231F20"/>
          <w:w w:val="90"/>
        </w:rPr>
        <w:t>flotante,</w:t>
      </w:r>
      <w:r>
        <w:rPr>
          <w:rFonts w:ascii="Georgia" w:hAnsi="Georgia"/>
          <w:color w:val="231F20"/>
          <w:spacing w:val="-7"/>
          <w:w w:val="90"/>
        </w:rPr>
        <w:t xml:space="preserve"> </w:t>
      </w:r>
      <w:r>
        <w:rPr>
          <w:rFonts w:ascii="Georgia" w:hAnsi="Georgia"/>
          <w:color w:val="231F20"/>
          <w:w w:val="90"/>
        </w:rPr>
        <w:t>hematomas</w:t>
      </w:r>
      <w:r>
        <w:rPr>
          <w:rFonts w:ascii="Georgia" w:hAnsi="Georgia"/>
          <w:color w:val="231F20"/>
          <w:spacing w:val="-7"/>
          <w:w w:val="90"/>
        </w:rPr>
        <w:t xml:space="preserve"> </w:t>
      </w:r>
      <w:r>
        <w:rPr>
          <w:rFonts w:ascii="Georgia" w:hAnsi="Georgia"/>
          <w:color w:val="231F20"/>
          <w:w w:val="90"/>
        </w:rPr>
        <w:t>en</w:t>
      </w:r>
      <w:r>
        <w:rPr>
          <w:rFonts w:ascii="Georgia" w:hAnsi="Georgia"/>
          <w:color w:val="231F20"/>
          <w:spacing w:val="-8"/>
          <w:w w:val="90"/>
        </w:rPr>
        <w:t xml:space="preserve"> </w:t>
      </w:r>
      <w:r>
        <w:rPr>
          <w:rFonts w:ascii="Georgia" w:hAnsi="Georgia"/>
          <w:color w:val="231F20"/>
          <w:w w:val="90"/>
        </w:rPr>
        <w:t>la</w:t>
      </w:r>
      <w:r>
        <w:rPr>
          <w:rFonts w:ascii="Georgia" w:hAnsi="Georgia"/>
          <w:color w:val="231F20"/>
          <w:spacing w:val="-7"/>
          <w:w w:val="90"/>
        </w:rPr>
        <w:t xml:space="preserve"> </w:t>
      </w:r>
      <w:r>
        <w:rPr>
          <w:rFonts w:ascii="Georgia" w:hAnsi="Georgia"/>
          <w:color w:val="231F20"/>
          <w:w w:val="90"/>
        </w:rPr>
        <w:t>región</w:t>
      </w:r>
      <w:r>
        <w:rPr>
          <w:rFonts w:ascii="Georgia" w:hAnsi="Georgia"/>
          <w:color w:val="231F20"/>
          <w:spacing w:val="-7"/>
          <w:w w:val="90"/>
        </w:rPr>
        <w:t xml:space="preserve"> </w:t>
      </w:r>
      <w:r>
        <w:rPr>
          <w:rFonts w:ascii="Georgia" w:hAnsi="Georgia"/>
          <w:color w:val="231F20"/>
          <w:w w:val="90"/>
        </w:rPr>
        <w:t>perineal),</w:t>
      </w:r>
      <w:r>
        <w:rPr>
          <w:rFonts w:ascii="Georgia" w:hAnsi="Georgia"/>
          <w:color w:val="231F20"/>
          <w:spacing w:val="-7"/>
          <w:w w:val="90"/>
        </w:rPr>
        <w:t xml:space="preserve"> </w:t>
      </w:r>
      <w:r>
        <w:rPr>
          <w:rFonts w:ascii="Georgia" w:hAnsi="Georgia"/>
          <w:color w:val="231F20"/>
          <w:w w:val="90"/>
        </w:rPr>
        <w:t>se</w:t>
      </w:r>
      <w:r>
        <w:rPr>
          <w:rFonts w:ascii="Georgia" w:hAnsi="Georgia"/>
          <w:color w:val="231F20"/>
          <w:spacing w:val="-8"/>
          <w:w w:val="90"/>
        </w:rPr>
        <w:t xml:space="preserve"> </w:t>
      </w:r>
      <w:r>
        <w:rPr>
          <w:rFonts w:ascii="Georgia" w:hAnsi="Georgia"/>
          <w:color w:val="231F20"/>
          <w:w w:val="90"/>
        </w:rPr>
        <w:t>debe</w:t>
      </w:r>
      <w:r>
        <w:rPr>
          <w:rFonts w:ascii="Georgia" w:hAnsi="Georgia"/>
          <w:color w:val="231F20"/>
          <w:spacing w:val="-7"/>
          <w:w w:val="90"/>
        </w:rPr>
        <w:t xml:space="preserve"> </w:t>
      </w:r>
      <w:r>
        <w:rPr>
          <w:rFonts w:ascii="Georgia" w:hAnsi="Georgia"/>
          <w:color w:val="231F20"/>
          <w:w w:val="90"/>
        </w:rPr>
        <w:t xml:space="preserve">realizar </w:t>
      </w:r>
      <w:r>
        <w:rPr>
          <w:color w:val="231F20"/>
        </w:rPr>
        <w:t>cateterismo</w:t>
      </w:r>
      <w:r>
        <w:rPr>
          <w:color w:val="231F20"/>
          <w:spacing w:val="-7"/>
        </w:rPr>
        <w:t xml:space="preserve"> </w:t>
      </w:r>
      <w:r>
        <w:rPr>
          <w:color w:val="231F20"/>
        </w:rPr>
        <w:t>vesical</w:t>
      </w:r>
      <w:r>
        <w:rPr>
          <w:color w:val="231F20"/>
          <w:spacing w:val="-7"/>
        </w:rPr>
        <w:t xml:space="preserve"> </w:t>
      </w:r>
      <w:r>
        <w:rPr>
          <w:color w:val="231F20"/>
        </w:rPr>
        <w:t>intermitente,</w:t>
      </w:r>
      <w:r>
        <w:rPr>
          <w:color w:val="231F20"/>
          <w:spacing w:val="-7"/>
        </w:rPr>
        <w:t xml:space="preserve"> </w:t>
      </w:r>
      <w:r>
        <w:rPr>
          <w:color w:val="231F20"/>
        </w:rPr>
        <w:t>el</w:t>
      </w:r>
      <w:r>
        <w:rPr>
          <w:color w:val="231F20"/>
          <w:spacing w:val="-7"/>
        </w:rPr>
        <w:t xml:space="preserve"> </w:t>
      </w:r>
      <w:r>
        <w:rPr>
          <w:color w:val="231F20"/>
        </w:rPr>
        <w:t>cual</w:t>
      </w:r>
      <w:r>
        <w:rPr>
          <w:color w:val="231F20"/>
          <w:spacing w:val="-7"/>
        </w:rPr>
        <w:t xml:space="preserve"> </w:t>
      </w:r>
      <w:r>
        <w:rPr>
          <w:color w:val="231F20"/>
        </w:rPr>
        <w:t>se</w:t>
      </w:r>
      <w:r>
        <w:rPr>
          <w:color w:val="231F20"/>
          <w:spacing w:val="-7"/>
        </w:rPr>
        <w:t xml:space="preserve"> </w:t>
      </w:r>
      <w:r>
        <w:rPr>
          <w:color w:val="231F20"/>
        </w:rPr>
        <w:t>asocia</w:t>
      </w:r>
      <w:r>
        <w:rPr>
          <w:color w:val="231F20"/>
          <w:spacing w:val="-7"/>
        </w:rPr>
        <w:t xml:space="preserve"> </w:t>
      </w:r>
      <w:r>
        <w:rPr>
          <w:color w:val="231F20"/>
        </w:rPr>
        <w:t>con</w:t>
      </w:r>
      <w:r>
        <w:rPr>
          <w:color w:val="231F20"/>
          <w:spacing w:val="-7"/>
        </w:rPr>
        <w:t xml:space="preserve"> </w:t>
      </w:r>
      <w:r>
        <w:rPr>
          <w:color w:val="231F20"/>
        </w:rPr>
        <w:t>una</w:t>
      </w:r>
      <w:r>
        <w:rPr>
          <w:color w:val="231F20"/>
          <w:spacing w:val="-7"/>
        </w:rPr>
        <w:t xml:space="preserve"> </w:t>
      </w:r>
      <w:r>
        <w:rPr>
          <w:color w:val="231F20"/>
        </w:rPr>
        <w:t>menor</w:t>
      </w:r>
      <w:r>
        <w:rPr>
          <w:color w:val="231F20"/>
          <w:spacing w:val="-7"/>
        </w:rPr>
        <w:t xml:space="preserve"> </w:t>
      </w:r>
      <w:r>
        <w:rPr>
          <w:color w:val="231F20"/>
        </w:rPr>
        <w:t>incidencia</w:t>
      </w:r>
      <w:r>
        <w:rPr>
          <w:color w:val="231F20"/>
          <w:spacing w:val="-7"/>
        </w:rPr>
        <w:t xml:space="preserve"> </w:t>
      </w:r>
      <w:r>
        <w:rPr>
          <w:color w:val="231F20"/>
        </w:rPr>
        <w:t>de infecciones del tracto urinario, comparado con la cateterización permanente; por</w:t>
      </w:r>
      <w:r>
        <w:rPr>
          <w:color w:val="231F20"/>
          <w:spacing w:val="-10"/>
        </w:rPr>
        <w:t xml:space="preserve"> </w:t>
      </w:r>
      <w:r>
        <w:rPr>
          <w:color w:val="231F20"/>
        </w:rPr>
        <w:t>tanto,</w:t>
      </w:r>
      <w:r>
        <w:rPr>
          <w:color w:val="231F20"/>
          <w:spacing w:val="-10"/>
        </w:rPr>
        <w:t xml:space="preserve"> </w:t>
      </w:r>
      <w:r>
        <w:rPr>
          <w:color w:val="231F20"/>
        </w:rPr>
        <w:t>este</w:t>
      </w:r>
      <w:r>
        <w:rPr>
          <w:color w:val="231F20"/>
          <w:spacing w:val="-10"/>
        </w:rPr>
        <w:t xml:space="preserve"> </w:t>
      </w:r>
      <w:r>
        <w:rPr>
          <w:color w:val="231F20"/>
        </w:rPr>
        <w:t>constituye</w:t>
      </w:r>
      <w:r>
        <w:rPr>
          <w:color w:val="231F20"/>
          <w:spacing w:val="-9"/>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método</w:t>
      </w:r>
      <w:r>
        <w:rPr>
          <w:color w:val="231F20"/>
          <w:spacing w:val="-10"/>
        </w:rPr>
        <w:t xml:space="preserve"> </w:t>
      </w:r>
      <w:r>
        <w:rPr>
          <w:color w:val="231F20"/>
        </w:rPr>
        <w:t>de</w:t>
      </w:r>
      <w:r>
        <w:rPr>
          <w:color w:val="231F20"/>
          <w:spacing w:val="-10"/>
        </w:rPr>
        <w:t xml:space="preserve"> </w:t>
      </w:r>
      <w:r>
        <w:rPr>
          <w:color w:val="231F20"/>
        </w:rPr>
        <w:t>elección</w:t>
      </w:r>
      <w:r>
        <w:rPr>
          <w:color w:val="231F20"/>
          <w:spacing w:val="-9"/>
        </w:rPr>
        <w:t xml:space="preserve"> </w:t>
      </w:r>
      <w:r>
        <w:rPr>
          <w:color w:val="231F20"/>
        </w:rPr>
        <w:t>en</w:t>
      </w:r>
      <w:r>
        <w:rPr>
          <w:color w:val="231F20"/>
          <w:spacing w:val="-9"/>
        </w:rPr>
        <w:t xml:space="preserve"> </w:t>
      </w:r>
      <w:r>
        <w:rPr>
          <w:color w:val="231F20"/>
        </w:rPr>
        <w:t>pacientes</w:t>
      </w:r>
      <w:r>
        <w:rPr>
          <w:color w:val="231F20"/>
          <w:spacing w:val="-10"/>
        </w:rPr>
        <w:t xml:space="preserve"> </w:t>
      </w:r>
      <w:r>
        <w:rPr>
          <w:color w:val="231F20"/>
        </w:rPr>
        <w:t>con</w:t>
      </w:r>
      <w:r>
        <w:rPr>
          <w:color w:val="231F20"/>
          <w:spacing w:val="-10"/>
        </w:rPr>
        <w:t xml:space="preserve"> </w:t>
      </w:r>
      <w:r>
        <w:rPr>
          <w:color w:val="231F20"/>
        </w:rPr>
        <w:t>TRM</w:t>
      </w:r>
      <w:r>
        <w:rPr>
          <w:color w:val="231F20"/>
          <w:spacing w:val="-10"/>
        </w:rPr>
        <w:t xml:space="preserve"> </w:t>
      </w:r>
      <w:r>
        <w:rPr>
          <w:color w:val="231F20"/>
        </w:rPr>
        <w:t>(10). También</w:t>
      </w:r>
      <w:r>
        <w:rPr>
          <w:color w:val="231F20"/>
          <w:spacing w:val="-10"/>
        </w:rPr>
        <w:t xml:space="preserve"> </w:t>
      </w:r>
      <w:r>
        <w:rPr>
          <w:color w:val="231F20"/>
        </w:rPr>
        <w:t>se</w:t>
      </w:r>
      <w:r>
        <w:rPr>
          <w:color w:val="231F20"/>
          <w:spacing w:val="-11"/>
        </w:rPr>
        <w:t xml:space="preserve"> </w:t>
      </w:r>
      <w:r>
        <w:rPr>
          <w:color w:val="231F20"/>
        </w:rPr>
        <w:t>puede</w:t>
      </w:r>
      <w:r>
        <w:rPr>
          <w:color w:val="231F20"/>
          <w:spacing w:val="-11"/>
        </w:rPr>
        <w:t xml:space="preserve"> </w:t>
      </w:r>
      <w:r>
        <w:rPr>
          <w:color w:val="231F20"/>
        </w:rPr>
        <w:t>utilizar</w:t>
      </w:r>
      <w:r>
        <w:rPr>
          <w:color w:val="231F20"/>
          <w:spacing w:val="-11"/>
        </w:rPr>
        <w:t xml:space="preserve"> </w:t>
      </w:r>
      <w:r>
        <w:rPr>
          <w:color w:val="231F20"/>
        </w:rPr>
        <w:t>otras</w:t>
      </w:r>
      <w:r>
        <w:rPr>
          <w:color w:val="231F20"/>
          <w:spacing w:val="-10"/>
        </w:rPr>
        <w:t xml:space="preserve"> </w:t>
      </w:r>
      <w:r>
        <w:rPr>
          <w:color w:val="231F20"/>
        </w:rPr>
        <w:t>opciones</w:t>
      </w:r>
      <w:r>
        <w:rPr>
          <w:color w:val="231F20"/>
          <w:spacing w:val="-10"/>
        </w:rPr>
        <w:t xml:space="preserve"> </w:t>
      </w:r>
      <w:r>
        <w:rPr>
          <w:color w:val="231F20"/>
        </w:rPr>
        <w:t>que</w:t>
      </w:r>
      <w:r>
        <w:rPr>
          <w:color w:val="231F20"/>
          <w:spacing w:val="-10"/>
        </w:rPr>
        <w:t xml:space="preserve"> </w:t>
      </w:r>
      <w:r>
        <w:rPr>
          <w:color w:val="231F20"/>
        </w:rPr>
        <w:t>están</w:t>
      </w:r>
      <w:r>
        <w:rPr>
          <w:color w:val="231F20"/>
          <w:spacing w:val="-10"/>
        </w:rPr>
        <w:t xml:space="preserve"> </w:t>
      </w:r>
      <w:r>
        <w:rPr>
          <w:color w:val="231F20"/>
        </w:rPr>
        <w:t>asociadas</w:t>
      </w:r>
      <w:r>
        <w:rPr>
          <w:color w:val="231F20"/>
          <w:spacing w:val="-10"/>
        </w:rPr>
        <w:t xml:space="preserve"> </w:t>
      </w:r>
      <w:r>
        <w:rPr>
          <w:color w:val="231F20"/>
        </w:rPr>
        <w:t>con</w:t>
      </w:r>
      <w:r>
        <w:rPr>
          <w:color w:val="231F20"/>
          <w:spacing w:val="-10"/>
        </w:rPr>
        <w:t xml:space="preserve"> </w:t>
      </w:r>
      <w:r>
        <w:rPr>
          <w:color w:val="231F20"/>
        </w:rPr>
        <w:t>menor</w:t>
      </w:r>
      <w:r>
        <w:rPr>
          <w:color w:val="231F20"/>
          <w:spacing w:val="-11"/>
        </w:rPr>
        <w:t xml:space="preserve"> </w:t>
      </w:r>
      <w:r>
        <w:rPr>
          <w:color w:val="231F20"/>
        </w:rPr>
        <w:t>riesgo de</w:t>
      </w:r>
      <w:r>
        <w:rPr>
          <w:color w:val="231F20"/>
          <w:spacing w:val="13"/>
        </w:rPr>
        <w:t xml:space="preserve"> </w:t>
      </w:r>
      <w:r>
        <w:rPr>
          <w:color w:val="231F20"/>
        </w:rPr>
        <w:t>infección</w:t>
      </w:r>
      <w:r>
        <w:rPr>
          <w:color w:val="231F20"/>
          <w:spacing w:val="13"/>
        </w:rPr>
        <w:t xml:space="preserve"> </w:t>
      </w:r>
      <w:r>
        <w:rPr>
          <w:color w:val="231F20"/>
        </w:rPr>
        <w:t>del</w:t>
      </w:r>
      <w:r>
        <w:rPr>
          <w:color w:val="231F20"/>
          <w:spacing w:val="14"/>
        </w:rPr>
        <w:t xml:space="preserve"> </w:t>
      </w:r>
      <w:r>
        <w:rPr>
          <w:color w:val="231F20"/>
        </w:rPr>
        <w:t>tracto</w:t>
      </w:r>
      <w:r>
        <w:rPr>
          <w:color w:val="231F20"/>
          <w:spacing w:val="13"/>
        </w:rPr>
        <w:t xml:space="preserve"> </w:t>
      </w:r>
      <w:r>
        <w:rPr>
          <w:color w:val="231F20"/>
        </w:rPr>
        <w:t>urinario</w:t>
      </w:r>
      <w:r>
        <w:rPr>
          <w:color w:val="231F20"/>
          <w:spacing w:val="13"/>
        </w:rPr>
        <w:t xml:space="preserve"> </w:t>
      </w:r>
      <w:r>
        <w:rPr>
          <w:color w:val="231F20"/>
        </w:rPr>
        <w:t>(ITU),</w:t>
      </w:r>
      <w:r>
        <w:rPr>
          <w:color w:val="231F20"/>
          <w:spacing w:val="14"/>
        </w:rPr>
        <w:t xml:space="preserve"> </w:t>
      </w:r>
      <w:r>
        <w:rPr>
          <w:color w:val="231F20"/>
        </w:rPr>
        <w:t>como</w:t>
      </w:r>
      <w:r>
        <w:rPr>
          <w:color w:val="231F20"/>
          <w:spacing w:val="13"/>
        </w:rPr>
        <w:t xml:space="preserve"> </w:t>
      </w:r>
      <w:r>
        <w:rPr>
          <w:color w:val="231F20"/>
        </w:rPr>
        <w:t>la</w:t>
      </w:r>
      <w:r>
        <w:rPr>
          <w:color w:val="231F20"/>
          <w:spacing w:val="13"/>
        </w:rPr>
        <w:t xml:space="preserve"> </w:t>
      </w:r>
      <w:r>
        <w:rPr>
          <w:color w:val="231F20"/>
        </w:rPr>
        <w:t>urofunda</w:t>
      </w:r>
      <w:r>
        <w:rPr>
          <w:color w:val="231F20"/>
          <w:spacing w:val="14"/>
        </w:rPr>
        <w:t xml:space="preserve"> </w:t>
      </w:r>
      <w:r>
        <w:rPr>
          <w:color w:val="231F20"/>
        </w:rPr>
        <w:t>o</w:t>
      </w:r>
      <w:r>
        <w:rPr>
          <w:color w:val="231F20"/>
          <w:spacing w:val="13"/>
        </w:rPr>
        <w:t xml:space="preserve"> </w:t>
      </w:r>
      <w:r>
        <w:rPr>
          <w:color w:val="231F20"/>
        </w:rPr>
        <w:t>el</w:t>
      </w:r>
      <w:r>
        <w:rPr>
          <w:color w:val="231F20"/>
          <w:spacing w:val="13"/>
        </w:rPr>
        <w:t xml:space="preserve"> </w:t>
      </w:r>
      <w:r>
        <w:rPr>
          <w:color w:val="231F20"/>
          <w:spacing w:val="-2"/>
        </w:rPr>
        <w:t>entrenamiento</w:t>
      </w:r>
    </w:p>
    <w:p w14:paraId="7634379E" w14:textId="77777777" w:rsidR="00393ABF" w:rsidRDefault="00393ABF">
      <w:pPr>
        <w:pStyle w:val="BodyText"/>
        <w:spacing w:line="219" w:lineRule="exact"/>
        <w:ind w:left="393"/>
        <w:jc w:val="both"/>
      </w:pPr>
      <w:r>
        <w:rPr>
          <w:color w:val="231F20"/>
          <w:spacing w:val="-2"/>
          <w:w w:val="95"/>
        </w:rPr>
        <w:t>vesical</w:t>
      </w:r>
      <w:r>
        <w:rPr>
          <w:color w:val="231F20"/>
          <w:spacing w:val="1"/>
        </w:rPr>
        <w:t xml:space="preserve"> </w:t>
      </w:r>
      <w:r>
        <w:rPr>
          <w:color w:val="231F20"/>
          <w:spacing w:val="-2"/>
        </w:rPr>
        <w:t>(23).</w:t>
      </w:r>
    </w:p>
    <w:p w14:paraId="4C46A11C" w14:textId="77777777" w:rsidR="00393ABF" w:rsidRDefault="00393ABF">
      <w:pPr>
        <w:pStyle w:val="BodyText"/>
        <w:spacing w:before="10" w:line="252" w:lineRule="auto"/>
        <w:ind w:left="393" w:right="124" w:firstLine="226"/>
        <w:jc w:val="both"/>
        <w:rPr>
          <w:rFonts w:ascii="Georgia" w:hAnsi="Georgia"/>
        </w:rPr>
      </w:pPr>
      <w:r>
        <w:rPr>
          <w:color w:val="231F20"/>
        </w:rPr>
        <w:t>El</w:t>
      </w:r>
      <w:r>
        <w:rPr>
          <w:color w:val="231F20"/>
          <w:spacing w:val="-10"/>
        </w:rPr>
        <w:t xml:space="preserve"> </w:t>
      </w:r>
      <w:r>
        <w:rPr>
          <w:color w:val="231F20"/>
        </w:rPr>
        <w:t>priapismo</w:t>
      </w:r>
      <w:r>
        <w:rPr>
          <w:color w:val="231F20"/>
          <w:spacing w:val="-10"/>
        </w:rPr>
        <w:t xml:space="preserve"> </w:t>
      </w:r>
      <w:r>
        <w:rPr>
          <w:color w:val="231F20"/>
        </w:rPr>
        <w:t>es</w:t>
      </w:r>
      <w:r>
        <w:rPr>
          <w:color w:val="231F20"/>
          <w:spacing w:val="-10"/>
        </w:rPr>
        <w:t xml:space="preserve"> </w:t>
      </w:r>
      <w:r>
        <w:rPr>
          <w:color w:val="231F20"/>
        </w:rPr>
        <w:t>otro</w:t>
      </w:r>
      <w:r>
        <w:rPr>
          <w:color w:val="231F20"/>
          <w:spacing w:val="-10"/>
        </w:rPr>
        <w:t xml:space="preserve"> </w:t>
      </w:r>
      <w:r>
        <w:rPr>
          <w:color w:val="231F20"/>
        </w:rPr>
        <w:t>evento</w:t>
      </w:r>
      <w:r>
        <w:rPr>
          <w:color w:val="231F20"/>
          <w:spacing w:val="-10"/>
        </w:rPr>
        <w:t xml:space="preserve"> </w:t>
      </w:r>
      <w:r>
        <w:rPr>
          <w:color w:val="231F20"/>
        </w:rPr>
        <w:t>agudo</w:t>
      </w:r>
      <w:r>
        <w:rPr>
          <w:color w:val="231F20"/>
          <w:spacing w:val="-10"/>
        </w:rPr>
        <w:t xml:space="preserve"> </w:t>
      </w:r>
      <w:r>
        <w:rPr>
          <w:color w:val="231F20"/>
        </w:rPr>
        <w:t>y</w:t>
      </w:r>
      <w:r>
        <w:rPr>
          <w:color w:val="231F20"/>
          <w:spacing w:val="-10"/>
        </w:rPr>
        <w:t xml:space="preserve"> </w:t>
      </w:r>
      <w:r>
        <w:rPr>
          <w:color w:val="231F20"/>
        </w:rPr>
        <w:t>generalmente</w:t>
      </w:r>
      <w:r>
        <w:rPr>
          <w:color w:val="231F20"/>
          <w:spacing w:val="-10"/>
        </w:rPr>
        <w:t xml:space="preserve"> </w:t>
      </w:r>
      <w:r>
        <w:rPr>
          <w:color w:val="231F20"/>
        </w:rPr>
        <w:t>autolimitado,</w:t>
      </w:r>
      <w:r>
        <w:rPr>
          <w:color w:val="231F20"/>
          <w:spacing w:val="-10"/>
        </w:rPr>
        <w:t xml:space="preserve"> </w:t>
      </w:r>
      <w:r>
        <w:rPr>
          <w:color w:val="231F20"/>
        </w:rPr>
        <w:t xml:space="preserve">ocasionado </w:t>
      </w:r>
      <w:r>
        <w:rPr>
          <w:rFonts w:ascii="Georgia" w:hAnsi="Georgia"/>
          <w:color w:val="231F20"/>
          <w:spacing w:val="-2"/>
          <w:w w:val="95"/>
        </w:rPr>
        <w:t xml:space="preserve">por el aumento de flujo arterial en los sinusoides cavernosos con sobrecarga </w:t>
      </w:r>
      <w:r>
        <w:rPr>
          <w:color w:val="231F20"/>
        </w:rPr>
        <w:t>de</w:t>
      </w:r>
      <w:r>
        <w:rPr>
          <w:color w:val="231F20"/>
          <w:spacing w:val="-2"/>
        </w:rPr>
        <w:t xml:space="preserve"> </w:t>
      </w:r>
      <w:r>
        <w:rPr>
          <w:color w:val="231F20"/>
        </w:rPr>
        <w:t>sangre</w:t>
      </w:r>
      <w:r>
        <w:rPr>
          <w:color w:val="231F20"/>
          <w:spacing w:val="-2"/>
        </w:rPr>
        <w:t xml:space="preserve"> </w:t>
      </w:r>
      <w:r>
        <w:rPr>
          <w:color w:val="231F20"/>
        </w:rPr>
        <w:t>oxigenada</w:t>
      </w:r>
      <w:r>
        <w:rPr>
          <w:color w:val="231F20"/>
          <w:spacing w:val="-2"/>
        </w:rPr>
        <w:t xml:space="preserve"> </w:t>
      </w:r>
      <w:r>
        <w:rPr>
          <w:color w:val="231F20"/>
        </w:rPr>
        <w:t>sin</w:t>
      </w:r>
      <w:r>
        <w:rPr>
          <w:color w:val="231F20"/>
          <w:spacing w:val="-2"/>
        </w:rPr>
        <w:t xml:space="preserve"> </w:t>
      </w:r>
      <w:r>
        <w:rPr>
          <w:color w:val="231F20"/>
        </w:rPr>
        <w:t>provocar</w:t>
      </w:r>
      <w:r>
        <w:rPr>
          <w:color w:val="231F20"/>
          <w:spacing w:val="-2"/>
        </w:rPr>
        <w:t xml:space="preserve"> </w:t>
      </w:r>
      <w:r>
        <w:rPr>
          <w:color w:val="231F20"/>
        </w:rPr>
        <w:t>isquemia</w:t>
      </w:r>
      <w:r>
        <w:rPr>
          <w:color w:val="231F20"/>
          <w:spacing w:val="-2"/>
        </w:rPr>
        <w:t xml:space="preserve"> </w:t>
      </w:r>
      <w:r>
        <w:rPr>
          <w:color w:val="231F20"/>
        </w:rPr>
        <w:t>ni</w:t>
      </w:r>
      <w:r>
        <w:rPr>
          <w:color w:val="231F20"/>
          <w:spacing w:val="-2"/>
        </w:rPr>
        <w:t xml:space="preserve"> </w:t>
      </w:r>
      <w:r>
        <w:rPr>
          <w:color w:val="231F20"/>
        </w:rPr>
        <w:t>acidosis,</w:t>
      </w:r>
      <w:r>
        <w:rPr>
          <w:color w:val="231F20"/>
          <w:spacing w:val="-2"/>
        </w:rPr>
        <w:t xml:space="preserve"> </w:t>
      </w:r>
      <w:r>
        <w:rPr>
          <w:color w:val="231F20"/>
        </w:rPr>
        <w:t>por</w:t>
      </w:r>
      <w:r>
        <w:rPr>
          <w:color w:val="231F20"/>
          <w:spacing w:val="-2"/>
        </w:rPr>
        <w:t xml:space="preserve"> </w:t>
      </w:r>
      <w:r>
        <w:rPr>
          <w:color w:val="231F20"/>
        </w:rPr>
        <w:t>lo</w:t>
      </w:r>
      <w:r>
        <w:rPr>
          <w:color w:val="231F20"/>
          <w:spacing w:val="-2"/>
        </w:rPr>
        <w:t xml:space="preserve"> </w:t>
      </w:r>
      <w:r>
        <w:rPr>
          <w:color w:val="231F20"/>
        </w:rPr>
        <w:t>cual</w:t>
      </w:r>
      <w:r>
        <w:rPr>
          <w:color w:val="231F20"/>
          <w:spacing w:val="-2"/>
        </w:rPr>
        <w:t xml:space="preserve"> </w:t>
      </w:r>
      <w:r>
        <w:rPr>
          <w:color w:val="231F20"/>
        </w:rPr>
        <w:t>es</w:t>
      </w:r>
      <w:r>
        <w:rPr>
          <w:color w:val="231F20"/>
          <w:spacing w:val="-2"/>
        </w:rPr>
        <w:t xml:space="preserve"> </w:t>
      </w:r>
      <w:r>
        <w:rPr>
          <w:color w:val="231F20"/>
        </w:rPr>
        <w:t>raro</w:t>
      </w:r>
      <w:r>
        <w:rPr>
          <w:color w:val="231F20"/>
          <w:spacing w:val="-2"/>
        </w:rPr>
        <w:t xml:space="preserve"> </w:t>
      </w:r>
      <w:r>
        <w:rPr>
          <w:color w:val="231F20"/>
        </w:rPr>
        <w:t xml:space="preserve">que produzca secuelas. Se resuelve espontáneamente en 62% de los pacientes en </w:t>
      </w:r>
      <w:r>
        <w:rPr>
          <w:rFonts w:ascii="Georgia" w:hAnsi="Georgia"/>
          <w:color w:val="231F20"/>
          <w:w w:val="95"/>
        </w:rPr>
        <w:t>un</w:t>
      </w:r>
      <w:r>
        <w:rPr>
          <w:rFonts w:ascii="Georgia" w:hAnsi="Georgia"/>
          <w:color w:val="231F20"/>
          <w:spacing w:val="-6"/>
          <w:w w:val="95"/>
        </w:rPr>
        <w:t xml:space="preserve"> </w:t>
      </w:r>
      <w:r>
        <w:rPr>
          <w:rFonts w:ascii="Georgia" w:hAnsi="Georgia"/>
          <w:color w:val="231F20"/>
          <w:w w:val="95"/>
        </w:rPr>
        <w:t>máximo</w:t>
      </w:r>
      <w:r>
        <w:rPr>
          <w:rFonts w:ascii="Georgia" w:hAnsi="Georgia"/>
          <w:color w:val="231F20"/>
          <w:spacing w:val="-6"/>
          <w:w w:val="95"/>
        </w:rPr>
        <w:t xml:space="preserve"> </w:t>
      </w:r>
      <w:r>
        <w:rPr>
          <w:rFonts w:ascii="Georgia" w:hAnsi="Georgia"/>
          <w:color w:val="231F20"/>
          <w:w w:val="95"/>
        </w:rPr>
        <w:t>en</w:t>
      </w:r>
      <w:r>
        <w:rPr>
          <w:rFonts w:ascii="Georgia" w:hAnsi="Georgia"/>
          <w:color w:val="231F20"/>
          <w:spacing w:val="-6"/>
          <w:w w:val="95"/>
        </w:rPr>
        <w:t xml:space="preserve"> </w:t>
      </w:r>
      <w:r>
        <w:rPr>
          <w:rFonts w:ascii="Georgia" w:hAnsi="Georgia"/>
          <w:color w:val="231F20"/>
          <w:w w:val="95"/>
        </w:rPr>
        <w:t>5</w:t>
      </w:r>
      <w:r>
        <w:rPr>
          <w:rFonts w:ascii="Georgia" w:hAnsi="Georgia"/>
          <w:color w:val="231F20"/>
          <w:spacing w:val="-6"/>
          <w:w w:val="95"/>
        </w:rPr>
        <w:t xml:space="preserve"> </w:t>
      </w:r>
      <w:r>
        <w:rPr>
          <w:rFonts w:ascii="Georgia" w:hAnsi="Georgia"/>
          <w:color w:val="231F20"/>
          <w:w w:val="95"/>
        </w:rPr>
        <w:t>horas</w:t>
      </w:r>
      <w:r>
        <w:rPr>
          <w:rFonts w:ascii="Georgia" w:hAnsi="Georgia"/>
          <w:color w:val="231F20"/>
          <w:spacing w:val="-6"/>
          <w:w w:val="95"/>
        </w:rPr>
        <w:t xml:space="preserve"> </w:t>
      </w:r>
      <w:r>
        <w:rPr>
          <w:rFonts w:ascii="Georgia" w:hAnsi="Georgia"/>
          <w:color w:val="231F20"/>
          <w:w w:val="95"/>
        </w:rPr>
        <w:t>sin</w:t>
      </w:r>
      <w:r>
        <w:rPr>
          <w:rFonts w:ascii="Georgia" w:hAnsi="Georgia"/>
          <w:color w:val="231F20"/>
          <w:spacing w:val="-6"/>
          <w:w w:val="95"/>
        </w:rPr>
        <w:t xml:space="preserve"> </w:t>
      </w:r>
      <w:r>
        <w:rPr>
          <w:rFonts w:ascii="Georgia" w:hAnsi="Georgia"/>
          <w:color w:val="231F20"/>
          <w:w w:val="95"/>
        </w:rPr>
        <w:t>requerir</w:t>
      </w:r>
      <w:r>
        <w:rPr>
          <w:rFonts w:ascii="Georgia" w:hAnsi="Georgia"/>
          <w:color w:val="231F20"/>
          <w:spacing w:val="-6"/>
          <w:w w:val="95"/>
        </w:rPr>
        <w:t xml:space="preserve"> </w:t>
      </w:r>
      <w:r>
        <w:rPr>
          <w:rFonts w:ascii="Georgia" w:hAnsi="Georgia"/>
          <w:color w:val="231F20"/>
          <w:w w:val="95"/>
        </w:rPr>
        <w:t>un</w:t>
      </w:r>
      <w:r>
        <w:rPr>
          <w:rFonts w:ascii="Georgia" w:hAnsi="Georgia"/>
          <w:color w:val="231F20"/>
          <w:spacing w:val="-6"/>
          <w:w w:val="95"/>
        </w:rPr>
        <w:t xml:space="preserve"> </w:t>
      </w:r>
      <w:r>
        <w:rPr>
          <w:rFonts w:ascii="Georgia" w:hAnsi="Georgia"/>
          <w:color w:val="231F20"/>
          <w:w w:val="95"/>
        </w:rPr>
        <w:t>tratamiento</w:t>
      </w:r>
      <w:r>
        <w:rPr>
          <w:rFonts w:ascii="Georgia" w:hAnsi="Georgia"/>
          <w:color w:val="231F20"/>
          <w:spacing w:val="-6"/>
          <w:w w:val="95"/>
        </w:rPr>
        <w:t xml:space="preserve"> </w:t>
      </w:r>
      <w:r>
        <w:rPr>
          <w:rFonts w:ascii="Georgia" w:hAnsi="Georgia"/>
          <w:color w:val="231F20"/>
          <w:w w:val="95"/>
        </w:rPr>
        <w:t>específico.</w:t>
      </w:r>
      <w:r>
        <w:rPr>
          <w:rFonts w:ascii="Georgia" w:hAnsi="Georgia"/>
          <w:color w:val="231F20"/>
          <w:spacing w:val="-6"/>
          <w:w w:val="95"/>
        </w:rPr>
        <w:t xml:space="preserve"> </w:t>
      </w:r>
      <w:r>
        <w:rPr>
          <w:rFonts w:ascii="Georgia" w:hAnsi="Georgia"/>
          <w:color w:val="231F20"/>
          <w:w w:val="95"/>
        </w:rPr>
        <w:t>Se</w:t>
      </w:r>
      <w:r>
        <w:rPr>
          <w:rFonts w:ascii="Georgia" w:hAnsi="Georgia"/>
          <w:color w:val="231F20"/>
          <w:spacing w:val="-6"/>
          <w:w w:val="95"/>
        </w:rPr>
        <w:t xml:space="preserve"> </w:t>
      </w:r>
      <w:r>
        <w:rPr>
          <w:rFonts w:ascii="Georgia" w:hAnsi="Georgia"/>
          <w:color w:val="231F20"/>
          <w:w w:val="95"/>
        </w:rPr>
        <w:t>maneja</w:t>
      </w:r>
      <w:r>
        <w:rPr>
          <w:rFonts w:ascii="Georgia" w:hAnsi="Georgia"/>
          <w:color w:val="231F20"/>
          <w:spacing w:val="-6"/>
          <w:w w:val="95"/>
        </w:rPr>
        <w:t xml:space="preserve"> </w:t>
      </w:r>
      <w:r>
        <w:rPr>
          <w:rFonts w:ascii="Georgia" w:hAnsi="Georgia"/>
          <w:color w:val="231F20"/>
          <w:w w:val="95"/>
        </w:rPr>
        <w:t xml:space="preserve">de </w:t>
      </w:r>
      <w:r>
        <w:rPr>
          <w:color w:val="231F20"/>
        </w:rPr>
        <w:t>forma</w:t>
      </w:r>
      <w:r>
        <w:rPr>
          <w:color w:val="231F20"/>
          <w:spacing w:val="-1"/>
        </w:rPr>
        <w:t xml:space="preserve"> </w:t>
      </w:r>
      <w:r>
        <w:rPr>
          <w:color w:val="231F20"/>
        </w:rPr>
        <w:t>conservadora</w:t>
      </w:r>
      <w:r>
        <w:rPr>
          <w:color w:val="231F20"/>
          <w:spacing w:val="-1"/>
        </w:rPr>
        <w:t xml:space="preserve"> </w:t>
      </w:r>
      <w:r>
        <w:rPr>
          <w:color w:val="231F20"/>
        </w:rPr>
        <w:t>mediante</w:t>
      </w:r>
      <w:r>
        <w:rPr>
          <w:color w:val="231F20"/>
          <w:spacing w:val="-2"/>
        </w:rPr>
        <w:t xml:space="preserve"> </w:t>
      </w:r>
      <w:r>
        <w:rPr>
          <w:color w:val="231F20"/>
        </w:rPr>
        <w:t>la</w:t>
      </w:r>
      <w:r>
        <w:rPr>
          <w:color w:val="231F20"/>
          <w:spacing w:val="-1"/>
        </w:rPr>
        <w:t xml:space="preserve"> </w:t>
      </w:r>
      <w:r>
        <w:rPr>
          <w:color w:val="231F20"/>
        </w:rPr>
        <w:t>aplicación</w:t>
      </w:r>
      <w:r>
        <w:rPr>
          <w:color w:val="231F20"/>
          <w:spacing w:val="-1"/>
        </w:rPr>
        <w:t xml:space="preserve"> </w:t>
      </w:r>
      <w:r>
        <w:rPr>
          <w:color w:val="231F20"/>
        </w:rPr>
        <w:t>tópica</w:t>
      </w:r>
      <w:r>
        <w:rPr>
          <w:color w:val="231F20"/>
          <w:spacing w:val="-1"/>
        </w:rPr>
        <w:t xml:space="preserve"> </w:t>
      </w:r>
      <w:r>
        <w:rPr>
          <w:color w:val="231F20"/>
        </w:rPr>
        <w:t>de</w:t>
      </w:r>
      <w:r>
        <w:rPr>
          <w:color w:val="231F20"/>
          <w:spacing w:val="-1"/>
        </w:rPr>
        <w:t xml:space="preserve"> </w:t>
      </w:r>
      <w:r>
        <w:rPr>
          <w:color w:val="231F20"/>
        </w:rPr>
        <w:t>hielo</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periné.</w:t>
      </w:r>
      <w:r>
        <w:rPr>
          <w:color w:val="231F20"/>
          <w:spacing w:val="-1"/>
        </w:rPr>
        <w:t xml:space="preserve"> </w:t>
      </w:r>
      <w:r>
        <w:rPr>
          <w:color w:val="231F20"/>
        </w:rPr>
        <w:t>No</w:t>
      </w:r>
      <w:r>
        <w:rPr>
          <w:color w:val="231F20"/>
          <w:spacing w:val="-1"/>
        </w:rPr>
        <w:t xml:space="preserve"> </w:t>
      </w:r>
      <w:r>
        <w:rPr>
          <w:color w:val="231F20"/>
        </w:rPr>
        <w:t xml:space="preserve">se recomiendan medidas como drenaje de cuerpos cavernosos o inyección intra- </w:t>
      </w:r>
      <w:r>
        <w:rPr>
          <w:rFonts w:ascii="Georgia" w:hAnsi="Georgia"/>
          <w:color w:val="231F20"/>
          <w:w w:val="85"/>
        </w:rPr>
        <w:t>cavernosa</w:t>
      </w:r>
      <w:r>
        <w:rPr>
          <w:rFonts w:ascii="Georgia" w:hAnsi="Georgia"/>
          <w:color w:val="231F20"/>
          <w:spacing w:val="15"/>
        </w:rPr>
        <w:t xml:space="preserve"> </w:t>
      </w:r>
      <w:r>
        <w:rPr>
          <w:rFonts w:ascii="Georgia" w:hAnsi="Georgia"/>
          <w:color w:val="231F20"/>
          <w:w w:val="85"/>
        </w:rPr>
        <w:t>de</w:t>
      </w:r>
      <w:r>
        <w:rPr>
          <w:rFonts w:ascii="Georgia" w:hAnsi="Georgia"/>
          <w:color w:val="231F20"/>
          <w:spacing w:val="15"/>
        </w:rPr>
        <w:t xml:space="preserve"> </w:t>
      </w:r>
      <w:r>
        <w:rPr>
          <w:rFonts w:ascii="Georgia" w:hAnsi="Georgia"/>
          <w:color w:val="231F20"/>
          <w:w w:val="85"/>
        </w:rPr>
        <w:t>fármacos</w:t>
      </w:r>
      <w:r>
        <w:rPr>
          <w:rFonts w:ascii="Georgia" w:hAnsi="Georgia"/>
          <w:color w:val="231F20"/>
          <w:spacing w:val="16"/>
        </w:rPr>
        <w:t xml:space="preserve"> </w:t>
      </w:r>
      <w:r>
        <w:rPr>
          <w:rFonts w:ascii="Georgia" w:hAnsi="Georgia"/>
          <w:color w:val="231F20"/>
          <w:w w:val="85"/>
        </w:rPr>
        <w:t>α</w:t>
      </w:r>
      <w:r>
        <w:rPr>
          <w:rFonts w:ascii="Georgia" w:hAnsi="Georgia"/>
          <w:color w:val="231F20"/>
          <w:spacing w:val="17"/>
        </w:rPr>
        <w:t xml:space="preserve"> </w:t>
      </w:r>
      <w:r>
        <w:rPr>
          <w:rFonts w:ascii="Georgia" w:hAnsi="Georgia"/>
          <w:color w:val="231F20"/>
          <w:w w:val="85"/>
        </w:rPr>
        <w:t>adrenérgicos</w:t>
      </w:r>
      <w:r>
        <w:rPr>
          <w:rFonts w:ascii="Georgia" w:hAnsi="Georgia"/>
          <w:color w:val="231F20"/>
          <w:spacing w:val="16"/>
        </w:rPr>
        <w:t xml:space="preserve"> </w:t>
      </w:r>
      <w:r>
        <w:rPr>
          <w:rFonts w:ascii="Georgia" w:hAnsi="Georgia"/>
          <w:color w:val="231F20"/>
          <w:w w:val="85"/>
        </w:rPr>
        <w:t>(fenilefrina,</w:t>
      </w:r>
      <w:r>
        <w:rPr>
          <w:rFonts w:ascii="Georgia" w:hAnsi="Georgia"/>
          <w:color w:val="231F20"/>
          <w:spacing w:val="16"/>
        </w:rPr>
        <w:t xml:space="preserve"> </w:t>
      </w:r>
      <w:r>
        <w:rPr>
          <w:rFonts w:ascii="Georgia" w:hAnsi="Georgia"/>
          <w:color w:val="231F20"/>
          <w:w w:val="85"/>
        </w:rPr>
        <w:t>adrenalina,</w:t>
      </w:r>
      <w:r>
        <w:rPr>
          <w:rFonts w:ascii="Georgia" w:hAnsi="Georgia"/>
          <w:color w:val="231F20"/>
          <w:spacing w:val="16"/>
        </w:rPr>
        <w:t xml:space="preserve"> </w:t>
      </w:r>
      <w:r>
        <w:rPr>
          <w:rFonts w:ascii="Georgia" w:hAnsi="Georgia"/>
          <w:color w:val="231F20"/>
          <w:w w:val="85"/>
        </w:rPr>
        <w:t>entre</w:t>
      </w:r>
      <w:r>
        <w:rPr>
          <w:rFonts w:ascii="Georgia" w:hAnsi="Georgia"/>
          <w:color w:val="231F20"/>
          <w:spacing w:val="17"/>
        </w:rPr>
        <w:t xml:space="preserve"> </w:t>
      </w:r>
      <w:r>
        <w:rPr>
          <w:rFonts w:ascii="Georgia" w:hAnsi="Georgia"/>
          <w:color w:val="231F20"/>
          <w:w w:val="85"/>
        </w:rPr>
        <w:t>otros)</w:t>
      </w:r>
      <w:r>
        <w:rPr>
          <w:rFonts w:ascii="Georgia" w:hAnsi="Georgia"/>
          <w:color w:val="231F20"/>
          <w:spacing w:val="16"/>
        </w:rPr>
        <w:t xml:space="preserve"> </w:t>
      </w:r>
      <w:r>
        <w:rPr>
          <w:rFonts w:ascii="Georgia" w:hAnsi="Georgia"/>
          <w:color w:val="231F20"/>
          <w:spacing w:val="-2"/>
          <w:w w:val="85"/>
        </w:rPr>
        <w:t>(23).</w:t>
      </w:r>
    </w:p>
    <w:p w14:paraId="4C9F7AA0" w14:textId="77777777" w:rsidR="00393ABF" w:rsidRDefault="00393ABF">
      <w:pPr>
        <w:spacing w:line="252" w:lineRule="auto"/>
        <w:jc w:val="both"/>
        <w:rPr>
          <w:rFonts w:ascii="Georgia" w:hAnsi="Georgia"/>
        </w:rPr>
        <w:sectPr w:rsidR="00393ABF" w:rsidSect="00393ABF">
          <w:pgSz w:w="8230" w:h="12190"/>
          <w:pgMar w:top="880" w:right="720" w:bottom="560" w:left="740" w:header="274" w:footer="370" w:gutter="0"/>
          <w:cols w:space="708"/>
        </w:sectPr>
      </w:pPr>
    </w:p>
    <w:p w14:paraId="1D302298" w14:textId="77777777" w:rsidR="00393ABF" w:rsidRDefault="00393ABF">
      <w:pPr>
        <w:pStyle w:val="BodyText"/>
        <w:spacing w:before="8"/>
        <w:rPr>
          <w:rFonts w:ascii="Georgia"/>
          <w:sz w:val="22"/>
        </w:rPr>
      </w:pPr>
    </w:p>
    <w:p w14:paraId="5AABEC38" w14:textId="77777777" w:rsidR="00393ABF" w:rsidRDefault="00393ABF">
      <w:pPr>
        <w:pStyle w:val="Heading3"/>
        <w:spacing w:before="114"/>
        <w:jc w:val="both"/>
      </w:pPr>
      <w:r>
        <w:rPr>
          <w:color w:val="636466"/>
          <w:spacing w:val="-2"/>
        </w:rPr>
        <w:t>Profilaxis</w:t>
      </w:r>
      <w:r>
        <w:rPr>
          <w:color w:val="636466"/>
          <w:spacing w:val="-3"/>
        </w:rPr>
        <w:t xml:space="preserve"> </w:t>
      </w:r>
      <w:r>
        <w:rPr>
          <w:color w:val="636466"/>
          <w:spacing w:val="-2"/>
        </w:rPr>
        <w:t>de la enfermedad tromboembólica</w:t>
      </w:r>
      <w:r>
        <w:rPr>
          <w:color w:val="636466"/>
          <w:spacing w:val="-3"/>
        </w:rPr>
        <w:t xml:space="preserve"> </w:t>
      </w:r>
      <w:r>
        <w:rPr>
          <w:color w:val="636466"/>
          <w:spacing w:val="-2"/>
        </w:rPr>
        <w:t>venosa</w:t>
      </w:r>
    </w:p>
    <w:p w14:paraId="109219BB" w14:textId="77777777" w:rsidR="00393ABF" w:rsidRDefault="00393ABF">
      <w:pPr>
        <w:pStyle w:val="BodyText"/>
        <w:spacing w:before="9"/>
        <w:rPr>
          <w:rFonts w:ascii="Trebuchet MS"/>
          <w:b/>
          <w:sz w:val="24"/>
        </w:rPr>
      </w:pPr>
    </w:p>
    <w:p w14:paraId="4FF1D84D" w14:textId="77777777" w:rsidR="00393ABF" w:rsidRDefault="00393ABF">
      <w:pPr>
        <w:pStyle w:val="BodyText"/>
        <w:spacing w:line="252" w:lineRule="auto"/>
        <w:ind w:left="110" w:right="408"/>
        <w:jc w:val="both"/>
        <w:rPr>
          <w:rFonts w:ascii="Georgia" w:hAnsi="Georgia"/>
        </w:rPr>
      </w:pPr>
      <w:r>
        <w:rPr>
          <w:color w:val="231F20"/>
        </w:rPr>
        <w:t xml:space="preserve">La incidencia de trombosis venosa profunda en pacientes con TRM varía de </w:t>
      </w:r>
      <w:r>
        <w:rPr>
          <w:rFonts w:ascii="Georgia" w:hAnsi="Georgia"/>
          <w:color w:val="231F20"/>
          <w:w w:val="95"/>
        </w:rPr>
        <w:t xml:space="preserve">9% a 100%. Las estrategias usadas para la prevención en tromboprofilaxis </w:t>
      </w:r>
      <w:r>
        <w:rPr>
          <w:rFonts w:ascii="Georgia" w:hAnsi="Georgia"/>
          <w:color w:val="231F20"/>
          <w:w w:val="90"/>
        </w:rPr>
        <w:t xml:space="preserve">incluyen heparina de bajo peso molecular (HBPM), heparina no fraccionada, </w:t>
      </w:r>
      <w:r>
        <w:rPr>
          <w:color w:val="231F20"/>
        </w:rPr>
        <w:t xml:space="preserve">medias antitrombóticas, dispositivos de compresión neumática intermitente y </w:t>
      </w:r>
      <w:r>
        <w:rPr>
          <w:rFonts w:ascii="Georgia" w:hAnsi="Georgia"/>
          <w:color w:val="231F20"/>
        </w:rPr>
        <w:t>filtros</w:t>
      </w:r>
      <w:r>
        <w:rPr>
          <w:rFonts w:ascii="Georgia" w:hAnsi="Georgia"/>
          <w:color w:val="231F20"/>
          <w:spacing w:val="-8"/>
        </w:rPr>
        <w:t xml:space="preserve"> </w:t>
      </w:r>
      <w:r>
        <w:rPr>
          <w:rFonts w:ascii="Georgia" w:hAnsi="Georgia"/>
          <w:color w:val="231F20"/>
        </w:rPr>
        <w:t>de</w:t>
      </w:r>
      <w:r>
        <w:rPr>
          <w:rFonts w:ascii="Georgia" w:hAnsi="Georgia"/>
          <w:color w:val="231F20"/>
          <w:spacing w:val="-8"/>
        </w:rPr>
        <w:t xml:space="preserve"> </w:t>
      </w:r>
      <w:r>
        <w:rPr>
          <w:rFonts w:ascii="Georgia" w:hAnsi="Georgia"/>
          <w:color w:val="231F20"/>
        </w:rPr>
        <w:t>vena</w:t>
      </w:r>
      <w:r>
        <w:rPr>
          <w:rFonts w:ascii="Georgia" w:hAnsi="Georgia"/>
          <w:color w:val="231F20"/>
          <w:spacing w:val="-8"/>
        </w:rPr>
        <w:t xml:space="preserve"> </w:t>
      </w:r>
      <w:r>
        <w:rPr>
          <w:rFonts w:ascii="Georgia" w:hAnsi="Georgia"/>
          <w:color w:val="231F20"/>
        </w:rPr>
        <w:t>cava.</w:t>
      </w:r>
    </w:p>
    <w:p w14:paraId="0C03D2C0" w14:textId="77777777" w:rsidR="00393ABF" w:rsidRDefault="00393ABF">
      <w:pPr>
        <w:pStyle w:val="BodyText"/>
        <w:spacing w:before="1" w:line="252" w:lineRule="auto"/>
        <w:ind w:left="110" w:right="411" w:firstLine="226"/>
        <w:jc w:val="both"/>
        <w:rPr>
          <w:rFonts w:ascii="Georgia" w:hAnsi="Georgia"/>
        </w:rPr>
      </w:pPr>
      <w:r>
        <w:rPr>
          <w:rFonts w:ascii="Georgia" w:hAnsi="Georgia"/>
          <w:color w:val="231F20"/>
          <w:spacing w:val="-2"/>
          <w:w w:val="90"/>
        </w:rPr>
        <w:t>La recomendación actual es iniciar la profilaxis antitrombótica de forma tem</w:t>
      </w:r>
      <w:r>
        <w:rPr>
          <w:color w:val="231F20"/>
          <w:spacing w:val="-2"/>
          <w:w w:val="90"/>
        </w:rPr>
        <w:t xml:space="preserve">- </w:t>
      </w:r>
      <w:r>
        <w:rPr>
          <w:rFonts w:ascii="Georgia" w:hAnsi="Georgia"/>
          <w:color w:val="231F20"/>
          <w:spacing w:val="-4"/>
          <w:w w:val="95"/>
        </w:rPr>
        <w:t xml:space="preserve">prana (&lt;72 horas) y combinada, que incluye una HBPM que deberá asociarse </w:t>
      </w:r>
      <w:r>
        <w:rPr>
          <w:color w:val="231F20"/>
          <w:spacing w:val="-2"/>
        </w:rPr>
        <w:t>con</w:t>
      </w:r>
      <w:r>
        <w:rPr>
          <w:color w:val="231F20"/>
          <w:spacing w:val="-7"/>
        </w:rPr>
        <w:t xml:space="preserve"> </w:t>
      </w:r>
      <w:r>
        <w:rPr>
          <w:color w:val="231F20"/>
          <w:spacing w:val="-2"/>
        </w:rPr>
        <w:t>dispositivos</w:t>
      </w:r>
      <w:r>
        <w:rPr>
          <w:color w:val="231F20"/>
          <w:spacing w:val="-7"/>
        </w:rPr>
        <w:t xml:space="preserve"> </w:t>
      </w:r>
      <w:r>
        <w:rPr>
          <w:color w:val="231F20"/>
          <w:spacing w:val="-2"/>
        </w:rPr>
        <w:t>de</w:t>
      </w:r>
      <w:r>
        <w:rPr>
          <w:color w:val="231F20"/>
          <w:spacing w:val="-7"/>
        </w:rPr>
        <w:t xml:space="preserve"> </w:t>
      </w:r>
      <w:r>
        <w:rPr>
          <w:color w:val="231F20"/>
          <w:spacing w:val="-2"/>
        </w:rPr>
        <w:t>compresión</w:t>
      </w:r>
      <w:r>
        <w:rPr>
          <w:color w:val="231F20"/>
          <w:spacing w:val="-8"/>
        </w:rPr>
        <w:t xml:space="preserve"> </w:t>
      </w:r>
      <w:r>
        <w:rPr>
          <w:color w:val="231F20"/>
          <w:spacing w:val="-2"/>
        </w:rPr>
        <w:t>neumática</w:t>
      </w:r>
      <w:r>
        <w:rPr>
          <w:color w:val="231F20"/>
          <w:spacing w:val="-7"/>
        </w:rPr>
        <w:t xml:space="preserve"> </w:t>
      </w:r>
      <w:r>
        <w:rPr>
          <w:color w:val="231F20"/>
          <w:spacing w:val="-2"/>
        </w:rPr>
        <w:t>intermitente</w:t>
      </w:r>
      <w:r>
        <w:rPr>
          <w:color w:val="231F20"/>
          <w:spacing w:val="-7"/>
        </w:rPr>
        <w:t xml:space="preserve"> </w:t>
      </w:r>
      <w:r>
        <w:rPr>
          <w:color w:val="231F20"/>
          <w:spacing w:val="-2"/>
        </w:rPr>
        <w:t>o</w:t>
      </w:r>
      <w:r>
        <w:rPr>
          <w:color w:val="231F20"/>
          <w:spacing w:val="-7"/>
        </w:rPr>
        <w:t xml:space="preserve"> </w:t>
      </w:r>
      <w:r>
        <w:rPr>
          <w:color w:val="231F20"/>
          <w:spacing w:val="-2"/>
        </w:rPr>
        <w:t>estimulación</w:t>
      </w:r>
      <w:r>
        <w:rPr>
          <w:color w:val="231F20"/>
          <w:spacing w:val="-7"/>
        </w:rPr>
        <w:t xml:space="preserve"> </w:t>
      </w:r>
      <w:r>
        <w:rPr>
          <w:color w:val="231F20"/>
          <w:spacing w:val="-2"/>
        </w:rPr>
        <w:t xml:space="preserve">eléctrica, </w:t>
      </w:r>
      <w:r>
        <w:rPr>
          <w:rFonts w:ascii="Georgia" w:hAnsi="Georgia"/>
          <w:color w:val="231F20"/>
          <w:w w:val="90"/>
        </w:rPr>
        <w:t>ya</w:t>
      </w:r>
      <w:r>
        <w:rPr>
          <w:rFonts w:ascii="Georgia" w:hAnsi="Georgia"/>
          <w:color w:val="231F20"/>
          <w:spacing w:val="-8"/>
          <w:w w:val="90"/>
        </w:rPr>
        <w:t xml:space="preserve"> </w:t>
      </w:r>
      <w:r>
        <w:rPr>
          <w:rFonts w:ascii="Georgia" w:hAnsi="Georgia"/>
          <w:color w:val="231F20"/>
          <w:w w:val="90"/>
        </w:rPr>
        <w:t>que</w:t>
      </w:r>
      <w:r>
        <w:rPr>
          <w:rFonts w:ascii="Georgia" w:hAnsi="Georgia"/>
          <w:color w:val="231F20"/>
          <w:spacing w:val="-7"/>
          <w:w w:val="90"/>
        </w:rPr>
        <w:t xml:space="preserve"> </w:t>
      </w:r>
      <w:r>
        <w:rPr>
          <w:rFonts w:ascii="Georgia" w:hAnsi="Georgia"/>
          <w:color w:val="231F20"/>
          <w:w w:val="90"/>
        </w:rPr>
        <w:t>la</w:t>
      </w:r>
      <w:r>
        <w:rPr>
          <w:rFonts w:ascii="Georgia" w:hAnsi="Georgia"/>
          <w:color w:val="231F20"/>
          <w:spacing w:val="-7"/>
          <w:w w:val="90"/>
        </w:rPr>
        <w:t xml:space="preserve"> </w:t>
      </w:r>
      <w:r>
        <w:rPr>
          <w:rFonts w:ascii="Georgia" w:hAnsi="Georgia"/>
          <w:color w:val="231F20"/>
          <w:w w:val="90"/>
        </w:rPr>
        <w:t>profilaxis</w:t>
      </w:r>
      <w:r>
        <w:rPr>
          <w:rFonts w:ascii="Georgia" w:hAnsi="Georgia"/>
          <w:color w:val="231F20"/>
          <w:spacing w:val="-7"/>
          <w:w w:val="90"/>
        </w:rPr>
        <w:t xml:space="preserve"> </w:t>
      </w:r>
      <w:r>
        <w:rPr>
          <w:rFonts w:ascii="Georgia" w:hAnsi="Georgia"/>
          <w:color w:val="231F20"/>
          <w:w w:val="90"/>
        </w:rPr>
        <w:t>farmacológica</w:t>
      </w:r>
      <w:r>
        <w:rPr>
          <w:rFonts w:ascii="Georgia" w:hAnsi="Georgia"/>
          <w:color w:val="231F20"/>
          <w:spacing w:val="-8"/>
          <w:w w:val="90"/>
        </w:rPr>
        <w:t xml:space="preserve"> </w:t>
      </w:r>
      <w:r>
        <w:rPr>
          <w:rFonts w:ascii="Georgia" w:hAnsi="Georgia"/>
          <w:color w:val="231F20"/>
          <w:w w:val="90"/>
        </w:rPr>
        <w:t>exclusiva</w:t>
      </w:r>
      <w:r>
        <w:rPr>
          <w:rFonts w:ascii="Georgia" w:hAnsi="Georgia"/>
          <w:color w:val="231F20"/>
          <w:spacing w:val="-7"/>
          <w:w w:val="90"/>
        </w:rPr>
        <w:t xml:space="preserve"> </w:t>
      </w:r>
      <w:r>
        <w:rPr>
          <w:rFonts w:ascii="Georgia" w:hAnsi="Georgia"/>
          <w:color w:val="231F20"/>
          <w:w w:val="90"/>
        </w:rPr>
        <w:t>es</w:t>
      </w:r>
      <w:r>
        <w:rPr>
          <w:rFonts w:ascii="Georgia" w:hAnsi="Georgia"/>
          <w:color w:val="231F20"/>
          <w:spacing w:val="-7"/>
          <w:w w:val="90"/>
        </w:rPr>
        <w:t xml:space="preserve"> </w:t>
      </w:r>
      <w:r>
        <w:rPr>
          <w:rFonts w:ascii="Georgia" w:hAnsi="Georgia"/>
          <w:color w:val="231F20"/>
          <w:w w:val="90"/>
        </w:rPr>
        <w:t>insuficiente.</w:t>
      </w:r>
      <w:r>
        <w:rPr>
          <w:rFonts w:ascii="Georgia" w:hAnsi="Georgia"/>
          <w:color w:val="231F20"/>
          <w:spacing w:val="-7"/>
          <w:w w:val="90"/>
        </w:rPr>
        <w:t xml:space="preserve"> </w:t>
      </w:r>
      <w:r>
        <w:rPr>
          <w:rFonts w:ascii="Georgia" w:hAnsi="Georgia"/>
          <w:color w:val="231F20"/>
          <w:w w:val="90"/>
        </w:rPr>
        <w:t>En</w:t>
      </w:r>
      <w:r>
        <w:rPr>
          <w:rFonts w:ascii="Georgia" w:hAnsi="Georgia"/>
          <w:color w:val="231F20"/>
          <w:spacing w:val="-8"/>
          <w:w w:val="90"/>
        </w:rPr>
        <w:t xml:space="preserve"> </w:t>
      </w:r>
      <w:r>
        <w:rPr>
          <w:rFonts w:ascii="Georgia" w:hAnsi="Georgia"/>
          <w:color w:val="231F20"/>
          <w:w w:val="90"/>
        </w:rPr>
        <w:t>los</w:t>
      </w:r>
      <w:r>
        <w:rPr>
          <w:rFonts w:ascii="Georgia" w:hAnsi="Georgia"/>
          <w:color w:val="231F20"/>
          <w:spacing w:val="-7"/>
          <w:w w:val="90"/>
        </w:rPr>
        <w:t xml:space="preserve"> </w:t>
      </w:r>
      <w:r>
        <w:rPr>
          <w:rFonts w:ascii="Georgia" w:hAnsi="Georgia"/>
          <w:color w:val="231F20"/>
          <w:w w:val="90"/>
        </w:rPr>
        <w:t>pacientes</w:t>
      </w:r>
      <w:r>
        <w:rPr>
          <w:rFonts w:ascii="Georgia" w:hAnsi="Georgia"/>
          <w:color w:val="231F20"/>
          <w:spacing w:val="-7"/>
          <w:w w:val="90"/>
        </w:rPr>
        <w:t xml:space="preserve"> </w:t>
      </w:r>
      <w:r>
        <w:rPr>
          <w:rFonts w:ascii="Georgia" w:hAnsi="Georgia"/>
          <w:color w:val="231F20"/>
          <w:w w:val="90"/>
        </w:rPr>
        <w:t>que requieren</w:t>
      </w:r>
      <w:r>
        <w:rPr>
          <w:rFonts w:ascii="Georgia" w:hAnsi="Georgia"/>
          <w:color w:val="231F20"/>
          <w:spacing w:val="-8"/>
          <w:w w:val="90"/>
        </w:rPr>
        <w:t xml:space="preserve"> </w:t>
      </w:r>
      <w:r>
        <w:rPr>
          <w:rFonts w:ascii="Georgia" w:hAnsi="Georgia"/>
          <w:color w:val="231F20"/>
          <w:w w:val="90"/>
        </w:rPr>
        <w:t>tratamiento</w:t>
      </w:r>
      <w:r>
        <w:rPr>
          <w:rFonts w:ascii="Georgia" w:hAnsi="Georgia"/>
          <w:color w:val="231F20"/>
          <w:spacing w:val="-7"/>
          <w:w w:val="90"/>
        </w:rPr>
        <w:t xml:space="preserve"> </w:t>
      </w:r>
      <w:r>
        <w:rPr>
          <w:rFonts w:ascii="Georgia" w:hAnsi="Georgia"/>
          <w:color w:val="231F20"/>
          <w:w w:val="90"/>
        </w:rPr>
        <w:t>quirúrgico,</w:t>
      </w:r>
      <w:r>
        <w:rPr>
          <w:rFonts w:ascii="Georgia" w:hAnsi="Georgia"/>
          <w:color w:val="231F20"/>
          <w:spacing w:val="-7"/>
          <w:w w:val="90"/>
        </w:rPr>
        <w:t xml:space="preserve"> </w:t>
      </w:r>
      <w:r>
        <w:rPr>
          <w:rFonts w:ascii="Georgia" w:hAnsi="Georgia"/>
          <w:color w:val="231F20"/>
          <w:w w:val="90"/>
        </w:rPr>
        <w:t>la</w:t>
      </w:r>
      <w:r>
        <w:rPr>
          <w:rFonts w:ascii="Georgia" w:hAnsi="Georgia"/>
          <w:color w:val="231F20"/>
          <w:spacing w:val="-7"/>
          <w:w w:val="90"/>
        </w:rPr>
        <w:t xml:space="preserve"> </w:t>
      </w:r>
      <w:r>
        <w:rPr>
          <w:rFonts w:ascii="Georgia" w:hAnsi="Georgia"/>
          <w:color w:val="231F20"/>
          <w:w w:val="90"/>
        </w:rPr>
        <w:t>HBPM</w:t>
      </w:r>
      <w:r>
        <w:rPr>
          <w:rFonts w:ascii="Georgia" w:hAnsi="Georgia"/>
          <w:color w:val="231F20"/>
          <w:spacing w:val="-8"/>
          <w:w w:val="90"/>
        </w:rPr>
        <w:t xml:space="preserve"> </w:t>
      </w:r>
      <w:r>
        <w:rPr>
          <w:rFonts w:ascii="Georgia" w:hAnsi="Georgia"/>
          <w:color w:val="231F20"/>
          <w:w w:val="90"/>
        </w:rPr>
        <w:t>debe</w:t>
      </w:r>
      <w:r>
        <w:rPr>
          <w:rFonts w:ascii="Georgia" w:hAnsi="Georgia"/>
          <w:color w:val="231F20"/>
          <w:spacing w:val="-7"/>
          <w:w w:val="90"/>
        </w:rPr>
        <w:t xml:space="preserve"> </w:t>
      </w:r>
      <w:r>
        <w:rPr>
          <w:rFonts w:ascii="Georgia" w:hAnsi="Georgia"/>
          <w:color w:val="231F20"/>
          <w:w w:val="90"/>
        </w:rPr>
        <w:t>suspenderse</w:t>
      </w:r>
      <w:r>
        <w:rPr>
          <w:rFonts w:ascii="Georgia" w:hAnsi="Georgia"/>
          <w:color w:val="231F20"/>
          <w:spacing w:val="-7"/>
          <w:w w:val="90"/>
        </w:rPr>
        <w:t xml:space="preserve"> </w:t>
      </w:r>
      <w:r>
        <w:rPr>
          <w:rFonts w:ascii="Georgia" w:hAnsi="Georgia"/>
          <w:color w:val="231F20"/>
          <w:w w:val="90"/>
        </w:rPr>
        <w:t>12</w:t>
      </w:r>
      <w:r>
        <w:rPr>
          <w:rFonts w:ascii="Georgia" w:hAnsi="Georgia"/>
          <w:color w:val="231F20"/>
          <w:spacing w:val="-7"/>
          <w:w w:val="90"/>
        </w:rPr>
        <w:t xml:space="preserve"> </w:t>
      </w:r>
      <w:r>
        <w:rPr>
          <w:rFonts w:ascii="Georgia" w:hAnsi="Georgia"/>
          <w:color w:val="231F20"/>
          <w:w w:val="90"/>
        </w:rPr>
        <w:t>horas</w:t>
      </w:r>
      <w:r>
        <w:rPr>
          <w:rFonts w:ascii="Georgia" w:hAnsi="Georgia"/>
          <w:color w:val="231F20"/>
          <w:spacing w:val="-8"/>
          <w:w w:val="90"/>
        </w:rPr>
        <w:t xml:space="preserve"> </w:t>
      </w:r>
      <w:r>
        <w:rPr>
          <w:rFonts w:ascii="Georgia" w:hAnsi="Georgia"/>
          <w:color w:val="231F20"/>
          <w:w w:val="90"/>
        </w:rPr>
        <w:t>previo</w:t>
      </w:r>
      <w:r>
        <w:rPr>
          <w:rFonts w:ascii="Georgia" w:hAnsi="Georgia"/>
          <w:color w:val="231F20"/>
          <w:spacing w:val="-7"/>
          <w:w w:val="90"/>
        </w:rPr>
        <w:t xml:space="preserve"> </w:t>
      </w:r>
      <w:r>
        <w:rPr>
          <w:rFonts w:ascii="Georgia" w:hAnsi="Georgia"/>
          <w:color w:val="231F20"/>
          <w:w w:val="90"/>
        </w:rPr>
        <w:t xml:space="preserve">a </w:t>
      </w:r>
      <w:r>
        <w:rPr>
          <w:color w:val="231F20"/>
          <w:spacing w:val="-2"/>
        </w:rPr>
        <w:t>la</w:t>
      </w:r>
      <w:r>
        <w:rPr>
          <w:color w:val="231F20"/>
          <w:spacing w:val="-9"/>
        </w:rPr>
        <w:t xml:space="preserve"> </w:t>
      </w:r>
      <w:r>
        <w:rPr>
          <w:color w:val="231F20"/>
          <w:spacing w:val="-2"/>
        </w:rPr>
        <w:t>cirugía</w:t>
      </w:r>
      <w:r>
        <w:rPr>
          <w:color w:val="231F20"/>
          <w:spacing w:val="-9"/>
        </w:rPr>
        <w:t xml:space="preserve"> </w:t>
      </w:r>
      <w:r>
        <w:rPr>
          <w:color w:val="231F20"/>
          <w:spacing w:val="-2"/>
        </w:rPr>
        <w:t>programada</w:t>
      </w:r>
      <w:r>
        <w:rPr>
          <w:color w:val="231F20"/>
          <w:spacing w:val="-9"/>
        </w:rPr>
        <w:t xml:space="preserve"> </w:t>
      </w:r>
      <w:r>
        <w:rPr>
          <w:color w:val="231F20"/>
          <w:spacing w:val="-2"/>
        </w:rPr>
        <w:t>y</w:t>
      </w:r>
      <w:r>
        <w:rPr>
          <w:color w:val="231F20"/>
          <w:spacing w:val="-9"/>
        </w:rPr>
        <w:t xml:space="preserve"> </w:t>
      </w:r>
      <w:r>
        <w:rPr>
          <w:color w:val="231F20"/>
          <w:spacing w:val="-2"/>
        </w:rPr>
        <w:t>reiniciarse</w:t>
      </w:r>
      <w:r>
        <w:rPr>
          <w:color w:val="231F20"/>
          <w:spacing w:val="-9"/>
        </w:rPr>
        <w:t xml:space="preserve"> </w:t>
      </w:r>
      <w:r>
        <w:rPr>
          <w:color w:val="231F20"/>
          <w:spacing w:val="-2"/>
        </w:rPr>
        <w:t>en</w:t>
      </w:r>
      <w:r>
        <w:rPr>
          <w:color w:val="231F20"/>
          <w:spacing w:val="-9"/>
        </w:rPr>
        <w:t xml:space="preserve"> </w:t>
      </w:r>
      <w:r>
        <w:rPr>
          <w:color w:val="231F20"/>
          <w:spacing w:val="-2"/>
        </w:rPr>
        <w:t>las</w:t>
      </w:r>
      <w:r>
        <w:rPr>
          <w:color w:val="231F20"/>
          <w:spacing w:val="-9"/>
        </w:rPr>
        <w:t xml:space="preserve"> </w:t>
      </w:r>
      <w:r>
        <w:rPr>
          <w:color w:val="231F20"/>
          <w:spacing w:val="-2"/>
        </w:rPr>
        <w:t>primeras</w:t>
      </w:r>
      <w:r>
        <w:rPr>
          <w:color w:val="231F20"/>
          <w:spacing w:val="-9"/>
        </w:rPr>
        <w:t xml:space="preserve"> </w:t>
      </w:r>
      <w:r>
        <w:rPr>
          <w:color w:val="231F20"/>
          <w:spacing w:val="-2"/>
        </w:rPr>
        <w:t>24</w:t>
      </w:r>
      <w:r>
        <w:rPr>
          <w:color w:val="231F20"/>
          <w:spacing w:val="-9"/>
        </w:rPr>
        <w:t xml:space="preserve"> </w:t>
      </w:r>
      <w:r>
        <w:rPr>
          <w:color w:val="231F20"/>
          <w:spacing w:val="-2"/>
        </w:rPr>
        <w:t>horas</w:t>
      </w:r>
      <w:r>
        <w:rPr>
          <w:color w:val="231F20"/>
          <w:spacing w:val="-9"/>
        </w:rPr>
        <w:t xml:space="preserve"> </w:t>
      </w:r>
      <w:r>
        <w:rPr>
          <w:color w:val="231F20"/>
          <w:spacing w:val="-2"/>
        </w:rPr>
        <w:t>posquirúrgicas</w:t>
      </w:r>
      <w:r>
        <w:rPr>
          <w:color w:val="231F20"/>
          <w:spacing w:val="-9"/>
        </w:rPr>
        <w:t xml:space="preserve"> </w:t>
      </w:r>
      <w:r>
        <w:rPr>
          <w:color w:val="231F20"/>
          <w:spacing w:val="-2"/>
        </w:rPr>
        <w:t xml:space="preserve">(24). </w:t>
      </w:r>
      <w:r>
        <w:rPr>
          <w:rFonts w:ascii="Georgia" w:hAnsi="Georgia"/>
          <w:color w:val="231F20"/>
          <w:spacing w:val="-4"/>
          <w:w w:val="95"/>
        </w:rPr>
        <w:t>La duración recomendada de la tromboprofilaxis es de 3 meses.</w:t>
      </w:r>
    </w:p>
    <w:p w14:paraId="09B8BBE3" w14:textId="77777777" w:rsidR="00393ABF" w:rsidRDefault="00393ABF">
      <w:pPr>
        <w:pStyle w:val="BodyText"/>
        <w:spacing w:before="9"/>
        <w:rPr>
          <w:rFonts w:ascii="Georgia"/>
        </w:rPr>
      </w:pPr>
    </w:p>
    <w:p w14:paraId="0F0CA66B" w14:textId="77777777" w:rsidR="00393ABF" w:rsidRDefault="00393ABF">
      <w:pPr>
        <w:pStyle w:val="Heading2"/>
        <w:spacing w:before="1"/>
        <w:ind w:left="110"/>
        <w:jc w:val="both"/>
      </w:pPr>
      <w:r>
        <w:rPr>
          <w:color w:val="00464F"/>
          <w:spacing w:val="-2"/>
        </w:rPr>
        <w:t>Puntos</w:t>
      </w:r>
      <w:r>
        <w:rPr>
          <w:color w:val="00464F"/>
          <w:spacing w:val="-14"/>
        </w:rPr>
        <w:t xml:space="preserve"> </w:t>
      </w:r>
      <w:r>
        <w:rPr>
          <w:color w:val="00464F"/>
          <w:spacing w:val="-2"/>
        </w:rPr>
        <w:t>importantes</w:t>
      </w:r>
    </w:p>
    <w:p w14:paraId="73591E20" w14:textId="77777777" w:rsidR="00393ABF" w:rsidRDefault="00393ABF" w:rsidP="00393ABF">
      <w:pPr>
        <w:pStyle w:val="ListParagraph"/>
        <w:widowControl w:val="0"/>
        <w:numPr>
          <w:ilvl w:val="0"/>
          <w:numId w:val="78"/>
        </w:numPr>
        <w:tabs>
          <w:tab w:val="left" w:pos="414"/>
        </w:tabs>
        <w:autoSpaceDE w:val="0"/>
        <w:autoSpaceDN w:val="0"/>
        <w:spacing w:before="283" w:after="0" w:line="249" w:lineRule="auto"/>
        <w:ind w:right="411"/>
        <w:contextualSpacing w:val="0"/>
        <w:jc w:val="both"/>
        <w:rPr>
          <w:rFonts w:ascii="Georgia" w:hAnsi="Georgia"/>
          <w:color w:val="231F20"/>
          <w:sz w:val="20"/>
        </w:rPr>
      </w:pPr>
      <w:r>
        <w:rPr>
          <w:color w:val="231F20"/>
          <w:sz w:val="20"/>
        </w:rPr>
        <w:t>El abordaje inicial del paciente requiere la optimización de las variables vitales</w:t>
      </w:r>
      <w:r>
        <w:rPr>
          <w:color w:val="231F20"/>
          <w:spacing w:val="-13"/>
          <w:sz w:val="20"/>
        </w:rPr>
        <w:t xml:space="preserve"> </w:t>
      </w:r>
      <w:r>
        <w:rPr>
          <w:color w:val="231F20"/>
          <w:sz w:val="20"/>
        </w:rPr>
        <w:t>(tensión</w:t>
      </w:r>
      <w:r>
        <w:rPr>
          <w:color w:val="231F20"/>
          <w:spacing w:val="-12"/>
          <w:sz w:val="20"/>
        </w:rPr>
        <w:t xml:space="preserve"> </w:t>
      </w:r>
      <w:r>
        <w:rPr>
          <w:color w:val="231F20"/>
          <w:sz w:val="20"/>
        </w:rPr>
        <w:t>arterial,</w:t>
      </w:r>
      <w:r>
        <w:rPr>
          <w:color w:val="231F20"/>
          <w:spacing w:val="-13"/>
          <w:sz w:val="20"/>
        </w:rPr>
        <w:t xml:space="preserve"> </w:t>
      </w:r>
      <w:r>
        <w:rPr>
          <w:color w:val="231F20"/>
          <w:sz w:val="20"/>
        </w:rPr>
        <w:t>ventilación</w:t>
      </w:r>
      <w:r>
        <w:rPr>
          <w:color w:val="231F20"/>
          <w:spacing w:val="-12"/>
          <w:sz w:val="20"/>
        </w:rPr>
        <w:t xml:space="preserve"> </w:t>
      </w:r>
      <w:r>
        <w:rPr>
          <w:color w:val="231F20"/>
          <w:sz w:val="20"/>
        </w:rPr>
        <w:t>y</w:t>
      </w:r>
      <w:r>
        <w:rPr>
          <w:color w:val="231F20"/>
          <w:spacing w:val="-13"/>
          <w:sz w:val="20"/>
        </w:rPr>
        <w:t xml:space="preserve"> </w:t>
      </w:r>
      <w:r>
        <w:rPr>
          <w:color w:val="231F20"/>
          <w:sz w:val="20"/>
        </w:rPr>
        <w:t>oxigenación),</w:t>
      </w:r>
      <w:r>
        <w:rPr>
          <w:color w:val="231F20"/>
          <w:spacing w:val="-12"/>
          <w:sz w:val="20"/>
        </w:rPr>
        <w:t xml:space="preserve"> </w:t>
      </w:r>
      <w:r>
        <w:rPr>
          <w:color w:val="231F20"/>
          <w:sz w:val="20"/>
        </w:rPr>
        <w:t>tal</w:t>
      </w:r>
      <w:r>
        <w:rPr>
          <w:color w:val="231F20"/>
          <w:spacing w:val="-13"/>
          <w:sz w:val="20"/>
        </w:rPr>
        <w:t xml:space="preserve"> </w:t>
      </w:r>
      <w:r>
        <w:rPr>
          <w:color w:val="231F20"/>
          <w:sz w:val="20"/>
        </w:rPr>
        <w:t>como</w:t>
      </w:r>
      <w:r>
        <w:rPr>
          <w:color w:val="231F20"/>
          <w:spacing w:val="-12"/>
          <w:sz w:val="20"/>
        </w:rPr>
        <w:t xml:space="preserve"> </w:t>
      </w:r>
      <w:r>
        <w:rPr>
          <w:color w:val="231F20"/>
          <w:sz w:val="20"/>
        </w:rPr>
        <w:t>se</w:t>
      </w:r>
      <w:r>
        <w:rPr>
          <w:color w:val="231F20"/>
          <w:spacing w:val="-13"/>
          <w:sz w:val="20"/>
        </w:rPr>
        <w:t xml:space="preserve"> </w:t>
      </w:r>
      <w:r>
        <w:rPr>
          <w:color w:val="231F20"/>
          <w:sz w:val="20"/>
        </w:rPr>
        <w:t>ha</w:t>
      </w:r>
      <w:r>
        <w:rPr>
          <w:color w:val="231F20"/>
          <w:spacing w:val="-12"/>
          <w:sz w:val="20"/>
        </w:rPr>
        <w:t xml:space="preserve"> </w:t>
      </w:r>
      <w:r>
        <w:rPr>
          <w:color w:val="231F20"/>
          <w:sz w:val="20"/>
        </w:rPr>
        <w:t>protoco- lizado en los pacientes politraumatizados.</w:t>
      </w:r>
    </w:p>
    <w:p w14:paraId="3CE5A7DD" w14:textId="77777777" w:rsidR="00393ABF" w:rsidRDefault="00393ABF" w:rsidP="00393ABF">
      <w:pPr>
        <w:pStyle w:val="ListParagraph"/>
        <w:widowControl w:val="0"/>
        <w:numPr>
          <w:ilvl w:val="0"/>
          <w:numId w:val="78"/>
        </w:numPr>
        <w:tabs>
          <w:tab w:val="left" w:pos="414"/>
        </w:tabs>
        <w:autoSpaceDE w:val="0"/>
        <w:autoSpaceDN w:val="0"/>
        <w:spacing w:before="2" w:after="0" w:line="252" w:lineRule="auto"/>
        <w:ind w:right="410"/>
        <w:contextualSpacing w:val="0"/>
        <w:jc w:val="both"/>
        <w:rPr>
          <w:rFonts w:ascii="Georgia" w:hAnsi="Georgia"/>
          <w:color w:val="231F20"/>
          <w:sz w:val="20"/>
        </w:rPr>
      </w:pPr>
      <w:r>
        <w:rPr>
          <w:color w:val="231F20"/>
          <w:sz w:val="20"/>
        </w:rPr>
        <w:t>La inmovilización debe aplicarse de forma rutinaria en el paciente con hallazgos</w:t>
      </w:r>
      <w:r>
        <w:rPr>
          <w:color w:val="231F20"/>
          <w:spacing w:val="-13"/>
          <w:sz w:val="20"/>
        </w:rPr>
        <w:t xml:space="preserve"> </w:t>
      </w:r>
      <w:r>
        <w:rPr>
          <w:color w:val="231F20"/>
          <w:sz w:val="20"/>
        </w:rPr>
        <w:t>sugestivos</w:t>
      </w:r>
      <w:r>
        <w:rPr>
          <w:color w:val="231F20"/>
          <w:spacing w:val="-12"/>
          <w:sz w:val="20"/>
        </w:rPr>
        <w:t xml:space="preserve"> </w:t>
      </w:r>
      <w:r>
        <w:rPr>
          <w:color w:val="231F20"/>
          <w:sz w:val="20"/>
        </w:rPr>
        <w:t>de</w:t>
      </w:r>
      <w:r>
        <w:rPr>
          <w:color w:val="231F20"/>
          <w:spacing w:val="-13"/>
          <w:sz w:val="20"/>
        </w:rPr>
        <w:t xml:space="preserve"> </w:t>
      </w:r>
      <w:r>
        <w:rPr>
          <w:color w:val="231F20"/>
          <w:sz w:val="20"/>
        </w:rPr>
        <w:t>lesión</w:t>
      </w:r>
      <w:r>
        <w:rPr>
          <w:color w:val="231F20"/>
          <w:spacing w:val="-12"/>
          <w:sz w:val="20"/>
        </w:rPr>
        <w:t xml:space="preserve"> </w:t>
      </w:r>
      <w:r>
        <w:rPr>
          <w:color w:val="231F20"/>
          <w:sz w:val="20"/>
        </w:rPr>
        <w:t>espinal</w:t>
      </w:r>
      <w:r>
        <w:rPr>
          <w:color w:val="231F20"/>
          <w:spacing w:val="-13"/>
          <w:sz w:val="20"/>
        </w:rPr>
        <w:t xml:space="preserve"> </w:t>
      </w:r>
      <w:r>
        <w:rPr>
          <w:color w:val="231F20"/>
          <w:sz w:val="20"/>
        </w:rPr>
        <w:t>y</w:t>
      </w:r>
      <w:r>
        <w:rPr>
          <w:color w:val="231F20"/>
          <w:spacing w:val="-12"/>
          <w:sz w:val="20"/>
        </w:rPr>
        <w:t xml:space="preserve"> </w:t>
      </w:r>
      <w:r>
        <w:rPr>
          <w:color w:val="231F20"/>
          <w:sz w:val="20"/>
        </w:rPr>
        <w:t>en</w:t>
      </w:r>
      <w:r>
        <w:rPr>
          <w:color w:val="231F20"/>
          <w:spacing w:val="-13"/>
          <w:sz w:val="20"/>
        </w:rPr>
        <w:t xml:space="preserve"> </w:t>
      </w:r>
      <w:r>
        <w:rPr>
          <w:color w:val="231F20"/>
          <w:sz w:val="20"/>
        </w:rPr>
        <w:t>aquellos</w:t>
      </w:r>
      <w:r>
        <w:rPr>
          <w:color w:val="231F20"/>
          <w:spacing w:val="-12"/>
          <w:sz w:val="20"/>
        </w:rPr>
        <w:t xml:space="preserve"> </w:t>
      </w:r>
      <w:r>
        <w:rPr>
          <w:color w:val="231F20"/>
          <w:sz w:val="20"/>
        </w:rPr>
        <w:t>cuya</w:t>
      </w:r>
      <w:r>
        <w:rPr>
          <w:color w:val="231F20"/>
          <w:spacing w:val="-13"/>
          <w:sz w:val="20"/>
        </w:rPr>
        <w:t xml:space="preserve"> </w:t>
      </w:r>
      <w:r>
        <w:rPr>
          <w:color w:val="231F20"/>
          <w:sz w:val="20"/>
        </w:rPr>
        <w:t>evaluación</w:t>
      </w:r>
      <w:r>
        <w:rPr>
          <w:color w:val="231F20"/>
          <w:spacing w:val="-12"/>
          <w:sz w:val="20"/>
        </w:rPr>
        <w:t xml:space="preserve"> </w:t>
      </w:r>
      <w:r>
        <w:rPr>
          <w:color w:val="231F20"/>
          <w:sz w:val="20"/>
        </w:rPr>
        <w:t xml:space="preserve">clínica </w:t>
      </w:r>
      <w:r>
        <w:rPr>
          <w:rFonts w:ascii="Georgia" w:hAnsi="Georgia"/>
          <w:color w:val="231F20"/>
          <w:w w:val="95"/>
          <w:sz w:val="20"/>
        </w:rPr>
        <w:t>no</w:t>
      </w:r>
      <w:r>
        <w:rPr>
          <w:rFonts w:ascii="Georgia" w:hAnsi="Georgia"/>
          <w:color w:val="231F20"/>
          <w:spacing w:val="-10"/>
          <w:w w:val="95"/>
          <w:sz w:val="20"/>
        </w:rPr>
        <w:t xml:space="preserve"> </w:t>
      </w:r>
      <w:r>
        <w:rPr>
          <w:rFonts w:ascii="Georgia" w:hAnsi="Georgia"/>
          <w:color w:val="231F20"/>
          <w:w w:val="95"/>
          <w:sz w:val="20"/>
        </w:rPr>
        <w:t>sea</w:t>
      </w:r>
      <w:r>
        <w:rPr>
          <w:rFonts w:ascii="Georgia" w:hAnsi="Georgia"/>
          <w:color w:val="231F20"/>
          <w:spacing w:val="-10"/>
          <w:w w:val="95"/>
          <w:sz w:val="20"/>
        </w:rPr>
        <w:t xml:space="preserve"> </w:t>
      </w:r>
      <w:r>
        <w:rPr>
          <w:rFonts w:ascii="Georgia" w:hAnsi="Georgia"/>
          <w:color w:val="231F20"/>
          <w:w w:val="95"/>
          <w:sz w:val="20"/>
        </w:rPr>
        <w:t>confiable,</w:t>
      </w:r>
      <w:r>
        <w:rPr>
          <w:rFonts w:ascii="Georgia" w:hAnsi="Georgia"/>
          <w:color w:val="231F20"/>
          <w:spacing w:val="-9"/>
          <w:w w:val="95"/>
          <w:sz w:val="20"/>
        </w:rPr>
        <w:t xml:space="preserve"> </w:t>
      </w:r>
      <w:r>
        <w:rPr>
          <w:rFonts w:ascii="Georgia" w:hAnsi="Georgia"/>
          <w:color w:val="231F20"/>
          <w:w w:val="95"/>
          <w:sz w:val="20"/>
        </w:rPr>
        <w:t>hasta</w:t>
      </w:r>
      <w:r>
        <w:rPr>
          <w:rFonts w:ascii="Georgia" w:hAnsi="Georgia"/>
          <w:color w:val="231F20"/>
          <w:spacing w:val="-10"/>
          <w:w w:val="95"/>
          <w:sz w:val="20"/>
        </w:rPr>
        <w:t xml:space="preserve"> </w:t>
      </w:r>
      <w:r>
        <w:rPr>
          <w:rFonts w:ascii="Georgia" w:hAnsi="Georgia"/>
          <w:color w:val="231F20"/>
          <w:w w:val="95"/>
          <w:sz w:val="20"/>
        </w:rPr>
        <w:t>que</w:t>
      </w:r>
      <w:r>
        <w:rPr>
          <w:rFonts w:ascii="Georgia" w:hAnsi="Georgia"/>
          <w:color w:val="231F20"/>
          <w:spacing w:val="-10"/>
          <w:w w:val="95"/>
          <w:sz w:val="20"/>
        </w:rPr>
        <w:t xml:space="preserve"> </w:t>
      </w:r>
      <w:r>
        <w:rPr>
          <w:rFonts w:ascii="Georgia" w:hAnsi="Georgia"/>
          <w:color w:val="231F20"/>
          <w:w w:val="95"/>
          <w:sz w:val="20"/>
        </w:rPr>
        <w:t>se</w:t>
      </w:r>
      <w:r>
        <w:rPr>
          <w:rFonts w:ascii="Georgia" w:hAnsi="Georgia"/>
          <w:color w:val="231F20"/>
          <w:spacing w:val="-9"/>
          <w:w w:val="95"/>
          <w:sz w:val="20"/>
        </w:rPr>
        <w:t xml:space="preserve"> </w:t>
      </w:r>
      <w:r>
        <w:rPr>
          <w:rFonts w:ascii="Georgia" w:hAnsi="Georgia"/>
          <w:color w:val="231F20"/>
          <w:w w:val="95"/>
          <w:sz w:val="20"/>
        </w:rPr>
        <w:t>descarten</w:t>
      </w:r>
      <w:r>
        <w:rPr>
          <w:rFonts w:ascii="Georgia" w:hAnsi="Georgia"/>
          <w:color w:val="231F20"/>
          <w:spacing w:val="-10"/>
          <w:w w:val="95"/>
          <w:sz w:val="20"/>
        </w:rPr>
        <w:t xml:space="preserve"> </w:t>
      </w:r>
      <w:r>
        <w:rPr>
          <w:rFonts w:ascii="Georgia" w:hAnsi="Georgia"/>
          <w:color w:val="231F20"/>
          <w:w w:val="95"/>
          <w:sz w:val="20"/>
        </w:rPr>
        <w:t>mediante</w:t>
      </w:r>
      <w:r>
        <w:rPr>
          <w:rFonts w:ascii="Georgia" w:hAnsi="Georgia"/>
          <w:color w:val="231F20"/>
          <w:spacing w:val="-10"/>
          <w:w w:val="95"/>
          <w:sz w:val="20"/>
        </w:rPr>
        <w:t xml:space="preserve"> </w:t>
      </w:r>
      <w:r>
        <w:rPr>
          <w:rFonts w:ascii="Georgia" w:hAnsi="Georgia"/>
          <w:color w:val="231F20"/>
          <w:w w:val="95"/>
          <w:sz w:val="20"/>
        </w:rPr>
        <w:t>imagen.</w:t>
      </w:r>
    </w:p>
    <w:p w14:paraId="51659509" w14:textId="77777777" w:rsidR="00393ABF" w:rsidRDefault="00393ABF" w:rsidP="00393ABF">
      <w:pPr>
        <w:pStyle w:val="ListParagraph"/>
        <w:widowControl w:val="0"/>
        <w:numPr>
          <w:ilvl w:val="0"/>
          <w:numId w:val="78"/>
        </w:numPr>
        <w:tabs>
          <w:tab w:val="left" w:pos="414"/>
        </w:tabs>
        <w:autoSpaceDE w:val="0"/>
        <w:autoSpaceDN w:val="0"/>
        <w:spacing w:after="0" w:line="252" w:lineRule="auto"/>
        <w:ind w:right="409"/>
        <w:contextualSpacing w:val="0"/>
        <w:jc w:val="both"/>
        <w:rPr>
          <w:rFonts w:ascii="Georgia" w:hAnsi="Georgia"/>
          <w:color w:val="231F20"/>
          <w:sz w:val="20"/>
        </w:rPr>
      </w:pPr>
      <w:r>
        <w:rPr>
          <w:color w:val="231F20"/>
          <w:sz w:val="20"/>
        </w:rPr>
        <w:t xml:space="preserve">En los pacientes que requieren evaluación imagenológica y no presentan </w:t>
      </w:r>
      <w:r>
        <w:rPr>
          <w:rFonts w:ascii="Georgia" w:hAnsi="Georgia"/>
          <w:color w:val="231F20"/>
          <w:w w:val="90"/>
          <w:sz w:val="20"/>
        </w:rPr>
        <w:t xml:space="preserve">déficit neurológico, la TC es el método de elección; mientras que aquellos </w:t>
      </w:r>
      <w:r>
        <w:rPr>
          <w:color w:val="231F20"/>
          <w:sz w:val="20"/>
        </w:rPr>
        <w:t>que muestran hallazgos sugestivos de lesión neurológica deben evaluarse adicionalmente con RM.</w:t>
      </w:r>
    </w:p>
    <w:p w14:paraId="41136C9C" w14:textId="77777777" w:rsidR="00393ABF" w:rsidRDefault="00393ABF" w:rsidP="00393ABF">
      <w:pPr>
        <w:pStyle w:val="ListParagraph"/>
        <w:widowControl w:val="0"/>
        <w:numPr>
          <w:ilvl w:val="0"/>
          <w:numId w:val="78"/>
        </w:numPr>
        <w:tabs>
          <w:tab w:val="left" w:pos="414"/>
        </w:tabs>
        <w:autoSpaceDE w:val="0"/>
        <w:autoSpaceDN w:val="0"/>
        <w:spacing w:after="0" w:line="249" w:lineRule="auto"/>
        <w:ind w:right="409"/>
        <w:contextualSpacing w:val="0"/>
        <w:jc w:val="both"/>
        <w:rPr>
          <w:rFonts w:ascii="Georgia" w:hAnsi="Georgia"/>
          <w:color w:val="231F20"/>
          <w:sz w:val="20"/>
        </w:rPr>
      </w:pPr>
      <w:r>
        <w:rPr>
          <w:color w:val="231F20"/>
          <w:sz w:val="20"/>
        </w:rPr>
        <w:t>En la actualidad no existe un tratamiento farmacológico que sea útil para mejorar el pronóstico funcional de los pacientes con lesiones medulares traumáticas. Los esteroides (por ejemplo, metilprednisolona) no mejoran el pronóstico vital ni funcional y pueden causar complicaciones graves e inclusive la muerte.</w:t>
      </w:r>
    </w:p>
    <w:p w14:paraId="213A7D8E" w14:textId="77777777" w:rsidR="00393ABF" w:rsidRDefault="00393ABF" w:rsidP="00393ABF">
      <w:pPr>
        <w:pStyle w:val="ListParagraph"/>
        <w:widowControl w:val="0"/>
        <w:numPr>
          <w:ilvl w:val="0"/>
          <w:numId w:val="78"/>
        </w:numPr>
        <w:tabs>
          <w:tab w:val="left" w:pos="414"/>
        </w:tabs>
        <w:autoSpaceDE w:val="0"/>
        <w:autoSpaceDN w:val="0"/>
        <w:spacing w:after="0" w:line="249" w:lineRule="auto"/>
        <w:ind w:right="409"/>
        <w:contextualSpacing w:val="0"/>
        <w:jc w:val="both"/>
        <w:rPr>
          <w:rFonts w:ascii="Georgia" w:hAnsi="Georgia"/>
          <w:color w:val="231F20"/>
          <w:sz w:val="20"/>
        </w:rPr>
      </w:pPr>
      <w:r>
        <w:rPr>
          <w:color w:val="231F20"/>
          <w:sz w:val="20"/>
        </w:rPr>
        <w:t>El tratamiento intensivo debe enfocarse a la prevención y manejo de las anormalidades ventilatorias y cardiovasculares relacionadas con la debili- dad muscular y la pérdida de la inervación autonómica.</w:t>
      </w:r>
    </w:p>
    <w:p w14:paraId="5BEF851B" w14:textId="77777777" w:rsidR="00393ABF" w:rsidRDefault="00393ABF" w:rsidP="00393ABF">
      <w:pPr>
        <w:pStyle w:val="ListParagraph"/>
        <w:widowControl w:val="0"/>
        <w:numPr>
          <w:ilvl w:val="0"/>
          <w:numId w:val="78"/>
        </w:numPr>
        <w:tabs>
          <w:tab w:val="left" w:pos="414"/>
        </w:tabs>
        <w:autoSpaceDE w:val="0"/>
        <w:autoSpaceDN w:val="0"/>
        <w:spacing w:after="0" w:line="249" w:lineRule="auto"/>
        <w:ind w:right="411"/>
        <w:contextualSpacing w:val="0"/>
        <w:jc w:val="both"/>
        <w:rPr>
          <w:rFonts w:ascii="Georgia" w:hAnsi="Georgia"/>
          <w:color w:val="231F20"/>
          <w:sz w:val="20"/>
        </w:rPr>
      </w:pPr>
      <w:r>
        <w:rPr>
          <w:color w:val="231F20"/>
          <w:sz w:val="20"/>
        </w:rPr>
        <w:t>Gran parte de la morbilidad y mortalidad están relacionadas con las alte- raciones</w:t>
      </w:r>
      <w:r>
        <w:rPr>
          <w:color w:val="231F20"/>
          <w:spacing w:val="-1"/>
          <w:sz w:val="20"/>
        </w:rPr>
        <w:t xml:space="preserve"> </w:t>
      </w:r>
      <w:r>
        <w:rPr>
          <w:color w:val="231F20"/>
          <w:sz w:val="20"/>
        </w:rPr>
        <w:t>gastrointestinales,</w:t>
      </w:r>
      <w:r>
        <w:rPr>
          <w:color w:val="231F20"/>
          <w:spacing w:val="-1"/>
          <w:sz w:val="20"/>
        </w:rPr>
        <w:t xml:space="preserve"> </w:t>
      </w:r>
      <w:r>
        <w:rPr>
          <w:color w:val="231F20"/>
          <w:sz w:val="20"/>
        </w:rPr>
        <w:t>urinarias</w:t>
      </w:r>
      <w:r>
        <w:rPr>
          <w:color w:val="231F20"/>
          <w:spacing w:val="-1"/>
          <w:sz w:val="20"/>
        </w:rPr>
        <w:t xml:space="preserve"> </w:t>
      </w:r>
      <w:r>
        <w:rPr>
          <w:color w:val="231F20"/>
          <w:sz w:val="20"/>
        </w:rPr>
        <w:t>y</w:t>
      </w:r>
      <w:r>
        <w:rPr>
          <w:color w:val="231F20"/>
          <w:spacing w:val="-2"/>
          <w:sz w:val="20"/>
        </w:rPr>
        <w:t xml:space="preserve"> </w:t>
      </w:r>
      <w:r>
        <w:rPr>
          <w:color w:val="231F20"/>
          <w:sz w:val="20"/>
        </w:rPr>
        <w:t>la</w:t>
      </w:r>
      <w:r>
        <w:rPr>
          <w:color w:val="231F20"/>
          <w:spacing w:val="-1"/>
          <w:sz w:val="20"/>
        </w:rPr>
        <w:t xml:space="preserve"> </w:t>
      </w:r>
      <w:r>
        <w:rPr>
          <w:color w:val="231F20"/>
          <w:sz w:val="20"/>
        </w:rPr>
        <w:t>enfermedad</w:t>
      </w:r>
      <w:r>
        <w:rPr>
          <w:color w:val="231F20"/>
          <w:spacing w:val="-2"/>
          <w:sz w:val="20"/>
        </w:rPr>
        <w:t xml:space="preserve"> </w:t>
      </w:r>
      <w:r>
        <w:rPr>
          <w:color w:val="231F20"/>
          <w:sz w:val="20"/>
        </w:rPr>
        <w:t>tromboembólica</w:t>
      </w:r>
      <w:r>
        <w:rPr>
          <w:color w:val="231F20"/>
          <w:spacing w:val="-1"/>
          <w:sz w:val="20"/>
        </w:rPr>
        <w:t xml:space="preserve"> </w:t>
      </w:r>
      <w:r>
        <w:rPr>
          <w:color w:val="231F20"/>
          <w:sz w:val="20"/>
        </w:rPr>
        <w:t>ve- nosa, por lo que su tratamiento debe ser oportunamente instaurado desde la fase aguda del trauma.</w:t>
      </w:r>
    </w:p>
    <w:p w14:paraId="0ED23274" w14:textId="77777777" w:rsidR="00393ABF" w:rsidRDefault="00393ABF">
      <w:pPr>
        <w:spacing w:line="249" w:lineRule="auto"/>
        <w:jc w:val="both"/>
        <w:rPr>
          <w:rFonts w:ascii="Georgia" w:hAnsi="Georgia"/>
          <w:sz w:val="20"/>
        </w:rPr>
        <w:sectPr w:rsidR="00393ABF" w:rsidSect="00393ABF">
          <w:pgSz w:w="8230" w:h="12190"/>
          <w:pgMar w:top="880" w:right="720" w:bottom="560" w:left="740" w:header="279" w:footer="370" w:gutter="0"/>
          <w:cols w:space="708"/>
        </w:sectPr>
      </w:pPr>
    </w:p>
    <w:p w14:paraId="30E65738" w14:textId="77777777" w:rsidR="00393ABF" w:rsidRDefault="00393ABF">
      <w:pPr>
        <w:pStyle w:val="BodyText"/>
        <w:spacing w:before="5"/>
        <w:rPr>
          <w:sz w:val="22"/>
        </w:rPr>
      </w:pPr>
    </w:p>
    <w:p w14:paraId="0FACD956" w14:textId="77777777" w:rsidR="00393ABF" w:rsidRDefault="00393ABF">
      <w:pPr>
        <w:pStyle w:val="Heading2"/>
        <w:spacing w:before="115"/>
        <w:rPr>
          <w:rFonts w:ascii="Arial" w:hAnsi="Arial"/>
        </w:rPr>
      </w:pPr>
      <w:r>
        <w:rPr>
          <w:rFonts w:ascii="Arial" w:hAnsi="Arial"/>
          <w:color w:val="00464F"/>
          <w:spacing w:val="-2"/>
        </w:rPr>
        <w:t>Conclusión</w:t>
      </w:r>
    </w:p>
    <w:p w14:paraId="751A717C" w14:textId="77777777" w:rsidR="00393ABF" w:rsidRDefault="00393ABF">
      <w:pPr>
        <w:pStyle w:val="BodyText"/>
        <w:spacing w:before="286" w:line="249" w:lineRule="auto"/>
        <w:ind w:left="393" w:right="124"/>
        <w:jc w:val="both"/>
      </w:pPr>
      <w:r>
        <w:rPr>
          <w:color w:val="231F20"/>
        </w:rPr>
        <w:t>El trauma raquimedular representa una condición clínica devastadora y es un gran</w:t>
      </w:r>
      <w:r>
        <w:rPr>
          <w:color w:val="231F20"/>
          <w:spacing w:val="-9"/>
        </w:rPr>
        <w:t xml:space="preserve"> </w:t>
      </w:r>
      <w:r>
        <w:rPr>
          <w:color w:val="231F20"/>
        </w:rPr>
        <w:t>problema</w:t>
      </w:r>
      <w:r>
        <w:rPr>
          <w:color w:val="231F20"/>
          <w:spacing w:val="-9"/>
        </w:rPr>
        <w:t xml:space="preserve"> </w:t>
      </w:r>
      <w:r>
        <w:rPr>
          <w:color w:val="231F20"/>
        </w:rPr>
        <w:t>socioeconómico,</w:t>
      </w:r>
      <w:r>
        <w:rPr>
          <w:color w:val="231F20"/>
          <w:spacing w:val="-9"/>
        </w:rPr>
        <w:t xml:space="preserve"> </w:t>
      </w:r>
      <w:r>
        <w:rPr>
          <w:color w:val="231F20"/>
        </w:rPr>
        <w:t>por</w:t>
      </w:r>
      <w:r>
        <w:rPr>
          <w:color w:val="231F20"/>
          <w:spacing w:val="-9"/>
        </w:rPr>
        <w:t xml:space="preserve"> </w:t>
      </w:r>
      <w:r>
        <w:rPr>
          <w:color w:val="231F20"/>
        </w:rPr>
        <w:t>tanto,</w:t>
      </w:r>
      <w:r>
        <w:rPr>
          <w:color w:val="231F20"/>
          <w:spacing w:val="-9"/>
        </w:rPr>
        <w:t xml:space="preserve"> </w:t>
      </w:r>
      <w:r>
        <w:rPr>
          <w:color w:val="231F20"/>
        </w:rPr>
        <w:t>es</w:t>
      </w:r>
      <w:r>
        <w:rPr>
          <w:color w:val="231F20"/>
          <w:spacing w:val="-9"/>
        </w:rPr>
        <w:t xml:space="preserve"> </w:t>
      </w:r>
      <w:r>
        <w:rPr>
          <w:color w:val="231F20"/>
        </w:rPr>
        <w:t>un</w:t>
      </w:r>
      <w:r>
        <w:rPr>
          <w:color w:val="231F20"/>
          <w:spacing w:val="-9"/>
        </w:rPr>
        <w:t xml:space="preserve"> </w:t>
      </w:r>
      <w:r>
        <w:rPr>
          <w:color w:val="231F20"/>
        </w:rPr>
        <w:t>problema</w:t>
      </w:r>
      <w:r>
        <w:rPr>
          <w:color w:val="231F20"/>
          <w:spacing w:val="-9"/>
        </w:rPr>
        <w:t xml:space="preserve"> </w:t>
      </w:r>
      <w:r>
        <w:rPr>
          <w:color w:val="231F20"/>
        </w:rPr>
        <w:t>de</w:t>
      </w:r>
      <w:r>
        <w:rPr>
          <w:color w:val="231F20"/>
          <w:spacing w:val="-9"/>
        </w:rPr>
        <w:t xml:space="preserve"> </w:t>
      </w:r>
      <w:r>
        <w:rPr>
          <w:color w:val="231F20"/>
        </w:rPr>
        <w:t>salud</w:t>
      </w:r>
      <w:r>
        <w:rPr>
          <w:color w:val="231F20"/>
          <w:spacing w:val="-9"/>
        </w:rPr>
        <w:t xml:space="preserve"> </w:t>
      </w:r>
      <w:r>
        <w:rPr>
          <w:color w:val="231F20"/>
        </w:rPr>
        <w:t>pública.</w:t>
      </w:r>
      <w:r>
        <w:rPr>
          <w:color w:val="231F20"/>
          <w:spacing w:val="-9"/>
        </w:rPr>
        <w:t xml:space="preserve"> </w:t>
      </w:r>
      <w:r>
        <w:rPr>
          <w:color w:val="231F20"/>
        </w:rPr>
        <w:t>La población</w:t>
      </w:r>
      <w:r>
        <w:rPr>
          <w:color w:val="231F20"/>
          <w:spacing w:val="-4"/>
        </w:rPr>
        <w:t xml:space="preserve"> </w:t>
      </w:r>
      <w:r>
        <w:rPr>
          <w:color w:val="231F20"/>
        </w:rPr>
        <w:t>más</w:t>
      </w:r>
      <w:r>
        <w:rPr>
          <w:color w:val="231F20"/>
          <w:spacing w:val="-4"/>
        </w:rPr>
        <w:t xml:space="preserve"> </w:t>
      </w:r>
      <w:r>
        <w:rPr>
          <w:color w:val="231F20"/>
        </w:rPr>
        <w:t>afectada</w:t>
      </w:r>
      <w:r>
        <w:rPr>
          <w:color w:val="231F20"/>
          <w:spacing w:val="-5"/>
        </w:rPr>
        <w:t xml:space="preserve"> </w:t>
      </w:r>
      <w:r>
        <w:rPr>
          <w:color w:val="231F20"/>
        </w:rPr>
        <w:t>es</w:t>
      </w:r>
      <w:r>
        <w:rPr>
          <w:color w:val="231F20"/>
          <w:spacing w:val="-4"/>
        </w:rPr>
        <w:t xml:space="preserve"> </w:t>
      </w:r>
      <w:r>
        <w:rPr>
          <w:color w:val="231F20"/>
        </w:rPr>
        <w:t>de</w:t>
      </w:r>
      <w:r>
        <w:rPr>
          <w:color w:val="231F20"/>
          <w:spacing w:val="-4"/>
        </w:rPr>
        <w:t xml:space="preserve"> </w:t>
      </w:r>
      <w:r>
        <w:rPr>
          <w:color w:val="231F20"/>
        </w:rPr>
        <w:t>adultos</w:t>
      </w:r>
      <w:r>
        <w:rPr>
          <w:color w:val="231F20"/>
          <w:spacing w:val="-4"/>
        </w:rPr>
        <w:t xml:space="preserve"> </w:t>
      </w:r>
      <w:r>
        <w:rPr>
          <w:color w:val="231F20"/>
        </w:rPr>
        <w:t>jóvenes</w:t>
      </w:r>
      <w:r>
        <w:rPr>
          <w:color w:val="231F20"/>
          <w:spacing w:val="-4"/>
        </w:rPr>
        <w:t xml:space="preserve"> </w:t>
      </w:r>
      <w:r>
        <w:rPr>
          <w:color w:val="231F20"/>
        </w:rPr>
        <w:t>laboralmente</w:t>
      </w:r>
      <w:r>
        <w:rPr>
          <w:color w:val="231F20"/>
          <w:spacing w:val="-5"/>
        </w:rPr>
        <w:t xml:space="preserve"> </w:t>
      </w:r>
      <w:r>
        <w:rPr>
          <w:color w:val="231F20"/>
        </w:rPr>
        <w:t>activos,</w:t>
      </w:r>
      <w:r>
        <w:rPr>
          <w:color w:val="231F20"/>
          <w:spacing w:val="-4"/>
        </w:rPr>
        <w:t xml:space="preserve"> </w:t>
      </w:r>
      <w:r>
        <w:rPr>
          <w:color w:val="231F20"/>
        </w:rPr>
        <w:t>de</w:t>
      </w:r>
      <w:r>
        <w:rPr>
          <w:color w:val="231F20"/>
          <w:spacing w:val="-4"/>
        </w:rPr>
        <w:t xml:space="preserve"> </w:t>
      </w:r>
      <w:r>
        <w:rPr>
          <w:color w:val="231F20"/>
        </w:rPr>
        <w:t>ahí</w:t>
      </w:r>
      <w:r>
        <w:rPr>
          <w:color w:val="231F20"/>
          <w:spacing w:val="-4"/>
        </w:rPr>
        <w:t xml:space="preserve"> </w:t>
      </w:r>
      <w:r>
        <w:rPr>
          <w:color w:val="231F20"/>
        </w:rPr>
        <w:t xml:space="preserve">que </w:t>
      </w:r>
      <w:r>
        <w:rPr>
          <w:rFonts w:ascii="Georgia" w:hAnsi="Georgia"/>
          <w:color w:val="231F20"/>
          <w:w w:val="90"/>
        </w:rPr>
        <w:t>las consecuencias de esta entidad impacten de manera significativa la econo</w:t>
      </w:r>
      <w:r>
        <w:rPr>
          <w:color w:val="231F20"/>
          <w:w w:val="90"/>
        </w:rPr>
        <w:t xml:space="preserve">- </w:t>
      </w:r>
      <w:r>
        <w:rPr>
          <w:color w:val="231F20"/>
        </w:rPr>
        <w:t>mía</w:t>
      </w:r>
      <w:r>
        <w:rPr>
          <w:color w:val="231F20"/>
          <w:spacing w:val="-9"/>
        </w:rPr>
        <w:t xml:space="preserve"> </w:t>
      </w:r>
      <w:r>
        <w:rPr>
          <w:color w:val="231F20"/>
        </w:rPr>
        <w:t>de</w:t>
      </w:r>
      <w:r>
        <w:rPr>
          <w:color w:val="231F20"/>
          <w:spacing w:val="-9"/>
        </w:rPr>
        <w:t xml:space="preserve"> </w:t>
      </w:r>
      <w:r>
        <w:rPr>
          <w:color w:val="231F20"/>
        </w:rPr>
        <w:t>los</w:t>
      </w:r>
      <w:r>
        <w:rPr>
          <w:color w:val="231F20"/>
          <w:spacing w:val="-9"/>
        </w:rPr>
        <w:t xml:space="preserve"> </w:t>
      </w:r>
      <w:r>
        <w:rPr>
          <w:color w:val="231F20"/>
        </w:rPr>
        <w:t>países.</w:t>
      </w:r>
      <w:r>
        <w:rPr>
          <w:color w:val="231F20"/>
          <w:spacing w:val="-9"/>
        </w:rPr>
        <w:t xml:space="preserve"> </w:t>
      </w:r>
      <w:r>
        <w:rPr>
          <w:color w:val="231F20"/>
        </w:rPr>
        <w:t>En</w:t>
      </w:r>
      <w:r>
        <w:rPr>
          <w:color w:val="231F20"/>
          <w:spacing w:val="-9"/>
        </w:rPr>
        <w:t xml:space="preserve"> </w:t>
      </w:r>
      <w:r>
        <w:rPr>
          <w:color w:val="231F20"/>
        </w:rPr>
        <w:t>cuanto</w:t>
      </w:r>
      <w:r>
        <w:rPr>
          <w:color w:val="231F20"/>
          <w:spacing w:val="-9"/>
        </w:rPr>
        <w:t xml:space="preserve"> </w:t>
      </w:r>
      <w:r>
        <w:rPr>
          <w:color w:val="231F20"/>
        </w:rPr>
        <w:t>al</w:t>
      </w:r>
      <w:r>
        <w:rPr>
          <w:color w:val="231F20"/>
          <w:spacing w:val="-9"/>
        </w:rPr>
        <w:t xml:space="preserve"> </w:t>
      </w:r>
      <w:r>
        <w:rPr>
          <w:color w:val="231F20"/>
        </w:rPr>
        <w:t>personal</w:t>
      </w:r>
      <w:r>
        <w:rPr>
          <w:color w:val="231F20"/>
          <w:spacing w:val="-9"/>
        </w:rPr>
        <w:t xml:space="preserve"> </w:t>
      </w:r>
      <w:r>
        <w:rPr>
          <w:color w:val="231F20"/>
        </w:rPr>
        <w:t>de</w:t>
      </w:r>
      <w:r>
        <w:rPr>
          <w:color w:val="231F20"/>
          <w:spacing w:val="-9"/>
        </w:rPr>
        <w:t xml:space="preserve"> </w:t>
      </w:r>
      <w:r>
        <w:rPr>
          <w:color w:val="231F20"/>
        </w:rPr>
        <w:t>salud</w:t>
      </w:r>
      <w:r>
        <w:rPr>
          <w:color w:val="231F20"/>
          <w:spacing w:val="-9"/>
        </w:rPr>
        <w:t xml:space="preserve"> </w:t>
      </w:r>
      <w:r>
        <w:rPr>
          <w:color w:val="231F20"/>
        </w:rPr>
        <w:t>es</w:t>
      </w:r>
      <w:r>
        <w:rPr>
          <w:color w:val="231F20"/>
          <w:spacing w:val="-9"/>
        </w:rPr>
        <w:t xml:space="preserve"> </w:t>
      </w:r>
      <w:r>
        <w:rPr>
          <w:color w:val="231F20"/>
        </w:rPr>
        <w:t>importante</w:t>
      </w:r>
      <w:r>
        <w:rPr>
          <w:color w:val="231F20"/>
          <w:spacing w:val="-9"/>
        </w:rPr>
        <w:t xml:space="preserve"> </w:t>
      </w:r>
      <w:r>
        <w:rPr>
          <w:color w:val="231F20"/>
        </w:rPr>
        <w:t>que</w:t>
      </w:r>
      <w:r>
        <w:rPr>
          <w:color w:val="231F20"/>
          <w:spacing w:val="-9"/>
        </w:rPr>
        <w:t xml:space="preserve"> </w:t>
      </w:r>
      <w:r>
        <w:rPr>
          <w:color w:val="231F20"/>
        </w:rPr>
        <w:t>este</w:t>
      </w:r>
      <w:r>
        <w:rPr>
          <w:color w:val="231F20"/>
          <w:spacing w:val="-9"/>
        </w:rPr>
        <w:t xml:space="preserve"> </w:t>
      </w:r>
      <w:r>
        <w:rPr>
          <w:color w:val="231F20"/>
        </w:rPr>
        <w:t>conoz- ca</w:t>
      </w:r>
      <w:r>
        <w:rPr>
          <w:color w:val="231F20"/>
          <w:spacing w:val="-4"/>
        </w:rPr>
        <w:t xml:space="preserve"> </w:t>
      </w:r>
      <w:r>
        <w:rPr>
          <w:color w:val="231F20"/>
        </w:rPr>
        <w:t>y</w:t>
      </w:r>
      <w:r>
        <w:rPr>
          <w:color w:val="231F20"/>
          <w:spacing w:val="-4"/>
        </w:rPr>
        <w:t xml:space="preserve"> </w:t>
      </w:r>
      <w:r>
        <w:rPr>
          <w:color w:val="231F20"/>
        </w:rPr>
        <w:t>domine</w:t>
      </w:r>
      <w:r>
        <w:rPr>
          <w:color w:val="231F20"/>
          <w:spacing w:val="-5"/>
        </w:rPr>
        <w:t xml:space="preserve"> </w:t>
      </w:r>
      <w:r>
        <w:rPr>
          <w:color w:val="231F20"/>
        </w:rPr>
        <w:t>todos</w:t>
      </w:r>
      <w:r>
        <w:rPr>
          <w:color w:val="231F20"/>
          <w:spacing w:val="-4"/>
        </w:rPr>
        <w:t xml:space="preserve"> </w:t>
      </w:r>
      <w:r>
        <w:rPr>
          <w:color w:val="231F20"/>
        </w:rPr>
        <w:t>los</w:t>
      </w:r>
      <w:r>
        <w:rPr>
          <w:color w:val="231F20"/>
          <w:spacing w:val="-4"/>
        </w:rPr>
        <w:t xml:space="preserve"> </w:t>
      </w:r>
      <w:r>
        <w:rPr>
          <w:color w:val="231F20"/>
        </w:rPr>
        <w:t>aspectos</w:t>
      </w:r>
      <w:r>
        <w:rPr>
          <w:color w:val="231F20"/>
          <w:spacing w:val="-5"/>
        </w:rPr>
        <w:t xml:space="preserve"> </w:t>
      </w:r>
      <w:r>
        <w:rPr>
          <w:color w:val="231F20"/>
        </w:rPr>
        <w:t>básicos</w:t>
      </w:r>
      <w:r>
        <w:rPr>
          <w:color w:val="231F20"/>
          <w:spacing w:val="-4"/>
        </w:rPr>
        <w:t xml:space="preserve"> </w:t>
      </w:r>
      <w:r>
        <w:rPr>
          <w:color w:val="231F20"/>
        </w:rPr>
        <w:t>de</w:t>
      </w:r>
      <w:r>
        <w:rPr>
          <w:color w:val="231F20"/>
          <w:spacing w:val="-4"/>
        </w:rPr>
        <w:t xml:space="preserve"> </w:t>
      </w:r>
      <w:r>
        <w:rPr>
          <w:color w:val="231F20"/>
        </w:rPr>
        <w:t>la</w:t>
      </w:r>
      <w:r>
        <w:rPr>
          <w:color w:val="231F20"/>
          <w:spacing w:val="-5"/>
        </w:rPr>
        <w:t xml:space="preserve"> </w:t>
      </w:r>
      <w:r>
        <w:rPr>
          <w:color w:val="231F20"/>
        </w:rPr>
        <w:t>atención</w:t>
      </w:r>
      <w:r>
        <w:rPr>
          <w:color w:val="231F20"/>
          <w:spacing w:val="-4"/>
        </w:rPr>
        <w:t xml:space="preserve"> </w:t>
      </w:r>
      <w:r>
        <w:rPr>
          <w:color w:val="231F20"/>
        </w:rPr>
        <w:t>inicial</w:t>
      </w:r>
      <w:r>
        <w:rPr>
          <w:color w:val="231F20"/>
          <w:spacing w:val="-4"/>
        </w:rPr>
        <w:t xml:space="preserve"> </w:t>
      </w:r>
      <w:r>
        <w:rPr>
          <w:color w:val="231F20"/>
        </w:rPr>
        <w:t>de</w:t>
      </w:r>
      <w:r>
        <w:rPr>
          <w:color w:val="231F20"/>
          <w:spacing w:val="-5"/>
        </w:rPr>
        <w:t xml:space="preserve"> </w:t>
      </w:r>
      <w:r>
        <w:rPr>
          <w:color w:val="231F20"/>
        </w:rPr>
        <w:t>esta</w:t>
      </w:r>
      <w:r>
        <w:rPr>
          <w:color w:val="231F20"/>
          <w:spacing w:val="-4"/>
        </w:rPr>
        <w:t xml:space="preserve"> </w:t>
      </w:r>
      <w:r>
        <w:rPr>
          <w:color w:val="231F20"/>
        </w:rPr>
        <w:t>patología, de</w:t>
      </w:r>
      <w:r>
        <w:rPr>
          <w:color w:val="231F20"/>
          <w:spacing w:val="-3"/>
        </w:rPr>
        <w:t xml:space="preserve"> </w:t>
      </w:r>
      <w:r>
        <w:rPr>
          <w:color w:val="231F20"/>
        </w:rPr>
        <w:t>modo</w:t>
      </w:r>
      <w:r>
        <w:rPr>
          <w:color w:val="231F20"/>
          <w:spacing w:val="-3"/>
        </w:rPr>
        <w:t xml:space="preserve"> </w:t>
      </w:r>
      <w:r>
        <w:rPr>
          <w:color w:val="231F20"/>
        </w:rPr>
        <w:t>que</w:t>
      </w:r>
      <w:r>
        <w:rPr>
          <w:color w:val="231F20"/>
          <w:spacing w:val="-3"/>
        </w:rPr>
        <w:t xml:space="preserve"> </w:t>
      </w:r>
      <w:r>
        <w:rPr>
          <w:color w:val="231F20"/>
        </w:rPr>
        <w:t>se</w:t>
      </w:r>
      <w:r>
        <w:rPr>
          <w:color w:val="231F20"/>
          <w:spacing w:val="-3"/>
        </w:rPr>
        <w:t xml:space="preserve"> </w:t>
      </w:r>
      <w:r>
        <w:rPr>
          <w:color w:val="231F20"/>
        </w:rPr>
        <w:t>garantice</w:t>
      </w:r>
      <w:r>
        <w:rPr>
          <w:color w:val="231F20"/>
          <w:spacing w:val="-3"/>
        </w:rPr>
        <w:t xml:space="preserve"> </w:t>
      </w:r>
      <w:r>
        <w:rPr>
          <w:color w:val="231F20"/>
        </w:rPr>
        <w:t>un</w:t>
      </w:r>
      <w:r>
        <w:rPr>
          <w:color w:val="231F20"/>
          <w:spacing w:val="-3"/>
        </w:rPr>
        <w:t xml:space="preserve"> </w:t>
      </w:r>
      <w:r>
        <w:rPr>
          <w:color w:val="231F20"/>
        </w:rPr>
        <w:t>abordaje</w:t>
      </w:r>
      <w:r>
        <w:rPr>
          <w:color w:val="231F20"/>
          <w:spacing w:val="-3"/>
        </w:rPr>
        <w:t xml:space="preserve"> </w:t>
      </w:r>
      <w:r>
        <w:rPr>
          <w:color w:val="231F20"/>
        </w:rPr>
        <w:t>adecuado</w:t>
      </w:r>
      <w:r>
        <w:rPr>
          <w:color w:val="231F20"/>
          <w:spacing w:val="-3"/>
        </w:rPr>
        <w:t xml:space="preserve"> </w:t>
      </w:r>
      <w:r>
        <w:rPr>
          <w:color w:val="231F20"/>
        </w:rPr>
        <w:t>y</w:t>
      </w:r>
      <w:r>
        <w:rPr>
          <w:color w:val="231F20"/>
          <w:spacing w:val="-3"/>
        </w:rPr>
        <w:t xml:space="preserve"> </w:t>
      </w:r>
      <w:r>
        <w:rPr>
          <w:color w:val="231F20"/>
        </w:rPr>
        <w:t>se</w:t>
      </w:r>
      <w:r>
        <w:rPr>
          <w:color w:val="231F20"/>
          <w:spacing w:val="-3"/>
        </w:rPr>
        <w:t xml:space="preserve"> </w:t>
      </w:r>
      <w:r>
        <w:rPr>
          <w:color w:val="231F20"/>
        </w:rPr>
        <w:t>le</w:t>
      </w:r>
      <w:r>
        <w:rPr>
          <w:color w:val="231F20"/>
          <w:spacing w:val="-3"/>
        </w:rPr>
        <w:t xml:space="preserve"> </w:t>
      </w:r>
      <w:r>
        <w:rPr>
          <w:color w:val="231F20"/>
        </w:rPr>
        <w:t>brinden</w:t>
      </w:r>
      <w:r>
        <w:rPr>
          <w:color w:val="231F20"/>
          <w:spacing w:val="-3"/>
        </w:rPr>
        <w:t xml:space="preserve"> </w:t>
      </w:r>
      <w:r>
        <w:rPr>
          <w:color w:val="231F20"/>
        </w:rPr>
        <w:t>al</w:t>
      </w:r>
      <w:r>
        <w:rPr>
          <w:color w:val="231F20"/>
          <w:spacing w:val="-3"/>
        </w:rPr>
        <w:t xml:space="preserve"> </w:t>
      </w:r>
      <w:r>
        <w:rPr>
          <w:color w:val="231F20"/>
        </w:rPr>
        <w:t>paciente</w:t>
      </w:r>
      <w:r>
        <w:rPr>
          <w:color w:val="231F20"/>
          <w:spacing w:val="-3"/>
        </w:rPr>
        <w:t xml:space="preserve"> </w:t>
      </w:r>
      <w:r>
        <w:rPr>
          <w:color w:val="231F20"/>
        </w:rPr>
        <w:t>los mejores</w:t>
      </w:r>
      <w:r>
        <w:rPr>
          <w:color w:val="231F20"/>
          <w:spacing w:val="-8"/>
        </w:rPr>
        <w:t xml:space="preserve"> </w:t>
      </w:r>
      <w:r>
        <w:rPr>
          <w:color w:val="231F20"/>
        </w:rPr>
        <w:t>resultados</w:t>
      </w:r>
      <w:r>
        <w:rPr>
          <w:color w:val="231F20"/>
          <w:spacing w:val="-8"/>
        </w:rPr>
        <w:t xml:space="preserve"> </w:t>
      </w:r>
      <w:r>
        <w:rPr>
          <w:color w:val="231F20"/>
        </w:rPr>
        <w:t>posibles.</w:t>
      </w:r>
      <w:r>
        <w:rPr>
          <w:color w:val="231F20"/>
          <w:spacing w:val="-8"/>
        </w:rPr>
        <w:t xml:space="preserve"> </w:t>
      </w:r>
      <w:r>
        <w:rPr>
          <w:color w:val="231F20"/>
        </w:rPr>
        <w:t>Asimismo,</w:t>
      </w:r>
      <w:r>
        <w:rPr>
          <w:color w:val="231F20"/>
          <w:spacing w:val="-8"/>
        </w:rPr>
        <w:t xml:space="preserve"> </w:t>
      </w:r>
      <w:r>
        <w:rPr>
          <w:color w:val="231F20"/>
        </w:rPr>
        <w:t>la</w:t>
      </w:r>
      <w:r>
        <w:rPr>
          <w:color w:val="231F20"/>
          <w:spacing w:val="-8"/>
        </w:rPr>
        <w:t xml:space="preserve"> </w:t>
      </w:r>
      <w:r>
        <w:rPr>
          <w:color w:val="231F20"/>
        </w:rPr>
        <w:t>atención</w:t>
      </w:r>
      <w:r>
        <w:rPr>
          <w:color w:val="231F20"/>
          <w:spacing w:val="-8"/>
        </w:rPr>
        <w:t xml:space="preserve"> </w:t>
      </w:r>
      <w:r>
        <w:rPr>
          <w:color w:val="231F20"/>
        </w:rPr>
        <w:t>de</w:t>
      </w:r>
      <w:r>
        <w:rPr>
          <w:color w:val="231F20"/>
          <w:spacing w:val="-8"/>
        </w:rPr>
        <w:t xml:space="preserve"> </w:t>
      </w:r>
      <w:r>
        <w:rPr>
          <w:color w:val="231F20"/>
        </w:rPr>
        <w:t>estos</w:t>
      </w:r>
      <w:r>
        <w:rPr>
          <w:color w:val="231F20"/>
          <w:spacing w:val="-8"/>
        </w:rPr>
        <w:t xml:space="preserve"> </w:t>
      </w:r>
      <w:r>
        <w:rPr>
          <w:color w:val="231F20"/>
        </w:rPr>
        <w:t>pacientes</w:t>
      </w:r>
      <w:r>
        <w:rPr>
          <w:color w:val="231F20"/>
          <w:spacing w:val="-8"/>
        </w:rPr>
        <w:t xml:space="preserve"> </w:t>
      </w:r>
      <w:r>
        <w:rPr>
          <w:color w:val="231F20"/>
        </w:rPr>
        <w:t>debe</w:t>
      </w:r>
      <w:r>
        <w:rPr>
          <w:color w:val="231F20"/>
          <w:spacing w:val="-8"/>
        </w:rPr>
        <w:t xml:space="preserve"> </w:t>
      </w:r>
      <w:r>
        <w:rPr>
          <w:color w:val="231F20"/>
        </w:rPr>
        <w:t>ser multidisciplinaria, puesto que es preciso resolver las distintas afecciones que se dan como resultado de esta patología, ofrecer una mejor calidad de vida y aumentar de esta forma su esperanza de vida. Es importante, además, hacer énfasis</w:t>
      </w:r>
      <w:r>
        <w:rPr>
          <w:color w:val="231F20"/>
          <w:spacing w:val="-3"/>
        </w:rPr>
        <w:t xml:space="preserve"> </w:t>
      </w:r>
      <w:r>
        <w:rPr>
          <w:color w:val="231F20"/>
        </w:rPr>
        <w:t>en</w:t>
      </w:r>
      <w:r>
        <w:rPr>
          <w:color w:val="231F20"/>
          <w:spacing w:val="-3"/>
        </w:rPr>
        <w:t xml:space="preserve"> </w:t>
      </w:r>
      <w:r>
        <w:rPr>
          <w:color w:val="231F20"/>
        </w:rPr>
        <w:t>la</w:t>
      </w:r>
      <w:r>
        <w:rPr>
          <w:color w:val="231F20"/>
          <w:spacing w:val="-3"/>
        </w:rPr>
        <w:t xml:space="preserve"> </w:t>
      </w:r>
      <w:r>
        <w:rPr>
          <w:color w:val="231F20"/>
        </w:rPr>
        <w:t>prevención</w:t>
      </w:r>
      <w:r>
        <w:rPr>
          <w:color w:val="231F20"/>
          <w:spacing w:val="-3"/>
        </w:rPr>
        <w:t xml:space="preserve"> </w:t>
      </w:r>
      <w:r>
        <w:rPr>
          <w:color w:val="231F20"/>
        </w:rPr>
        <w:t>de</w:t>
      </w:r>
      <w:r>
        <w:rPr>
          <w:color w:val="231F20"/>
          <w:spacing w:val="-3"/>
        </w:rPr>
        <w:t xml:space="preserve"> </w:t>
      </w:r>
      <w:r>
        <w:rPr>
          <w:color w:val="231F20"/>
        </w:rPr>
        <w:t>estos</w:t>
      </w:r>
      <w:r>
        <w:rPr>
          <w:color w:val="231F20"/>
          <w:spacing w:val="-3"/>
        </w:rPr>
        <w:t xml:space="preserve"> </w:t>
      </w:r>
      <w:r>
        <w:rPr>
          <w:color w:val="231F20"/>
        </w:rPr>
        <w:t>eventos</w:t>
      </w:r>
      <w:r>
        <w:rPr>
          <w:color w:val="231F20"/>
          <w:spacing w:val="-3"/>
        </w:rPr>
        <w:t xml:space="preserve"> </w:t>
      </w:r>
      <w:r>
        <w:rPr>
          <w:color w:val="231F20"/>
        </w:rPr>
        <w:t>al</w:t>
      </w:r>
      <w:r>
        <w:rPr>
          <w:color w:val="231F20"/>
          <w:spacing w:val="-3"/>
        </w:rPr>
        <w:t xml:space="preserve"> </w:t>
      </w:r>
      <w:r>
        <w:rPr>
          <w:color w:val="231F20"/>
        </w:rPr>
        <w:t>sumar</w:t>
      </w:r>
      <w:r>
        <w:rPr>
          <w:color w:val="231F20"/>
          <w:spacing w:val="-3"/>
        </w:rPr>
        <w:t xml:space="preserve"> </w:t>
      </w:r>
      <w:r>
        <w:rPr>
          <w:color w:val="231F20"/>
        </w:rPr>
        <w:t>estrategias</w:t>
      </w:r>
      <w:r>
        <w:rPr>
          <w:color w:val="231F20"/>
          <w:spacing w:val="-3"/>
        </w:rPr>
        <w:t xml:space="preserve"> </w:t>
      </w:r>
      <w:r>
        <w:rPr>
          <w:color w:val="231F20"/>
        </w:rPr>
        <w:t>no</w:t>
      </w:r>
      <w:r>
        <w:rPr>
          <w:color w:val="231F20"/>
          <w:spacing w:val="-3"/>
        </w:rPr>
        <w:t xml:space="preserve"> </w:t>
      </w:r>
      <w:r>
        <w:rPr>
          <w:color w:val="231F20"/>
        </w:rPr>
        <w:t>solo</w:t>
      </w:r>
      <w:r>
        <w:rPr>
          <w:color w:val="231F20"/>
          <w:spacing w:val="-3"/>
        </w:rPr>
        <w:t xml:space="preserve"> </w:t>
      </w:r>
      <w:r>
        <w:rPr>
          <w:color w:val="231F20"/>
        </w:rPr>
        <w:t>de</w:t>
      </w:r>
      <w:r>
        <w:rPr>
          <w:color w:val="231F20"/>
          <w:spacing w:val="-3"/>
        </w:rPr>
        <w:t xml:space="preserve"> </w:t>
      </w:r>
      <w:r>
        <w:rPr>
          <w:color w:val="231F20"/>
        </w:rPr>
        <w:t xml:space="preserve">salud pública, sino de programas educativos dirigidos a mitigar los índices de ac- </w:t>
      </w:r>
      <w:r>
        <w:rPr>
          <w:rFonts w:ascii="Georgia" w:hAnsi="Georgia"/>
          <w:color w:val="231F20"/>
          <w:spacing w:val="-2"/>
          <w:w w:val="95"/>
        </w:rPr>
        <w:t xml:space="preserve">cidentalidad y de violencia, los cuales figuran entre las principales causas de </w:t>
      </w:r>
      <w:r>
        <w:rPr>
          <w:color w:val="231F20"/>
        </w:rPr>
        <w:t>traumatismo raquimedular.</w:t>
      </w:r>
    </w:p>
    <w:p w14:paraId="12809990" w14:textId="77777777" w:rsidR="00393ABF" w:rsidRDefault="00393ABF">
      <w:pPr>
        <w:pStyle w:val="BodyText"/>
        <w:spacing w:before="9"/>
        <w:rPr>
          <w:sz w:val="21"/>
        </w:rPr>
      </w:pPr>
    </w:p>
    <w:p w14:paraId="6A8FD1FF" w14:textId="77777777" w:rsidR="00393ABF" w:rsidRDefault="00393ABF">
      <w:pPr>
        <w:pStyle w:val="Heading2"/>
      </w:pPr>
      <w:r>
        <w:rPr>
          <w:color w:val="00464F"/>
          <w:spacing w:val="-2"/>
        </w:rPr>
        <w:t>Referencias</w:t>
      </w:r>
    </w:p>
    <w:p w14:paraId="2A7815AE" w14:textId="77777777" w:rsidR="00393ABF" w:rsidRDefault="00393ABF" w:rsidP="00393ABF">
      <w:pPr>
        <w:pStyle w:val="ListParagraph"/>
        <w:widowControl w:val="0"/>
        <w:numPr>
          <w:ilvl w:val="0"/>
          <w:numId w:val="30"/>
        </w:numPr>
        <w:tabs>
          <w:tab w:val="left" w:pos="698"/>
        </w:tabs>
        <w:autoSpaceDE w:val="0"/>
        <w:autoSpaceDN w:val="0"/>
        <w:spacing w:before="278" w:after="0" w:line="249" w:lineRule="auto"/>
        <w:ind w:right="128"/>
        <w:contextualSpacing w:val="0"/>
        <w:jc w:val="both"/>
        <w:rPr>
          <w:color w:val="231F20"/>
          <w:sz w:val="18"/>
        </w:rPr>
      </w:pPr>
      <w:r>
        <w:rPr>
          <w:rFonts w:ascii="Georgia"/>
          <w:color w:val="231F20"/>
          <w:sz w:val="18"/>
        </w:rPr>
        <w:t xml:space="preserve">Hua R, Shi J, Wang X, </w:t>
      </w:r>
      <w:r>
        <w:rPr>
          <w:rFonts w:ascii="Georgia"/>
          <w:i/>
          <w:color w:val="231F20"/>
          <w:sz w:val="18"/>
        </w:rPr>
        <w:t>et al</w:t>
      </w:r>
      <w:r>
        <w:rPr>
          <w:color w:val="231F20"/>
          <w:sz w:val="18"/>
        </w:rPr>
        <w:t xml:space="preserve">. Analysis of the causes and types of traumatic spi- nal cord injury based on 561 cases in China from 2001 to 2010. Spinal Cord. </w:t>
      </w:r>
      <w:r>
        <w:rPr>
          <w:color w:val="231F20"/>
          <w:spacing w:val="-2"/>
          <w:sz w:val="18"/>
        </w:rPr>
        <w:t>2013;51(3):218-21.</w:t>
      </w:r>
    </w:p>
    <w:p w14:paraId="5BE47938" w14:textId="77777777" w:rsidR="00393ABF" w:rsidRDefault="00393ABF" w:rsidP="00393ABF">
      <w:pPr>
        <w:pStyle w:val="ListParagraph"/>
        <w:widowControl w:val="0"/>
        <w:numPr>
          <w:ilvl w:val="0"/>
          <w:numId w:val="30"/>
        </w:numPr>
        <w:tabs>
          <w:tab w:val="left" w:pos="698"/>
        </w:tabs>
        <w:autoSpaceDE w:val="0"/>
        <w:autoSpaceDN w:val="0"/>
        <w:spacing w:before="30" w:after="0" w:line="249" w:lineRule="auto"/>
        <w:ind w:right="127"/>
        <w:contextualSpacing w:val="0"/>
        <w:jc w:val="both"/>
        <w:rPr>
          <w:color w:val="231F20"/>
          <w:sz w:val="18"/>
        </w:rPr>
      </w:pPr>
      <w:r>
        <w:rPr>
          <w:color w:val="231F20"/>
          <w:sz w:val="18"/>
        </w:rPr>
        <w:t>Bonner S, Smith C. Initial management of</w:t>
      </w:r>
      <w:r>
        <w:rPr>
          <w:color w:val="231F20"/>
          <w:spacing w:val="35"/>
          <w:sz w:val="18"/>
        </w:rPr>
        <w:t xml:space="preserve"> </w:t>
      </w:r>
      <w:r>
        <w:rPr>
          <w:color w:val="231F20"/>
          <w:sz w:val="18"/>
        </w:rPr>
        <w:t>acute spinal cord injury. Contin Educ Anaesthesia Crit Care Pain. 2013;13(6):224-31.</w:t>
      </w:r>
    </w:p>
    <w:p w14:paraId="670B3E58" w14:textId="77777777" w:rsidR="00393ABF" w:rsidRDefault="00393ABF" w:rsidP="00393ABF">
      <w:pPr>
        <w:pStyle w:val="ListParagraph"/>
        <w:widowControl w:val="0"/>
        <w:numPr>
          <w:ilvl w:val="0"/>
          <w:numId w:val="30"/>
        </w:numPr>
        <w:tabs>
          <w:tab w:val="left" w:pos="698"/>
        </w:tabs>
        <w:autoSpaceDE w:val="0"/>
        <w:autoSpaceDN w:val="0"/>
        <w:spacing w:before="30" w:after="0" w:line="249" w:lineRule="auto"/>
        <w:ind w:right="127"/>
        <w:contextualSpacing w:val="0"/>
        <w:jc w:val="both"/>
        <w:rPr>
          <w:color w:val="231F20"/>
          <w:sz w:val="18"/>
        </w:rPr>
      </w:pPr>
      <w:r>
        <w:rPr>
          <w:color w:val="231F20"/>
          <w:sz w:val="18"/>
        </w:rPr>
        <w:t>Lee</w:t>
      </w:r>
      <w:r>
        <w:rPr>
          <w:color w:val="231F20"/>
          <w:spacing w:val="40"/>
          <w:sz w:val="18"/>
        </w:rPr>
        <w:t xml:space="preserve"> </w:t>
      </w:r>
      <w:r>
        <w:rPr>
          <w:color w:val="231F20"/>
          <w:sz w:val="18"/>
        </w:rPr>
        <w:t>BB,</w:t>
      </w:r>
      <w:r>
        <w:rPr>
          <w:color w:val="231F20"/>
          <w:spacing w:val="40"/>
          <w:sz w:val="18"/>
        </w:rPr>
        <w:t xml:space="preserve"> </w:t>
      </w:r>
      <w:r>
        <w:rPr>
          <w:color w:val="231F20"/>
          <w:sz w:val="18"/>
        </w:rPr>
        <w:t>Cripps</w:t>
      </w:r>
      <w:r>
        <w:rPr>
          <w:color w:val="231F20"/>
          <w:spacing w:val="40"/>
          <w:sz w:val="18"/>
        </w:rPr>
        <w:t xml:space="preserve"> </w:t>
      </w:r>
      <w:r>
        <w:rPr>
          <w:color w:val="231F20"/>
          <w:sz w:val="18"/>
        </w:rPr>
        <w:t>RA,</w:t>
      </w:r>
      <w:r>
        <w:rPr>
          <w:color w:val="231F20"/>
          <w:spacing w:val="40"/>
          <w:sz w:val="18"/>
        </w:rPr>
        <w:t xml:space="preserve"> </w:t>
      </w:r>
      <w:r>
        <w:rPr>
          <w:color w:val="231F20"/>
          <w:sz w:val="18"/>
        </w:rPr>
        <w:t>Fitzharris</w:t>
      </w:r>
      <w:r>
        <w:rPr>
          <w:color w:val="231F20"/>
          <w:spacing w:val="40"/>
          <w:sz w:val="18"/>
        </w:rPr>
        <w:t xml:space="preserve"> </w:t>
      </w:r>
      <w:r>
        <w:rPr>
          <w:color w:val="231F20"/>
          <w:sz w:val="18"/>
        </w:rPr>
        <w:t>M,</w:t>
      </w:r>
      <w:r>
        <w:rPr>
          <w:color w:val="231F20"/>
          <w:spacing w:val="40"/>
          <w:sz w:val="18"/>
        </w:rPr>
        <w:t xml:space="preserve"> </w:t>
      </w:r>
      <w:r>
        <w:rPr>
          <w:rFonts w:ascii="Georgia"/>
          <w:i/>
          <w:color w:val="231F20"/>
          <w:sz w:val="18"/>
        </w:rPr>
        <w:t>et</w:t>
      </w:r>
      <w:r>
        <w:rPr>
          <w:rFonts w:ascii="Georgia"/>
          <w:i/>
          <w:color w:val="231F20"/>
          <w:spacing w:val="40"/>
          <w:sz w:val="18"/>
        </w:rPr>
        <w:t xml:space="preserve"> </w:t>
      </w:r>
      <w:r>
        <w:rPr>
          <w:rFonts w:ascii="Georgia"/>
          <w:i/>
          <w:color w:val="231F20"/>
          <w:sz w:val="18"/>
        </w:rPr>
        <w:t>al</w:t>
      </w:r>
      <w:r>
        <w:rPr>
          <w:color w:val="231F20"/>
          <w:sz w:val="18"/>
        </w:rPr>
        <w:t>.</w:t>
      </w:r>
      <w:r>
        <w:rPr>
          <w:color w:val="231F20"/>
          <w:spacing w:val="40"/>
          <w:sz w:val="18"/>
        </w:rPr>
        <w:t xml:space="preserve"> </w:t>
      </w:r>
      <w:r>
        <w:rPr>
          <w:color w:val="231F20"/>
          <w:sz w:val="18"/>
        </w:rPr>
        <w:t>The</w:t>
      </w:r>
      <w:r>
        <w:rPr>
          <w:color w:val="231F20"/>
          <w:spacing w:val="40"/>
          <w:sz w:val="18"/>
        </w:rPr>
        <w:t xml:space="preserve"> </w:t>
      </w:r>
      <w:r>
        <w:rPr>
          <w:color w:val="231F20"/>
          <w:sz w:val="18"/>
        </w:rPr>
        <w:t>global</w:t>
      </w:r>
      <w:r>
        <w:rPr>
          <w:color w:val="231F20"/>
          <w:spacing w:val="40"/>
          <w:sz w:val="18"/>
        </w:rPr>
        <w:t xml:space="preserve"> </w:t>
      </w:r>
      <w:r>
        <w:rPr>
          <w:color w:val="231F20"/>
          <w:sz w:val="18"/>
        </w:rPr>
        <w:t>map</w:t>
      </w:r>
      <w:r>
        <w:rPr>
          <w:color w:val="231F20"/>
          <w:spacing w:val="40"/>
          <w:sz w:val="18"/>
        </w:rPr>
        <w:t xml:space="preserve"> </w:t>
      </w:r>
      <w:r>
        <w:rPr>
          <w:color w:val="231F20"/>
          <w:sz w:val="18"/>
        </w:rPr>
        <w:t>for</w:t>
      </w:r>
      <w:r>
        <w:rPr>
          <w:color w:val="231F20"/>
          <w:spacing w:val="40"/>
          <w:sz w:val="18"/>
        </w:rPr>
        <w:t xml:space="preserve"> </w:t>
      </w:r>
      <w:r>
        <w:rPr>
          <w:color w:val="231F20"/>
          <w:sz w:val="18"/>
        </w:rPr>
        <w:t>traumatic</w:t>
      </w:r>
      <w:r>
        <w:rPr>
          <w:color w:val="231F20"/>
          <w:spacing w:val="40"/>
          <w:sz w:val="18"/>
        </w:rPr>
        <w:t xml:space="preserve"> </w:t>
      </w:r>
      <w:r>
        <w:rPr>
          <w:color w:val="231F20"/>
          <w:sz w:val="18"/>
        </w:rPr>
        <w:t xml:space="preserve">spi- nal cord injury epidemiology: update 2011, global incidence rate. Spinal Cord. </w:t>
      </w:r>
      <w:r>
        <w:rPr>
          <w:color w:val="231F20"/>
          <w:spacing w:val="-2"/>
          <w:sz w:val="18"/>
        </w:rPr>
        <w:t>2014;52(2):110-6.</w:t>
      </w:r>
    </w:p>
    <w:p w14:paraId="3563B07A" w14:textId="77777777" w:rsidR="00393ABF" w:rsidRDefault="00393ABF" w:rsidP="00393ABF">
      <w:pPr>
        <w:pStyle w:val="ListParagraph"/>
        <w:widowControl w:val="0"/>
        <w:numPr>
          <w:ilvl w:val="0"/>
          <w:numId w:val="30"/>
        </w:numPr>
        <w:tabs>
          <w:tab w:val="left" w:pos="698"/>
        </w:tabs>
        <w:autoSpaceDE w:val="0"/>
        <w:autoSpaceDN w:val="0"/>
        <w:spacing w:before="30" w:after="0" w:line="240" w:lineRule="auto"/>
        <w:ind w:right="129" w:hanging="698"/>
        <w:contextualSpacing w:val="0"/>
        <w:rPr>
          <w:color w:val="231F20"/>
          <w:sz w:val="18"/>
        </w:rPr>
      </w:pPr>
      <w:r>
        <w:rPr>
          <w:rFonts w:ascii="Georgia"/>
          <w:color w:val="231F20"/>
          <w:spacing w:val="-2"/>
          <w:w w:val="95"/>
          <w:sz w:val="18"/>
        </w:rPr>
        <w:t>van</w:t>
      </w:r>
      <w:r>
        <w:rPr>
          <w:rFonts w:ascii="Georgia"/>
          <w:color w:val="231F20"/>
          <w:spacing w:val="-2"/>
          <w:sz w:val="18"/>
        </w:rPr>
        <w:t xml:space="preserve"> </w:t>
      </w:r>
      <w:r>
        <w:rPr>
          <w:rFonts w:ascii="Georgia"/>
          <w:color w:val="231F20"/>
          <w:spacing w:val="-2"/>
          <w:w w:val="95"/>
          <w:sz w:val="18"/>
        </w:rPr>
        <w:t>den</w:t>
      </w:r>
      <w:r>
        <w:rPr>
          <w:rFonts w:ascii="Georgia"/>
          <w:color w:val="231F20"/>
          <w:spacing w:val="-1"/>
          <w:sz w:val="18"/>
        </w:rPr>
        <w:t xml:space="preserve"> </w:t>
      </w:r>
      <w:r>
        <w:rPr>
          <w:rFonts w:ascii="Georgia"/>
          <w:color w:val="231F20"/>
          <w:spacing w:val="-2"/>
          <w:w w:val="95"/>
          <w:sz w:val="18"/>
        </w:rPr>
        <w:t>Berg</w:t>
      </w:r>
      <w:r>
        <w:rPr>
          <w:rFonts w:ascii="Georgia"/>
          <w:color w:val="231F20"/>
          <w:spacing w:val="-1"/>
          <w:sz w:val="18"/>
        </w:rPr>
        <w:t xml:space="preserve"> </w:t>
      </w:r>
      <w:r>
        <w:rPr>
          <w:rFonts w:ascii="Georgia"/>
          <w:color w:val="231F20"/>
          <w:spacing w:val="-2"/>
          <w:w w:val="95"/>
          <w:sz w:val="18"/>
        </w:rPr>
        <w:t>MEL,</w:t>
      </w:r>
      <w:r>
        <w:rPr>
          <w:rFonts w:ascii="Georgia"/>
          <w:color w:val="231F20"/>
          <w:spacing w:val="-2"/>
          <w:sz w:val="18"/>
        </w:rPr>
        <w:t xml:space="preserve"> </w:t>
      </w:r>
      <w:r>
        <w:rPr>
          <w:rFonts w:ascii="Georgia"/>
          <w:color w:val="231F20"/>
          <w:spacing w:val="-2"/>
          <w:w w:val="95"/>
          <w:sz w:val="18"/>
        </w:rPr>
        <w:t>Castellote</w:t>
      </w:r>
      <w:r>
        <w:rPr>
          <w:rFonts w:ascii="Georgia"/>
          <w:color w:val="231F20"/>
          <w:spacing w:val="-1"/>
          <w:sz w:val="18"/>
        </w:rPr>
        <w:t xml:space="preserve"> </w:t>
      </w:r>
      <w:r>
        <w:rPr>
          <w:rFonts w:ascii="Georgia"/>
          <w:color w:val="231F20"/>
          <w:spacing w:val="-2"/>
          <w:w w:val="95"/>
          <w:sz w:val="18"/>
        </w:rPr>
        <w:t>JM,</w:t>
      </w:r>
      <w:r>
        <w:rPr>
          <w:rFonts w:ascii="Georgia"/>
          <w:color w:val="231F20"/>
          <w:spacing w:val="-1"/>
          <w:sz w:val="18"/>
        </w:rPr>
        <w:t xml:space="preserve"> </w:t>
      </w:r>
      <w:r>
        <w:rPr>
          <w:rFonts w:ascii="Georgia"/>
          <w:color w:val="231F20"/>
          <w:spacing w:val="-2"/>
          <w:w w:val="95"/>
          <w:sz w:val="18"/>
        </w:rPr>
        <w:t>Mahillo-Fernandez</w:t>
      </w:r>
      <w:r>
        <w:rPr>
          <w:rFonts w:ascii="Georgia"/>
          <w:color w:val="231F20"/>
          <w:spacing w:val="-1"/>
          <w:sz w:val="18"/>
        </w:rPr>
        <w:t xml:space="preserve"> </w:t>
      </w:r>
      <w:r>
        <w:rPr>
          <w:rFonts w:ascii="Georgia"/>
          <w:color w:val="231F20"/>
          <w:spacing w:val="-2"/>
          <w:w w:val="95"/>
          <w:sz w:val="18"/>
        </w:rPr>
        <w:t>I,</w:t>
      </w:r>
      <w:r>
        <w:rPr>
          <w:rFonts w:ascii="Georgia"/>
          <w:color w:val="231F20"/>
          <w:spacing w:val="-1"/>
          <w:sz w:val="18"/>
        </w:rPr>
        <w:t xml:space="preserve"> </w:t>
      </w:r>
      <w:r>
        <w:rPr>
          <w:rFonts w:ascii="Georgia"/>
          <w:i/>
          <w:color w:val="231F20"/>
          <w:spacing w:val="-2"/>
          <w:w w:val="95"/>
          <w:sz w:val="18"/>
        </w:rPr>
        <w:t>et</w:t>
      </w:r>
      <w:r>
        <w:rPr>
          <w:rFonts w:ascii="Georgia"/>
          <w:i/>
          <w:color w:val="231F20"/>
          <w:spacing w:val="-1"/>
          <w:sz w:val="18"/>
        </w:rPr>
        <w:t xml:space="preserve"> </w:t>
      </w:r>
      <w:r>
        <w:rPr>
          <w:rFonts w:ascii="Georgia"/>
          <w:i/>
          <w:color w:val="231F20"/>
          <w:spacing w:val="-2"/>
          <w:w w:val="95"/>
          <w:sz w:val="18"/>
        </w:rPr>
        <w:t>al</w:t>
      </w:r>
      <w:r>
        <w:rPr>
          <w:color w:val="231F20"/>
          <w:spacing w:val="-2"/>
          <w:w w:val="95"/>
          <w:sz w:val="18"/>
        </w:rPr>
        <w:t>.</w:t>
      </w:r>
      <w:r>
        <w:rPr>
          <w:color w:val="231F20"/>
          <w:spacing w:val="-3"/>
          <w:sz w:val="18"/>
        </w:rPr>
        <w:t xml:space="preserve"> </w:t>
      </w:r>
      <w:r>
        <w:rPr>
          <w:color w:val="231F20"/>
          <w:spacing w:val="-2"/>
          <w:w w:val="95"/>
          <w:sz w:val="18"/>
        </w:rPr>
        <w:t>Incidence</w:t>
      </w:r>
      <w:r>
        <w:rPr>
          <w:color w:val="231F20"/>
          <w:spacing w:val="-4"/>
          <w:sz w:val="18"/>
        </w:rPr>
        <w:t xml:space="preserve"> </w:t>
      </w:r>
      <w:r>
        <w:rPr>
          <w:color w:val="231F20"/>
          <w:spacing w:val="-2"/>
          <w:w w:val="95"/>
          <w:sz w:val="18"/>
        </w:rPr>
        <w:t>of</w:t>
      </w:r>
      <w:r>
        <w:rPr>
          <w:color w:val="231F20"/>
          <w:spacing w:val="19"/>
          <w:sz w:val="18"/>
        </w:rPr>
        <w:t xml:space="preserve"> </w:t>
      </w:r>
      <w:r>
        <w:rPr>
          <w:color w:val="231F20"/>
          <w:spacing w:val="-2"/>
          <w:w w:val="95"/>
          <w:sz w:val="18"/>
        </w:rPr>
        <w:t>spinal</w:t>
      </w:r>
    </w:p>
    <w:p w14:paraId="4C76117C" w14:textId="77777777" w:rsidR="00393ABF" w:rsidRDefault="00393ABF">
      <w:pPr>
        <w:spacing w:before="12"/>
        <w:ind w:left="393" w:right="129"/>
        <w:jc w:val="right"/>
        <w:rPr>
          <w:rFonts w:ascii="Georgia"/>
          <w:sz w:val="18"/>
        </w:rPr>
      </w:pPr>
      <w:r>
        <w:rPr>
          <w:rFonts w:ascii="Georgia"/>
          <w:color w:val="231F20"/>
          <w:w w:val="85"/>
          <w:sz w:val="18"/>
        </w:rPr>
        <w:t>cord</w:t>
      </w:r>
      <w:r>
        <w:rPr>
          <w:rFonts w:ascii="Georgia"/>
          <w:color w:val="231F20"/>
          <w:spacing w:val="19"/>
          <w:sz w:val="18"/>
        </w:rPr>
        <w:t xml:space="preserve"> </w:t>
      </w:r>
      <w:r>
        <w:rPr>
          <w:rFonts w:ascii="Georgia"/>
          <w:color w:val="231F20"/>
          <w:w w:val="85"/>
          <w:sz w:val="18"/>
        </w:rPr>
        <w:t>injury</w:t>
      </w:r>
      <w:r>
        <w:rPr>
          <w:rFonts w:ascii="Georgia"/>
          <w:color w:val="231F20"/>
          <w:spacing w:val="19"/>
          <w:sz w:val="18"/>
        </w:rPr>
        <w:t xml:space="preserve"> </w:t>
      </w:r>
      <w:r>
        <w:rPr>
          <w:rFonts w:ascii="Georgia"/>
          <w:color w:val="231F20"/>
          <w:w w:val="85"/>
          <w:sz w:val="18"/>
        </w:rPr>
        <w:t>worldwide:</w:t>
      </w:r>
      <w:r>
        <w:rPr>
          <w:rFonts w:ascii="Georgia"/>
          <w:color w:val="231F20"/>
          <w:spacing w:val="19"/>
          <w:sz w:val="18"/>
        </w:rPr>
        <w:t xml:space="preserve"> </w:t>
      </w:r>
      <w:r>
        <w:rPr>
          <w:rFonts w:ascii="Georgia"/>
          <w:color w:val="231F20"/>
          <w:w w:val="85"/>
          <w:sz w:val="18"/>
        </w:rPr>
        <w:t>a</w:t>
      </w:r>
      <w:r>
        <w:rPr>
          <w:rFonts w:ascii="Georgia"/>
          <w:color w:val="231F20"/>
          <w:spacing w:val="19"/>
          <w:sz w:val="18"/>
        </w:rPr>
        <w:t xml:space="preserve"> </w:t>
      </w:r>
      <w:r>
        <w:rPr>
          <w:rFonts w:ascii="Georgia"/>
          <w:color w:val="231F20"/>
          <w:w w:val="85"/>
          <w:sz w:val="18"/>
        </w:rPr>
        <w:t>systematic</w:t>
      </w:r>
      <w:r>
        <w:rPr>
          <w:rFonts w:ascii="Georgia"/>
          <w:color w:val="231F20"/>
          <w:spacing w:val="19"/>
          <w:sz w:val="18"/>
        </w:rPr>
        <w:t xml:space="preserve"> </w:t>
      </w:r>
      <w:r>
        <w:rPr>
          <w:rFonts w:ascii="Georgia"/>
          <w:color w:val="231F20"/>
          <w:w w:val="85"/>
          <w:sz w:val="18"/>
        </w:rPr>
        <w:t>review.</w:t>
      </w:r>
      <w:r>
        <w:rPr>
          <w:rFonts w:ascii="Georgia"/>
          <w:color w:val="231F20"/>
          <w:spacing w:val="19"/>
          <w:sz w:val="18"/>
        </w:rPr>
        <w:t xml:space="preserve"> </w:t>
      </w:r>
      <w:r>
        <w:rPr>
          <w:rFonts w:ascii="Georgia"/>
          <w:color w:val="231F20"/>
          <w:w w:val="85"/>
          <w:sz w:val="18"/>
        </w:rPr>
        <w:t>Neuroepidemiology.</w:t>
      </w:r>
      <w:r>
        <w:rPr>
          <w:rFonts w:ascii="Georgia"/>
          <w:color w:val="231F20"/>
          <w:spacing w:val="19"/>
          <w:sz w:val="18"/>
        </w:rPr>
        <w:t xml:space="preserve"> </w:t>
      </w:r>
      <w:r>
        <w:rPr>
          <w:rFonts w:ascii="Georgia"/>
          <w:color w:val="231F20"/>
          <w:w w:val="85"/>
          <w:sz w:val="18"/>
        </w:rPr>
        <w:t>2010;34(3):184-</w:t>
      </w:r>
      <w:r>
        <w:rPr>
          <w:rFonts w:ascii="Georgia"/>
          <w:color w:val="231F20"/>
          <w:spacing w:val="-5"/>
          <w:w w:val="85"/>
          <w:sz w:val="18"/>
        </w:rPr>
        <w:t>92.</w:t>
      </w:r>
    </w:p>
    <w:p w14:paraId="6889A1BA" w14:textId="77777777" w:rsidR="00393ABF" w:rsidRDefault="00393ABF" w:rsidP="00393ABF">
      <w:pPr>
        <w:pStyle w:val="ListParagraph"/>
        <w:widowControl w:val="0"/>
        <w:numPr>
          <w:ilvl w:val="0"/>
          <w:numId w:val="30"/>
        </w:numPr>
        <w:tabs>
          <w:tab w:val="left" w:pos="698"/>
        </w:tabs>
        <w:autoSpaceDE w:val="0"/>
        <w:autoSpaceDN w:val="0"/>
        <w:spacing w:before="37" w:after="0" w:line="249" w:lineRule="auto"/>
        <w:ind w:right="128"/>
        <w:contextualSpacing w:val="0"/>
        <w:jc w:val="both"/>
        <w:rPr>
          <w:color w:val="231F20"/>
          <w:sz w:val="18"/>
        </w:rPr>
      </w:pPr>
      <w:r>
        <w:rPr>
          <w:rFonts w:ascii="Georgia"/>
          <w:color w:val="231F20"/>
          <w:w w:val="95"/>
          <w:sz w:val="18"/>
        </w:rPr>
        <w:t>Street</w:t>
      </w:r>
      <w:r>
        <w:rPr>
          <w:rFonts w:ascii="Georgia"/>
          <w:color w:val="231F20"/>
          <w:spacing w:val="-3"/>
          <w:w w:val="95"/>
          <w:sz w:val="18"/>
        </w:rPr>
        <w:t xml:space="preserve"> </w:t>
      </w:r>
      <w:r>
        <w:rPr>
          <w:rFonts w:ascii="Georgia"/>
          <w:color w:val="231F20"/>
          <w:w w:val="95"/>
          <w:sz w:val="18"/>
        </w:rPr>
        <w:t>JT,</w:t>
      </w:r>
      <w:r>
        <w:rPr>
          <w:rFonts w:ascii="Georgia"/>
          <w:color w:val="231F20"/>
          <w:spacing w:val="-3"/>
          <w:w w:val="95"/>
          <w:sz w:val="18"/>
        </w:rPr>
        <w:t xml:space="preserve"> </w:t>
      </w:r>
      <w:r>
        <w:rPr>
          <w:rFonts w:ascii="Georgia"/>
          <w:color w:val="231F20"/>
          <w:w w:val="95"/>
          <w:sz w:val="18"/>
        </w:rPr>
        <w:t>Thorogood</w:t>
      </w:r>
      <w:r>
        <w:rPr>
          <w:rFonts w:ascii="Georgia"/>
          <w:color w:val="231F20"/>
          <w:spacing w:val="-3"/>
          <w:w w:val="95"/>
          <w:sz w:val="18"/>
        </w:rPr>
        <w:t xml:space="preserve"> </w:t>
      </w:r>
      <w:r>
        <w:rPr>
          <w:rFonts w:ascii="Georgia"/>
          <w:color w:val="231F20"/>
          <w:w w:val="95"/>
          <w:sz w:val="18"/>
        </w:rPr>
        <w:t>NP,</w:t>
      </w:r>
      <w:r>
        <w:rPr>
          <w:rFonts w:ascii="Georgia"/>
          <w:color w:val="231F20"/>
          <w:spacing w:val="-3"/>
          <w:w w:val="95"/>
          <w:sz w:val="18"/>
        </w:rPr>
        <w:t xml:space="preserve"> </w:t>
      </w:r>
      <w:r>
        <w:rPr>
          <w:rFonts w:ascii="Georgia"/>
          <w:color w:val="231F20"/>
          <w:w w:val="95"/>
          <w:sz w:val="18"/>
        </w:rPr>
        <w:t>Cheung</w:t>
      </w:r>
      <w:r>
        <w:rPr>
          <w:rFonts w:ascii="Georgia"/>
          <w:color w:val="231F20"/>
          <w:spacing w:val="-3"/>
          <w:w w:val="95"/>
          <w:sz w:val="18"/>
        </w:rPr>
        <w:t xml:space="preserve"> </w:t>
      </w:r>
      <w:r>
        <w:rPr>
          <w:rFonts w:ascii="Georgia"/>
          <w:color w:val="231F20"/>
          <w:w w:val="95"/>
          <w:sz w:val="18"/>
        </w:rPr>
        <w:t>A,</w:t>
      </w:r>
      <w:r>
        <w:rPr>
          <w:rFonts w:ascii="Georgia"/>
          <w:color w:val="231F20"/>
          <w:spacing w:val="-4"/>
          <w:w w:val="95"/>
          <w:sz w:val="18"/>
        </w:rPr>
        <w:t xml:space="preserve"> </w:t>
      </w:r>
      <w:r>
        <w:rPr>
          <w:rFonts w:ascii="Georgia"/>
          <w:i/>
          <w:color w:val="231F20"/>
          <w:w w:val="95"/>
          <w:sz w:val="18"/>
        </w:rPr>
        <w:t>et</w:t>
      </w:r>
      <w:r>
        <w:rPr>
          <w:rFonts w:ascii="Georgia"/>
          <w:i/>
          <w:color w:val="231F20"/>
          <w:spacing w:val="-3"/>
          <w:w w:val="95"/>
          <w:sz w:val="18"/>
        </w:rPr>
        <w:t xml:space="preserve"> </w:t>
      </w:r>
      <w:r>
        <w:rPr>
          <w:rFonts w:ascii="Georgia"/>
          <w:i/>
          <w:color w:val="231F20"/>
          <w:w w:val="95"/>
          <w:sz w:val="18"/>
        </w:rPr>
        <w:t>al</w:t>
      </w:r>
      <w:r>
        <w:rPr>
          <w:color w:val="231F20"/>
          <w:w w:val="95"/>
          <w:sz w:val="18"/>
        </w:rPr>
        <w:t>.</w:t>
      </w:r>
      <w:r>
        <w:rPr>
          <w:color w:val="231F20"/>
          <w:spacing w:val="-5"/>
          <w:w w:val="95"/>
          <w:sz w:val="18"/>
        </w:rPr>
        <w:t xml:space="preserve"> </w:t>
      </w:r>
      <w:r>
        <w:rPr>
          <w:color w:val="231F20"/>
          <w:w w:val="95"/>
          <w:sz w:val="18"/>
        </w:rPr>
        <w:t>Use</w:t>
      </w:r>
      <w:r>
        <w:rPr>
          <w:color w:val="231F20"/>
          <w:spacing w:val="-5"/>
          <w:w w:val="95"/>
          <w:sz w:val="18"/>
        </w:rPr>
        <w:t xml:space="preserve"> </w:t>
      </w:r>
      <w:r>
        <w:rPr>
          <w:color w:val="231F20"/>
          <w:w w:val="95"/>
          <w:sz w:val="18"/>
        </w:rPr>
        <w:t>of</w:t>
      </w:r>
      <w:r>
        <w:rPr>
          <w:color w:val="231F20"/>
          <w:spacing w:val="14"/>
          <w:sz w:val="18"/>
        </w:rPr>
        <w:t xml:space="preserve"> </w:t>
      </w:r>
      <w:r>
        <w:rPr>
          <w:color w:val="231F20"/>
          <w:w w:val="95"/>
          <w:sz w:val="18"/>
        </w:rPr>
        <w:t>the</w:t>
      </w:r>
      <w:r>
        <w:rPr>
          <w:color w:val="231F20"/>
          <w:spacing w:val="-5"/>
          <w:w w:val="95"/>
          <w:sz w:val="18"/>
        </w:rPr>
        <w:t xml:space="preserve"> </w:t>
      </w:r>
      <w:r>
        <w:rPr>
          <w:color w:val="231F20"/>
          <w:w w:val="95"/>
          <w:sz w:val="18"/>
        </w:rPr>
        <w:t>spine</w:t>
      </w:r>
      <w:r>
        <w:rPr>
          <w:color w:val="231F20"/>
          <w:spacing w:val="-5"/>
          <w:w w:val="95"/>
          <w:sz w:val="18"/>
        </w:rPr>
        <w:t xml:space="preserve"> </w:t>
      </w:r>
      <w:r>
        <w:rPr>
          <w:color w:val="231F20"/>
          <w:w w:val="95"/>
          <w:sz w:val="18"/>
        </w:rPr>
        <w:t>adverse</w:t>
      </w:r>
      <w:r>
        <w:rPr>
          <w:color w:val="231F20"/>
          <w:spacing w:val="-5"/>
          <w:w w:val="95"/>
          <w:sz w:val="18"/>
        </w:rPr>
        <w:t xml:space="preserve"> </w:t>
      </w:r>
      <w:r>
        <w:rPr>
          <w:color w:val="231F20"/>
          <w:w w:val="95"/>
          <w:sz w:val="18"/>
        </w:rPr>
        <w:t>events</w:t>
      </w:r>
      <w:r>
        <w:rPr>
          <w:color w:val="231F20"/>
          <w:spacing w:val="-5"/>
          <w:w w:val="95"/>
          <w:sz w:val="18"/>
        </w:rPr>
        <w:t xml:space="preserve"> </w:t>
      </w:r>
      <w:r>
        <w:rPr>
          <w:color w:val="231F20"/>
          <w:w w:val="95"/>
          <w:sz w:val="18"/>
        </w:rPr>
        <w:t xml:space="preserve">severity </w:t>
      </w:r>
      <w:r>
        <w:rPr>
          <w:color w:val="231F20"/>
          <w:sz w:val="18"/>
        </w:rPr>
        <w:t xml:space="preserve">system (SAVES) in patients with traumatic spinal cord injury. A comparison with </w:t>
      </w:r>
      <w:r>
        <w:rPr>
          <w:rFonts w:ascii="Georgia"/>
          <w:color w:val="231F20"/>
          <w:w w:val="90"/>
          <w:sz w:val="18"/>
        </w:rPr>
        <w:t>institutional ICD-10 coding for the identification of</w:t>
      </w:r>
      <w:r>
        <w:rPr>
          <w:rFonts w:ascii="Georgia"/>
          <w:color w:val="231F20"/>
          <w:spacing w:val="22"/>
          <w:sz w:val="18"/>
        </w:rPr>
        <w:t xml:space="preserve"> </w:t>
      </w:r>
      <w:r>
        <w:rPr>
          <w:rFonts w:ascii="Georgia"/>
          <w:color w:val="231F20"/>
          <w:w w:val="90"/>
          <w:sz w:val="18"/>
        </w:rPr>
        <w:t>acute care adverse events. Spi</w:t>
      </w:r>
      <w:r>
        <w:rPr>
          <w:color w:val="231F20"/>
          <w:w w:val="90"/>
          <w:sz w:val="18"/>
        </w:rPr>
        <w:t xml:space="preserve">- </w:t>
      </w:r>
      <w:r>
        <w:rPr>
          <w:color w:val="231F20"/>
          <w:sz w:val="18"/>
        </w:rPr>
        <w:t>nal Cord. 2013;51(6):472-6.</w:t>
      </w:r>
    </w:p>
    <w:p w14:paraId="030E5B0E" w14:textId="77777777" w:rsidR="00393ABF" w:rsidRDefault="00393ABF" w:rsidP="00393ABF">
      <w:pPr>
        <w:pStyle w:val="ListParagraph"/>
        <w:widowControl w:val="0"/>
        <w:numPr>
          <w:ilvl w:val="0"/>
          <w:numId w:val="30"/>
        </w:numPr>
        <w:tabs>
          <w:tab w:val="left" w:pos="698"/>
        </w:tabs>
        <w:autoSpaceDE w:val="0"/>
        <w:autoSpaceDN w:val="0"/>
        <w:spacing w:before="30" w:after="0" w:line="240" w:lineRule="auto"/>
        <w:ind w:hanging="305"/>
        <w:contextualSpacing w:val="0"/>
        <w:jc w:val="both"/>
        <w:rPr>
          <w:color w:val="231F20"/>
          <w:sz w:val="18"/>
        </w:rPr>
      </w:pPr>
      <w:r>
        <w:rPr>
          <w:color w:val="231F20"/>
          <w:sz w:val="18"/>
        </w:rPr>
        <w:t>Rouanet</w:t>
      </w:r>
      <w:r>
        <w:rPr>
          <w:color w:val="231F20"/>
          <w:spacing w:val="-12"/>
          <w:sz w:val="18"/>
        </w:rPr>
        <w:t xml:space="preserve"> </w:t>
      </w:r>
      <w:r>
        <w:rPr>
          <w:color w:val="231F20"/>
          <w:sz w:val="18"/>
        </w:rPr>
        <w:t>C,</w:t>
      </w:r>
      <w:r>
        <w:rPr>
          <w:color w:val="231F20"/>
          <w:spacing w:val="-11"/>
          <w:sz w:val="18"/>
        </w:rPr>
        <w:t xml:space="preserve"> </w:t>
      </w:r>
      <w:r>
        <w:rPr>
          <w:color w:val="231F20"/>
          <w:sz w:val="18"/>
        </w:rPr>
        <w:t>Reges</w:t>
      </w:r>
      <w:r>
        <w:rPr>
          <w:color w:val="231F20"/>
          <w:spacing w:val="-11"/>
          <w:sz w:val="18"/>
        </w:rPr>
        <w:t xml:space="preserve"> </w:t>
      </w:r>
      <w:r>
        <w:rPr>
          <w:color w:val="231F20"/>
          <w:sz w:val="18"/>
        </w:rPr>
        <w:t>D,</w:t>
      </w:r>
      <w:r>
        <w:rPr>
          <w:color w:val="231F20"/>
          <w:spacing w:val="-11"/>
          <w:sz w:val="18"/>
        </w:rPr>
        <w:t xml:space="preserve"> </w:t>
      </w:r>
      <w:r>
        <w:rPr>
          <w:color w:val="231F20"/>
          <w:sz w:val="18"/>
        </w:rPr>
        <w:t>Rocha</w:t>
      </w:r>
      <w:r>
        <w:rPr>
          <w:color w:val="231F20"/>
          <w:spacing w:val="-11"/>
          <w:sz w:val="18"/>
        </w:rPr>
        <w:t xml:space="preserve"> </w:t>
      </w:r>
      <w:r>
        <w:rPr>
          <w:color w:val="231F20"/>
          <w:sz w:val="18"/>
        </w:rPr>
        <w:t>E,</w:t>
      </w:r>
      <w:r>
        <w:rPr>
          <w:color w:val="231F20"/>
          <w:spacing w:val="-11"/>
          <w:sz w:val="18"/>
        </w:rPr>
        <w:t xml:space="preserve"> </w:t>
      </w:r>
      <w:r>
        <w:rPr>
          <w:rFonts w:ascii="Georgia"/>
          <w:i/>
          <w:color w:val="231F20"/>
          <w:sz w:val="18"/>
        </w:rPr>
        <w:t>et</w:t>
      </w:r>
      <w:r>
        <w:rPr>
          <w:rFonts w:ascii="Georgia"/>
          <w:i/>
          <w:color w:val="231F20"/>
          <w:spacing w:val="-9"/>
          <w:sz w:val="18"/>
        </w:rPr>
        <w:t xml:space="preserve"> </w:t>
      </w:r>
      <w:r>
        <w:rPr>
          <w:rFonts w:ascii="Georgia"/>
          <w:i/>
          <w:color w:val="231F20"/>
          <w:sz w:val="18"/>
        </w:rPr>
        <w:t>al</w:t>
      </w:r>
      <w:r>
        <w:rPr>
          <w:color w:val="231F20"/>
          <w:sz w:val="18"/>
        </w:rPr>
        <w:t>.</w:t>
      </w:r>
      <w:r>
        <w:rPr>
          <w:color w:val="231F20"/>
          <w:spacing w:val="-11"/>
          <w:sz w:val="18"/>
        </w:rPr>
        <w:t xml:space="preserve"> </w:t>
      </w:r>
      <w:r>
        <w:rPr>
          <w:color w:val="231F20"/>
          <w:sz w:val="18"/>
        </w:rPr>
        <w:t>Traumatic</w:t>
      </w:r>
      <w:r>
        <w:rPr>
          <w:color w:val="231F20"/>
          <w:spacing w:val="-11"/>
          <w:sz w:val="18"/>
        </w:rPr>
        <w:t xml:space="preserve"> </w:t>
      </w:r>
      <w:r>
        <w:rPr>
          <w:color w:val="231F20"/>
          <w:sz w:val="18"/>
        </w:rPr>
        <w:t>spinal</w:t>
      </w:r>
      <w:r>
        <w:rPr>
          <w:color w:val="231F20"/>
          <w:spacing w:val="-11"/>
          <w:sz w:val="18"/>
        </w:rPr>
        <w:t xml:space="preserve"> </w:t>
      </w:r>
      <w:r>
        <w:rPr>
          <w:color w:val="231F20"/>
          <w:sz w:val="18"/>
        </w:rPr>
        <w:t>cord</w:t>
      </w:r>
      <w:r>
        <w:rPr>
          <w:color w:val="231F20"/>
          <w:spacing w:val="-11"/>
          <w:sz w:val="18"/>
        </w:rPr>
        <w:t xml:space="preserve"> </w:t>
      </w:r>
      <w:r>
        <w:rPr>
          <w:color w:val="231F20"/>
          <w:sz w:val="18"/>
        </w:rPr>
        <w:t>injury:</w:t>
      </w:r>
      <w:r>
        <w:rPr>
          <w:color w:val="231F20"/>
          <w:spacing w:val="-11"/>
          <w:sz w:val="18"/>
        </w:rPr>
        <w:t xml:space="preserve"> </w:t>
      </w:r>
      <w:r>
        <w:rPr>
          <w:color w:val="231F20"/>
          <w:sz w:val="18"/>
        </w:rPr>
        <w:t>current</w:t>
      </w:r>
      <w:r>
        <w:rPr>
          <w:color w:val="231F20"/>
          <w:spacing w:val="-11"/>
          <w:sz w:val="18"/>
        </w:rPr>
        <w:t xml:space="preserve"> </w:t>
      </w:r>
      <w:r>
        <w:rPr>
          <w:color w:val="231F20"/>
          <w:spacing w:val="-2"/>
          <w:sz w:val="18"/>
        </w:rPr>
        <w:t>concepts</w:t>
      </w:r>
    </w:p>
    <w:p w14:paraId="58C7CC93" w14:textId="77777777" w:rsidR="00393ABF" w:rsidRDefault="00393ABF">
      <w:pPr>
        <w:spacing w:before="11"/>
        <w:ind w:left="697"/>
        <w:rPr>
          <w:rFonts w:ascii="Georgia"/>
          <w:sz w:val="18"/>
        </w:rPr>
      </w:pPr>
      <w:r>
        <w:rPr>
          <w:rFonts w:ascii="Georgia"/>
          <w:color w:val="231F20"/>
          <w:spacing w:val="-2"/>
          <w:w w:val="90"/>
          <w:sz w:val="18"/>
        </w:rPr>
        <w:t>and</w:t>
      </w:r>
      <w:r>
        <w:rPr>
          <w:rFonts w:ascii="Georgia"/>
          <w:color w:val="231F20"/>
          <w:spacing w:val="8"/>
          <w:sz w:val="18"/>
        </w:rPr>
        <w:t xml:space="preserve"> </w:t>
      </w:r>
      <w:r>
        <w:rPr>
          <w:rFonts w:ascii="Georgia"/>
          <w:color w:val="231F20"/>
          <w:spacing w:val="-2"/>
          <w:w w:val="90"/>
          <w:sz w:val="18"/>
        </w:rPr>
        <w:t>treatment</w:t>
      </w:r>
      <w:r>
        <w:rPr>
          <w:rFonts w:ascii="Georgia"/>
          <w:color w:val="231F20"/>
          <w:spacing w:val="9"/>
          <w:sz w:val="18"/>
        </w:rPr>
        <w:t xml:space="preserve"> </w:t>
      </w:r>
      <w:r>
        <w:rPr>
          <w:rFonts w:ascii="Georgia"/>
          <w:color w:val="231F20"/>
          <w:spacing w:val="-2"/>
          <w:w w:val="90"/>
          <w:sz w:val="18"/>
        </w:rPr>
        <w:t>update.</w:t>
      </w:r>
      <w:r>
        <w:rPr>
          <w:rFonts w:ascii="Georgia"/>
          <w:color w:val="231F20"/>
          <w:spacing w:val="8"/>
          <w:sz w:val="18"/>
        </w:rPr>
        <w:t xml:space="preserve"> </w:t>
      </w:r>
      <w:r>
        <w:rPr>
          <w:rFonts w:ascii="Georgia"/>
          <w:color w:val="231F20"/>
          <w:spacing w:val="-2"/>
          <w:w w:val="90"/>
          <w:sz w:val="18"/>
        </w:rPr>
        <w:t>Arq</w:t>
      </w:r>
      <w:r>
        <w:rPr>
          <w:rFonts w:ascii="Georgia"/>
          <w:color w:val="231F20"/>
          <w:spacing w:val="9"/>
          <w:sz w:val="18"/>
        </w:rPr>
        <w:t xml:space="preserve"> </w:t>
      </w:r>
      <w:r>
        <w:rPr>
          <w:rFonts w:ascii="Georgia"/>
          <w:color w:val="231F20"/>
          <w:spacing w:val="-2"/>
          <w:w w:val="90"/>
          <w:sz w:val="18"/>
        </w:rPr>
        <w:t>Neuropsiquiatr.</w:t>
      </w:r>
      <w:r>
        <w:rPr>
          <w:rFonts w:ascii="Georgia"/>
          <w:color w:val="231F20"/>
          <w:spacing w:val="9"/>
          <w:sz w:val="18"/>
        </w:rPr>
        <w:t xml:space="preserve"> </w:t>
      </w:r>
      <w:r>
        <w:rPr>
          <w:rFonts w:ascii="Georgia"/>
          <w:color w:val="231F20"/>
          <w:spacing w:val="-2"/>
          <w:w w:val="90"/>
          <w:sz w:val="18"/>
        </w:rPr>
        <w:t>2017;75(6):387-</w:t>
      </w:r>
      <w:r>
        <w:rPr>
          <w:rFonts w:ascii="Georgia"/>
          <w:color w:val="231F20"/>
          <w:spacing w:val="-5"/>
          <w:w w:val="90"/>
          <w:sz w:val="18"/>
        </w:rPr>
        <w:t>93.</w:t>
      </w:r>
    </w:p>
    <w:p w14:paraId="04000EDB" w14:textId="77777777" w:rsidR="00393ABF" w:rsidRDefault="00393ABF" w:rsidP="00393ABF">
      <w:pPr>
        <w:pStyle w:val="ListParagraph"/>
        <w:widowControl w:val="0"/>
        <w:numPr>
          <w:ilvl w:val="0"/>
          <w:numId w:val="30"/>
        </w:numPr>
        <w:tabs>
          <w:tab w:val="left" w:pos="698"/>
        </w:tabs>
        <w:autoSpaceDE w:val="0"/>
        <w:autoSpaceDN w:val="0"/>
        <w:spacing w:before="37" w:after="0" w:line="254" w:lineRule="auto"/>
        <w:ind w:right="153"/>
        <w:contextualSpacing w:val="0"/>
        <w:jc w:val="both"/>
        <w:rPr>
          <w:color w:val="231F20"/>
          <w:sz w:val="18"/>
        </w:rPr>
      </w:pPr>
      <w:r>
        <w:rPr>
          <w:rFonts w:ascii="Georgia"/>
          <w:color w:val="231F20"/>
          <w:w w:val="95"/>
          <w:sz w:val="18"/>
        </w:rPr>
        <w:t>Wilson</w:t>
      </w:r>
      <w:r>
        <w:rPr>
          <w:rFonts w:ascii="Georgia"/>
          <w:color w:val="231F20"/>
          <w:spacing w:val="-2"/>
          <w:w w:val="95"/>
          <w:sz w:val="18"/>
        </w:rPr>
        <w:t xml:space="preserve"> </w:t>
      </w:r>
      <w:r>
        <w:rPr>
          <w:rFonts w:ascii="Georgia"/>
          <w:color w:val="231F20"/>
          <w:w w:val="95"/>
          <w:sz w:val="18"/>
        </w:rPr>
        <w:t>JR,</w:t>
      </w:r>
      <w:r>
        <w:rPr>
          <w:rFonts w:ascii="Georgia"/>
          <w:color w:val="231F20"/>
          <w:spacing w:val="-2"/>
          <w:w w:val="95"/>
          <w:sz w:val="18"/>
        </w:rPr>
        <w:t xml:space="preserve"> </w:t>
      </w:r>
      <w:r>
        <w:rPr>
          <w:rFonts w:ascii="Georgia"/>
          <w:color w:val="231F20"/>
          <w:w w:val="95"/>
          <w:sz w:val="18"/>
        </w:rPr>
        <w:t>Fehlings</w:t>
      </w:r>
      <w:r>
        <w:rPr>
          <w:rFonts w:ascii="Georgia"/>
          <w:color w:val="231F20"/>
          <w:spacing w:val="-2"/>
          <w:w w:val="95"/>
          <w:sz w:val="18"/>
        </w:rPr>
        <w:t xml:space="preserve"> </w:t>
      </w:r>
      <w:r>
        <w:rPr>
          <w:rFonts w:ascii="Georgia"/>
          <w:color w:val="231F20"/>
          <w:w w:val="95"/>
          <w:sz w:val="18"/>
        </w:rPr>
        <w:t>MG.</w:t>
      </w:r>
      <w:r>
        <w:rPr>
          <w:rFonts w:ascii="Georgia"/>
          <w:color w:val="231F20"/>
          <w:spacing w:val="-2"/>
          <w:w w:val="95"/>
          <w:sz w:val="18"/>
        </w:rPr>
        <w:t xml:space="preserve"> </w:t>
      </w:r>
      <w:r>
        <w:rPr>
          <w:rFonts w:ascii="Georgia"/>
          <w:color w:val="231F20"/>
          <w:w w:val="95"/>
          <w:sz w:val="18"/>
        </w:rPr>
        <w:t>Emerging</w:t>
      </w:r>
      <w:r>
        <w:rPr>
          <w:rFonts w:ascii="Georgia"/>
          <w:color w:val="231F20"/>
          <w:spacing w:val="-2"/>
          <w:w w:val="95"/>
          <w:sz w:val="18"/>
        </w:rPr>
        <w:t xml:space="preserve"> </w:t>
      </w:r>
      <w:r>
        <w:rPr>
          <w:rFonts w:ascii="Georgia"/>
          <w:color w:val="231F20"/>
          <w:w w:val="95"/>
          <w:sz w:val="18"/>
        </w:rPr>
        <w:t>approaches</w:t>
      </w:r>
      <w:r>
        <w:rPr>
          <w:rFonts w:ascii="Georgia"/>
          <w:color w:val="231F20"/>
          <w:spacing w:val="-2"/>
          <w:w w:val="95"/>
          <w:sz w:val="18"/>
        </w:rPr>
        <w:t xml:space="preserve"> </w:t>
      </w:r>
      <w:r>
        <w:rPr>
          <w:rFonts w:ascii="Georgia"/>
          <w:color w:val="231F20"/>
          <w:w w:val="95"/>
          <w:sz w:val="18"/>
        </w:rPr>
        <w:t>to</w:t>
      </w:r>
      <w:r>
        <w:rPr>
          <w:rFonts w:ascii="Georgia"/>
          <w:color w:val="231F20"/>
          <w:spacing w:val="-2"/>
          <w:w w:val="95"/>
          <w:sz w:val="18"/>
        </w:rPr>
        <w:t xml:space="preserve"> </w:t>
      </w:r>
      <w:r>
        <w:rPr>
          <w:rFonts w:ascii="Georgia"/>
          <w:color w:val="231F20"/>
          <w:w w:val="95"/>
          <w:sz w:val="18"/>
        </w:rPr>
        <w:t>the</w:t>
      </w:r>
      <w:r>
        <w:rPr>
          <w:rFonts w:ascii="Georgia"/>
          <w:color w:val="231F20"/>
          <w:spacing w:val="-2"/>
          <w:w w:val="95"/>
          <w:sz w:val="18"/>
        </w:rPr>
        <w:t xml:space="preserve"> </w:t>
      </w:r>
      <w:r>
        <w:rPr>
          <w:rFonts w:ascii="Georgia"/>
          <w:color w:val="231F20"/>
          <w:w w:val="95"/>
          <w:sz w:val="18"/>
        </w:rPr>
        <w:t>surgical</w:t>
      </w:r>
      <w:r>
        <w:rPr>
          <w:rFonts w:ascii="Georgia"/>
          <w:color w:val="231F20"/>
          <w:spacing w:val="-2"/>
          <w:w w:val="95"/>
          <w:sz w:val="18"/>
        </w:rPr>
        <w:t xml:space="preserve"> </w:t>
      </w:r>
      <w:r>
        <w:rPr>
          <w:rFonts w:ascii="Georgia"/>
          <w:color w:val="231F20"/>
          <w:w w:val="95"/>
          <w:sz w:val="18"/>
        </w:rPr>
        <w:t>management</w:t>
      </w:r>
      <w:r>
        <w:rPr>
          <w:rFonts w:ascii="Georgia"/>
          <w:color w:val="231F20"/>
          <w:spacing w:val="-3"/>
          <w:w w:val="95"/>
          <w:sz w:val="18"/>
        </w:rPr>
        <w:t xml:space="preserve"> </w:t>
      </w:r>
      <w:r>
        <w:rPr>
          <w:rFonts w:ascii="Georgia"/>
          <w:color w:val="231F20"/>
          <w:w w:val="95"/>
          <w:sz w:val="18"/>
        </w:rPr>
        <w:t xml:space="preserve">of </w:t>
      </w:r>
      <w:r>
        <w:rPr>
          <w:rFonts w:ascii="Georgia"/>
          <w:color w:val="231F20"/>
          <w:w w:val="90"/>
          <w:sz w:val="18"/>
        </w:rPr>
        <w:t>acute traumatic spinal cord injury. Neurotherapeutics. 2011;8(2):187-94.</w:t>
      </w:r>
    </w:p>
    <w:p w14:paraId="11469DCF" w14:textId="77777777" w:rsidR="00393ABF" w:rsidRDefault="00393ABF" w:rsidP="00393ABF">
      <w:pPr>
        <w:pStyle w:val="ListParagraph"/>
        <w:widowControl w:val="0"/>
        <w:numPr>
          <w:ilvl w:val="0"/>
          <w:numId w:val="30"/>
        </w:numPr>
        <w:tabs>
          <w:tab w:val="left" w:pos="698"/>
        </w:tabs>
        <w:autoSpaceDE w:val="0"/>
        <w:autoSpaceDN w:val="0"/>
        <w:spacing w:before="24" w:after="0" w:line="249" w:lineRule="auto"/>
        <w:ind w:right="128"/>
        <w:contextualSpacing w:val="0"/>
        <w:jc w:val="both"/>
        <w:rPr>
          <w:color w:val="231F20"/>
          <w:sz w:val="18"/>
        </w:rPr>
      </w:pPr>
      <w:r>
        <w:rPr>
          <w:rFonts w:ascii="Georgia"/>
          <w:color w:val="231F20"/>
          <w:spacing w:val="-2"/>
          <w:sz w:val="18"/>
        </w:rPr>
        <w:t>Stein</w:t>
      </w:r>
      <w:r>
        <w:rPr>
          <w:rFonts w:ascii="Georgia"/>
          <w:color w:val="231F20"/>
          <w:spacing w:val="-6"/>
          <w:sz w:val="18"/>
        </w:rPr>
        <w:t xml:space="preserve"> </w:t>
      </w:r>
      <w:r>
        <w:rPr>
          <w:rFonts w:ascii="Georgia"/>
          <w:color w:val="231F20"/>
          <w:spacing w:val="-2"/>
          <w:sz w:val="18"/>
        </w:rPr>
        <w:t>DM,</w:t>
      </w:r>
      <w:r>
        <w:rPr>
          <w:rFonts w:ascii="Georgia"/>
          <w:color w:val="231F20"/>
          <w:spacing w:val="-6"/>
          <w:sz w:val="18"/>
        </w:rPr>
        <w:t xml:space="preserve"> </w:t>
      </w:r>
      <w:r>
        <w:rPr>
          <w:rFonts w:ascii="Georgia"/>
          <w:color w:val="231F20"/>
          <w:spacing w:val="-2"/>
          <w:sz w:val="18"/>
        </w:rPr>
        <w:t>Roddy</w:t>
      </w:r>
      <w:r>
        <w:rPr>
          <w:rFonts w:ascii="Georgia"/>
          <w:color w:val="231F20"/>
          <w:spacing w:val="-7"/>
          <w:sz w:val="18"/>
        </w:rPr>
        <w:t xml:space="preserve"> </w:t>
      </w:r>
      <w:r>
        <w:rPr>
          <w:rFonts w:ascii="Georgia"/>
          <w:color w:val="231F20"/>
          <w:spacing w:val="-2"/>
          <w:sz w:val="18"/>
        </w:rPr>
        <w:t>V,</w:t>
      </w:r>
      <w:r>
        <w:rPr>
          <w:rFonts w:ascii="Georgia"/>
          <w:color w:val="231F20"/>
          <w:spacing w:val="-6"/>
          <w:sz w:val="18"/>
        </w:rPr>
        <w:t xml:space="preserve"> </w:t>
      </w:r>
      <w:r>
        <w:rPr>
          <w:rFonts w:ascii="Georgia"/>
          <w:color w:val="231F20"/>
          <w:spacing w:val="-2"/>
          <w:sz w:val="18"/>
        </w:rPr>
        <w:t>Marx</w:t>
      </w:r>
      <w:r>
        <w:rPr>
          <w:rFonts w:ascii="Georgia"/>
          <w:color w:val="231F20"/>
          <w:spacing w:val="-6"/>
          <w:sz w:val="18"/>
        </w:rPr>
        <w:t xml:space="preserve"> </w:t>
      </w:r>
      <w:r>
        <w:rPr>
          <w:rFonts w:ascii="Georgia"/>
          <w:color w:val="231F20"/>
          <w:spacing w:val="-2"/>
          <w:sz w:val="18"/>
        </w:rPr>
        <w:t>J,</w:t>
      </w:r>
      <w:r>
        <w:rPr>
          <w:rFonts w:ascii="Georgia"/>
          <w:color w:val="231F20"/>
          <w:spacing w:val="-6"/>
          <w:sz w:val="18"/>
        </w:rPr>
        <w:t xml:space="preserve"> </w:t>
      </w:r>
      <w:r>
        <w:rPr>
          <w:rFonts w:ascii="Georgia"/>
          <w:i/>
          <w:color w:val="231F20"/>
          <w:spacing w:val="-2"/>
          <w:sz w:val="18"/>
        </w:rPr>
        <w:t>et</w:t>
      </w:r>
      <w:r>
        <w:rPr>
          <w:rFonts w:ascii="Georgia"/>
          <w:i/>
          <w:color w:val="231F20"/>
          <w:spacing w:val="-7"/>
          <w:sz w:val="18"/>
        </w:rPr>
        <w:t xml:space="preserve"> </w:t>
      </w:r>
      <w:r>
        <w:rPr>
          <w:rFonts w:ascii="Georgia"/>
          <w:i/>
          <w:color w:val="231F20"/>
          <w:spacing w:val="-2"/>
          <w:sz w:val="18"/>
        </w:rPr>
        <w:t>al</w:t>
      </w:r>
      <w:r>
        <w:rPr>
          <w:color w:val="231F20"/>
          <w:spacing w:val="-2"/>
          <w:sz w:val="18"/>
        </w:rPr>
        <w:t>.</w:t>
      </w:r>
      <w:r>
        <w:rPr>
          <w:color w:val="231F20"/>
          <w:spacing w:val="-8"/>
          <w:sz w:val="18"/>
        </w:rPr>
        <w:t xml:space="preserve"> </w:t>
      </w:r>
      <w:r>
        <w:rPr>
          <w:color w:val="231F20"/>
          <w:spacing w:val="-2"/>
          <w:sz w:val="18"/>
        </w:rPr>
        <w:t>Emergency</w:t>
      </w:r>
      <w:r>
        <w:rPr>
          <w:color w:val="231F20"/>
          <w:spacing w:val="-8"/>
          <w:sz w:val="18"/>
        </w:rPr>
        <w:t xml:space="preserve"> </w:t>
      </w:r>
      <w:r>
        <w:rPr>
          <w:color w:val="231F20"/>
          <w:spacing w:val="-2"/>
          <w:sz w:val="18"/>
        </w:rPr>
        <w:t>neurological</w:t>
      </w:r>
      <w:r>
        <w:rPr>
          <w:color w:val="231F20"/>
          <w:spacing w:val="-8"/>
          <w:sz w:val="18"/>
        </w:rPr>
        <w:t xml:space="preserve"> </w:t>
      </w:r>
      <w:r>
        <w:rPr>
          <w:color w:val="231F20"/>
          <w:spacing w:val="-2"/>
          <w:sz w:val="18"/>
        </w:rPr>
        <w:t>life</w:t>
      </w:r>
      <w:r>
        <w:rPr>
          <w:color w:val="231F20"/>
          <w:spacing w:val="-8"/>
          <w:sz w:val="18"/>
        </w:rPr>
        <w:t xml:space="preserve"> </w:t>
      </w:r>
      <w:r>
        <w:rPr>
          <w:color w:val="231F20"/>
          <w:spacing w:val="-2"/>
          <w:sz w:val="18"/>
        </w:rPr>
        <w:t>support:</w:t>
      </w:r>
      <w:r>
        <w:rPr>
          <w:color w:val="231F20"/>
          <w:spacing w:val="-8"/>
          <w:sz w:val="18"/>
        </w:rPr>
        <w:t xml:space="preserve"> </w:t>
      </w:r>
      <w:r>
        <w:rPr>
          <w:color w:val="231F20"/>
          <w:spacing w:val="-2"/>
          <w:sz w:val="18"/>
        </w:rPr>
        <w:t xml:space="preserve">traumatic </w:t>
      </w:r>
      <w:r>
        <w:rPr>
          <w:color w:val="231F20"/>
          <w:sz w:val="18"/>
        </w:rPr>
        <w:t>spine injury. Neurocrit Care. 2012;17(1):S102-11.</w:t>
      </w:r>
    </w:p>
    <w:p w14:paraId="5D20D528" w14:textId="77777777" w:rsidR="00393ABF" w:rsidRDefault="00393ABF" w:rsidP="00393ABF">
      <w:pPr>
        <w:pStyle w:val="ListParagraph"/>
        <w:widowControl w:val="0"/>
        <w:numPr>
          <w:ilvl w:val="0"/>
          <w:numId w:val="30"/>
        </w:numPr>
        <w:tabs>
          <w:tab w:val="left" w:pos="698"/>
        </w:tabs>
        <w:autoSpaceDE w:val="0"/>
        <w:autoSpaceDN w:val="0"/>
        <w:spacing w:before="29" w:after="0" w:line="240" w:lineRule="auto"/>
        <w:ind w:hanging="305"/>
        <w:contextualSpacing w:val="0"/>
        <w:jc w:val="both"/>
        <w:rPr>
          <w:rFonts w:ascii="Georgia"/>
          <w:color w:val="231F20"/>
          <w:sz w:val="18"/>
        </w:rPr>
      </w:pPr>
      <w:r>
        <w:rPr>
          <w:color w:val="231F20"/>
          <w:sz w:val="18"/>
        </w:rPr>
        <w:t>Schouten</w:t>
      </w:r>
      <w:r>
        <w:rPr>
          <w:color w:val="231F20"/>
          <w:spacing w:val="-7"/>
          <w:sz w:val="18"/>
        </w:rPr>
        <w:t xml:space="preserve"> </w:t>
      </w:r>
      <w:r>
        <w:rPr>
          <w:color w:val="231F20"/>
          <w:sz w:val="18"/>
        </w:rPr>
        <w:t>R,</w:t>
      </w:r>
      <w:r>
        <w:rPr>
          <w:color w:val="231F20"/>
          <w:spacing w:val="-6"/>
          <w:sz w:val="18"/>
        </w:rPr>
        <w:t xml:space="preserve"> </w:t>
      </w:r>
      <w:r>
        <w:rPr>
          <w:color w:val="231F20"/>
          <w:sz w:val="18"/>
        </w:rPr>
        <w:t>Albert</w:t>
      </w:r>
      <w:r>
        <w:rPr>
          <w:color w:val="231F20"/>
          <w:spacing w:val="-6"/>
          <w:sz w:val="18"/>
        </w:rPr>
        <w:t xml:space="preserve"> </w:t>
      </w:r>
      <w:r>
        <w:rPr>
          <w:color w:val="231F20"/>
          <w:sz w:val="18"/>
        </w:rPr>
        <w:t>T,</w:t>
      </w:r>
      <w:r>
        <w:rPr>
          <w:color w:val="231F20"/>
          <w:spacing w:val="-7"/>
          <w:sz w:val="18"/>
        </w:rPr>
        <w:t xml:space="preserve"> </w:t>
      </w:r>
      <w:r>
        <w:rPr>
          <w:color w:val="231F20"/>
          <w:sz w:val="18"/>
        </w:rPr>
        <w:t>Kwon</w:t>
      </w:r>
      <w:r>
        <w:rPr>
          <w:color w:val="231F20"/>
          <w:spacing w:val="-6"/>
          <w:sz w:val="18"/>
        </w:rPr>
        <w:t xml:space="preserve"> </w:t>
      </w:r>
      <w:r>
        <w:rPr>
          <w:color w:val="231F20"/>
          <w:sz w:val="18"/>
        </w:rPr>
        <w:t>BK.</w:t>
      </w:r>
      <w:r>
        <w:rPr>
          <w:color w:val="231F20"/>
          <w:spacing w:val="-6"/>
          <w:sz w:val="18"/>
        </w:rPr>
        <w:t xml:space="preserve"> </w:t>
      </w:r>
      <w:r>
        <w:rPr>
          <w:color w:val="231F20"/>
          <w:sz w:val="18"/>
        </w:rPr>
        <w:t>The</w:t>
      </w:r>
      <w:r>
        <w:rPr>
          <w:color w:val="231F20"/>
          <w:spacing w:val="-7"/>
          <w:sz w:val="18"/>
        </w:rPr>
        <w:t xml:space="preserve"> </w:t>
      </w:r>
      <w:r>
        <w:rPr>
          <w:color w:val="231F20"/>
          <w:sz w:val="18"/>
        </w:rPr>
        <w:t>spine-injured</w:t>
      </w:r>
      <w:r>
        <w:rPr>
          <w:color w:val="231F20"/>
          <w:spacing w:val="-6"/>
          <w:sz w:val="18"/>
        </w:rPr>
        <w:t xml:space="preserve"> </w:t>
      </w:r>
      <w:r>
        <w:rPr>
          <w:color w:val="231F20"/>
          <w:sz w:val="18"/>
        </w:rPr>
        <w:t>patient:</w:t>
      </w:r>
      <w:r>
        <w:rPr>
          <w:color w:val="231F20"/>
          <w:spacing w:val="-6"/>
          <w:sz w:val="18"/>
        </w:rPr>
        <w:t xml:space="preserve"> </w:t>
      </w:r>
      <w:r>
        <w:rPr>
          <w:color w:val="231F20"/>
          <w:sz w:val="18"/>
        </w:rPr>
        <w:t>initial</w:t>
      </w:r>
      <w:r>
        <w:rPr>
          <w:color w:val="231F20"/>
          <w:spacing w:val="-7"/>
          <w:sz w:val="18"/>
        </w:rPr>
        <w:t xml:space="preserve"> </w:t>
      </w:r>
      <w:r>
        <w:rPr>
          <w:color w:val="231F20"/>
          <w:sz w:val="18"/>
        </w:rPr>
        <w:t>assessment</w:t>
      </w:r>
      <w:r>
        <w:rPr>
          <w:color w:val="231F20"/>
          <w:spacing w:val="-6"/>
          <w:sz w:val="18"/>
        </w:rPr>
        <w:t xml:space="preserve"> </w:t>
      </w:r>
      <w:r>
        <w:rPr>
          <w:color w:val="231F20"/>
          <w:spacing w:val="-5"/>
          <w:sz w:val="18"/>
        </w:rPr>
        <w:t>and</w:t>
      </w:r>
    </w:p>
    <w:p w14:paraId="4F9E39E5" w14:textId="77777777" w:rsidR="00393ABF" w:rsidRDefault="00393ABF">
      <w:pPr>
        <w:spacing w:before="11"/>
        <w:ind w:left="697"/>
        <w:rPr>
          <w:rFonts w:ascii="Georgia"/>
          <w:sz w:val="18"/>
        </w:rPr>
      </w:pPr>
      <w:r>
        <w:rPr>
          <w:rFonts w:ascii="Georgia"/>
          <w:color w:val="231F20"/>
          <w:w w:val="90"/>
          <w:sz w:val="18"/>
        </w:rPr>
        <w:t>emergency</w:t>
      </w:r>
      <w:r>
        <w:rPr>
          <w:rFonts w:ascii="Georgia"/>
          <w:color w:val="231F20"/>
          <w:spacing w:val="-1"/>
          <w:w w:val="90"/>
          <w:sz w:val="18"/>
        </w:rPr>
        <w:t xml:space="preserve"> </w:t>
      </w:r>
      <w:r>
        <w:rPr>
          <w:rFonts w:ascii="Georgia"/>
          <w:color w:val="231F20"/>
          <w:w w:val="90"/>
          <w:sz w:val="18"/>
        </w:rPr>
        <w:t>treatment.</w:t>
      </w:r>
      <w:r>
        <w:rPr>
          <w:rFonts w:ascii="Georgia"/>
          <w:color w:val="231F20"/>
          <w:spacing w:val="-4"/>
          <w:sz w:val="18"/>
        </w:rPr>
        <w:t xml:space="preserve"> </w:t>
      </w:r>
      <w:r>
        <w:rPr>
          <w:rFonts w:ascii="Georgia"/>
          <w:color w:val="231F20"/>
          <w:w w:val="90"/>
          <w:sz w:val="18"/>
        </w:rPr>
        <w:t>J</w:t>
      </w:r>
      <w:r>
        <w:rPr>
          <w:rFonts w:ascii="Georgia"/>
          <w:color w:val="231F20"/>
          <w:spacing w:val="-5"/>
          <w:sz w:val="18"/>
        </w:rPr>
        <w:t xml:space="preserve"> </w:t>
      </w:r>
      <w:r>
        <w:rPr>
          <w:rFonts w:ascii="Georgia"/>
          <w:color w:val="231F20"/>
          <w:w w:val="90"/>
          <w:sz w:val="18"/>
        </w:rPr>
        <w:t>Am</w:t>
      </w:r>
      <w:r>
        <w:rPr>
          <w:rFonts w:ascii="Georgia"/>
          <w:color w:val="231F20"/>
          <w:spacing w:val="-4"/>
          <w:sz w:val="18"/>
        </w:rPr>
        <w:t xml:space="preserve"> </w:t>
      </w:r>
      <w:r>
        <w:rPr>
          <w:rFonts w:ascii="Georgia"/>
          <w:color w:val="231F20"/>
          <w:w w:val="90"/>
          <w:sz w:val="18"/>
        </w:rPr>
        <w:t>Acad</w:t>
      </w:r>
      <w:r>
        <w:rPr>
          <w:rFonts w:ascii="Georgia"/>
          <w:color w:val="231F20"/>
          <w:spacing w:val="-5"/>
          <w:sz w:val="18"/>
        </w:rPr>
        <w:t xml:space="preserve"> </w:t>
      </w:r>
      <w:r>
        <w:rPr>
          <w:rFonts w:ascii="Georgia"/>
          <w:color w:val="231F20"/>
          <w:w w:val="90"/>
          <w:sz w:val="18"/>
        </w:rPr>
        <w:t>Orthop</w:t>
      </w:r>
      <w:r>
        <w:rPr>
          <w:rFonts w:ascii="Georgia"/>
          <w:color w:val="231F20"/>
          <w:spacing w:val="-4"/>
          <w:sz w:val="18"/>
        </w:rPr>
        <w:t xml:space="preserve"> </w:t>
      </w:r>
      <w:r>
        <w:rPr>
          <w:rFonts w:ascii="Georgia"/>
          <w:color w:val="231F20"/>
          <w:w w:val="90"/>
          <w:sz w:val="18"/>
        </w:rPr>
        <w:t>Surg.</w:t>
      </w:r>
      <w:r>
        <w:rPr>
          <w:rFonts w:ascii="Georgia"/>
          <w:color w:val="231F20"/>
          <w:spacing w:val="-5"/>
          <w:sz w:val="18"/>
        </w:rPr>
        <w:t xml:space="preserve"> </w:t>
      </w:r>
      <w:r>
        <w:rPr>
          <w:rFonts w:ascii="Georgia"/>
          <w:color w:val="231F20"/>
          <w:w w:val="90"/>
          <w:sz w:val="18"/>
        </w:rPr>
        <w:t>2012;20(6):336-</w:t>
      </w:r>
      <w:r>
        <w:rPr>
          <w:rFonts w:ascii="Georgia"/>
          <w:color w:val="231F20"/>
          <w:spacing w:val="-5"/>
          <w:w w:val="90"/>
          <w:sz w:val="18"/>
        </w:rPr>
        <w:t>46.</w:t>
      </w:r>
    </w:p>
    <w:p w14:paraId="041FE248" w14:textId="77777777" w:rsidR="00393ABF" w:rsidRDefault="00393ABF">
      <w:pPr>
        <w:rPr>
          <w:rFonts w:ascii="Georgia"/>
          <w:sz w:val="18"/>
        </w:rPr>
        <w:sectPr w:rsidR="00393ABF" w:rsidSect="00393ABF">
          <w:pgSz w:w="8230" w:h="12190"/>
          <w:pgMar w:top="880" w:right="720" w:bottom="560" w:left="740" w:header="274" w:footer="370" w:gutter="0"/>
          <w:cols w:space="708"/>
        </w:sectPr>
      </w:pPr>
    </w:p>
    <w:p w14:paraId="5638A0B3" w14:textId="77777777" w:rsidR="00393ABF" w:rsidRDefault="00393ABF">
      <w:pPr>
        <w:pStyle w:val="BodyText"/>
        <w:spacing w:before="8"/>
        <w:rPr>
          <w:rFonts w:ascii="Georgia"/>
          <w:sz w:val="22"/>
        </w:rPr>
      </w:pPr>
    </w:p>
    <w:p w14:paraId="5579C3E0" w14:textId="77777777" w:rsidR="00393ABF" w:rsidRDefault="00393ABF" w:rsidP="00393ABF">
      <w:pPr>
        <w:pStyle w:val="ListParagraph"/>
        <w:widowControl w:val="0"/>
        <w:numPr>
          <w:ilvl w:val="0"/>
          <w:numId w:val="30"/>
        </w:numPr>
        <w:tabs>
          <w:tab w:val="left" w:pos="414"/>
        </w:tabs>
        <w:autoSpaceDE w:val="0"/>
        <w:autoSpaceDN w:val="0"/>
        <w:spacing w:before="94" w:after="0" w:line="240" w:lineRule="auto"/>
        <w:ind w:left="413"/>
        <w:contextualSpacing w:val="0"/>
        <w:jc w:val="left"/>
        <w:rPr>
          <w:color w:val="231F20"/>
          <w:sz w:val="18"/>
        </w:rPr>
      </w:pPr>
      <w:r>
        <w:rPr>
          <w:color w:val="231F20"/>
          <w:sz w:val="18"/>
        </w:rPr>
        <w:t>Singh</w:t>
      </w:r>
      <w:r>
        <w:rPr>
          <w:color w:val="231F20"/>
          <w:spacing w:val="-4"/>
          <w:sz w:val="18"/>
        </w:rPr>
        <w:t xml:space="preserve"> </w:t>
      </w:r>
      <w:r>
        <w:rPr>
          <w:color w:val="231F20"/>
          <w:sz w:val="18"/>
        </w:rPr>
        <w:t>R,</w:t>
      </w:r>
      <w:r>
        <w:rPr>
          <w:color w:val="231F20"/>
          <w:spacing w:val="-4"/>
          <w:sz w:val="18"/>
        </w:rPr>
        <w:t xml:space="preserve"> </w:t>
      </w:r>
      <w:r>
        <w:rPr>
          <w:color w:val="231F20"/>
          <w:sz w:val="18"/>
        </w:rPr>
        <w:t>Rohilla</w:t>
      </w:r>
      <w:r>
        <w:rPr>
          <w:color w:val="231F20"/>
          <w:spacing w:val="-4"/>
          <w:sz w:val="18"/>
        </w:rPr>
        <w:t xml:space="preserve"> </w:t>
      </w:r>
      <w:r>
        <w:rPr>
          <w:color w:val="231F20"/>
          <w:sz w:val="18"/>
        </w:rPr>
        <w:t>RK,</w:t>
      </w:r>
      <w:r>
        <w:rPr>
          <w:color w:val="231F20"/>
          <w:spacing w:val="-4"/>
          <w:sz w:val="18"/>
        </w:rPr>
        <w:t xml:space="preserve"> </w:t>
      </w:r>
      <w:r>
        <w:rPr>
          <w:color w:val="231F20"/>
          <w:sz w:val="18"/>
        </w:rPr>
        <w:t>Sangwan</w:t>
      </w:r>
      <w:r>
        <w:rPr>
          <w:color w:val="231F20"/>
          <w:spacing w:val="-4"/>
          <w:sz w:val="18"/>
        </w:rPr>
        <w:t xml:space="preserve"> </w:t>
      </w:r>
      <w:r>
        <w:rPr>
          <w:color w:val="231F20"/>
          <w:sz w:val="18"/>
        </w:rPr>
        <w:t>K,</w:t>
      </w:r>
      <w:r>
        <w:rPr>
          <w:color w:val="231F20"/>
          <w:spacing w:val="-6"/>
          <w:sz w:val="18"/>
        </w:rPr>
        <w:t xml:space="preserve"> </w:t>
      </w:r>
      <w:r>
        <w:rPr>
          <w:rFonts w:ascii="Georgia"/>
          <w:i/>
          <w:color w:val="231F20"/>
          <w:sz w:val="18"/>
        </w:rPr>
        <w:t>et</w:t>
      </w:r>
      <w:r>
        <w:rPr>
          <w:rFonts w:ascii="Georgia"/>
          <w:i/>
          <w:color w:val="231F20"/>
          <w:spacing w:val="-2"/>
          <w:sz w:val="18"/>
        </w:rPr>
        <w:t xml:space="preserve"> </w:t>
      </w:r>
      <w:r>
        <w:rPr>
          <w:rFonts w:ascii="Georgia"/>
          <w:i/>
          <w:color w:val="231F20"/>
          <w:sz w:val="18"/>
        </w:rPr>
        <w:t>al</w:t>
      </w:r>
      <w:r>
        <w:rPr>
          <w:color w:val="231F20"/>
          <w:sz w:val="18"/>
        </w:rPr>
        <w:t>.</w:t>
      </w:r>
      <w:r>
        <w:rPr>
          <w:color w:val="231F20"/>
          <w:spacing w:val="-3"/>
          <w:sz w:val="18"/>
        </w:rPr>
        <w:t xml:space="preserve"> </w:t>
      </w:r>
      <w:r>
        <w:rPr>
          <w:color w:val="231F20"/>
          <w:sz w:val="18"/>
        </w:rPr>
        <w:t>Bladder</w:t>
      </w:r>
      <w:r>
        <w:rPr>
          <w:color w:val="231F20"/>
          <w:spacing w:val="-4"/>
          <w:sz w:val="18"/>
        </w:rPr>
        <w:t xml:space="preserve"> </w:t>
      </w:r>
      <w:r>
        <w:rPr>
          <w:color w:val="231F20"/>
          <w:sz w:val="18"/>
        </w:rPr>
        <w:t>management</w:t>
      </w:r>
      <w:r>
        <w:rPr>
          <w:color w:val="231F20"/>
          <w:spacing w:val="-4"/>
          <w:sz w:val="18"/>
        </w:rPr>
        <w:t xml:space="preserve"> </w:t>
      </w:r>
      <w:r>
        <w:rPr>
          <w:color w:val="231F20"/>
          <w:sz w:val="18"/>
        </w:rPr>
        <w:t>methods</w:t>
      </w:r>
      <w:r>
        <w:rPr>
          <w:color w:val="231F20"/>
          <w:spacing w:val="-4"/>
          <w:sz w:val="18"/>
        </w:rPr>
        <w:t xml:space="preserve"> </w:t>
      </w:r>
      <w:r>
        <w:rPr>
          <w:color w:val="231F20"/>
          <w:sz w:val="18"/>
        </w:rPr>
        <w:t>and</w:t>
      </w:r>
      <w:r>
        <w:rPr>
          <w:color w:val="231F20"/>
          <w:spacing w:val="-4"/>
          <w:sz w:val="18"/>
        </w:rPr>
        <w:t xml:space="preserve"> </w:t>
      </w:r>
      <w:r>
        <w:rPr>
          <w:color w:val="231F20"/>
          <w:spacing w:val="-2"/>
          <w:sz w:val="18"/>
        </w:rPr>
        <w:t>urolo-</w:t>
      </w:r>
    </w:p>
    <w:p w14:paraId="3B5C41D7" w14:textId="77777777" w:rsidR="00393ABF" w:rsidRDefault="00393ABF">
      <w:pPr>
        <w:spacing w:before="11"/>
        <w:ind w:left="413"/>
        <w:jc w:val="both"/>
        <w:rPr>
          <w:rFonts w:ascii="Georgia"/>
          <w:sz w:val="18"/>
        </w:rPr>
      </w:pPr>
      <w:r>
        <w:rPr>
          <w:rFonts w:ascii="Georgia"/>
          <w:color w:val="231F20"/>
          <w:w w:val="90"/>
          <w:sz w:val="18"/>
        </w:rPr>
        <w:t>gical</w:t>
      </w:r>
      <w:r>
        <w:rPr>
          <w:rFonts w:ascii="Georgia"/>
          <w:color w:val="231F20"/>
          <w:spacing w:val="-2"/>
          <w:sz w:val="18"/>
        </w:rPr>
        <w:t xml:space="preserve"> </w:t>
      </w:r>
      <w:r>
        <w:rPr>
          <w:rFonts w:ascii="Georgia"/>
          <w:color w:val="231F20"/>
          <w:w w:val="90"/>
          <w:sz w:val="18"/>
        </w:rPr>
        <w:t>complications</w:t>
      </w:r>
      <w:r>
        <w:rPr>
          <w:rFonts w:ascii="Georgia"/>
          <w:color w:val="231F20"/>
          <w:spacing w:val="-1"/>
          <w:sz w:val="18"/>
        </w:rPr>
        <w:t xml:space="preserve"> </w:t>
      </w:r>
      <w:r>
        <w:rPr>
          <w:rFonts w:ascii="Georgia"/>
          <w:color w:val="231F20"/>
          <w:w w:val="90"/>
          <w:sz w:val="18"/>
        </w:rPr>
        <w:t>in</w:t>
      </w:r>
      <w:r>
        <w:rPr>
          <w:rFonts w:ascii="Georgia"/>
          <w:color w:val="231F20"/>
          <w:spacing w:val="-1"/>
          <w:sz w:val="18"/>
        </w:rPr>
        <w:t xml:space="preserve"> </w:t>
      </w:r>
      <w:r>
        <w:rPr>
          <w:rFonts w:ascii="Georgia"/>
          <w:color w:val="231F20"/>
          <w:w w:val="90"/>
          <w:sz w:val="18"/>
        </w:rPr>
        <w:t>spinal</w:t>
      </w:r>
      <w:r>
        <w:rPr>
          <w:rFonts w:ascii="Georgia"/>
          <w:color w:val="231F20"/>
          <w:spacing w:val="-1"/>
          <w:sz w:val="18"/>
        </w:rPr>
        <w:t xml:space="preserve"> </w:t>
      </w:r>
      <w:r>
        <w:rPr>
          <w:rFonts w:ascii="Georgia"/>
          <w:color w:val="231F20"/>
          <w:w w:val="90"/>
          <w:sz w:val="18"/>
        </w:rPr>
        <w:t>cord</w:t>
      </w:r>
      <w:r>
        <w:rPr>
          <w:rFonts w:ascii="Georgia"/>
          <w:color w:val="231F20"/>
          <w:spacing w:val="-1"/>
          <w:sz w:val="18"/>
        </w:rPr>
        <w:t xml:space="preserve"> </w:t>
      </w:r>
      <w:r>
        <w:rPr>
          <w:rFonts w:ascii="Georgia"/>
          <w:color w:val="231F20"/>
          <w:w w:val="90"/>
          <w:sz w:val="18"/>
        </w:rPr>
        <w:t>injury</w:t>
      </w:r>
      <w:r>
        <w:rPr>
          <w:rFonts w:ascii="Georgia"/>
          <w:color w:val="231F20"/>
          <w:spacing w:val="-1"/>
          <w:sz w:val="18"/>
        </w:rPr>
        <w:t xml:space="preserve"> </w:t>
      </w:r>
      <w:r>
        <w:rPr>
          <w:rFonts w:ascii="Georgia"/>
          <w:color w:val="231F20"/>
          <w:w w:val="90"/>
          <w:sz w:val="18"/>
        </w:rPr>
        <w:t>patients.</w:t>
      </w:r>
      <w:r>
        <w:rPr>
          <w:rFonts w:ascii="Georgia"/>
          <w:color w:val="231F20"/>
          <w:spacing w:val="-1"/>
          <w:sz w:val="18"/>
        </w:rPr>
        <w:t xml:space="preserve"> </w:t>
      </w:r>
      <w:r>
        <w:rPr>
          <w:rFonts w:ascii="Georgia"/>
          <w:color w:val="231F20"/>
          <w:w w:val="90"/>
          <w:sz w:val="18"/>
        </w:rPr>
        <w:t>Indian</w:t>
      </w:r>
      <w:r>
        <w:rPr>
          <w:rFonts w:ascii="Georgia"/>
          <w:color w:val="231F20"/>
          <w:spacing w:val="-1"/>
          <w:sz w:val="18"/>
        </w:rPr>
        <w:t xml:space="preserve"> </w:t>
      </w:r>
      <w:r>
        <w:rPr>
          <w:rFonts w:ascii="Georgia"/>
          <w:color w:val="231F20"/>
          <w:w w:val="90"/>
          <w:sz w:val="18"/>
        </w:rPr>
        <w:t>J</w:t>
      </w:r>
      <w:r>
        <w:rPr>
          <w:rFonts w:ascii="Georgia"/>
          <w:color w:val="231F20"/>
          <w:spacing w:val="-1"/>
          <w:sz w:val="18"/>
        </w:rPr>
        <w:t xml:space="preserve"> </w:t>
      </w:r>
      <w:r>
        <w:rPr>
          <w:rFonts w:ascii="Georgia"/>
          <w:color w:val="231F20"/>
          <w:w w:val="90"/>
          <w:sz w:val="18"/>
        </w:rPr>
        <w:t>Orthop.</w:t>
      </w:r>
      <w:r>
        <w:rPr>
          <w:rFonts w:ascii="Georgia"/>
          <w:color w:val="231F20"/>
          <w:spacing w:val="-1"/>
          <w:sz w:val="18"/>
        </w:rPr>
        <w:t xml:space="preserve"> </w:t>
      </w:r>
      <w:r>
        <w:rPr>
          <w:rFonts w:ascii="Georgia"/>
          <w:color w:val="231F20"/>
          <w:w w:val="90"/>
          <w:sz w:val="18"/>
        </w:rPr>
        <w:t>2011;45:141-</w:t>
      </w:r>
      <w:r>
        <w:rPr>
          <w:rFonts w:ascii="Georgia"/>
          <w:color w:val="231F20"/>
          <w:spacing w:val="-5"/>
          <w:w w:val="90"/>
          <w:sz w:val="18"/>
        </w:rPr>
        <w:t>7.</w:t>
      </w:r>
    </w:p>
    <w:p w14:paraId="5D56AA4C" w14:textId="77777777" w:rsidR="00393ABF" w:rsidRDefault="00393ABF" w:rsidP="00393ABF">
      <w:pPr>
        <w:pStyle w:val="ListParagraph"/>
        <w:widowControl w:val="0"/>
        <w:numPr>
          <w:ilvl w:val="0"/>
          <w:numId w:val="30"/>
        </w:numPr>
        <w:tabs>
          <w:tab w:val="left" w:pos="414"/>
        </w:tabs>
        <w:autoSpaceDE w:val="0"/>
        <w:autoSpaceDN w:val="0"/>
        <w:spacing w:before="37" w:after="0" w:line="254" w:lineRule="auto"/>
        <w:ind w:left="413" w:right="412"/>
        <w:contextualSpacing w:val="0"/>
        <w:jc w:val="both"/>
        <w:rPr>
          <w:color w:val="231F20"/>
          <w:sz w:val="18"/>
        </w:rPr>
      </w:pPr>
      <w:r>
        <w:rPr>
          <w:color w:val="231F20"/>
          <w:sz w:val="18"/>
        </w:rPr>
        <w:t xml:space="preserve">Consortium for Spinal Cord Medicine. Early acute management in adults with </w:t>
      </w:r>
      <w:r>
        <w:rPr>
          <w:rFonts w:ascii="Georgia"/>
          <w:color w:val="231F20"/>
          <w:spacing w:val="-2"/>
          <w:w w:val="90"/>
          <w:sz w:val="18"/>
        </w:rPr>
        <w:t>spinal cord injury: a clinical practice guideline for health-care professionals. J Spinal</w:t>
      </w:r>
      <w:r>
        <w:rPr>
          <w:rFonts w:ascii="Georgia"/>
          <w:color w:val="231F20"/>
          <w:w w:val="95"/>
          <w:sz w:val="18"/>
        </w:rPr>
        <w:t xml:space="preserve"> Cord Med. 2008;31(4):403-79.</w:t>
      </w:r>
    </w:p>
    <w:p w14:paraId="60D0139A" w14:textId="77777777" w:rsidR="00393ABF" w:rsidRDefault="00393ABF" w:rsidP="00393ABF">
      <w:pPr>
        <w:pStyle w:val="ListParagraph"/>
        <w:widowControl w:val="0"/>
        <w:numPr>
          <w:ilvl w:val="0"/>
          <w:numId w:val="30"/>
        </w:numPr>
        <w:tabs>
          <w:tab w:val="left" w:pos="414"/>
        </w:tabs>
        <w:autoSpaceDE w:val="0"/>
        <w:autoSpaceDN w:val="0"/>
        <w:spacing w:before="23" w:after="0" w:line="254" w:lineRule="auto"/>
        <w:ind w:left="413" w:right="413"/>
        <w:contextualSpacing w:val="0"/>
        <w:jc w:val="both"/>
        <w:rPr>
          <w:color w:val="231F20"/>
          <w:sz w:val="18"/>
        </w:rPr>
      </w:pPr>
      <w:r>
        <w:rPr>
          <w:rFonts w:ascii="Georgia"/>
          <w:color w:val="231F20"/>
          <w:sz w:val="18"/>
        </w:rPr>
        <w:t>Grant</w:t>
      </w:r>
      <w:r>
        <w:rPr>
          <w:rFonts w:ascii="Georgia"/>
          <w:color w:val="231F20"/>
          <w:spacing w:val="-11"/>
          <w:sz w:val="18"/>
        </w:rPr>
        <w:t xml:space="preserve"> </w:t>
      </w:r>
      <w:r>
        <w:rPr>
          <w:rFonts w:ascii="Georgia"/>
          <w:color w:val="231F20"/>
          <w:sz w:val="18"/>
        </w:rPr>
        <w:t>RA,</w:t>
      </w:r>
      <w:r>
        <w:rPr>
          <w:rFonts w:ascii="Georgia"/>
          <w:color w:val="231F20"/>
          <w:spacing w:val="-11"/>
          <w:sz w:val="18"/>
        </w:rPr>
        <w:t xml:space="preserve"> </w:t>
      </w:r>
      <w:r>
        <w:rPr>
          <w:rFonts w:ascii="Georgia"/>
          <w:color w:val="231F20"/>
          <w:sz w:val="18"/>
        </w:rPr>
        <w:t>Quon</w:t>
      </w:r>
      <w:r>
        <w:rPr>
          <w:rFonts w:ascii="Georgia"/>
          <w:color w:val="231F20"/>
          <w:spacing w:val="-11"/>
          <w:sz w:val="18"/>
        </w:rPr>
        <w:t xml:space="preserve"> </w:t>
      </w:r>
      <w:r>
        <w:rPr>
          <w:rFonts w:ascii="Georgia"/>
          <w:color w:val="231F20"/>
          <w:sz w:val="18"/>
        </w:rPr>
        <w:t>JL,</w:t>
      </w:r>
      <w:r>
        <w:rPr>
          <w:rFonts w:ascii="Georgia"/>
          <w:color w:val="231F20"/>
          <w:spacing w:val="-11"/>
          <w:sz w:val="18"/>
        </w:rPr>
        <w:t xml:space="preserve"> </w:t>
      </w:r>
      <w:r>
        <w:rPr>
          <w:rFonts w:ascii="Georgia"/>
          <w:color w:val="231F20"/>
          <w:sz w:val="18"/>
        </w:rPr>
        <w:t>Abbed</w:t>
      </w:r>
      <w:r>
        <w:rPr>
          <w:rFonts w:ascii="Georgia"/>
          <w:color w:val="231F20"/>
          <w:spacing w:val="-11"/>
          <w:sz w:val="18"/>
        </w:rPr>
        <w:t xml:space="preserve"> </w:t>
      </w:r>
      <w:r>
        <w:rPr>
          <w:rFonts w:ascii="Georgia"/>
          <w:color w:val="231F20"/>
          <w:sz w:val="18"/>
        </w:rPr>
        <w:t>KM.</w:t>
      </w:r>
      <w:r>
        <w:rPr>
          <w:rFonts w:ascii="Georgia"/>
          <w:color w:val="231F20"/>
          <w:spacing w:val="-11"/>
          <w:sz w:val="18"/>
        </w:rPr>
        <w:t xml:space="preserve"> </w:t>
      </w:r>
      <w:r>
        <w:rPr>
          <w:rFonts w:ascii="Georgia"/>
          <w:color w:val="231F20"/>
          <w:sz w:val="18"/>
        </w:rPr>
        <w:t>Management</w:t>
      </w:r>
      <w:r>
        <w:rPr>
          <w:rFonts w:ascii="Georgia"/>
          <w:color w:val="231F20"/>
          <w:spacing w:val="-10"/>
          <w:sz w:val="18"/>
        </w:rPr>
        <w:t xml:space="preserve"> </w:t>
      </w:r>
      <w:r>
        <w:rPr>
          <w:rFonts w:ascii="Georgia"/>
          <w:color w:val="231F20"/>
          <w:sz w:val="18"/>
        </w:rPr>
        <w:t>of</w:t>
      </w:r>
      <w:r>
        <w:rPr>
          <w:rFonts w:ascii="Georgia"/>
          <w:color w:val="231F20"/>
          <w:spacing w:val="-11"/>
          <w:sz w:val="18"/>
        </w:rPr>
        <w:t xml:space="preserve"> </w:t>
      </w:r>
      <w:r>
        <w:rPr>
          <w:rFonts w:ascii="Georgia"/>
          <w:color w:val="231F20"/>
          <w:sz w:val="18"/>
        </w:rPr>
        <w:t>acute</w:t>
      </w:r>
      <w:r>
        <w:rPr>
          <w:rFonts w:ascii="Georgia"/>
          <w:color w:val="231F20"/>
          <w:spacing w:val="-11"/>
          <w:sz w:val="18"/>
        </w:rPr>
        <w:t xml:space="preserve"> </w:t>
      </w:r>
      <w:r>
        <w:rPr>
          <w:rFonts w:ascii="Georgia"/>
          <w:color w:val="231F20"/>
          <w:sz w:val="18"/>
        </w:rPr>
        <w:t>traumatic</w:t>
      </w:r>
      <w:r>
        <w:rPr>
          <w:rFonts w:ascii="Georgia"/>
          <w:color w:val="231F20"/>
          <w:spacing w:val="-11"/>
          <w:sz w:val="18"/>
        </w:rPr>
        <w:t xml:space="preserve"> </w:t>
      </w:r>
      <w:r>
        <w:rPr>
          <w:rFonts w:ascii="Georgia"/>
          <w:color w:val="231F20"/>
          <w:sz w:val="18"/>
        </w:rPr>
        <w:t>spinal</w:t>
      </w:r>
      <w:r>
        <w:rPr>
          <w:rFonts w:ascii="Georgia"/>
          <w:color w:val="231F20"/>
          <w:spacing w:val="-10"/>
          <w:sz w:val="18"/>
        </w:rPr>
        <w:t xml:space="preserve"> </w:t>
      </w:r>
      <w:r>
        <w:rPr>
          <w:rFonts w:ascii="Georgia"/>
          <w:color w:val="231F20"/>
          <w:sz w:val="18"/>
        </w:rPr>
        <w:t xml:space="preserve">cord </w:t>
      </w:r>
      <w:r>
        <w:rPr>
          <w:rFonts w:ascii="Georgia"/>
          <w:color w:val="231F20"/>
          <w:w w:val="95"/>
          <w:sz w:val="18"/>
        </w:rPr>
        <w:t>injury. Curr Treat Options Neurol. 2015;17(2):334.</w:t>
      </w:r>
    </w:p>
    <w:p w14:paraId="298CEDAA" w14:textId="77777777" w:rsidR="00393ABF" w:rsidRDefault="00393ABF" w:rsidP="00393ABF">
      <w:pPr>
        <w:pStyle w:val="ListParagraph"/>
        <w:widowControl w:val="0"/>
        <w:numPr>
          <w:ilvl w:val="0"/>
          <w:numId w:val="30"/>
        </w:numPr>
        <w:tabs>
          <w:tab w:val="left" w:pos="414"/>
        </w:tabs>
        <w:autoSpaceDE w:val="0"/>
        <w:autoSpaceDN w:val="0"/>
        <w:spacing w:before="24" w:after="0" w:line="249" w:lineRule="auto"/>
        <w:ind w:left="413" w:right="411"/>
        <w:contextualSpacing w:val="0"/>
        <w:jc w:val="left"/>
        <w:rPr>
          <w:color w:val="231F20"/>
          <w:sz w:val="18"/>
        </w:rPr>
      </w:pPr>
      <w:r>
        <w:rPr>
          <w:rFonts w:ascii="Georgia"/>
          <w:color w:val="231F20"/>
          <w:w w:val="95"/>
          <w:sz w:val="18"/>
        </w:rPr>
        <w:t xml:space="preserve">Theodore N, Hadley MN, Aarabi B, </w:t>
      </w:r>
      <w:r>
        <w:rPr>
          <w:rFonts w:ascii="Georgia"/>
          <w:i/>
          <w:color w:val="231F20"/>
          <w:w w:val="95"/>
          <w:sz w:val="18"/>
        </w:rPr>
        <w:t>et al</w:t>
      </w:r>
      <w:r>
        <w:rPr>
          <w:color w:val="231F20"/>
          <w:w w:val="95"/>
          <w:sz w:val="18"/>
        </w:rPr>
        <w:t xml:space="preserve">. Prehospital cervical spinal immobiliza- </w:t>
      </w:r>
      <w:r>
        <w:rPr>
          <w:color w:val="231F20"/>
          <w:sz w:val="18"/>
        </w:rPr>
        <w:t>tion after trauma. Neurosurgery. 2013;72(2):22-34.</w:t>
      </w:r>
    </w:p>
    <w:p w14:paraId="1E8649C2" w14:textId="77777777" w:rsidR="00393ABF" w:rsidRDefault="00393ABF" w:rsidP="00393ABF">
      <w:pPr>
        <w:pStyle w:val="ListParagraph"/>
        <w:widowControl w:val="0"/>
        <w:numPr>
          <w:ilvl w:val="0"/>
          <w:numId w:val="30"/>
        </w:numPr>
        <w:tabs>
          <w:tab w:val="left" w:pos="414"/>
        </w:tabs>
        <w:autoSpaceDE w:val="0"/>
        <w:autoSpaceDN w:val="0"/>
        <w:spacing w:before="29" w:after="0" w:line="254" w:lineRule="auto"/>
        <w:ind w:left="413" w:right="413"/>
        <w:contextualSpacing w:val="0"/>
        <w:jc w:val="both"/>
        <w:rPr>
          <w:color w:val="231F20"/>
          <w:sz w:val="18"/>
        </w:rPr>
      </w:pPr>
      <w:r>
        <w:rPr>
          <w:rFonts w:ascii="Georgia"/>
          <w:color w:val="231F20"/>
          <w:w w:val="95"/>
          <w:sz w:val="18"/>
        </w:rPr>
        <w:t xml:space="preserve">Markandaya M, Stein DM, Menaker J. Acute treatment options for spinal cord </w:t>
      </w:r>
      <w:r>
        <w:rPr>
          <w:rFonts w:ascii="Georgia"/>
          <w:color w:val="231F20"/>
          <w:spacing w:val="-2"/>
          <w:sz w:val="18"/>
        </w:rPr>
        <w:t>injury.</w:t>
      </w:r>
      <w:r>
        <w:rPr>
          <w:rFonts w:ascii="Georgia"/>
          <w:color w:val="231F20"/>
          <w:spacing w:val="-5"/>
          <w:sz w:val="18"/>
        </w:rPr>
        <w:t xml:space="preserve"> </w:t>
      </w:r>
      <w:r>
        <w:rPr>
          <w:rFonts w:ascii="Georgia"/>
          <w:color w:val="231F20"/>
          <w:spacing w:val="-2"/>
          <w:sz w:val="18"/>
        </w:rPr>
        <w:t>Curr</w:t>
      </w:r>
      <w:r>
        <w:rPr>
          <w:rFonts w:ascii="Georgia"/>
          <w:color w:val="231F20"/>
          <w:spacing w:val="-5"/>
          <w:sz w:val="18"/>
        </w:rPr>
        <w:t xml:space="preserve"> </w:t>
      </w:r>
      <w:r>
        <w:rPr>
          <w:rFonts w:ascii="Georgia"/>
          <w:color w:val="231F20"/>
          <w:spacing w:val="-2"/>
          <w:sz w:val="18"/>
        </w:rPr>
        <w:t>Treat</w:t>
      </w:r>
      <w:r>
        <w:rPr>
          <w:rFonts w:ascii="Georgia"/>
          <w:color w:val="231F20"/>
          <w:spacing w:val="-5"/>
          <w:sz w:val="18"/>
        </w:rPr>
        <w:t xml:space="preserve"> </w:t>
      </w:r>
      <w:r>
        <w:rPr>
          <w:rFonts w:ascii="Georgia"/>
          <w:color w:val="231F20"/>
          <w:spacing w:val="-2"/>
          <w:sz w:val="18"/>
        </w:rPr>
        <w:t>Options</w:t>
      </w:r>
      <w:r>
        <w:rPr>
          <w:rFonts w:ascii="Georgia"/>
          <w:color w:val="231F20"/>
          <w:spacing w:val="-5"/>
          <w:sz w:val="18"/>
        </w:rPr>
        <w:t xml:space="preserve"> </w:t>
      </w:r>
      <w:r>
        <w:rPr>
          <w:rFonts w:ascii="Georgia"/>
          <w:color w:val="231F20"/>
          <w:spacing w:val="-2"/>
          <w:sz w:val="18"/>
        </w:rPr>
        <w:t>Neurol.</w:t>
      </w:r>
      <w:r>
        <w:rPr>
          <w:rFonts w:ascii="Georgia"/>
          <w:color w:val="231F20"/>
          <w:spacing w:val="-5"/>
          <w:sz w:val="18"/>
        </w:rPr>
        <w:t xml:space="preserve"> </w:t>
      </w:r>
      <w:r>
        <w:rPr>
          <w:rFonts w:ascii="Georgia"/>
          <w:color w:val="231F20"/>
          <w:spacing w:val="-2"/>
          <w:sz w:val="18"/>
        </w:rPr>
        <w:t>2012.</w:t>
      </w:r>
    </w:p>
    <w:p w14:paraId="20C85765" w14:textId="77777777" w:rsidR="00393ABF" w:rsidRDefault="00393ABF" w:rsidP="00393ABF">
      <w:pPr>
        <w:pStyle w:val="ListParagraph"/>
        <w:widowControl w:val="0"/>
        <w:numPr>
          <w:ilvl w:val="0"/>
          <w:numId w:val="30"/>
        </w:numPr>
        <w:tabs>
          <w:tab w:val="left" w:pos="414"/>
        </w:tabs>
        <w:autoSpaceDE w:val="0"/>
        <w:autoSpaceDN w:val="0"/>
        <w:spacing w:before="24" w:after="0" w:line="249" w:lineRule="auto"/>
        <w:ind w:left="413" w:right="410"/>
        <w:contextualSpacing w:val="0"/>
        <w:jc w:val="left"/>
        <w:rPr>
          <w:color w:val="231F20"/>
          <w:sz w:val="18"/>
        </w:rPr>
      </w:pPr>
      <w:r>
        <w:rPr>
          <w:rFonts w:ascii="Georgia"/>
          <w:color w:val="231F20"/>
          <w:w w:val="95"/>
          <w:sz w:val="18"/>
        </w:rPr>
        <w:t>Ryken</w:t>
      </w:r>
      <w:r>
        <w:rPr>
          <w:rFonts w:ascii="Georgia"/>
          <w:color w:val="231F20"/>
          <w:spacing w:val="-2"/>
          <w:w w:val="95"/>
          <w:sz w:val="18"/>
        </w:rPr>
        <w:t xml:space="preserve"> </w:t>
      </w:r>
      <w:r>
        <w:rPr>
          <w:rFonts w:ascii="Georgia"/>
          <w:color w:val="231F20"/>
          <w:w w:val="95"/>
          <w:sz w:val="18"/>
        </w:rPr>
        <w:t>TC,</w:t>
      </w:r>
      <w:r>
        <w:rPr>
          <w:rFonts w:ascii="Georgia"/>
          <w:color w:val="231F20"/>
          <w:spacing w:val="-2"/>
          <w:w w:val="95"/>
          <w:sz w:val="18"/>
        </w:rPr>
        <w:t xml:space="preserve"> </w:t>
      </w:r>
      <w:r>
        <w:rPr>
          <w:rFonts w:ascii="Georgia"/>
          <w:color w:val="231F20"/>
          <w:w w:val="95"/>
          <w:sz w:val="18"/>
        </w:rPr>
        <w:t>Hadley</w:t>
      </w:r>
      <w:r>
        <w:rPr>
          <w:rFonts w:ascii="Georgia"/>
          <w:color w:val="231F20"/>
          <w:spacing w:val="-2"/>
          <w:w w:val="95"/>
          <w:sz w:val="18"/>
        </w:rPr>
        <w:t xml:space="preserve"> </w:t>
      </w:r>
      <w:r>
        <w:rPr>
          <w:rFonts w:ascii="Georgia"/>
          <w:color w:val="231F20"/>
          <w:w w:val="95"/>
          <w:sz w:val="18"/>
        </w:rPr>
        <w:t>MN,</w:t>
      </w:r>
      <w:r>
        <w:rPr>
          <w:rFonts w:ascii="Georgia"/>
          <w:color w:val="231F20"/>
          <w:spacing w:val="-2"/>
          <w:w w:val="95"/>
          <w:sz w:val="18"/>
        </w:rPr>
        <w:t xml:space="preserve"> </w:t>
      </w:r>
      <w:r>
        <w:rPr>
          <w:rFonts w:ascii="Georgia"/>
          <w:color w:val="231F20"/>
          <w:w w:val="95"/>
          <w:sz w:val="18"/>
        </w:rPr>
        <w:t>Walters</w:t>
      </w:r>
      <w:r>
        <w:rPr>
          <w:rFonts w:ascii="Georgia"/>
          <w:color w:val="231F20"/>
          <w:spacing w:val="-2"/>
          <w:w w:val="95"/>
          <w:sz w:val="18"/>
        </w:rPr>
        <w:t xml:space="preserve"> </w:t>
      </w:r>
      <w:r>
        <w:rPr>
          <w:rFonts w:ascii="Georgia"/>
          <w:color w:val="231F20"/>
          <w:w w:val="95"/>
          <w:sz w:val="18"/>
        </w:rPr>
        <w:t>BC,</w:t>
      </w:r>
      <w:r>
        <w:rPr>
          <w:rFonts w:ascii="Georgia"/>
          <w:color w:val="231F20"/>
          <w:spacing w:val="-1"/>
          <w:w w:val="95"/>
          <w:sz w:val="18"/>
        </w:rPr>
        <w:t xml:space="preserve"> </w:t>
      </w:r>
      <w:r>
        <w:rPr>
          <w:rFonts w:ascii="Georgia"/>
          <w:i/>
          <w:color w:val="231F20"/>
          <w:w w:val="95"/>
          <w:sz w:val="18"/>
        </w:rPr>
        <w:t>et</w:t>
      </w:r>
      <w:r>
        <w:rPr>
          <w:rFonts w:ascii="Georgia"/>
          <w:i/>
          <w:color w:val="231F20"/>
          <w:spacing w:val="-2"/>
          <w:w w:val="95"/>
          <w:sz w:val="18"/>
        </w:rPr>
        <w:t xml:space="preserve"> </w:t>
      </w:r>
      <w:r>
        <w:rPr>
          <w:rFonts w:ascii="Georgia"/>
          <w:i/>
          <w:color w:val="231F20"/>
          <w:w w:val="95"/>
          <w:sz w:val="18"/>
        </w:rPr>
        <w:t>al</w:t>
      </w:r>
      <w:r>
        <w:rPr>
          <w:color w:val="231F20"/>
          <w:w w:val="95"/>
          <w:sz w:val="18"/>
        </w:rPr>
        <w:t>.</w:t>
      </w:r>
      <w:r>
        <w:rPr>
          <w:color w:val="231F20"/>
          <w:spacing w:val="-4"/>
          <w:w w:val="95"/>
          <w:sz w:val="18"/>
        </w:rPr>
        <w:t xml:space="preserve"> </w:t>
      </w:r>
      <w:r>
        <w:rPr>
          <w:color w:val="231F20"/>
          <w:w w:val="95"/>
          <w:sz w:val="18"/>
        </w:rPr>
        <w:t>Radiographic</w:t>
      </w:r>
      <w:r>
        <w:rPr>
          <w:color w:val="231F20"/>
          <w:spacing w:val="-4"/>
          <w:w w:val="95"/>
          <w:sz w:val="18"/>
        </w:rPr>
        <w:t xml:space="preserve"> </w:t>
      </w:r>
      <w:r>
        <w:rPr>
          <w:color w:val="231F20"/>
          <w:w w:val="95"/>
          <w:sz w:val="18"/>
        </w:rPr>
        <w:t>assessment.</w:t>
      </w:r>
      <w:r>
        <w:rPr>
          <w:color w:val="231F20"/>
          <w:spacing w:val="-4"/>
          <w:w w:val="95"/>
          <w:sz w:val="18"/>
        </w:rPr>
        <w:t xml:space="preserve"> </w:t>
      </w:r>
      <w:r>
        <w:rPr>
          <w:color w:val="231F20"/>
          <w:w w:val="95"/>
          <w:sz w:val="18"/>
        </w:rPr>
        <w:t xml:space="preserve">Neurosurgery. </w:t>
      </w:r>
      <w:r>
        <w:rPr>
          <w:color w:val="231F20"/>
          <w:spacing w:val="-2"/>
          <w:sz w:val="18"/>
        </w:rPr>
        <w:t>2013;72(2):54-72.</w:t>
      </w:r>
    </w:p>
    <w:p w14:paraId="40CD6ED8" w14:textId="77777777" w:rsidR="00393ABF" w:rsidRDefault="00393ABF" w:rsidP="00393ABF">
      <w:pPr>
        <w:pStyle w:val="ListParagraph"/>
        <w:widowControl w:val="0"/>
        <w:numPr>
          <w:ilvl w:val="0"/>
          <w:numId w:val="30"/>
        </w:numPr>
        <w:tabs>
          <w:tab w:val="left" w:pos="414"/>
        </w:tabs>
        <w:autoSpaceDE w:val="0"/>
        <w:autoSpaceDN w:val="0"/>
        <w:spacing w:before="29" w:after="0" w:line="254" w:lineRule="auto"/>
        <w:ind w:left="413" w:right="413"/>
        <w:contextualSpacing w:val="0"/>
        <w:jc w:val="both"/>
        <w:rPr>
          <w:color w:val="231F20"/>
          <w:sz w:val="18"/>
        </w:rPr>
      </w:pPr>
      <w:r>
        <w:rPr>
          <w:color w:val="231F20"/>
          <w:spacing w:val="-2"/>
          <w:sz w:val="18"/>
        </w:rPr>
        <w:t>Berney</w:t>
      </w:r>
      <w:r>
        <w:rPr>
          <w:color w:val="231F20"/>
          <w:spacing w:val="-7"/>
          <w:sz w:val="18"/>
        </w:rPr>
        <w:t xml:space="preserve"> </w:t>
      </w:r>
      <w:r>
        <w:rPr>
          <w:color w:val="231F20"/>
          <w:spacing w:val="-2"/>
          <w:sz w:val="18"/>
        </w:rPr>
        <w:t>S,</w:t>
      </w:r>
      <w:r>
        <w:rPr>
          <w:color w:val="231F20"/>
          <w:spacing w:val="-7"/>
          <w:sz w:val="18"/>
        </w:rPr>
        <w:t xml:space="preserve"> </w:t>
      </w:r>
      <w:r>
        <w:rPr>
          <w:color w:val="231F20"/>
          <w:spacing w:val="-2"/>
          <w:sz w:val="18"/>
        </w:rPr>
        <w:t>Bragge</w:t>
      </w:r>
      <w:r>
        <w:rPr>
          <w:color w:val="231F20"/>
          <w:spacing w:val="-7"/>
          <w:sz w:val="18"/>
        </w:rPr>
        <w:t xml:space="preserve"> </w:t>
      </w:r>
      <w:r>
        <w:rPr>
          <w:color w:val="231F20"/>
          <w:spacing w:val="-2"/>
          <w:sz w:val="18"/>
        </w:rPr>
        <w:t>P,</w:t>
      </w:r>
      <w:r>
        <w:rPr>
          <w:color w:val="231F20"/>
          <w:spacing w:val="-7"/>
          <w:sz w:val="18"/>
        </w:rPr>
        <w:t xml:space="preserve"> </w:t>
      </w:r>
      <w:r>
        <w:rPr>
          <w:color w:val="231F20"/>
          <w:spacing w:val="-2"/>
          <w:sz w:val="18"/>
        </w:rPr>
        <w:t>Granger</w:t>
      </w:r>
      <w:r>
        <w:rPr>
          <w:color w:val="231F20"/>
          <w:spacing w:val="-7"/>
          <w:sz w:val="18"/>
        </w:rPr>
        <w:t xml:space="preserve"> </w:t>
      </w:r>
      <w:r>
        <w:rPr>
          <w:color w:val="231F20"/>
          <w:spacing w:val="-2"/>
          <w:sz w:val="18"/>
        </w:rPr>
        <w:t>C,</w:t>
      </w:r>
      <w:r>
        <w:rPr>
          <w:color w:val="231F20"/>
          <w:spacing w:val="-7"/>
          <w:sz w:val="18"/>
        </w:rPr>
        <w:t xml:space="preserve"> </w:t>
      </w:r>
      <w:r>
        <w:rPr>
          <w:rFonts w:ascii="Georgia"/>
          <w:i/>
          <w:color w:val="231F20"/>
          <w:spacing w:val="-2"/>
          <w:sz w:val="18"/>
        </w:rPr>
        <w:t>et</w:t>
      </w:r>
      <w:r>
        <w:rPr>
          <w:rFonts w:ascii="Georgia"/>
          <w:i/>
          <w:color w:val="231F20"/>
          <w:spacing w:val="-5"/>
          <w:sz w:val="18"/>
        </w:rPr>
        <w:t xml:space="preserve"> </w:t>
      </w:r>
      <w:r>
        <w:rPr>
          <w:rFonts w:ascii="Georgia"/>
          <w:i/>
          <w:color w:val="231F20"/>
          <w:spacing w:val="-2"/>
          <w:sz w:val="18"/>
        </w:rPr>
        <w:t>al</w:t>
      </w:r>
      <w:r>
        <w:rPr>
          <w:color w:val="231F20"/>
          <w:spacing w:val="-2"/>
          <w:sz w:val="18"/>
        </w:rPr>
        <w:t>.</w:t>
      </w:r>
      <w:r>
        <w:rPr>
          <w:color w:val="231F20"/>
          <w:spacing w:val="-7"/>
          <w:sz w:val="18"/>
        </w:rPr>
        <w:t xml:space="preserve"> </w:t>
      </w:r>
      <w:r>
        <w:rPr>
          <w:color w:val="231F20"/>
          <w:spacing w:val="-2"/>
          <w:sz w:val="18"/>
        </w:rPr>
        <w:t>The</w:t>
      </w:r>
      <w:r>
        <w:rPr>
          <w:color w:val="231F20"/>
          <w:spacing w:val="-7"/>
          <w:sz w:val="18"/>
        </w:rPr>
        <w:t xml:space="preserve"> </w:t>
      </w:r>
      <w:r>
        <w:rPr>
          <w:color w:val="231F20"/>
          <w:spacing w:val="-2"/>
          <w:sz w:val="18"/>
        </w:rPr>
        <w:t>acute</w:t>
      </w:r>
      <w:r>
        <w:rPr>
          <w:color w:val="231F20"/>
          <w:spacing w:val="-7"/>
          <w:sz w:val="18"/>
        </w:rPr>
        <w:t xml:space="preserve"> </w:t>
      </w:r>
      <w:r>
        <w:rPr>
          <w:color w:val="231F20"/>
          <w:spacing w:val="-2"/>
          <w:sz w:val="18"/>
        </w:rPr>
        <w:t>respiratory</w:t>
      </w:r>
      <w:r>
        <w:rPr>
          <w:color w:val="231F20"/>
          <w:spacing w:val="-7"/>
          <w:sz w:val="18"/>
        </w:rPr>
        <w:t xml:space="preserve"> </w:t>
      </w:r>
      <w:r>
        <w:rPr>
          <w:color w:val="231F20"/>
          <w:spacing w:val="-2"/>
          <w:sz w:val="18"/>
        </w:rPr>
        <w:t>management</w:t>
      </w:r>
      <w:r>
        <w:rPr>
          <w:color w:val="231F20"/>
          <w:spacing w:val="-7"/>
          <w:sz w:val="18"/>
        </w:rPr>
        <w:t xml:space="preserve"> </w:t>
      </w:r>
      <w:r>
        <w:rPr>
          <w:color w:val="231F20"/>
          <w:spacing w:val="-2"/>
          <w:sz w:val="18"/>
        </w:rPr>
        <w:t>of</w:t>
      </w:r>
      <w:r>
        <w:rPr>
          <w:color w:val="231F20"/>
          <w:spacing w:val="21"/>
          <w:sz w:val="18"/>
        </w:rPr>
        <w:t xml:space="preserve"> </w:t>
      </w:r>
      <w:r>
        <w:rPr>
          <w:color w:val="231F20"/>
          <w:spacing w:val="-2"/>
          <w:sz w:val="18"/>
        </w:rPr>
        <w:t xml:space="preserve">cervical </w:t>
      </w:r>
      <w:r>
        <w:rPr>
          <w:rFonts w:ascii="Georgia"/>
          <w:color w:val="231F20"/>
          <w:w w:val="90"/>
          <w:sz w:val="18"/>
        </w:rPr>
        <w:t>spinal</w:t>
      </w:r>
      <w:r>
        <w:rPr>
          <w:rFonts w:ascii="Georgia"/>
          <w:color w:val="231F20"/>
          <w:spacing w:val="-3"/>
          <w:w w:val="90"/>
          <w:sz w:val="18"/>
        </w:rPr>
        <w:t xml:space="preserve"> </w:t>
      </w:r>
      <w:r>
        <w:rPr>
          <w:rFonts w:ascii="Georgia"/>
          <w:color w:val="231F20"/>
          <w:w w:val="90"/>
          <w:sz w:val="18"/>
        </w:rPr>
        <w:t>cord</w:t>
      </w:r>
      <w:r>
        <w:rPr>
          <w:rFonts w:ascii="Georgia"/>
          <w:color w:val="231F20"/>
          <w:spacing w:val="-3"/>
          <w:w w:val="90"/>
          <w:sz w:val="18"/>
        </w:rPr>
        <w:t xml:space="preserve"> </w:t>
      </w:r>
      <w:r>
        <w:rPr>
          <w:rFonts w:ascii="Georgia"/>
          <w:color w:val="231F20"/>
          <w:w w:val="90"/>
          <w:sz w:val="18"/>
        </w:rPr>
        <w:t>injury</w:t>
      </w:r>
      <w:r>
        <w:rPr>
          <w:rFonts w:ascii="Georgia"/>
          <w:color w:val="231F20"/>
          <w:spacing w:val="-3"/>
          <w:w w:val="90"/>
          <w:sz w:val="18"/>
        </w:rPr>
        <w:t xml:space="preserve"> </w:t>
      </w:r>
      <w:r>
        <w:rPr>
          <w:rFonts w:ascii="Georgia"/>
          <w:color w:val="231F20"/>
          <w:w w:val="90"/>
          <w:sz w:val="18"/>
        </w:rPr>
        <w:t>in</w:t>
      </w:r>
      <w:r>
        <w:rPr>
          <w:rFonts w:ascii="Georgia"/>
          <w:color w:val="231F20"/>
          <w:spacing w:val="-3"/>
          <w:w w:val="90"/>
          <w:sz w:val="18"/>
        </w:rPr>
        <w:t xml:space="preserve"> </w:t>
      </w:r>
      <w:r>
        <w:rPr>
          <w:rFonts w:ascii="Georgia"/>
          <w:color w:val="231F20"/>
          <w:w w:val="90"/>
          <w:sz w:val="18"/>
        </w:rPr>
        <w:t>the</w:t>
      </w:r>
      <w:r>
        <w:rPr>
          <w:rFonts w:ascii="Georgia"/>
          <w:color w:val="231F20"/>
          <w:spacing w:val="-3"/>
          <w:w w:val="90"/>
          <w:sz w:val="18"/>
        </w:rPr>
        <w:t xml:space="preserve"> </w:t>
      </w:r>
      <w:r>
        <w:rPr>
          <w:rFonts w:ascii="Georgia"/>
          <w:color w:val="231F20"/>
          <w:w w:val="90"/>
          <w:sz w:val="18"/>
        </w:rPr>
        <w:t>first</w:t>
      </w:r>
      <w:r>
        <w:rPr>
          <w:rFonts w:ascii="Georgia"/>
          <w:color w:val="231F20"/>
          <w:spacing w:val="-3"/>
          <w:w w:val="90"/>
          <w:sz w:val="18"/>
        </w:rPr>
        <w:t xml:space="preserve"> </w:t>
      </w:r>
      <w:r>
        <w:rPr>
          <w:rFonts w:ascii="Georgia"/>
          <w:color w:val="231F20"/>
          <w:w w:val="90"/>
          <w:sz w:val="18"/>
        </w:rPr>
        <w:t>6</w:t>
      </w:r>
      <w:r>
        <w:rPr>
          <w:rFonts w:ascii="Georgia"/>
          <w:color w:val="231F20"/>
          <w:spacing w:val="-3"/>
          <w:w w:val="90"/>
          <w:sz w:val="18"/>
        </w:rPr>
        <w:t xml:space="preserve"> </w:t>
      </w:r>
      <w:r>
        <w:rPr>
          <w:rFonts w:ascii="Georgia"/>
          <w:color w:val="231F20"/>
          <w:w w:val="90"/>
          <w:sz w:val="18"/>
        </w:rPr>
        <w:t>weeks</w:t>
      </w:r>
      <w:r>
        <w:rPr>
          <w:rFonts w:ascii="Georgia"/>
          <w:color w:val="231F20"/>
          <w:spacing w:val="-3"/>
          <w:w w:val="90"/>
          <w:sz w:val="18"/>
        </w:rPr>
        <w:t xml:space="preserve"> </w:t>
      </w:r>
      <w:r>
        <w:rPr>
          <w:rFonts w:ascii="Georgia"/>
          <w:color w:val="231F20"/>
          <w:w w:val="90"/>
          <w:sz w:val="18"/>
        </w:rPr>
        <w:t>after</w:t>
      </w:r>
      <w:r>
        <w:rPr>
          <w:rFonts w:ascii="Georgia"/>
          <w:color w:val="231F20"/>
          <w:spacing w:val="-3"/>
          <w:w w:val="90"/>
          <w:sz w:val="18"/>
        </w:rPr>
        <w:t xml:space="preserve"> </w:t>
      </w:r>
      <w:r>
        <w:rPr>
          <w:rFonts w:ascii="Georgia"/>
          <w:color w:val="231F20"/>
          <w:w w:val="90"/>
          <w:sz w:val="18"/>
        </w:rPr>
        <w:t>injury:</w:t>
      </w:r>
      <w:r>
        <w:rPr>
          <w:rFonts w:ascii="Georgia"/>
          <w:color w:val="231F20"/>
          <w:spacing w:val="-3"/>
          <w:w w:val="90"/>
          <w:sz w:val="18"/>
        </w:rPr>
        <w:t xml:space="preserve"> </w:t>
      </w:r>
      <w:r>
        <w:rPr>
          <w:rFonts w:ascii="Georgia"/>
          <w:color w:val="231F20"/>
          <w:w w:val="90"/>
          <w:sz w:val="18"/>
        </w:rPr>
        <w:t>a</w:t>
      </w:r>
      <w:r>
        <w:rPr>
          <w:rFonts w:ascii="Georgia"/>
          <w:color w:val="231F20"/>
          <w:spacing w:val="-3"/>
          <w:w w:val="90"/>
          <w:sz w:val="18"/>
        </w:rPr>
        <w:t xml:space="preserve"> </w:t>
      </w:r>
      <w:r>
        <w:rPr>
          <w:rFonts w:ascii="Georgia"/>
          <w:color w:val="231F20"/>
          <w:w w:val="90"/>
          <w:sz w:val="18"/>
        </w:rPr>
        <w:t>systematic</w:t>
      </w:r>
      <w:r>
        <w:rPr>
          <w:rFonts w:ascii="Georgia"/>
          <w:color w:val="231F20"/>
          <w:spacing w:val="-3"/>
          <w:w w:val="90"/>
          <w:sz w:val="18"/>
        </w:rPr>
        <w:t xml:space="preserve"> </w:t>
      </w:r>
      <w:r>
        <w:rPr>
          <w:rFonts w:ascii="Georgia"/>
          <w:color w:val="231F20"/>
          <w:w w:val="90"/>
          <w:sz w:val="18"/>
        </w:rPr>
        <w:t>review.</w:t>
      </w:r>
      <w:r>
        <w:rPr>
          <w:rFonts w:ascii="Georgia"/>
          <w:color w:val="231F20"/>
          <w:spacing w:val="-3"/>
          <w:w w:val="90"/>
          <w:sz w:val="18"/>
        </w:rPr>
        <w:t xml:space="preserve"> </w:t>
      </w:r>
      <w:r>
        <w:rPr>
          <w:rFonts w:ascii="Georgia"/>
          <w:color w:val="231F20"/>
          <w:w w:val="90"/>
          <w:sz w:val="18"/>
        </w:rPr>
        <w:t>Spinal</w:t>
      </w:r>
      <w:r>
        <w:rPr>
          <w:rFonts w:ascii="Georgia"/>
          <w:color w:val="231F20"/>
          <w:spacing w:val="-3"/>
          <w:w w:val="90"/>
          <w:sz w:val="18"/>
        </w:rPr>
        <w:t xml:space="preserve"> </w:t>
      </w:r>
      <w:r>
        <w:rPr>
          <w:rFonts w:ascii="Georgia"/>
          <w:color w:val="231F20"/>
          <w:w w:val="90"/>
          <w:sz w:val="18"/>
        </w:rPr>
        <w:t>Cord.</w:t>
      </w:r>
      <w:r>
        <w:rPr>
          <w:rFonts w:ascii="Georgia"/>
          <w:color w:val="231F20"/>
          <w:sz w:val="18"/>
        </w:rPr>
        <w:t xml:space="preserve"> </w:t>
      </w:r>
      <w:r>
        <w:rPr>
          <w:rFonts w:ascii="Georgia"/>
          <w:color w:val="231F20"/>
          <w:spacing w:val="-2"/>
          <w:sz w:val="18"/>
        </w:rPr>
        <w:t>2011;49(1):17-29.</w:t>
      </w:r>
    </w:p>
    <w:p w14:paraId="2422344E" w14:textId="77777777" w:rsidR="00393ABF" w:rsidRDefault="00393ABF" w:rsidP="00393ABF">
      <w:pPr>
        <w:pStyle w:val="ListParagraph"/>
        <w:widowControl w:val="0"/>
        <w:numPr>
          <w:ilvl w:val="0"/>
          <w:numId w:val="30"/>
        </w:numPr>
        <w:tabs>
          <w:tab w:val="left" w:pos="414"/>
        </w:tabs>
        <w:autoSpaceDE w:val="0"/>
        <w:autoSpaceDN w:val="0"/>
        <w:spacing w:before="23" w:after="0" w:line="240" w:lineRule="auto"/>
        <w:ind w:left="413"/>
        <w:contextualSpacing w:val="0"/>
        <w:jc w:val="left"/>
        <w:rPr>
          <w:color w:val="231F20"/>
          <w:sz w:val="18"/>
        </w:rPr>
      </w:pPr>
      <w:r>
        <w:rPr>
          <w:rFonts w:ascii="Georgia"/>
          <w:color w:val="231F20"/>
          <w:w w:val="95"/>
          <w:sz w:val="18"/>
        </w:rPr>
        <w:t>Jia</w:t>
      </w:r>
      <w:r>
        <w:rPr>
          <w:rFonts w:ascii="Georgia"/>
          <w:color w:val="231F20"/>
          <w:spacing w:val="-8"/>
          <w:w w:val="95"/>
          <w:sz w:val="18"/>
        </w:rPr>
        <w:t xml:space="preserve"> </w:t>
      </w:r>
      <w:r>
        <w:rPr>
          <w:rFonts w:ascii="Georgia"/>
          <w:color w:val="231F20"/>
          <w:w w:val="95"/>
          <w:sz w:val="18"/>
        </w:rPr>
        <w:t>X,</w:t>
      </w:r>
      <w:r>
        <w:rPr>
          <w:rFonts w:ascii="Georgia"/>
          <w:color w:val="231F20"/>
          <w:spacing w:val="-7"/>
          <w:w w:val="95"/>
          <w:sz w:val="18"/>
        </w:rPr>
        <w:t xml:space="preserve"> </w:t>
      </w:r>
      <w:r>
        <w:rPr>
          <w:rFonts w:ascii="Georgia"/>
          <w:color w:val="231F20"/>
          <w:w w:val="95"/>
          <w:sz w:val="18"/>
        </w:rPr>
        <w:t>Kowalski</w:t>
      </w:r>
      <w:r>
        <w:rPr>
          <w:rFonts w:ascii="Georgia"/>
          <w:color w:val="231F20"/>
          <w:spacing w:val="-7"/>
          <w:w w:val="95"/>
          <w:sz w:val="18"/>
        </w:rPr>
        <w:t xml:space="preserve"> </w:t>
      </w:r>
      <w:r>
        <w:rPr>
          <w:rFonts w:ascii="Georgia"/>
          <w:color w:val="231F20"/>
          <w:w w:val="95"/>
          <w:sz w:val="18"/>
        </w:rPr>
        <w:t>RG,</w:t>
      </w:r>
      <w:r>
        <w:rPr>
          <w:rFonts w:ascii="Georgia"/>
          <w:color w:val="231F20"/>
          <w:spacing w:val="-7"/>
          <w:w w:val="95"/>
          <w:sz w:val="18"/>
        </w:rPr>
        <w:t xml:space="preserve"> </w:t>
      </w:r>
      <w:r>
        <w:rPr>
          <w:rFonts w:ascii="Georgia"/>
          <w:color w:val="231F20"/>
          <w:w w:val="95"/>
          <w:sz w:val="18"/>
        </w:rPr>
        <w:t>Sciubba</w:t>
      </w:r>
      <w:r>
        <w:rPr>
          <w:rFonts w:ascii="Georgia"/>
          <w:color w:val="231F20"/>
          <w:spacing w:val="-8"/>
          <w:w w:val="95"/>
          <w:sz w:val="18"/>
        </w:rPr>
        <w:t xml:space="preserve"> </w:t>
      </w:r>
      <w:r>
        <w:rPr>
          <w:rFonts w:ascii="Georgia"/>
          <w:color w:val="231F20"/>
          <w:w w:val="95"/>
          <w:sz w:val="18"/>
        </w:rPr>
        <w:t>DM,</w:t>
      </w:r>
      <w:r>
        <w:rPr>
          <w:rFonts w:ascii="Georgia"/>
          <w:color w:val="231F20"/>
          <w:spacing w:val="-6"/>
          <w:w w:val="95"/>
          <w:sz w:val="18"/>
        </w:rPr>
        <w:t xml:space="preserve"> </w:t>
      </w:r>
      <w:r>
        <w:rPr>
          <w:rFonts w:ascii="Georgia"/>
          <w:i/>
          <w:color w:val="231F20"/>
          <w:w w:val="95"/>
          <w:sz w:val="18"/>
        </w:rPr>
        <w:t>et</w:t>
      </w:r>
      <w:r>
        <w:rPr>
          <w:rFonts w:ascii="Georgia"/>
          <w:i/>
          <w:color w:val="231F20"/>
          <w:spacing w:val="-7"/>
          <w:w w:val="95"/>
          <w:sz w:val="18"/>
        </w:rPr>
        <w:t xml:space="preserve"> </w:t>
      </w:r>
      <w:r>
        <w:rPr>
          <w:rFonts w:ascii="Georgia"/>
          <w:i/>
          <w:color w:val="231F20"/>
          <w:w w:val="95"/>
          <w:sz w:val="18"/>
        </w:rPr>
        <w:t>al</w:t>
      </w:r>
      <w:r>
        <w:rPr>
          <w:color w:val="231F20"/>
          <w:w w:val="95"/>
          <w:sz w:val="18"/>
        </w:rPr>
        <w:t>.</w:t>
      </w:r>
      <w:r>
        <w:rPr>
          <w:color w:val="231F20"/>
          <w:spacing w:val="-8"/>
          <w:w w:val="95"/>
          <w:sz w:val="18"/>
        </w:rPr>
        <w:t xml:space="preserve"> </w:t>
      </w:r>
      <w:r>
        <w:rPr>
          <w:color w:val="231F20"/>
          <w:w w:val="95"/>
          <w:sz w:val="18"/>
        </w:rPr>
        <w:t>Critical</w:t>
      </w:r>
      <w:r>
        <w:rPr>
          <w:color w:val="231F20"/>
          <w:spacing w:val="-9"/>
          <w:w w:val="95"/>
          <w:sz w:val="18"/>
        </w:rPr>
        <w:t xml:space="preserve"> </w:t>
      </w:r>
      <w:r>
        <w:rPr>
          <w:color w:val="231F20"/>
          <w:w w:val="95"/>
          <w:sz w:val="18"/>
        </w:rPr>
        <w:t>care</w:t>
      </w:r>
      <w:r>
        <w:rPr>
          <w:color w:val="231F20"/>
          <w:spacing w:val="-8"/>
          <w:w w:val="95"/>
          <w:sz w:val="18"/>
        </w:rPr>
        <w:t xml:space="preserve"> </w:t>
      </w:r>
      <w:r>
        <w:rPr>
          <w:color w:val="231F20"/>
          <w:w w:val="95"/>
          <w:sz w:val="18"/>
        </w:rPr>
        <w:t>of</w:t>
      </w:r>
      <w:r>
        <w:rPr>
          <w:color w:val="231F20"/>
          <w:spacing w:val="15"/>
          <w:sz w:val="18"/>
        </w:rPr>
        <w:t xml:space="preserve"> </w:t>
      </w:r>
      <w:r>
        <w:rPr>
          <w:color w:val="231F20"/>
          <w:w w:val="95"/>
          <w:sz w:val="18"/>
        </w:rPr>
        <w:t>traumatic</w:t>
      </w:r>
      <w:r>
        <w:rPr>
          <w:color w:val="231F20"/>
          <w:spacing w:val="-8"/>
          <w:w w:val="95"/>
          <w:sz w:val="18"/>
        </w:rPr>
        <w:t xml:space="preserve"> </w:t>
      </w:r>
      <w:r>
        <w:rPr>
          <w:color w:val="231F20"/>
          <w:w w:val="95"/>
          <w:sz w:val="18"/>
        </w:rPr>
        <w:t>spinal</w:t>
      </w:r>
      <w:r>
        <w:rPr>
          <w:color w:val="231F20"/>
          <w:spacing w:val="-8"/>
          <w:w w:val="95"/>
          <w:sz w:val="18"/>
        </w:rPr>
        <w:t xml:space="preserve"> </w:t>
      </w:r>
      <w:r>
        <w:rPr>
          <w:color w:val="231F20"/>
          <w:w w:val="95"/>
          <w:sz w:val="18"/>
        </w:rPr>
        <w:t>cord</w:t>
      </w:r>
      <w:r>
        <w:rPr>
          <w:color w:val="231F20"/>
          <w:spacing w:val="-9"/>
          <w:w w:val="95"/>
          <w:sz w:val="18"/>
        </w:rPr>
        <w:t xml:space="preserve"> </w:t>
      </w:r>
      <w:r>
        <w:rPr>
          <w:color w:val="231F20"/>
          <w:spacing w:val="-2"/>
          <w:w w:val="95"/>
          <w:sz w:val="18"/>
        </w:rPr>
        <w:t>injury.</w:t>
      </w:r>
    </w:p>
    <w:p w14:paraId="4F3D5406" w14:textId="77777777" w:rsidR="00393ABF" w:rsidRDefault="00393ABF">
      <w:pPr>
        <w:spacing w:before="12"/>
        <w:ind w:left="413"/>
        <w:jc w:val="both"/>
        <w:rPr>
          <w:rFonts w:ascii="Georgia"/>
          <w:sz w:val="18"/>
        </w:rPr>
      </w:pPr>
      <w:r>
        <w:rPr>
          <w:rFonts w:ascii="Georgia"/>
          <w:color w:val="231F20"/>
          <w:w w:val="90"/>
          <w:sz w:val="18"/>
        </w:rPr>
        <w:t>J</w:t>
      </w:r>
      <w:r>
        <w:rPr>
          <w:rFonts w:ascii="Georgia"/>
          <w:color w:val="231F20"/>
          <w:spacing w:val="-3"/>
          <w:sz w:val="18"/>
        </w:rPr>
        <w:t xml:space="preserve"> </w:t>
      </w:r>
      <w:r>
        <w:rPr>
          <w:rFonts w:ascii="Georgia"/>
          <w:color w:val="231F20"/>
          <w:w w:val="90"/>
          <w:sz w:val="18"/>
        </w:rPr>
        <w:t>Intensive</w:t>
      </w:r>
      <w:r>
        <w:rPr>
          <w:rFonts w:ascii="Georgia"/>
          <w:color w:val="231F20"/>
          <w:spacing w:val="-2"/>
          <w:sz w:val="18"/>
        </w:rPr>
        <w:t xml:space="preserve"> </w:t>
      </w:r>
      <w:r>
        <w:rPr>
          <w:rFonts w:ascii="Georgia"/>
          <w:color w:val="231F20"/>
          <w:w w:val="90"/>
          <w:sz w:val="18"/>
        </w:rPr>
        <w:t>Care</w:t>
      </w:r>
      <w:r>
        <w:rPr>
          <w:rFonts w:ascii="Georgia"/>
          <w:color w:val="231F20"/>
          <w:spacing w:val="-2"/>
          <w:sz w:val="18"/>
        </w:rPr>
        <w:t xml:space="preserve"> </w:t>
      </w:r>
      <w:r>
        <w:rPr>
          <w:rFonts w:ascii="Georgia"/>
          <w:color w:val="231F20"/>
          <w:w w:val="90"/>
          <w:sz w:val="18"/>
        </w:rPr>
        <w:t>Med.</w:t>
      </w:r>
      <w:r>
        <w:rPr>
          <w:rFonts w:ascii="Georgia"/>
          <w:color w:val="231F20"/>
          <w:spacing w:val="-2"/>
          <w:sz w:val="18"/>
        </w:rPr>
        <w:t xml:space="preserve"> </w:t>
      </w:r>
      <w:r>
        <w:rPr>
          <w:rFonts w:ascii="Georgia"/>
          <w:color w:val="231F20"/>
          <w:w w:val="90"/>
          <w:sz w:val="18"/>
        </w:rPr>
        <w:t>2013;28(1):12-</w:t>
      </w:r>
      <w:r>
        <w:rPr>
          <w:rFonts w:ascii="Georgia"/>
          <w:color w:val="231F20"/>
          <w:spacing w:val="-5"/>
          <w:w w:val="90"/>
          <w:sz w:val="18"/>
        </w:rPr>
        <w:t>23.</w:t>
      </w:r>
    </w:p>
    <w:p w14:paraId="7ECD5327" w14:textId="77777777" w:rsidR="00393ABF" w:rsidRDefault="00393ABF" w:rsidP="00393ABF">
      <w:pPr>
        <w:pStyle w:val="ListParagraph"/>
        <w:widowControl w:val="0"/>
        <w:numPr>
          <w:ilvl w:val="0"/>
          <w:numId w:val="30"/>
        </w:numPr>
        <w:tabs>
          <w:tab w:val="left" w:pos="414"/>
        </w:tabs>
        <w:autoSpaceDE w:val="0"/>
        <w:autoSpaceDN w:val="0"/>
        <w:spacing w:before="36" w:after="0" w:line="254" w:lineRule="auto"/>
        <w:ind w:left="413" w:right="413"/>
        <w:contextualSpacing w:val="0"/>
        <w:jc w:val="both"/>
        <w:rPr>
          <w:color w:val="231F20"/>
          <w:sz w:val="18"/>
        </w:rPr>
      </w:pPr>
      <w:r>
        <w:rPr>
          <w:rFonts w:ascii="Georgia"/>
          <w:color w:val="231F20"/>
          <w:w w:val="95"/>
          <w:sz w:val="18"/>
        </w:rPr>
        <w:t>Johnson</w:t>
      </w:r>
      <w:r>
        <w:rPr>
          <w:rFonts w:ascii="Georgia"/>
          <w:color w:val="231F20"/>
          <w:spacing w:val="-9"/>
          <w:w w:val="95"/>
          <w:sz w:val="18"/>
        </w:rPr>
        <w:t xml:space="preserve"> </w:t>
      </w:r>
      <w:r>
        <w:rPr>
          <w:rFonts w:ascii="Georgia"/>
          <w:color w:val="231F20"/>
          <w:w w:val="95"/>
          <w:sz w:val="18"/>
        </w:rPr>
        <w:t>KG,</w:t>
      </w:r>
      <w:r>
        <w:rPr>
          <w:rFonts w:ascii="Georgia"/>
          <w:color w:val="231F20"/>
          <w:spacing w:val="-9"/>
          <w:w w:val="95"/>
          <w:sz w:val="18"/>
        </w:rPr>
        <w:t xml:space="preserve"> </w:t>
      </w:r>
      <w:r>
        <w:rPr>
          <w:rFonts w:ascii="Georgia"/>
          <w:color w:val="231F20"/>
          <w:w w:val="95"/>
          <w:sz w:val="18"/>
        </w:rPr>
        <w:t>Hill</w:t>
      </w:r>
      <w:r>
        <w:rPr>
          <w:rFonts w:ascii="Georgia"/>
          <w:color w:val="231F20"/>
          <w:spacing w:val="-9"/>
          <w:w w:val="95"/>
          <w:sz w:val="18"/>
        </w:rPr>
        <w:t xml:space="preserve"> </w:t>
      </w:r>
      <w:r>
        <w:rPr>
          <w:rFonts w:ascii="Georgia"/>
          <w:color w:val="231F20"/>
          <w:w w:val="95"/>
          <w:sz w:val="18"/>
        </w:rPr>
        <w:t>LJB.</w:t>
      </w:r>
      <w:r>
        <w:rPr>
          <w:rFonts w:ascii="Georgia"/>
          <w:color w:val="231F20"/>
          <w:spacing w:val="-8"/>
          <w:w w:val="95"/>
          <w:sz w:val="18"/>
        </w:rPr>
        <w:t xml:space="preserve"> </w:t>
      </w:r>
      <w:r>
        <w:rPr>
          <w:rFonts w:ascii="Georgia"/>
          <w:color w:val="231F20"/>
          <w:w w:val="95"/>
          <w:sz w:val="18"/>
        </w:rPr>
        <w:t>Pulmonary</w:t>
      </w:r>
      <w:r>
        <w:rPr>
          <w:rFonts w:ascii="Georgia"/>
          <w:color w:val="231F20"/>
          <w:spacing w:val="-9"/>
          <w:w w:val="95"/>
          <w:sz w:val="18"/>
        </w:rPr>
        <w:t xml:space="preserve"> </w:t>
      </w:r>
      <w:r>
        <w:rPr>
          <w:rFonts w:ascii="Georgia"/>
          <w:color w:val="231F20"/>
          <w:w w:val="95"/>
          <w:sz w:val="18"/>
        </w:rPr>
        <w:t>management</w:t>
      </w:r>
      <w:r>
        <w:rPr>
          <w:rFonts w:ascii="Georgia"/>
          <w:color w:val="231F20"/>
          <w:spacing w:val="-9"/>
          <w:w w:val="95"/>
          <w:sz w:val="18"/>
        </w:rPr>
        <w:t xml:space="preserve"> </w:t>
      </w:r>
      <w:r>
        <w:rPr>
          <w:rFonts w:ascii="Georgia"/>
          <w:color w:val="231F20"/>
          <w:w w:val="95"/>
          <w:sz w:val="18"/>
        </w:rPr>
        <w:t>of</w:t>
      </w:r>
      <w:r>
        <w:rPr>
          <w:rFonts w:ascii="Georgia"/>
          <w:color w:val="231F20"/>
          <w:spacing w:val="-8"/>
          <w:w w:val="95"/>
          <w:sz w:val="18"/>
        </w:rPr>
        <w:t xml:space="preserve"> </w:t>
      </w:r>
      <w:r>
        <w:rPr>
          <w:rFonts w:ascii="Georgia"/>
          <w:color w:val="231F20"/>
          <w:w w:val="95"/>
          <w:sz w:val="18"/>
        </w:rPr>
        <w:t>the</w:t>
      </w:r>
      <w:r>
        <w:rPr>
          <w:rFonts w:ascii="Georgia"/>
          <w:color w:val="231F20"/>
          <w:spacing w:val="-9"/>
          <w:w w:val="95"/>
          <w:sz w:val="18"/>
        </w:rPr>
        <w:t xml:space="preserve"> </w:t>
      </w:r>
      <w:r>
        <w:rPr>
          <w:rFonts w:ascii="Georgia"/>
          <w:color w:val="231F20"/>
          <w:w w:val="95"/>
          <w:sz w:val="18"/>
        </w:rPr>
        <w:t>acute</w:t>
      </w:r>
      <w:r>
        <w:rPr>
          <w:rFonts w:ascii="Georgia"/>
          <w:color w:val="231F20"/>
          <w:spacing w:val="-9"/>
          <w:w w:val="95"/>
          <w:sz w:val="18"/>
        </w:rPr>
        <w:t xml:space="preserve"> </w:t>
      </w:r>
      <w:r>
        <w:rPr>
          <w:rFonts w:ascii="Georgia"/>
          <w:color w:val="231F20"/>
          <w:w w:val="95"/>
          <w:sz w:val="18"/>
        </w:rPr>
        <w:t>cervical</w:t>
      </w:r>
      <w:r>
        <w:rPr>
          <w:rFonts w:ascii="Georgia"/>
          <w:color w:val="231F20"/>
          <w:spacing w:val="-8"/>
          <w:w w:val="95"/>
          <w:sz w:val="18"/>
        </w:rPr>
        <w:t xml:space="preserve"> </w:t>
      </w:r>
      <w:r>
        <w:rPr>
          <w:rFonts w:ascii="Georgia"/>
          <w:color w:val="231F20"/>
          <w:w w:val="95"/>
          <w:sz w:val="18"/>
        </w:rPr>
        <w:t>spinal</w:t>
      </w:r>
      <w:r>
        <w:rPr>
          <w:rFonts w:ascii="Georgia"/>
          <w:color w:val="231F20"/>
          <w:spacing w:val="-9"/>
          <w:w w:val="95"/>
          <w:sz w:val="18"/>
        </w:rPr>
        <w:t xml:space="preserve"> </w:t>
      </w:r>
      <w:r>
        <w:rPr>
          <w:rFonts w:ascii="Georgia"/>
          <w:color w:val="231F20"/>
          <w:w w:val="95"/>
          <w:sz w:val="18"/>
        </w:rPr>
        <w:t>cord injured</w:t>
      </w:r>
      <w:r>
        <w:rPr>
          <w:rFonts w:ascii="Georgia"/>
          <w:color w:val="231F20"/>
          <w:spacing w:val="-9"/>
          <w:w w:val="95"/>
          <w:sz w:val="18"/>
        </w:rPr>
        <w:t xml:space="preserve"> </w:t>
      </w:r>
      <w:r>
        <w:rPr>
          <w:rFonts w:ascii="Georgia"/>
          <w:color w:val="231F20"/>
          <w:w w:val="95"/>
          <w:sz w:val="18"/>
        </w:rPr>
        <w:t>patients.</w:t>
      </w:r>
      <w:r>
        <w:rPr>
          <w:rFonts w:ascii="Georgia"/>
          <w:color w:val="231F20"/>
          <w:spacing w:val="-9"/>
          <w:w w:val="95"/>
          <w:sz w:val="18"/>
        </w:rPr>
        <w:t xml:space="preserve"> </w:t>
      </w:r>
      <w:r>
        <w:rPr>
          <w:rFonts w:ascii="Georgia"/>
          <w:color w:val="231F20"/>
          <w:w w:val="95"/>
          <w:sz w:val="18"/>
        </w:rPr>
        <w:t>Nurs</w:t>
      </w:r>
      <w:r>
        <w:rPr>
          <w:rFonts w:ascii="Georgia"/>
          <w:color w:val="231F20"/>
          <w:spacing w:val="-8"/>
          <w:w w:val="95"/>
          <w:sz w:val="18"/>
        </w:rPr>
        <w:t xml:space="preserve"> </w:t>
      </w:r>
      <w:r>
        <w:rPr>
          <w:rFonts w:ascii="Georgia"/>
          <w:color w:val="231F20"/>
          <w:w w:val="95"/>
          <w:sz w:val="18"/>
        </w:rPr>
        <w:t>Clin</w:t>
      </w:r>
      <w:r>
        <w:rPr>
          <w:rFonts w:ascii="Georgia"/>
          <w:color w:val="231F20"/>
          <w:spacing w:val="-9"/>
          <w:w w:val="95"/>
          <w:sz w:val="18"/>
        </w:rPr>
        <w:t xml:space="preserve"> </w:t>
      </w:r>
      <w:r>
        <w:rPr>
          <w:rFonts w:ascii="Georgia"/>
          <w:color w:val="231F20"/>
          <w:w w:val="95"/>
          <w:sz w:val="18"/>
        </w:rPr>
        <w:t>North</w:t>
      </w:r>
      <w:r>
        <w:rPr>
          <w:rFonts w:ascii="Georgia"/>
          <w:color w:val="231F20"/>
          <w:spacing w:val="-9"/>
          <w:w w:val="95"/>
          <w:sz w:val="18"/>
        </w:rPr>
        <w:t xml:space="preserve"> </w:t>
      </w:r>
      <w:r>
        <w:rPr>
          <w:rFonts w:ascii="Georgia"/>
          <w:color w:val="231F20"/>
          <w:w w:val="95"/>
          <w:sz w:val="18"/>
        </w:rPr>
        <w:t>Am.</w:t>
      </w:r>
      <w:r>
        <w:rPr>
          <w:rFonts w:ascii="Georgia"/>
          <w:color w:val="231F20"/>
          <w:spacing w:val="-8"/>
          <w:w w:val="95"/>
          <w:sz w:val="18"/>
        </w:rPr>
        <w:t xml:space="preserve"> </w:t>
      </w:r>
      <w:r>
        <w:rPr>
          <w:rFonts w:ascii="Georgia"/>
          <w:color w:val="231F20"/>
          <w:w w:val="95"/>
          <w:sz w:val="18"/>
        </w:rPr>
        <w:t>2014;49(3):357-69.</w:t>
      </w:r>
    </w:p>
    <w:p w14:paraId="25FBEB5E" w14:textId="77777777" w:rsidR="00393ABF" w:rsidRDefault="00393ABF" w:rsidP="00393ABF">
      <w:pPr>
        <w:pStyle w:val="ListParagraph"/>
        <w:widowControl w:val="0"/>
        <w:numPr>
          <w:ilvl w:val="0"/>
          <w:numId w:val="30"/>
        </w:numPr>
        <w:tabs>
          <w:tab w:val="left" w:pos="414"/>
        </w:tabs>
        <w:autoSpaceDE w:val="0"/>
        <w:autoSpaceDN w:val="0"/>
        <w:spacing w:before="24" w:after="0" w:line="249" w:lineRule="auto"/>
        <w:ind w:left="413" w:right="412"/>
        <w:contextualSpacing w:val="0"/>
        <w:jc w:val="left"/>
        <w:rPr>
          <w:rFonts w:ascii="Georgia"/>
          <w:color w:val="231F20"/>
          <w:sz w:val="18"/>
        </w:rPr>
      </w:pPr>
      <w:r>
        <w:rPr>
          <w:rFonts w:ascii="Georgia"/>
          <w:color w:val="231F20"/>
          <w:sz w:val="18"/>
        </w:rPr>
        <w:t xml:space="preserve">Wuermser LA, Ho CH, Chiodo AE, </w:t>
      </w:r>
      <w:r>
        <w:rPr>
          <w:rFonts w:ascii="Georgia"/>
          <w:i/>
          <w:color w:val="231F20"/>
          <w:sz w:val="18"/>
        </w:rPr>
        <w:t>et al</w:t>
      </w:r>
      <w:r>
        <w:rPr>
          <w:color w:val="231F20"/>
          <w:sz w:val="18"/>
        </w:rPr>
        <w:t>.</w:t>
      </w:r>
      <w:r>
        <w:rPr>
          <w:color w:val="231F20"/>
          <w:spacing w:val="-1"/>
          <w:sz w:val="18"/>
        </w:rPr>
        <w:t xml:space="preserve"> </w:t>
      </w:r>
      <w:r>
        <w:rPr>
          <w:color w:val="231F20"/>
          <w:sz w:val="18"/>
        </w:rPr>
        <w:t>Acute</w:t>
      </w:r>
      <w:r>
        <w:rPr>
          <w:color w:val="231F20"/>
          <w:spacing w:val="-1"/>
          <w:sz w:val="18"/>
        </w:rPr>
        <w:t xml:space="preserve"> </w:t>
      </w:r>
      <w:r>
        <w:rPr>
          <w:color w:val="231F20"/>
          <w:sz w:val="18"/>
        </w:rPr>
        <w:t>care</w:t>
      </w:r>
      <w:r>
        <w:rPr>
          <w:color w:val="231F20"/>
          <w:spacing w:val="-1"/>
          <w:sz w:val="18"/>
        </w:rPr>
        <w:t xml:space="preserve"> </w:t>
      </w:r>
      <w:r>
        <w:rPr>
          <w:color w:val="231F20"/>
          <w:sz w:val="18"/>
        </w:rPr>
        <w:t>management</w:t>
      </w:r>
      <w:r>
        <w:rPr>
          <w:color w:val="231F20"/>
          <w:spacing w:val="-1"/>
          <w:sz w:val="18"/>
        </w:rPr>
        <w:t xml:space="preserve"> </w:t>
      </w:r>
      <w:r>
        <w:rPr>
          <w:color w:val="231F20"/>
          <w:sz w:val="18"/>
        </w:rPr>
        <w:t>of</w:t>
      </w:r>
      <w:r>
        <w:rPr>
          <w:color w:val="231F20"/>
          <w:spacing w:val="18"/>
          <w:sz w:val="18"/>
        </w:rPr>
        <w:t xml:space="preserve"> </w:t>
      </w:r>
      <w:r>
        <w:rPr>
          <w:color w:val="231F20"/>
          <w:sz w:val="18"/>
        </w:rPr>
        <w:t>traumatic and nontraumatic injury. Arch Phys Med Rehabil. 2007;88(3):S55-61.</w:t>
      </w:r>
    </w:p>
    <w:p w14:paraId="4C8133B7" w14:textId="77777777" w:rsidR="00393ABF" w:rsidRDefault="00393ABF" w:rsidP="00393ABF">
      <w:pPr>
        <w:pStyle w:val="ListParagraph"/>
        <w:widowControl w:val="0"/>
        <w:numPr>
          <w:ilvl w:val="0"/>
          <w:numId w:val="30"/>
        </w:numPr>
        <w:tabs>
          <w:tab w:val="left" w:pos="414"/>
        </w:tabs>
        <w:autoSpaceDE w:val="0"/>
        <w:autoSpaceDN w:val="0"/>
        <w:spacing w:before="29" w:after="0" w:line="249" w:lineRule="auto"/>
        <w:ind w:left="413" w:right="410"/>
        <w:contextualSpacing w:val="0"/>
        <w:jc w:val="left"/>
        <w:rPr>
          <w:color w:val="231F20"/>
          <w:sz w:val="18"/>
        </w:rPr>
      </w:pPr>
      <w:r>
        <w:rPr>
          <w:rFonts w:ascii="Georgia"/>
          <w:color w:val="231F20"/>
          <w:spacing w:val="-2"/>
          <w:sz w:val="18"/>
        </w:rPr>
        <w:t>Zhang</w:t>
      </w:r>
      <w:r>
        <w:rPr>
          <w:rFonts w:ascii="Georgia"/>
          <w:color w:val="231F20"/>
          <w:spacing w:val="-5"/>
          <w:sz w:val="18"/>
        </w:rPr>
        <w:t xml:space="preserve"> </w:t>
      </w:r>
      <w:r>
        <w:rPr>
          <w:rFonts w:ascii="Georgia"/>
          <w:color w:val="231F20"/>
          <w:spacing w:val="-2"/>
          <w:sz w:val="18"/>
        </w:rPr>
        <w:t>S,</w:t>
      </w:r>
      <w:r>
        <w:rPr>
          <w:rFonts w:ascii="Georgia"/>
          <w:color w:val="231F20"/>
          <w:spacing w:val="-5"/>
          <w:sz w:val="18"/>
        </w:rPr>
        <w:t xml:space="preserve"> </w:t>
      </w:r>
      <w:r>
        <w:rPr>
          <w:rFonts w:ascii="Georgia"/>
          <w:color w:val="231F20"/>
          <w:spacing w:val="-2"/>
          <w:sz w:val="18"/>
        </w:rPr>
        <w:t>Wadhwa</w:t>
      </w:r>
      <w:r>
        <w:rPr>
          <w:rFonts w:ascii="Georgia"/>
          <w:color w:val="231F20"/>
          <w:spacing w:val="-5"/>
          <w:sz w:val="18"/>
        </w:rPr>
        <w:t xml:space="preserve"> </w:t>
      </w:r>
      <w:r>
        <w:rPr>
          <w:rFonts w:ascii="Georgia"/>
          <w:color w:val="231F20"/>
          <w:spacing w:val="-2"/>
          <w:sz w:val="18"/>
        </w:rPr>
        <w:t>R,</w:t>
      </w:r>
      <w:r>
        <w:rPr>
          <w:rFonts w:ascii="Georgia"/>
          <w:color w:val="231F20"/>
          <w:spacing w:val="-5"/>
          <w:sz w:val="18"/>
        </w:rPr>
        <w:t xml:space="preserve"> </w:t>
      </w:r>
      <w:r>
        <w:rPr>
          <w:rFonts w:ascii="Georgia"/>
          <w:color w:val="231F20"/>
          <w:spacing w:val="-2"/>
          <w:sz w:val="18"/>
        </w:rPr>
        <w:t>Haydel</w:t>
      </w:r>
      <w:r>
        <w:rPr>
          <w:rFonts w:ascii="Georgia"/>
          <w:color w:val="231F20"/>
          <w:spacing w:val="-5"/>
          <w:sz w:val="18"/>
        </w:rPr>
        <w:t xml:space="preserve"> </w:t>
      </w:r>
      <w:r>
        <w:rPr>
          <w:rFonts w:ascii="Georgia"/>
          <w:color w:val="231F20"/>
          <w:spacing w:val="-2"/>
          <w:sz w:val="18"/>
        </w:rPr>
        <w:t>J,</w:t>
      </w:r>
      <w:r>
        <w:rPr>
          <w:rFonts w:ascii="Georgia"/>
          <w:color w:val="231F20"/>
          <w:spacing w:val="-5"/>
          <w:sz w:val="18"/>
        </w:rPr>
        <w:t xml:space="preserve"> </w:t>
      </w:r>
      <w:r>
        <w:rPr>
          <w:rFonts w:ascii="Georgia"/>
          <w:i/>
          <w:color w:val="231F20"/>
          <w:spacing w:val="-2"/>
          <w:sz w:val="18"/>
        </w:rPr>
        <w:t>et</w:t>
      </w:r>
      <w:r>
        <w:rPr>
          <w:rFonts w:ascii="Georgia"/>
          <w:i/>
          <w:color w:val="231F20"/>
          <w:spacing w:val="-5"/>
          <w:sz w:val="18"/>
        </w:rPr>
        <w:t xml:space="preserve"> </w:t>
      </w:r>
      <w:r>
        <w:rPr>
          <w:rFonts w:ascii="Georgia"/>
          <w:i/>
          <w:color w:val="231F20"/>
          <w:spacing w:val="-2"/>
          <w:sz w:val="18"/>
        </w:rPr>
        <w:t>al</w:t>
      </w:r>
      <w:r>
        <w:rPr>
          <w:color w:val="231F20"/>
          <w:spacing w:val="-2"/>
          <w:sz w:val="18"/>
        </w:rPr>
        <w:t>.</w:t>
      </w:r>
      <w:r>
        <w:rPr>
          <w:color w:val="231F20"/>
          <w:spacing w:val="-7"/>
          <w:sz w:val="18"/>
        </w:rPr>
        <w:t xml:space="preserve"> </w:t>
      </w:r>
      <w:r>
        <w:rPr>
          <w:color w:val="231F20"/>
          <w:spacing w:val="-2"/>
          <w:sz w:val="18"/>
        </w:rPr>
        <w:t>Spine</w:t>
      </w:r>
      <w:r>
        <w:rPr>
          <w:color w:val="231F20"/>
          <w:spacing w:val="-7"/>
          <w:sz w:val="18"/>
        </w:rPr>
        <w:t xml:space="preserve"> </w:t>
      </w:r>
      <w:r>
        <w:rPr>
          <w:color w:val="231F20"/>
          <w:spacing w:val="-2"/>
          <w:sz w:val="18"/>
        </w:rPr>
        <w:t>and</w:t>
      </w:r>
      <w:r>
        <w:rPr>
          <w:color w:val="231F20"/>
          <w:spacing w:val="-7"/>
          <w:sz w:val="18"/>
        </w:rPr>
        <w:t xml:space="preserve"> </w:t>
      </w:r>
      <w:r>
        <w:rPr>
          <w:color w:val="231F20"/>
          <w:spacing w:val="-2"/>
          <w:sz w:val="18"/>
        </w:rPr>
        <w:t>spinal</w:t>
      </w:r>
      <w:r>
        <w:rPr>
          <w:color w:val="231F20"/>
          <w:spacing w:val="-7"/>
          <w:sz w:val="18"/>
        </w:rPr>
        <w:t xml:space="preserve"> </w:t>
      </w:r>
      <w:r>
        <w:rPr>
          <w:color w:val="231F20"/>
          <w:spacing w:val="-2"/>
          <w:sz w:val="18"/>
        </w:rPr>
        <w:t>cord</w:t>
      </w:r>
      <w:r>
        <w:rPr>
          <w:color w:val="231F20"/>
          <w:spacing w:val="-7"/>
          <w:sz w:val="18"/>
        </w:rPr>
        <w:t xml:space="preserve"> </w:t>
      </w:r>
      <w:r>
        <w:rPr>
          <w:color w:val="231F20"/>
          <w:spacing w:val="-2"/>
          <w:sz w:val="18"/>
        </w:rPr>
        <w:t>trauma:</w:t>
      </w:r>
      <w:r>
        <w:rPr>
          <w:color w:val="231F20"/>
          <w:spacing w:val="-7"/>
          <w:sz w:val="18"/>
        </w:rPr>
        <w:t xml:space="preserve"> </w:t>
      </w:r>
      <w:r>
        <w:rPr>
          <w:color w:val="231F20"/>
          <w:spacing w:val="-2"/>
          <w:sz w:val="18"/>
        </w:rPr>
        <w:t>diagnosis</w:t>
      </w:r>
      <w:r>
        <w:rPr>
          <w:color w:val="231F20"/>
          <w:spacing w:val="-7"/>
          <w:sz w:val="18"/>
        </w:rPr>
        <w:t xml:space="preserve"> </w:t>
      </w:r>
      <w:r>
        <w:rPr>
          <w:color w:val="231F20"/>
          <w:spacing w:val="-2"/>
          <w:sz w:val="18"/>
        </w:rPr>
        <w:t xml:space="preserve">and </w:t>
      </w:r>
      <w:r>
        <w:rPr>
          <w:color w:val="231F20"/>
          <w:sz w:val="18"/>
        </w:rPr>
        <w:t>management. Neurol Clin. 2013;31(1):183-206.</w:t>
      </w:r>
    </w:p>
    <w:p w14:paraId="13A9C0A9" w14:textId="77777777" w:rsidR="00393ABF" w:rsidRDefault="00393ABF" w:rsidP="00393ABF">
      <w:pPr>
        <w:pStyle w:val="ListParagraph"/>
        <w:widowControl w:val="0"/>
        <w:numPr>
          <w:ilvl w:val="0"/>
          <w:numId w:val="30"/>
        </w:numPr>
        <w:tabs>
          <w:tab w:val="left" w:pos="414"/>
        </w:tabs>
        <w:autoSpaceDE w:val="0"/>
        <w:autoSpaceDN w:val="0"/>
        <w:spacing w:before="30" w:after="0" w:line="240" w:lineRule="auto"/>
        <w:ind w:left="413"/>
        <w:contextualSpacing w:val="0"/>
        <w:jc w:val="left"/>
        <w:rPr>
          <w:color w:val="231F20"/>
          <w:sz w:val="18"/>
        </w:rPr>
      </w:pPr>
      <w:r>
        <w:rPr>
          <w:rFonts w:ascii="Georgia"/>
          <w:color w:val="231F20"/>
          <w:spacing w:val="-2"/>
          <w:sz w:val="18"/>
        </w:rPr>
        <w:t>Ryken TC,</w:t>
      </w:r>
      <w:r>
        <w:rPr>
          <w:rFonts w:ascii="Georgia"/>
          <w:color w:val="231F20"/>
          <w:spacing w:val="-1"/>
          <w:sz w:val="18"/>
        </w:rPr>
        <w:t xml:space="preserve"> </w:t>
      </w:r>
      <w:r>
        <w:rPr>
          <w:rFonts w:ascii="Georgia"/>
          <w:color w:val="231F20"/>
          <w:spacing w:val="-2"/>
          <w:sz w:val="18"/>
        </w:rPr>
        <w:t>Hurlbert RJ,</w:t>
      </w:r>
      <w:r>
        <w:rPr>
          <w:rFonts w:ascii="Georgia"/>
          <w:color w:val="231F20"/>
          <w:spacing w:val="-1"/>
          <w:sz w:val="18"/>
        </w:rPr>
        <w:t xml:space="preserve"> </w:t>
      </w:r>
      <w:r>
        <w:rPr>
          <w:rFonts w:ascii="Georgia"/>
          <w:color w:val="231F20"/>
          <w:spacing w:val="-2"/>
          <w:sz w:val="18"/>
        </w:rPr>
        <w:t>Hadley MN,</w:t>
      </w:r>
      <w:r>
        <w:rPr>
          <w:rFonts w:ascii="Georgia"/>
          <w:color w:val="231F20"/>
          <w:sz w:val="18"/>
        </w:rPr>
        <w:t xml:space="preserve"> </w:t>
      </w:r>
      <w:r>
        <w:rPr>
          <w:rFonts w:ascii="Georgia"/>
          <w:i/>
          <w:color w:val="231F20"/>
          <w:spacing w:val="-2"/>
          <w:sz w:val="18"/>
        </w:rPr>
        <w:t>et al</w:t>
      </w:r>
      <w:r>
        <w:rPr>
          <w:color w:val="231F20"/>
          <w:spacing w:val="-2"/>
          <w:sz w:val="18"/>
        </w:rPr>
        <w:t>.</w:t>
      </w:r>
      <w:r>
        <w:rPr>
          <w:color w:val="231F20"/>
          <w:spacing w:val="-3"/>
          <w:sz w:val="18"/>
        </w:rPr>
        <w:t xml:space="preserve"> </w:t>
      </w:r>
      <w:r>
        <w:rPr>
          <w:color w:val="231F20"/>
          <w:spacing w:val="-2"/>
          <w:sz w:val="18"/>
        </w:rPr>
        <w:t>The</w:t>
      </w:r>
      <w:r>
        <w:rPr>
          <w:color w:val="231F20"/>
          <w:spacing w:val="-3"/>
          <w:sz w:val="18"/>
        </w:rPr>
        <w:t xml:space="preserve"> </w:t>
      </w:r>
      <w:r>
        <w:rPr>
          <w:color w:val="231F20"/>
          <w:spacing w:val="-2"/>
          <w:sz w:val="18"/>
        </w:rPr>
        <w:t>acute</w:t>
      </w:r>
      <w:r>
        <w:rPr>
          <w:color w:val="231F20"/>
          <w:spacing w:val="-3"/>
          <w:sz w:val="18"/>
        </w:rPr>
        <w:t xml:space="preserve"> </w:t>
      </w:r>
      <w:r>
        <w:rPr>
          <w:color w:val="231F20"/>
          <w:spacing w:val="-2"/>
          <w:sz w:val="18"/>
        </w:rPr>
        <w:t>cardiopulmonary</w:t>
      </w:r>
      <w:r>
        <w:rPr>
          <w:color w:val="231F20"/>
          <w:spacing w:val="-3"/>
          <w:sz w:val="18"/>
        </w:rPr>
        <w:t xml:space="preserve"> </w:t>
      </w:r>
      <w:r>
        <w:rPr>
          <w:color w:val="231F20"/>
          <w:spacing w:val="-2"/>
          <w:sz w:val="18"/>
        </w:rPr>
        <w:t>manage-</w:t>
      </w:r>
    </w:p>
    <w:p w14:paraId="7250CA50" w14:textId="77777777" w:rsidR="00393ABF" w:rsidRDefault="00393ABF">
      <w:pPr>
        <w:spacing w:before="11"/>
        <w:ind w:left="413"/>
        <w:jc w:val="both"/>
        <w:rPr>
          <w:rFonts w:ascii="Georgia"/>
          <w:sz w:val="18"/>
        </w:rPr>
      </w:pPr>
      <w:r>
        <w:rPr>
          <w:rFonts w:ascii="Georgia"/>
          <w:color w:val="231F20"/>
          <w:w w:val="85"/>
          <w:sz w:val="18"/>
        </w:rPr>
        <w:t>ment</w:t>
      </w:r>
      <w:r>
        <w:rPr>
          <w:rFonts w:ascii="Georgia"/>
          <w:color w:val="231F20"/>
          <w:spacing w:val="13"/>
          <w:sz w:val="18"/>
        </w:rPr>
        <w:t xml:space="preserve"> </w:t>
      </w:r>
      <w:r>
        <w:rPr>
          <w:rFonts w:ascii="Georgia"/>
          <w:color w:val="231F20"/>
          <w:w w:val="85"/>
          <w:sz w:val="18"/>
        </w:rPr>
        <w:t>of</w:t>
      </w:r>
      <w:r>
        <w:rPr>
          <w:rFonts w:ascii="Georgia"/>
          <w:color w:val="231F20"/>
          <w:spacing w:val="49"/>
          <w:sz w:val="18"/>
        </w:rPr>
        <w:t xml:space="preserve"> </w:t>
      </w:r>
      <w:r>
        <w:rPr>
          <w:rFonts w:ascii="Georgia"/>
          <w:color w:val="231F20"/>
          <w:w w:val="85"/>
          <w:sz w:val="18"/>
        </w:rPr>
        <w:t>patients</w:t>
      </w:r>
      <w:r>
        <w:rPr>
          <w:rFonts w:ascii="Georgia"/>
          <w:color w:val="231F20"/>
          <w:spacing w:val="13"/>
          <w:sz w:val="18"/>
        </w:rPr>
        <w:t xml:space="preserve"> </w:t>
      </w:r>
      <w:r>
        <w:rPr>
          <w:rFonts w:ascii="Georgia"/>
          <w:color w:val="231F20"/>
          <w:w w:val="85"/>
          <w:sz w:val="18"/>
        </w:rPr>
        <w:t>with</w:t>
      </w:r>
      <w:r>
        <w:rPr>
          <w:rFonts w:ascii="Georgia"/>
          <w:color w:val="231F20"/>
          <w:spacing w:val="13"/>
          <w:sz w:val="18"/>
        </w:rPr>
        <w:t xml:space="preserve"> </w:t>
      </w:r>
      <w:r>
        <w:rPr>
          <w:rFonts w:ascii="Georgia"/>
          <w:color w:val="231F20"/>
          <w:w w:val="85"/>
          <w:sz w:val="18"/>
        </w:rPr>
        <w:t>cervical</w:t>
      </w:r>
      <w:r>
        <w:rPr>
          <w:rFonts w:ascii="Georgia"/>
          <w:color w:val="231F20"/>
          <w:spacing w:val="13"/>
          <w:sz w:val="18"/>
        </w:rPr>
        <w:t xml:space="preserve"> </w:t>
      </w:r>
      <w:r>
        <w:rPr>
          <w:rFonts w:ascii="Georgia"/>
          <w:color w:val="231F20"/>
          <w:w w:val="85"/>
          <w:sz w:val="18"/>
        </w:rPr>
        <w:t>spinal</w:t>
      </w:r>
      <w:r>
        <w:rPr>
          <w:rFonts w:ascii="Georgia"/>
          <w:color w:val="231F20"/>
          <w:spacing w:val="13"/>
          <w:sz w:val="18"/>
        </w:rPr>
        <w:t xml:space="preserve"> </w:t>
      </w:r>
      <w:r>
        <w:rPr>
          <w:rFonts w:ascii="Georgia"/>
          <w:color w:val="231F20"/>
          <w:w w:val="85"/>
          <w:sz w:val="18"/>
        </w:rPr>
        <w:t>cord</w:t>
      </w:r>
      <w:r>
        <w:rPr>
          <w:rFonts w:ascii="Georgia"/>
          <w:color w:val="231F20"/>
          <w:spacing w:val="13"/>
          <w:sz w:val="18"/>
        </w:rPr>
        <w:t xml:space="preserve"> </w:t>
      </w:r>
      <w:r>
        <w:rPr>
          <w:rFonts w:ascii="Georgia"/>
          <w:color w:val="231F20"/>
          <w:w w:val="85"/>
          <w:sz w:val="18"/>
        </w:rPr>
        <w:t>injuries.</w:t>
      </w:r>
      <w:r>
        <w:rPr>
          <w:rFonts w:ascii="Georgia"/>
          <w:color w:val="231F20"/>
          <w:spacing w:val="13"/>
          <w:sz w:val="18"/>
        </w:rPr>
        <w:t xml:space="preserve"> </w:t>
      </w:r>
      <w:r>
        <w:rPr>
          <w:rFonts w:ascii="Georgia"/>
          <w:color w:val="231F20"/>
          <w:w w:val="85"/>
          <w:sz w:val="18"/>
        </w:rPr>
        <w:t>Neurosurgery.</w:t>
      </w:r>
      <w:r>
        <w:rPr>
          <w:rFonts w:ascii="Georgia"/>
          <w:color w:val="231F20"/>
          <w:spacing w:val="13"/>
          <w:sz w:val="18"/>
        </w:rPr>
        <w:t xml:space="preserve"> </w:t>
      </w:r>
      <w:r>
        <w:rPr>
          <w:rFonts w:ascii="Georgia"/>
          <w:color w:val="231F20"/>
          <w:w w:val="85"/>
          <w:sz w:val="18"/>
        </w:rPr>
        <w:t>2013;72(2):84-</w:t>
      </w:r>
      <w:r>
        <w:rPr>
          <w:rFonts w:ascii="Georgia"/>
          <w:color w:val="231F20"/>
          <w:spacing w:val="-5"/>
          <w:w w:val="85"/>
          <w:sz w:val="18"/>
        </w:rPr>
        <w:t>92.</w:t>
      </w:r>
    </w:p>
    <w:p w14:paraId="206E64BD" w14:textId="77777777" w:rsidR="00393ABF" w:rsidRDefault="00393ABF" w:rsidP="00393ABF">
      <w:pPr>
        <w:pStyle w:val="ListParagraph"/>
        <w:widowControl w:val="0"/>
        <w:numPr>
          <w:ilvl w:val="0"/>
          <w:numId w:val="30"/>
        </w:numPr>
        <w:tabs>
          <w:tab w:val="left" w:pos="414"/>
        </w:tabs>
        <w:autoSpaceDE w:val="0"/>
        <w:autoSpaceDN w:val="0"/>
        <w:spacing w:before="37" w:after="0" w:line="240" w:lineRule="auto"/>
        <w:ind w:left="413"/>
        <w:contextualSpacing w:val="0"/>
        <w:jc w:val="left"/>
        <w:rPr>
          <w:color w:val="231F20"/>
          <w:sz w:val="18"/>
        </w:rPr>
      </w:pPr>
      <w:r>
        <w:rPr>
          <w:rFonts w:ascii="Georgia"/>
          <w:color w:val="231F20"/>
          <w:w w:val="95"/>
          <w:sz w:val="18"/>
        </w:rPr>
        <w:t>Dhall</w:t>
      </w:r>
      <w:r>
        <w:rPr>
          <w:rFonts w:ascii="Georgia"/>
          <w:color w:val="231F20"/>
          <w:spacing w:val="3"/>
          <w:sz w:val="18"/>
        </w:rPr>
        <w:t xml:space="preserve"> </w:t>
      </w:r>
      <w:r>
        <w:rPr>
          <w:rFonts w:ascii="Georgia"/>
          <w:color w:val="231F20"/>
          <w:w w:val="95"/>
          <w:sz w:val="18"/>
        </w:rPr>
        <w:t>SS,</w:t>
      </w:r>
      <w:r>
        <w:rPr>
          <w:rFonts w:ascii="Georgia"/>
          <w:color w:val="231F20"/>
          <w:spacing w:val="5"/>
          <w:sz w:val="18"/>
        </w:rPr>
        <w:t xml:space="preserve"> </w:t>
      </w:r>
      <w:r>
        <w:rPr>
          <w:rFonts w:ascii="Georgia"/>
          <w:color w:val="231F20"/>
          <w:w w:val="95"/>
          <w:sz w:val="18"/>
        </w:rPr>
        <w:t>Hadley</w:t>
      </w:r>
      <w:r>
        <w:rPr>
          <w:rFonts w:ascii="Georgia"/>
          <w:color w:val="231F20"/>
          <w:spacing w:val="3"/>
          <w:sz w:val="18"/>
        </w:rPr>
        <w:t xml:space="preserve"> </w:t>
      </w:r>
      <w:r>
        <w:rPr>
          <w:rFonts w:ascii="Georgia"/>
          <w:color w:val="231F20"/>
          <w:w w:val="95"/>
          <w:sz w:val="18"/>
        </w:rPr>
        <w:t>MN,</w:t>
      </w:r>
      <w:r>
        <w:rPr>
          <w:rFonts w:ascii="Georgia"/>
          <w:color w:val="231F20"/>
          <w:spacing w:val="5"/>
          <w:sz w:val="18"/>
        </w:rPr>
        <w:t xml:space="preserve"> </w:t>
      </w:r>
      <w:r>
        <w:rPr>
          <w:rFonts w:ascii="Georgia"/>
          <w:color w:val="231F20"/>
          <w:w w:val="95"/>
          <w:sz w:val="18"/>
        </w:rPr>
        <w:t>Aarabi</w:t>
      </w:r>
      <w:r>
        <w:rPr>
          <w:rFonts w:ascii="Georgia"/>
          <w:color w:val="231F20"/>
          <w:spacing w:val="3"/>
          <w:sz w:val="18"/>
        </w:rPr>
        <w:t xml:space="preserve"> </w:t>
      </w:r>
      <w:r>
        <w:rPr>
          <w:rFonts w:ascii="Georgia"/>
          <w:color w:val="231F20"/>
          <w:w w:val="95"/>
          <w:sz w:val="18"/>
        </w:rPr>
        <w:t>B,</w:t>
      </w:r>
      <w:r>
        <w:rPr>
          <w:rFonts w:ascii="Georgia"/>
          <w:color w:val="231F20"/>
          <w:spacing w:val="5"/>
          <w:sz w:val="18"/>
        </w:rPr>
        <w:t xml:space="preserve"> </w:t>
      </w:r>
      <w:r>
        <w:rPr>
          <w:rFonts w:ascii="Georgia"/>
          <w:i/>
          <w:color w:val="231F20"/>
          <w:w w:val="95"/>
          <w:sz w:val="18"/>
        </w:rPr>
        <w:t>et</w:t>
      </w:r>
      <w:r>
        <w:rPr>
          <w:rFonts w:ascii="Georgia"/>
          <w:i/>
          <w:color w:val="231F20"/>
          <w:spacing w:val="5"/>
          <w:sz w:val="18"/>
        </w:rPr>
        <w:t xml:space="preserve"> </w:t>
      </w:r>
      <w:r>
        <w:rPr>
          <w:rFonts w:ascii="Georgia"/>
          <w:i/>
          <w:color w:val="231F20"/>
          <w:w w:val="95"/>
          <w:sz w:val="18"/>
        </w:rPr>
        <w:t>al</w:t>
      </w:r>
      <w:r>
        <w:rPr>
          <w:color w:val="231F20"/>
          <w:w w:val="95"/>
          <w:sz w:val="18"/>
        </w:rPr>
        <w:t>.</w:t>
      </w:r>
      <w:r>
        <w:rPr>
          <w:color w:val="231F20"/>
          <w:spacing w:val="2"/>
          <w:sz w:val="18"/>
        </w:rPr>
        <w:t xml:space="preserve"> </w:t>
      </w:r>
      <w:r>
        <w:rPr>
          <w:color w:val="231F20"/>
          <w:w w:val="95"/>
          <w:sz w:val="18"/>
        </w:rPr>
        <w:t>Nutritional</w:t>
      </w:r>
      <w:r>
        <w:rPr>
          <w:color w:val="231F20"/>
          <w:spacing w:val="3"/>
          <w:sz w:val="18"/>
        </w:rPr>
        <w:t xml:space="preserve"> </w:t>
      </w:r>
      <w:r>
        <w:rPr>
          <w:color w:val="231F20"/>
          <w:w w:val="95"/>
          <w:sz w:val="18"/>
        </w:rPr>
        <w:t>support</w:t>
      </w:r>
      <w:r>
        <w:rPr>
          <w:color w:val="231F20"/>
          <w:spacing w:val="2"/>
          <w:sz w:val="18"/>
        </w:rPr>
        <w:t xml:space="preserve"> </w:t>
      </w:r>
      <w:r>
        <w:rPr>
          <w:color w:val="231F20"/>
          <w:w w:val="95"/>
          <w:sz w:val="18"/>
        </w:rPr>
        <w:t>after</w:t>
      </w:r>
      <w:r>
        <w:rPr>
          <w:color w:val="231F20"/>
          <w:spacing w:val="3"/>
          <w:sz w:val="18"/>
        </w:rPr>
        <w:t xml:space="preserve"> </w:t>
      </w:r>
      <w:r>
        <w:rPr>
          <w:color w:val="231F20"/>
          <w:w w:val="95"/>
          <w:sz w:val="18"/>
        </w:rPr>
        <w:t>spinal</w:t>
      </w:r>
      <w:r>
        <w:rPr>
          <w:color w:val="231F20"/>
          <w:spacing w:val="2"/>
          <w:sz w:val="18"/>
        </w:rPr>
        <w:t xml:space="preserve"> </w:t>
      </w:r>
      <w:r>
        <w:rPr>
          <w:color w:val="231F20"/>
          <w:w w:val="95"/>
          <w:sz w:val="18"/>
        </w:rPr>
        <w:t>cord</w:t>
      </w:r>
      <w:r>
        <w:rPr>
          <w:color w:val="231F20"/>
          <w:spacing w:val="3"/>
          <w:sz w:val="18"/>
        </w:rPr>
        <w:t xml:space="preserve"> </w:t>
      </w:r>
      <w:r>
        <w:rPr>
          <w:color w:val="231F20"/>
          <w:spacing w:val="-2"/>
          <w:w w:val="95"/>
          <w:sz w:val="18"/>
        </w:rPr>
        <w:t>injury.</w:t>
      </w:r>
    </w:p>
    <w:p w14:paraId="461B5BEF" w14:textId="77777777" w:rsidR="00393ABF" w:rsidRDefault="00393ABF">
      <w:pPr>
        <w:spacing w:before="11"/>
        <w:ind w:left="413"/>
        <w:jc w:val="both"/>
        <w:rPr>
          <w:rFonts w:ascii="Georgia"/>
          <w:sz w:val="18"/>
        </w:rPr>
      </w:pPr>
      <w:r>
        <w:rPr>
          <w:rFonts w:ascii="Georgia"/>
          <w:color w:val="231F20"/>
          <w:w w:val="85"/>
          <w:sz w:val="18"/>
        </w:rPr>
        <w:t>Neurosurgery.</w:t>
      </w:r>
      <w:r>
        <w:rPr>
          <w:rFonts w:ascii="Georgia"/>
          <w:color w:val="231F20"/>
          <w:spacing w:val="68"/>
          <w:sz w:val="18"/>
        </w:rPr>
        <w:t xml:space="preserve"> </w:t>
      </w:r>
      <w:r>
        <w:rPr>
          <w:rFonts w:ascii="Georgia"/>
          <w:color w:val="231F20"/>
          <w:w w:val="85"/>
          <w:sz w:val="18"/>
        </w:rPr>
        <w:t>2013;72(2):255-</w:t>
      </w:r>
      <w:r>
        <w:rPr>
          <w:rFonts w:ascii="Georgia"/>
          <w:color w:val="231F20"/>
          <w:spacing w:val="-5"/>
          <w:w w:val="85"/>
          <w:sz w:val="18"/>
        </w:rPr>
        <w:t>9.</w:t>
      </w:r>
    </w:p>
    <w:p w14:paraId="22A2BF49" w14:textId="77777777" w:rsidR="00393ABF" w:rsidRDefault="00393ABF" w:rsidP="00393ABF">
      <w:pPr>
        <w:pStyle w:val="ListParagraph"/>
        <w:widowControl w:val="0"/>
        <w:numPr>
          <w:ilvl w:val="0"/>
          <w:numId w:val="30"/>
        </w:numPr>
        <w:tabs>
          <w:tab w:val="left" w:pos="414"/>
        </w:tabs>
        <w:autoSpaceDE w:val="0"/>
        <w:autoSpaceDN w:val="0"/>
        <w:spacing w:before="37" w:after="0" w:line="240" w:lineRule="auto"/>
        <w:ind w:left="413"/>
        <w:contextualSpacing w:val="0"/>
        <w:jc w:val="left"/>
        <w:rPr>
          <w:color w:val="231F20"/>
          <w:sz w:val="18"/>
        </w:rPr>
      </w:pPr>
      <w:r>
        <w:rPr>
          <w:rFonts w:ascii="Georgia"/>
          <w:color w:val="231F20"/>
          <w:w w:val="90"/>
          <w:sz w:val="18"/>
        </w:rPr>
        <w:t>Todd</w:t>
      </w:r>
      <w:r>
        <w:rPr>
          <w:rFonts w:ascii="Georgia"/>
          <w:color w:val="231F20"/>
          <w:spacing w:val="-3"/>
          <w:sz w:val="18"/>
        </w:rPr>
        <w:t xml:space="preserve"> </w:t>
      </w:r>
      <w:r>
        <w:rPr>
          <w:rFonts w:ascii="Georgia"/>
          <w:color w:val="231F20"/>
          <w:w w:val="90"/>
          <w:sz w:val="18"/>
        </w:rPr>
        <w:t>NV.</w:t>
      </w:r>
      <w:r>
        <w:rPr>
          <w:rFonts w:ascii="Georgia"/>
          <w:color w:val="231F20"/>
          <w:spacing w:val="-2"/>
          <w:sz w:val="18"/>
        </w:rPr>
        <w:t xml:space="preserve"> </w:t>
      </w:r>
      <w:r>
        <w:rPr>
          <w:rFonts w:ascii="Georgia"/>
          <w:color w:val="231F20"/>
          <w:w w:val="90"/>
          <w:sz w:val="18"/>
        </w:rPr>
        <w:t>Priapism</w:t>
      </w:r>
      <w:r>
        <w:rPr>
          <w:rFonts w:ascii="Georgia"/>
          <w:color w:val="231F20"/>
          <w:spacing w:val="-2"/>
          <w:sz w:val="18"/>
        </w:rPr>
        <w:t xml:space="preserve"> </w:t>
      </w:r>
      <w:r>
        <w:rPr>
          <w:rFonts w:ascii="Georgia"/>
          <w:color w:val="231F20"/>
          <w:w w:val="90"/>
          <w:sz w:val="18"/>
        </w:rPr>
        <w:t>in</w:t>
      </w:r>
      <w:r>
        <w:rPr>
          <w:rFonts w:ascii="Georgia"/>
          <w:color w:val="231F20"/>
          <w:spacing w:val="-2"/>
          <w:sz w:val="18"/>
        </w:rPr>
        <w:t xml:space="preserve"> </w:t>
      </w:r>
      <w:r>
        <w:rPr>
          <w:rFonts w:ascii="Georgia"/>
          <w:color w:val="231F20"/>
          <w:w w:val="90"/>
          <w:sz w:val="18"/>
        </w:rPr>
        <w:t>acute</w:t>
      </w:r>
      <w:r>
        <w:rPr>
          <w:rFonts w:ascii="Georgia"/>
          <w:color w:val="231F20"/>
          <w:spacing w:val="-2"/>
          <w:sz w:val="18"/>
        </w:rPr>
        <w:t xml:space="preserve"> </w:t>
      </w:r>
      <w:r>
        <w:rPr>
          <w:rFonts w:ascii="Georgia"/>
          <w:color w:val="231F20"/>
          <w:w w:val="90"/>
          <w:sz w:val="18"/>
        </w:rPr>
        <w:t>spinal</w:t>
      </w:r>
      <w:r>
        <w:rPr>
          <w:rFonts w:ascii="Georgia"/>
          <w:color w:val="231F20"/>
          <w:spacing w:val="-2"/>
          <w:sz w:val="18"/>
        </w:rPr>
        <w:t xml:space="preserve"> </w:t>
      </w:r>
      <w:r>
        <w:rPr>
          <w:rFonts w:ascii="Georgia"/>
          <w:color w:val="231F20"/>
          <w:w w:val="90"/>
          <w:sz w:val="18"/>
        </w:rPr>
        <w:t>cord</w:t>
      </w:r>
      <w:r>
        <w:rPr>
          <w:rFonts w:ascii="Georgia"/>
          <w:color w:val="231F20"/>
          <w:spacing w:val="-2"/>
          <w:sz w:val="18"/>
        </w:rPr>
        <w:t xml:space="preserve"> </w:t>
      </w:r>
      <w:r>
        <w:rPr>
          <w:rFonts w:ascii="Georgia"/>
          <w:color w:val="231F20"/>
          <w:w w:val="90"/>
          <w:sz w:val="18"/>
        </w:rPr>
        <w:t>injury.</w:t>
      </w:r>
      <w:r>
        <w:rPr>
          <w:rFonts w:ascii="Georgia"/>
          <w:color w:val="231F20"/>
          <w:spacing w:val="-2"/>
          <w:sz w:val="18"/>
        </w:rPr>
        <w:t xml:space="preserve"> </w:t>
      </w:r>
      <w:r>
        <w:rPr>
          <w:rFonts w:ascii="Georgia"/>
          <w:color w:val="231F20"/>
          <w:w w:val="90"/>
          <w:sz w:val="18"/>
        </w:rPr>
        <w:t>Spinal</w:t>
      </w:r>
      <w:r>
        <w:rPr>
          <w:rFonts w:ascii="Georgia"/>
          <w:color w:val="231F20"/>
          <w:spacing w:val="-2"/>
          <w:sz w:val="18"/>
        </w:rPr>
        <w:t xml:space="preserve"> </w:t>
      </w:r>
      <w:r>
        <w:rPr>
          <w:rFonts w:ascii="Georgia"/>
          <w:color w:val="231F20"/>
          <w:w w:val="90"/>
          <w:sz w:val="18"/>
        </w:rPr>
        <w:t>Cord.</w:t>
      </w:r>
      <w:r>
        <w:rPr>
          <w:rFonts w:ascii="Georgia"/>
          <w:color w:val="231F20"/>
          <w:spacing w:val="-2"/>
          <w:sz w:val="18"/>
        </w:rPr>
        <w:t xml:space="preserve"> </w:t>
      </w:r>
      <w:r>
        <w:rPr>
          <w:rFonts w:ascii="Georgia"/>
          <w:color w:val="231F20"/>
          <w:w w:val="90"/>
          <w:sz w:val="18"/>
        </w:rPr>
        <w:t>2011;49(10):1033-</w:t>
      </w:r>
      <w:r>
        <w:rPr>
          <w:rFonts w:ascii="Georgia"/>
          <w:color w:val="231F20"/>
          <w:spacing w:val="-5"/>
          <w:w w:val="90"/>
          <w:sz w:val="18"/>
        </w:rPr>
        <w:t>5.</w:t>
      </w:r>
    </w:p>
    <w:p w14:paraId="589116BB" w14:textId="77777777" w:rsidR="00393ABF" w:rsidRDefault="00393ABF" w:rsidP="00393ABF">
      <w:pPr>
        <w:pStyle w:val="ListParagraph"/>
        <w:widowControl w:val="0"/>
        <w:numPr>
          <w:ilvl w:val="0"/>
          <w:numId w:val="30"/>
        </w:numPr>
        <w:tabs>
          <w:tab w:val="left" w:pos="414"/>
        </w:tabs>
        <w:autoSpaceDE w:val="0"/>
        <w:autoSpaceDN w:val="0"/>
        <w:spacing w:before="37" w:after="0" w:line="249" w:lineRule="auto"/>
        <w:ind w:left="413" w:right="411"/>
        <w:contextualSpacing w:val="0"/>
        <w:jc w:val="left"/>
        <w:rPr>
          <w:color w:val="231F20"/>
          <w:sz w:val="18"/>
        </w:rPr>
      </w:pPr>
      <w:r>
        <w:rPr>
          <w:rFonts w:ascii="Georgia"/>
          <w:color w:val="231F20"/>
          <w:w w:val="95"/>
          <w:sz w:val="18"/>
        </w:rPr>
        <w:t>Hadley</w:t>
      </w:r>
      <w:r>
        <w:rPr>
          <w:rFonts w:ascii="Georgia"/>
          <w:color w:val="231F20"/>
          <w:spacing w:val="-8"/>
          <w:w w:val="95"/>
          <w:sz w:val="18"/>
        </w:rPr>
        <w:t xml:space="preserve"> </w:t>
      </w:r>
      <w:r>
        <w:rPr>
          <w:rFonts w:ascii="Georgia"/>
          <w:color w:val="231F20"/>
          <w:w w:val="95"/>
          <w:sz w:val="18"/>
        </w:rPr>
        <w:t>MN,</w:t>
      </w:r>
      <w:r>
        <w:rPr>
          <w:rFonts w:ascii="Georgia"/>
          <w:color w:val="231F20"/>
          <w:spacing w:val="-7"/>
          <w:w w:val="95"/>
          <w:sz w:val="18"/>
        </w:rPr>
        <w:t xml:space="preserve"> </w:t>
      </w:r>
      <w:r>
        <w:rPr>
          <w:rFonts w:ascii="Georgia"/>
          <w:color w:val="231F20"/>
          <w:w w:val="95"/>
          <w:sz w:val="18"/>
        </w:rPr>
        <w:t>Walters</w:t>
      </w:r>
      <w:r>
        <w:rPr>
          <w:rFonts w:ascii="Georgia"/>
          <w:color w:val="231F20"/>
          <w:spacing w:val="-8"/>
          <w:w w:val="95"/>
          <w:sz w:val="18"/>
        </w:rPr>
        <w:t xml:space="preserve"> </w:t>
      </w:r>
      <w:r>
        <w:rPr>
          <w:rFonts w:ascii="Georgia"/>
          <w:color w:val="231F20"/>
          <w:w w:val="95"/>
          <w:sz w:val="18"/>
        </w:rPr>
        <w:t>BC,</w:t>
      </w:r>
      <w:r>
        <w:rPr>
          <w:rFonts w:ascii="Georgia"/>
          <w:color w:val="231F20"/>
          <w:spacing w:val="-7"/>
          <w:w w:val="95"/>
          <w:sz w:val="18"/>
        </w:rPr>
        <w:t xml:space="preserve"> </w:t>
      </w:r>
      <w:r>
        <w:rPr>
          <w:rFonts w:ascii="Georgia"/>
          <w:color w:val="231F20"/>
          <w:w w:val="95"/>
          <w:sz w:val="18"/>
        </w:rPr>
        <w:t>Grabb</w:t>
      </w:r>
      <w:r>
        <w:rPr>
          <w:rFonts w:ascii="Georgia"/>
          <w:color w:val="231F20"/>
          <w:spacing w:val="-7"/>
          <w:w w:val="95"/>
          <w:sz w:val="18"/>
        </w:rPr>
        <w:t xml:space="preserve"> </w:t>
      </w:r>
      <w:r>
        <w:rPr>
          <w:rFonts w:ascii="Georgia"/>
          <w:color w:val="231F20"/>
          <w:w w:val="95"/>
          <w:sz w:val="18"/>
        </w:rPr>
        <w:t>PA,</w:t>
      </w:r>
      <w:r>
        <w:rPr>
          <w:rFonts w:ascii="Georgia"/>
          <w:color w:val="231F20"/>
          <w:spacing w:val="-7"/>
          <w:w w:val="95"/>
          <w:sz w:val="18"/>
        </w:rPr>
        <w:t xml:space="preserve"> </w:t>
      </w:r>
      <w:r>
        <w:rPr>
          <w:rFonts w:ascii="Georgia"/>
          <w:i/>
          <w:color w:val="231F20"/>
          <w:w w:val="95"/>
          <w:sz w:val="18"/>
        </w:rPr>
        <w:t>et</w:t>
      </w:r>
      <w:r>
        <w:rPr>
          <w:rFonts w:ascii="Georgia"/>
          <w:i/>
          <w:color w:val="231F20"/>
          <w:spacing w:val="-7"/>
          <w:w w:val="95"/>
          <w:sz w:val="18"/>
        </w:rPr>
        <w:t xml:space="preserve"> </w:t>
      </w:r>
      <w:r>
        <w:rPr>
          <w:rFonts w:ascii="Georgia"/>
          <w:i/>
          <w:color w:val="231F20"/>
          <w:w w:val="95"/>
          <w:sz w:val="18"/>
        </w:rPr>
        <w:t>al</w:t>
      </w:r>
      <w:r>
        <w:rPr>
          <w:color w:val="231F20"/>
          <w:w w:val="95"/>
          <w:sz w:val="18"/>
        </w:rPr>
        <w:t>.</w:t>
      </w:r>
      <w:r>
        <w:rPr>
          <w:color w:val="231F20"/>
          <w:spacing w:val="-9"/>
          <w:w w:val="95"/>
          <w:sz w:val="18"/>
        </w:rPr>
        <w:t xml:space="preserve"> </w:t>
      </w:r>
      <w:r>
        <w:rPr>
          <w:color w:val="231F20"/>
          <w:w w:val="95"/>
          <w:sz w:val="18"/>
        </w:rPr>
        <w:t>Deep</w:t>
      </w:r>
      <w:r>
        <w:rPr>
          <w:color w:val="231F20"/>
          <w:spacing w:val="-9"/>
          <w:w w:val="95"/>
          <w:sz w:val="18"/>
        </w:rPr>
        <w:t xml:space="preserve"> </w:t>
      </w:r>
      <w:r>
        <w:rPr>
          <w:color w:val="231F20"/>
          <w:w w:val="95"/>
          <w:sz w:val="18"/>
        </w:rPr>
        <w:t>venous</w:t>
      </w:r>
      <w:r>
        <w:rPr>
          <w:color w:val="231F20"/>
          <w:spacing w:val="-9"/>
          <w:w w:val="95"/>
          <w:sz w:val="18"/>
        </w:rPr>
        <w:t xml:space="preserve"> </w:t>
      </w:r>
      <w:r>
        <w:rPr>
          <w:color w:val="231F20"/>
          <w:w w:val="95"/>
          <w:sz w:val="18"/>
        </w:rPr>
        <w:t>thrombosis</w:t>
      </w:r>
      <w:r>
        <w:rPr>
          <w:color w:val="231F20"/>
          <w:spacing w:val="-9"/>
          <w:w w:val="95"/>
          <w:sz w:val="18"/>
        </w:rPr>
        <w:t xml:space="preserve"> </w:t>
      </w:r>
      <w:r>
        <w:rPr>
          <w:color w:val="231F20"/>
          <w:w w:val="95"/>
          <w:sz w:val="18"/>
        </w:rPr>
        <w:t>and</w:t>
      </w:r>
      <w:r>
        <w:rPr>
          <w:color w:val="231F20"/>
          <w:spacing w:val="-9"/>
          <w:w w:val="95"/>
          <w:sz w:val="18"/>
        </w:rPr>
        <w:t xml:space="preserve"> </w:t>
      </w:r>
      <w:r>
        <w:rPr>
          <w:color w:val="231F20"/>
          <w:w w:val="95"/>
          <w:sz w:val="18"/>
        </w:rPr>
        <w:t>thromboem- bolism</w:t>
      </w:r>
      <w:r>
        <w:rPr>
          <w:color w:val="231F20"/>
          <w:spacing w:val="-6"/>
          <w:w w:val="95"/>
          <w:sz w:val="18"/>
        </w:rPr>
        <w:t xml:space="preserve"> </w:t>
      </w:r>
      <w:r>
        <w:rPr>
          <w:color w:val="231F20"/>
          <w:w w:val="95"/>
          <w:sz w:val="18"/>
        </w:rPr>
        <w:t>in</w:t>
      </w:r>
      <w:r>
        <w:rPr>
          <w:color w:val="231F20"/>
          <w:spacing w:val="-6"/>
          <w:w w:val="95"/>
          <w:sz w:val="18"/>
        </w:rPr>
        <w:t xml:space="preserve"> </w:t>
      </w:r>
      <w:r>
        <w:rPr>
          <w:color w:val="231F20"/>
          <w:w w:val="95"/>
          <w:sz w:val="18"/>
        </w:rPr>
        <w:t>patients</w:t>
      </w:r>
      <w:r>
        <w:rPr>
          <w:color w:val="231F20"/>
          <w:spacing w:val="-6"/>
          <w:w w:val="95"/>
          <w:sz w:val="18"/>
        </w:rPr>
        <w:t xml:space="preserve"> </w:t>
      </w:r>
      <w:r>
        <w:rPr>
          <w:color w:val="231F20"/>
          <w:w w:val="95"/>
          <w:sz w:val="18"/>
        </w:rPr>
        <w:t>with</w:t>
      </w:r>
      <w:r>
        <w:rPr>
          <w:color w:val="231F20"/>
          <w:spacing w:val="-6"/>
          <w:w w:val="95"/>
          <w:sz w:val="18"/>
        </w:rPr>
        <w:t xml:space="preserve"> </w:t>
      </w:r>
      <w:r>
        <w:rPr>
          <w:color w:val="231F20"/>
          <w:w w:val="95"/>
          <w:sz w:val="18"/>
        </w:rPr>
        <w:t>cervical</w:t>
      </w:r>
      <w:r>
        <w:rPr>
          <w:color w:val="231F20"/>
          <w:spacing w:val="-5"/>
          <w:w w:val="95"/>
          <w:sz w:val="18"/>
        </w:rPr>
        <w:t xml:space="preserve"> </w:t>
      </w:r>
      <w:r>
        <w:rPr>
          <w:color w:val="231F20"/>
          <w:w w:val="95"/>
          <w:sz w:val="18"/>
        </w:rPr>
        <w:t>spinal</w:t>
      </w:r>
      <w:r>
        <w:rPr>
          <w:color w:val="231F20"/>
          <w:spacing w:val="-6"/>
          <w:w w:val="95"/>
          <w:sz w:val="18"/>
        </w:rPr>
        <w:t xml:space="preserve"> </w:t>
      </w:r>
      <w:r>
        <w:rPr>
          <w:color w:val="231F20"/>
          <w:w w:val="95"/>
          <w:sz w:val="18"/>
        </w:rPr>
        <w:t>cord</w:t>
      </w:r>
      <w:r>
        <w:rPr>
          <w:color w:val="231F20"/>
          <w:spacing w:val="-6"/>
          <w:w w:val="95"/>
          <w:sz w:val="18"/>
        </w:rPr>
        <w:t xml:space="preserve"> </w:t>
      </w:r>
      <w:r>
        <w:rPr>
          <w:color w:val="231F20"/>
          <w:w w:val="95"/>
          <w:sz w:val="18"/>
        </w:rPr>
        <w:t>injuries.</w:t>
      </w:r>
      <w:r>
        <w:rPr>
          <w:color w:val="231F20"/>
          <w:spacing w:val="-6"/>
          <w:w w:val="95"/>
          <w:sz w:val="18"/>
        </w:rPr>
        <w:t xml:space="preserve"> </w:t>
      </w:r>
      <w:r>
        <w:rPr>
          <w:color w:val="231F20"/>
          <w:w w:val="95"/>
          <w:sz w:val="18"/>
        </w:rPr>
        <w:t>Neurosurgery.</w:t>
      </w:r>
      <w:r>
        <w:rPr>
          <w:color w:val="231F20"/>
          <w:spacing w:val="-6"/>
          <w:w w:val="95"/>
          <w:sz w:val="18"/>
        </w:rPr>
        <w:t xml:space="preserve"> </w:t>
      </w:r>
      <w:r>
        <w:rPr>
          <w:color w:val="231F20"/>
          <w:w w:val="95"/>
          <w:sz w:val="18"/>
        </w:rPr>
        <w:t>2002;50(3):S73-80.</w:t>
      </w:r>
    </w:p>
    <w:p w14:paraId="5121DB26" w14:textId="77777777" w:rsidR="00393ABF" w:rsidRDefault="00393ABF">
      <w:pPr>
        <w:spacing w:line="249" w:lineRule="auto"/>
        <w:rPr>
          <w:sz w:val="18"/>
        </w:rPr>
        <w:sectPr w:rsidR="00393ABF" w:rsidSect="00393ABF">
          <w:pgSz w:w="8230" w:h="12190"/>
          <w:pgMar w:top="880" w:right="720" w:bottom="560" w:left="740" w:header="279" w:footer="370" w:gutter="0"/>
          <w:cols w:space="708"/>
        </w:sectPr>
      </w:pPr>
    </w:p>
    <w:p w14:paraId="1AE12B21" w14:textId="77777777" w:rsidR="00393ABF" w:rsidRDefault="00393ABF">
      <w:pPr>
        <w:pStyle w:val="BodyText"/>
      </w:pPr>
      <w:r>
        <w:pict w14:anchorId="17E93416">
          <v:group id="docshapegroup2070" o:spid="_x0000_s2307" style="position:absolute;margin-left:0;margin-top:36.85pt;width:411.05pt;height:175.75pt;z-index:-251658240;mso-position-horizontal-relative:page;mso-position-vertical-relative:page" coordorigin=",737" coordsize="8221,3515">
            <v:shape id="docshape2071" o:spid="_x0000_s2308" type="#_x0000_t75" style="position:absolute;top:737;width:8221;height:3515">
              <v:imagedata r:id="rId34" o:title=""/>
            </v:shape>
            <v:rect id="docshape2072" o:spid="_x0000_s2309" style="position:absolute;top:1222;width:8221;height:46" fillcolor="#00464f" stroked="f"/>
            <v:shape id="docshape2073" o:spid="_x0000_s2310" type="#_x0000_t202" style="position:absolute;left:3513;top:932;width:3877;height:1981" filled="f" stroked="f">
              <v:textbox inset="0,0,0,0">
                <w:txbxContent>
                  <w:p w14:paraId="18195648" w14:textId="77777777" w:rsidR="00393ABF" w:rsidRDefault="00393ABF">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19</w:t>
                    </w:r>
                  </w:p>
                  <w:p w14:paraId="1F0FD183" w14:textId="77777777" w:rsidR="00393ABF" w:rsidRDefault="00393ABF">
                    <w:pPr>
                      <w:rPr>
                        <w:rFonts w:ascii="Arial"/>
                      </w:rPr>
                    </w:pPr>
                  </w:p>
                  <w:p w14:paraId="3CE561C3" w14:textId="77777777" w:rsidR="00393ABF" w:rsidRDefault="00393ABF">
                    <w:pPr>
                      <w:spacing w:before="10"/>
                      <w:rPr>
                        <w:rFonts w:ascii="Arial"/>
                        <w:sz w:val="18"/>
                      </w:rPr>
                    </w:pPr>
                  </w:p>
                  <w:p w14:paraId="46E44125" w14:textId="77777777" w:rsidR="00393ABF" w:rsidRDefault="00393ABF">
                    <w:pPr>
                      <w:spacing w:line="206" w:lineRule="auto"/>
                      <w:ind w:right="18" w:firstLine="967"/>
                      <w:jc w:val="both"/>
                      <w:rPr>
                        <w:rFonts w:ascii="Trebuchet MS" w:hAnsi="Trebuchet MS"/>
                        <w:b/>
                        <w:sz w:val="40"/>
                      </w:rPr>
                    </w:pPr>
                    <w:r>
                      <w:rPr>
                        <w:rFonts w:ascii="Trebuchet MS" w:hAnsi="Trebuchet MS"/>
                        <w:b/>
                        <w:color w:val="00464F"/>
                        <w:w w:val="105"/>
                        <w:sz w:val="40"/>
                      </w:rPr>
                      <w:t>Di</w:t>
                    </w:r>
                    <w:r>
                      <w:rPr>
                        <w:rFonts w:ascii="Trebuchet MS" w:hAnsi="Trebuchet MS"/>
                        <w:b/>
                        <w:smallCaps/>
                        <w:color w:val="00464F"/>
                        <w:w w:val="105"/>
                        <w:sz w:val="40"/>
                      </w:rPr>
                      <w:t>a</w:t>
                    </w:r>
                    <w:r>
                      <w:rPr>
                        <w:rFonts w:ascii="Trebuchet MS" w:hAnsi="Trebuchet MS"/>
                        <w:b/>
                        <w:color w:val="00464F"/>
                        <w:w w:val="105"/>
                        <w:sz w:val="40"/>
                      </w:rPr>
                      <w:t>gnós</w:t>
                    </w:r>
                    <w:r>
                      <w:rPr>
                        <w:rFonts w:ascii="Trebuchet MS" w:hAnsi="Trebuchet MS"/>
                        <w:b/>
                        <w:smallCaps/>
                        <w:color w:val="00464F"/>
                        <w:w w:val="105"/>
                        <w:sz w:val="40"/>
                      </w:rPr>
                      <w:t>tico</w:t>
                    </w:r>
                    <w:r>
                      <w:rPr>
                        <w:rFonts w:ascii="Trebuchet MS" w:hAnsi="Trebuchet MS"/>
                        <w:b/>
                        <w:color w:val="00464F"/>
                        <w:spacing w:val="-13"/>
                        <w:w w:val="105"/>
                        <w:sz w:val="40"/>
                      </w:rPr>
                      <w:t xml:space="preserve"> </w:t>
                    </w:r>
                    <w:r>
                      <w:rPr>
                        <w:rFonts w:ascii="Trebuchet MS" w:hAnsi="Trebuchet MS"/>
                        <w:b/>
                        <w:color w:val="00464F"/>
                        <w:w w:val="105"/>
                        <w:sz w:val="40"/>
                      </w:rPr>
                      <w:t>De m</w:t>
                    </w:r>
                    <w:r>
                      <w:rPr>
                        <w:rFonts w:ascii="Trebuchet MS" w:hAnsi="Trebuchet MS"/>
                        <w:b/>
                        <w:smallCaps/>
                        <w:color w:val="00464F"/>
                        <w:w w:val="105"/>
                        <w:sz w:val="40"/>
                      </w:rPr>
                      <w:t>uerte</w:t>
                    </w:r>
                    <w:r>
                      <w:rPr>
                        <w:rFonts w:ascii="Trebuchet MS" w:hAnsi="Trebuchet MS"/>
                        <w:b/>
                        <w:color w:val="00464F"/>
                        <w:w w:val="105"/>
                        <w:sz w:val="40"/>
                      </w:rPr>
                      <w:t xml:space="preserve"> </w:t>
                    </w:r>
                    <w:r>
                      <w:rPr>
                        <w:rFonts w:ascii="Trebuchet MS" w:hAnsi="Trebuchet MS"/>
                        <w:b/>
                        <w:smallCaps/>
                        <w:color w:val="00464F"/>
                        <w:w w:val="105"/>
                        <w:sz w:val="40"/>
                      </w:rPr>
                      <w:t>cerebral</w:t>
                    </w:r>
                    <w:r>
                      <w:rPr>
                        <w:rFonts w:ascii="Trebuchet MS" w:hAnsi="Trebuchet MS"/>
                        <w:b/>
                        <w:color w:val="00464F"/>
                        <w:w w:val="105"/>
                        <w:sz w:val="40"/>
                      </w:rPr>
                      <w:t xml:space="preserve"> </w:t>
                    </w:r>
                    <w:r>
                      <w:rPr>
                        <w:rFonts w:ascii="Trebuchet MS" w:hAnsi="Trebuchet MS"/>
                        <w:b/>
                        <w:smallCaps/>
                        <w:color w:val="00464F"/>
                        <w:w w:val="105"/>
                        <w:sz w:val="40"/>
                      </w:rPr>
                      <w:t>e</w:t>
                    </w:r>
                    <w:r>
                      <w:rPr>
                        <w:rFonts w:ascii="Trebuchet MS" w:hAnsi="Trebuchet MS"/>
                        <w:b/>
                        <w:color w:val="00464F"/>
                        <w:w w:val="105"/>
                        <w:sz w:val="40"/>
                      </w:rPr>
                      <w:t>n c</w:t>
                    </w:r>
                    <w:r>
                      <w:rPr>
                        <w:rFonts w:ascii="Trebuchet MS" w:hAnsi="Trebuchet MS"/>
                        <w:b/>
                        <w:smallCaps/>
                        <w:color w:val="00464F"/>
                        <w:w w:val="105"/>
                        <w:sz w:val="40"/>
                      </w:rPr>
                      <w:t>ui</w:t>
                    </w:r>
                    <w:r>
                      <w:rPr>
                        <w:rFonts w:ascii="Trebuchet MS" w:hAnsi="Trebuchet MS"/>
                        <w:b/>
                        <w:color w:val="00464F"/>
                        <w:w w:val="105"/>
                        <w:sz w:val="40"/>
                      </w:rPr>
                      <w:t>D</w:t>
                    </w:r>
                    <w:r>
                      <w:rPr>
                        <w:rFonts w:ascii="Trebuchet MS" w:hAnsi="Trebuchet MS"/>
                        <w:b/>
                        <w:smallCaps/>
                        <w:color w:val="00464F"/>
                        <w:w w:val="105"/>
                        <w:sz w:val="40"/>
                      </w:rPr>
                      <w:t>a</w:t>
                    </w:r>
                    <w:r>
                      <w:rPr>
                        <w:rFonts w:ascii="Trebuchet MS" w:hAnsi="Trebuchet MS"/>
                        <w:b/>
                        <w:color w:val="00464F"/>
                        <w:w w:val="105"/>
                        <w:sz w:val="40"/>
                      </w:rPr>
                      <w:t>Dos</w:t>
                    </w:r>
                    <w:r>
                      <w:rPr>
                        <w:rFonts w:ascii="Trebuchet MS" w:hAnsi="Trebuchet MS"/>
                        <w:b/>
                        <w:color w:val="00464F"/>
                        <w:spacing w:val="28"/>
                        <w:w w:val="105"/>
                        <w:sz w:val="40"/>
                      </w:rPr>
                      <w:t xml:space="preserve"> </w:t>
                    </w:r>
                    <w:r>
                      <w:rPr>
                        <w:rFonts w:ascii="Trebuchet MS" w:hAnsi="Trebuchet MS"/>
                        <w:b/>
                        <w:color w:val="00464F"/>
                        <w:spacing w:val="-2"/>
                        <w:w w:val="105"/>
                        <w:sz w:val="40"/>
                      </w:rPr>
                      <w:t>in</w:t>
                    </w:r>
                    <w:r>
                      <w:rPr>
                        <w:rFonts w:ascii="Trebuchet MS" w:hAnsi="Trebuchet MS"/>
                        <w:b/>
                        <w:smallCaps/>
                        <w:color w:val="00464F"/>
                        <w:spacing w:val="-2"/>
                        <w:w w:val="105"/>
                        <w:sz w:val="40"/>
                      </w:rPr>
                      <w:t>te</w:t>
                    </w:r>
                    <w:r>
                      <w:rPr>
                        <w:rFonts w:ascii="Trebuchet MS" w:hAnsi="Trebuchet MS"/>
                        <w:b/>
                        <w:color w:val="00464F"/>
                        <w:spacing w:val="-2"/>
                        <w:w w:val="105"/>
                        <w:sz w:val="40"/>
                      </w:rPr>
                      <w:t>nsivos</w:t>
                    </w:r>
                  </w:p>
                </w:txbxContent>
              </v:textbox>
            </v:shape>
            <v:shape id="docshape2074" o:spid="_x0000_s2311" type="#_x0000_t202" style="position:absolute;left:5468;top:3516;width:1922;height:219" filled="f" stroked="f">
              <v:textbox inset="0,0,0,0">
                <w:txbxContent>
                  <w:p w14:paraId="556053B4" w14:textId="77777777" w:rsidR="00393ABF" w:rsidRDefault="00393ABF">
                    <w:pPr>
                      <w:spacing w:before="10"/>
                      <w:rPr>
                        <w:rFonts w:ascii="Arial"/>
                        <w:sz w:val="16"/>
                      </w:rPr>
                    </w:pPr>
                    <w:r>
                      <w:rPr>
                        <w:rFonts w:ascii="Arial"/>
                        <w:color w:val="808285"/>
                        <w:w w:val="105"/>
                        <w:sz w:val="16"/>
                      </w:rPr>
                      <w:t>Gabino</w:t>
                    </w:r>
                    <w:r>
                      <w:rPr>
                        <w:rFonts w:ascii="Arial"/>
                        <w:color w:val="808285"/>
                        <w:spacing w:val="-7"/>
                        <w:w w:val="105"/>
                        <w:sz w:val="16"/>
                      </w:rPr>
                      <w:t xml:space="preserve"> </w:t>
                    </w:r>
                    <w:r>
                      <w:rPr>
                        <w:rFonts w:ascii="Arial"/>
                        <w:color w:val="808285"/>
                        <w:w w:val="105"/>
                        <w:sz w:val="16"/>
                      </w:rPr>
                      <w:t>Alberto</w:t>
                    </w:r>
                    <w:r>
                      <w:rPr>
                        <w:rFonts w:ascii="Arial"/>
                        <w:color w:val="808285"/>
                        <w:spacing w:val="-4"/>
                        <w:w w:val="105"/>
                        <w:sz w:val="16"/>
                      </w:rPr>
                      <w:t xml:space="preserve"> </w:t>
                    </w:r>
                    <w:r>
                      <w:rPr>
                        <w:rFonts w:ascii="Arial"/>
                        <w:color w:val="808285"/>
                        <w:w w:val="105"/>
                        <w:sz w:val="16"/>
                      </w:rPr>
                      <w:t>Cueli,</w:t>
                    </w:r>
                    <w:r>
                      <w:rPr>
                        <w:rFonts w:ascii="Arial"/>
                        <w:color w:val="808285"/>
                        <w:spacing w:val="-9"/>
                        <w:w w:val="105"/>
                        <w:sz w:val="16"/>
                      </w:rPr>
                      <w:t xml:space="preserve"> </w:t>
                    </w:r>
                    <w:r>
                      <w:rPr>
                        <w:rFonts w:ascii="Arial"/>
                        <w:color w:val="808285"/>
                        <w:spacing w:val="-5"/>
                        <w:w w:val="105"/>
                        <w:sz w:val="16"/>
                      </w:rPr>
                      <w:t>MD</w:t>
                    </w:r>
                  </w:p>
                </w:txbxContent>
              </v:textbox>
            </v:shape>
            <w10:wrap anchorx="page" anchory="page"/>
          </v:group>
        </w:pict>
      </w:r>
    </w:p>
    <w:p w14:paraId="4B406129" w14:textId="77777777" w:rsidR="00393ABF" w:rsidRDefault="00393ABF">
      <w:pPr>
        <w:pStyle w:val="BodyText"/>
      </w:pPr>
    </w:p>
    <w:p w14:paraId="7FDC495E" w14:textId="77777777" w:rsidR="00393ABF" w:rsidRDefault="00393ABF">
      <w:pPr>
        <w:pStyle w:val="BodyText"/>
      </w:pPr>
    </w:p>
    <w:p w14:paraId="40F7956F" w14:textId="77777777" w:rsidR="00393ABF" w:rsidRDefault="00393ABF">
      <w:pPr>
        <w:pStyle w:val="BodyText"/>
      </w:pPr>
    </w:p>
    <w:p w14:paraId="752C8795" w14:textId="77777777" w:rsidR="00393ABF" w:rsidRDefault="00393ABF">
      <w:pPr>
        <w:pStyle w:val="BodyText"/>
      </w:pPr>
    </w:p>
    <w:p w14:paraId="485A4B2D" w14:textId="77777777" w:rsidR="00393ABF" w:rsidRDefault="00393ABF">
      <w:pPr>
        <w:pStyle w:val="BodyText"/>
      </w:pPr>
    </w:p>
    <w:p w14:paraId="4B02D47D" w14:textId="77777777" w:rsidR="00393ABF" w:rsidRDefault="00393ABF">
      <w:pPr>
        <w:pStyle w:val="BodyText"/>
      </w:pPr>
    </w:p>
    <w:p w14:paraId="469EA2C4" w14:textId="77777777" w:rsidR="00393ABF" w:rsidRDefault="00393ABF">
      <w:pPr>
        <w:pStyle w:val="BodyText"/>
      </w:pPr>
    </w:p>
    <w:p w14:paraId="4ED70D7F" w14:textId="77777777" w:rsidR="00393ABF" w:rsidRDefault="00393ABF">
      <w:pPr>
        <w:pStyle w:val="BodyText"/>
      </w:pPr>
    </w:p>
    <w:p w14:paraId="2B2DA83D" w14:textId="77777777" w:rsidR="00393ABF" w:rsidRDefault="00393ABF">
      <w:pPr>
        <w:pStyle w:val="BodyText"/>
      </w:pPr>
    </w:p>
    <w:p w14:paraId="119C039B" w14:textId="77777777" w:rsidR="00393ABF" w:rsidRDefault="00393ABF">
      <w:pPr>
        <w:pStyle w:val="BodyText"/>
      </w:pPr>
    </w:p>
    <w:p w14:paraId="294303D0" w14:textId="77777777" w:rsidR="00393ABF" w:rsidRDefault="00393ABF">
      <w:pPr>
        <w:pStyle w:val="BodyText"/>
      </w:pPr>
    </w:p>
    <w:p w14:paraId="0AF60660" w14:textId="77777777" w:rsidR="00393ABF" w:rsidRDefault="00393ABF">
      <w:pPr>
        <w:pStyle w:val="BodyText"/>
      </w:pPr>
    </w:p>
    <w:p w14:paraId="1B5F531D" w14:textId="77777777" w:rsidR="00393ABF" w:rsidRDefault="00393ABF">
      <w:pPr>
        <w:pStyle w:val="BodyText"/>
      </w:pPr>
    </w:p>
    <w:p w14:paraId="330448E4" w14:textId="77777777" w:rsidR="00393ABF" w:rsidRDefault="00393ABF">
      <w:pPr>
        <w:pStyle w:val="BodyText"/>
      </w:pPr>
    </w:p>
    <w:p w14:paraId="466D2600" w14:textId="77777777" w:rsidR="00393ABF" w:rsidRDefault="00393ABF">
      <w:pPr>
        <w:pStyle w:val="BodyText"/>
      </w:pPr>
    </w:p>
    <w:p w14:paraId="6457994D" w14:textId="77777777" w:rsidR="00393ABF" w:rsidRDefault="00393ABF">
      <w:pPr>
        <w:pStyle w:val="BodyText"/>
        <w:spacing w:before="5"/>
        <w:rPr>
          <w:sz w:val="29"/>
        </w:rPr>
      </w:pPr>
    </w:p>
    <w:p w14:paraId="0FA10DDF" w14:textId="77777777" w:rsidR="00393ABF" w:rsidRDefault="00393ABF">
      <w:pPr>
        <w:pStyle w:val="BodyText"/>
        <w:spacing w:before="93" w:line="249" w:lineRule="auto"/>
        <w:ind w:left="393" w:right="124"/>
        <w:jc w:val="both"/>
      </w:pPr>
      <w:bookmarkStart w:id="1" w:name="19._Diagnóstico_de_muerte_cerebral_en_cu"/>
      <w:bookmarkEnd w:id="1"/>
      <w:r>
        <w:rPr>
          <w:color w:val="231F20"/>
        </w:rPr>
        <w:t>El</w:t>
      </w:r>
      <w:r>
        <w:rPr>
          <w:color w:val="231F20"/>
          <w:spacing w:val="-1"/>
        </w:rPr>
        <w:t xml:space="preserve"> </w:t>
      </w:r>
      <w:r>
        <w:rPr>
          <w:color w:val="231F20"/>
        </w:rPr>
        <w:t>concepto</w:t>
      </w:r>
      <w:r>
        <w:rPr>
          <w:color w:val="231F20"/>
          <w:spacing w:val="-2"/>
        </w:rPr>
        <w:t xml:space="preserve"> </w:t>
      </w:r>
      <w:r>
        <w:rPr>
          <w:color w:val="231F20"/>
        </w:rPr>
        <w:t>de</w:t>
      </w:r>
      <w:r>
        <w:rPr>
          <w:color w:val="231F20"/>
          <w:spacing w:val="-2"/>
        </w:rPr>
        <w:t xml:space="preserve"> </w:t>
      </w:r>
      <w:r>
        <w:rPr>
          <w:color w:val="231F20"/>
        </w:rPr>
        <w:t>muerte</w:t>
      </w:r>
      <w:r>
        <w:rPr>
          <w:color w:val="231F20"/>
          <w:spacing w:val="-2"/>
        </w:rPr>
        <w:t xml:space="preserve"> </w:t>
      </w:r>
      <w:r>
        <w:rPr>
          <w:color w:val="231F20"/>
        </w:rPr>
        <w:t>cerebral</w:t>
      </w:r>
      <w:r>
        <w:rPr>
          <w:color w:val="231F20"/>
          <w:spacing w:val="-2"/>
        </w:rPr>
        <w:t xml:space="preserve"> </w:t>
      </w:r>
      <w:r>
        <w:rPr>
          <w:color w:val="231F20"/>
        </w:rPr>
        <w:t>(MC)</w:t>
      </w:r>
      <w:r>
        <w:rPr>
          <w:color w:val="231F20"/>
          <w:spacing w:val="-1"/>
        </w:rPr>
        <w:t xml:space="preserve"> </w:t>
      </w:r>
      <w:r>
        <w:rPr>
          <w:color w:val="231F20"/>
        </w:rPr>
        <w:t>utilizado</w:t>
      </w:r>
      <w:r>
        <w:rPr>
          <w:color w:val="231F20"/>
          <w:spacing w:val="-2"/>
        </w:rPr>
        <w:t xml:space="preserve"> </w:t>
      </w:r>
      <w:r>
        <w:rPr>
          <w:color w:val="231F20"/>
        </w:rPr>
        <w:t>en</w:t>
      </w:r>
      <w:r>
        <w:rPr>
          <w:color w:val="231F20"/>
          <w:spacing w:val="-1"/>
        </w:rPr>
        <w:t xml:space="preserve"> </w:t>
      </w:r>
      <w:r>
        <w:rPr>
          <w:color w:val="231F20"/>
        </w:rPr>
        <w:t>la</w:t>
      </w:r>
      <w:r>
        <w:rPr>
          <w:color w:val="231F20"/>
          <w:spacing w:val="-2"/>
        </w:rPr>
        <w:t xml:space="preserve"> </w:t>
      </w:r>
      <w:r>
        <w:rPr>
          <w:color w:val="231F20"/>
        </w:rPr>
        <w:t>actualidad</w:t>
      </w:r>
      <w:r>
        <w:rPr>
          <w:color w:val="231F20"/>
          <w:spacing w:val="-2"/>
        </w:rPr>
        <w:t xml:space="preserve"> </w:t>
      </w:r>
      <w:r>
        <w:rPr>
          <w:color w:val="231F20"/>
        </w:rPr>
        <w:t>es</w:t>
      </w:r>
      <w:r>
        <w:rPr>
          <w:color w:val="231F20"/>
          <w:spacing w:val="-1"/>
        </w:rPr>
        <w:t xml:space="preserve"> </w:t>
      </w:r>
      <w:r>
        <w:rPr>
          <w:color w:val="231F20"/>
        </w:rPr>
        <w:t>el</w:t>
      </w:r>
      <w:r>
        <w:rPr>
          <w:color w:val="231F20"/>
          <w:spacing w:val="-1"/>
        </w:rPr>
        <w:t xml:space="preserve"> </w:t>
      </w:r>
      <w:r>
        <w:rPr>
          <w:color w:val="231F20"/>
        </w:rPr>
        <w:t>resultado de</w:t>
      </w:r>
      <w:r>
        <w:rPr>
          <w:color w:val="231F20"/>
          <w:spacing w:val="-8"/>
        </w:rPr>
        <w:t xml:space="preserve"> </w:t>
      </w:r>
      <w:r>
        <w:rPr>
          <w:color w:val="231F20"/>
        </w:rPr>
        <w:t>la</w:t>
      </w:r>
      <w:r>
        <w:rPr>
          <w:color w:val="231F20"/>
          <w:spacing w:val="-8"/>
        </w:rPr>
        <w:t xml:space="preserve"> </w:t>
      </w:r>
      <w:r>
        <w:rPr>
          <w:color w:val="231F20"/>
        </w:rPr>
        <w:t>evolución</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definición</w:t>
      </w:r>
      <w:r>
        <w:rPr>
          <w:color w:val="231F20"/>
          <w:spacing w:val="-8"/>
        </w:rPr>
        <w:t xml:space="preserve"> </w:t>
      </w:r>
      <w:r>
        <w:rPr>
          <w:color w:val="231F20"/>
        </w:rPr>
        <w:t>clásica</w:t>
      </w:r>
      <w:r>
        <w:rPr>
          <w:color w:val="231F20"/>
          <w:spacing w:val="-8"/>
        </w:rPr>
        <w:t xml:space="preserve"> </w:t>
      </w:r>
      <w:r>
        <w:rPr>
          <w:color w:val="231F20"/>
        </w:rPr>
        <w:t>y</w:t>
      </w:r>
      <w:r>
        <w:rPr>
          <w:color w:val="231F20"/>
          <w:spacing w:val="-8"/>
        </w:rPr>
        <w:t xml:space="preserve"> </w:t>
      </w:r>
      <w:r>
        <w:rPr>
          <w:color w:val="231F20"/>
        </w:rPr>
        <w:t>universalmente</w:t>
      </w:r>
      <w:r>
        <w:rPr>
          <w:color w:val="231F20"/>
          <w:spacing w:val="-9"/>
        </w:rPr>
        <w:t xml:space="preserve"> </w:t>
      </w:r>
      <w:r>
        <w:rPr>
          <w:color w:val="231F20"/>
        </w:rPr>
        <w:t>aceptada</w:t>
      </w:r>
      <w:r>
        <w:rPr>
          <w:color w:val="231F20"/>
          <w:spacing w:val="-8"/>
        </w:rPr>
        <w:t xml:space="preserve"> </w:t>
      </w:r>
      <w:r>
        <w:rPr>
          <w:color w:val="231F20"/>
        </w:rPr>
        <w:t>basada</w:t>
      </w:r>
      <w:r>
        <w:rPr>
          <w:color w:val="231F20"/>
          <w:spacing w:val="-8"/>
        </w:rPr>
        <w:t xml:space="preserve"> </w:t>
      </w:r>
      <w:r>
        <w:rPr>
          <w:color w:val="231F20"/>
        </w:rPr>
        <w:t>en</w:t>
      </w:r>
      <w:r>
        <w:rPr>
          <w:color w:val="231F20"/>
          <w:spacing w:val="-8"/>
        </w:rPr>
        <w:t xml:space="preserve"> </w:t>
      </w:r>
      <w:r>
        <w:rPr>
          <w:color w:val="231F20"/>
        </w:rPr>
        <w:t>el cese</w:t>
      </w:r>
      <w:r>
        <w:rPr>
          <w:color w:val="231F20"/>
          <w:spacing w:val="-9"/>
        </w:rPr>
        <w:t xml:space="preserve"> </w:t>
      </w:r>
      <w:r>
        <w:rPr>
          <w:color w:val="231F20"/>
        </w:rPr>
        <w:t>irreversible</w:t>
      </w:r>
      <w:r>
        <w:rPr>
          <w:color w:val="231F20"/>
          <w:spacing w:val="-9"/>
        </w:rPr>
        <w:t xml:space="preserve"> </w:t>
      </w:r>
      <w:r>
        <w:rPr>
          <w:color w:val="231F20"/>
        </w:rPr>
        <w:t>de</w:t>
      </w:r>
      <w:r>
        <w:rPr>
          <w:color w:val="231F20"/>
          <w:spacing w:val="-9"/>
        </w:rPr>
        <w:t xml:space="preserve"> </w:t>
      </w:r>
      <w:r>
        <w:rPr>
          <w:color w:val="231F20"/>
        </w:rPr>
        <w:t>las</w:t>
      </w:r>
      <w:r>
        <w:rPr>
          <w:color w:val="231F20"/>
          <w:spacing w:val="-9"/>
        </w:rPr>
        <w:t xml:space="preserve"> </w:t>
      </w:r>
      <w:r>
        <w:rPr>
          <w:color w:val="231F20"/>
        </w:rPr>
        <w:t>funciones</w:t>
      </w:r>
      <w:r>
        <w:rPr>
          <w:color w:val="231F20"/>
          <w:spacing w:val="-9"/>
        </w:rPr>
        <w:t xml:space="preserve"> </w:t>
      </w:r>
      <w:r>
        <w:rPr>
          <w:color w:val="231F20"/>
        </w:rPr>
        <w:t>circulatorias</w:t>
      </w:r>
      <w:r>
        <w:rPr>
          <w:color w:val="231F20"/>
          <w:spacing w:val="-9"/>
        </w:rPr>
        <w:t xml:space="preserve"> </w:t>
      </w:r>
      <w:r>
        <w:rPr>
          <w:color w:val="231F20"/>
        </w:rPr>
        <w:t>y</w:t>
      </w:r>
      <w:r>
        <w:rPr>
          <w:color w:val="231F20"/>
          <w:spacing w:val="-9"/>
        </w:rPr>
        <w:t xml:space="preserve"> </w:t>
      </w:r>
      <w:r>
        <w:rPr>
          <w:color w:val="231F20"/>
        </w:rPr>
        <w:t>respiratorias</w:t>
      </w:r>
      <w:r>
        <w:rPr>
          <w:color w:val="231F20"/>
          <w:spacing w:val="-9"/>
        </w:rPr>
        <w:t xml:space="preserve"> </w:t>
      </w:r>
      <w:r>
        <w:rPr>
          <w:color w:val="231F20"/>
        </w:rPr>
        <w:t>del</w:t>
      </w:r>
      <w:r>
        <w:rPr>
          <w:color w:val="231F20"/>
          <w:spacing w:val="-10"/>
        </w:rPr>
        <w:t xml:space="preserve"> </w:t>
      </w:r>
      <w:r>
        <w:rPr>
          <w:color w:val="231F20"/>
        </w:rPr>
        <w:t>individuo.</w:t>
      </w:r>
      <w:r>
        <w:rPr>
          <w:color w:val="231F20"/>
          <w:spacing w:val="-9"/>
        </w:rPr>
        <w:t xml:space="preserve"> </w:t>
      </w:r>
      <w:r>
        <w:rPr>
          <w:color w:val="231F20"/>
        </w:rPr>
        <w:t>En el caso de la MC, el término define a la persona como tal, teniendo en cuenta los criterios neurológicos.</w:t>
      </w:r>
    </w:p>
    <w:p w14:paraId="309DD0E5" w14:textId="77777777" w:rsidR="00393ABF" w:rsidRDefault="00393ABF">
      <w:pPr>
        <w:pStyle w:val="BodyText"/>
        <w:spacing w:before="4" w:line="249" w:lineRule="auto"/>
        <w:ind w:left="393" w:right="125" w:firstLine="226"/>
        <w:jc w:val="right"/>
      </w:pPr>
      <w:r>
        <w:rPr>
          <w:color w:val="231F20"/>
        </w:rPr>
        <w:t>En</w:t>
      </w:r>
      <w:r>
        <w:rPr>
          <w:color w:val="231F20"/>
          <w:spacing w:val="-11"/>
        </w:rPr>
        <w:t xml:space="preserve"> </w:t>
      </w:r>
      <w:r>
        <w:rPr>
          <w:color w:val="231F20"/>
        </w:rPr>
        <w:t>esencia,</w:t>
      </w:r>
      <w:r>
        <w:rPr>
          <w:color w:val="231F20"/>
          <w:spacing w:val="-11"/>
        </w:rPr>
        <w:t xml:space="preserve"> </w:t>
      </w:r>
      <w:r>
        <w:rPr>
          <w:color w:val="231F20"/>
        </w:rPr>
        <w:t>en</w:t>
      </w:r>
      <w:r>
        <w:rPr>
          <w:color w:val="231F20"/>
          <w:spacing w:val="-11"/>
        </w:rPr>
        <w:t xml:space="preserve"> </w:t>
      </w:r>
      <w:r>
        <w:rPr>
          <w:color w:val="231F20"/>
        </w:rPr>
        <w:t>ambos</w:t>
      </w:r>
      <w:r>
        <w:rPr>
          <w:color w:val="231F20"/>
          <w:spacing w:val="-10"/>
        </w:rPr>
        <w:t xml:space="preserve"> </w:t>
      </w:r>
      <w:r>
        <w:rPr>
          <w:color w:val="231F20"/>
        </w:rPr>
        <w:t>casos</w:t>
      </w:r>
      <w:r>
        <w:rPr>
          <w:color w:val="231F20"/>
          <w:spacing w:val="-11"/>
        </w:rPr>
        <w:t xml:space="preserve"> </w:t>
      </w:r>
      <w:r>
        <w:rPr>
          <w:color w:val="231F20"/>
        </w:rPr>
        <w:t>las</w:t>
      </w:r>
      <w:r>
        <w:rPr>
          <w:color w:val="231F20"/>
          <w:spacing w:val="-10"/>
        </w:rPr>
        <w:t xml:space="preserve"> </w:t>
      </w:r>
      <w:r>
        <w:rPr>
          <w:color w:val="231F20"/>
        </w:rPr>
        <w:t>funciones</w:t>
      </w:r>
      <w:r>
        <w:rPr>
          <w:color w:val="231F20"/>
          <w:spacing w:val="-11"/>
        </w:rPr>
        <w:t xml:space="preserve"> </w:t>
      </w:r>
      <w:r>
        <w:rPr>
          <w:color w:val="231F20"/>
        </w:rPr>
        <w:t>vitales</w:t>
      </w:r>
      <w:r>
        <w:rPr>
          <w:color w:val="231F20"/>
          <w:spacing w:val="-11"/>
        </w:rPr>
        <w:t xml:space="preserve"> </w:t>
      </w:r>
      <w:r>
        <w:rPr>
          <w:color w:val="231F20"/>
        </w:rPr>
        <w:t>cesan</w:t>
      </w:r>
      <w:r>
        <w:rPr>
          <w:color w:val="231F20"/>
          <w:spacing w:val="-11"/>
        </w:rPr>
        <w:t xml:space="preserve"> </w:t>
      </w:r>
      <w:r>
        <w:rPr>
          <w:color w:val="231F20"/>
        </w:rPr>
        <w:t>por</w:t>
      </w:r>
      <w:r>
        <w:rPr>
          <w:color w:val="231F20"/>
          <w:spacing w:val="-10"/>
        </w:rPr>
        <w:t xml:space="preserve"> </w:t>
      </w:r>
      <w:r>
        <w:rPr>
          <w:color w:val="231F20"/>
        </w:rPr>
        <w:t>falta</w:t>
      </w:r>
      <w:r>
        <w:rPr>
          <w:color w:val="231F20"/>
          <w:spacing w:val="-10"/>
        </w:rPr>
        <w:t xml:space="preserve"> </w:t>
      </w:r>
      <w:r>
        <w:rPr>
          <w:color w:val="231F20"/>
        </w:rPr>
        <w:t>de</w:t>
      </w:r>
      <w:r>
        <w:rPr>
          <w:color w:val="231F20"/>
          <w:spacing w:val="-11"/>
        </w:rPr>
        <w:t xml:space="preserve"> </w:t>
      </w:r>
      <w:r>
        <w:rPr>
          <w:color w:val="231F20"/>
        </w:rPr>
        <w:t>aporte</w:t>
      </w:r>
      <w:r>
        <w:rPr>
          <w:color w:val="231F20"/>
          <w:spacing w:val="-10"/>
        </w:rPr>
        <w:t xml:space="preserve"> </w:t>
      </w:r>
      <w:r>
        <w:rPr>
          <w:color w:val="231F20"/>
        </w:rPr>
        <w:t xml:space="preserve">de </w:t>
      </w:r>
      <w:r>
        <w:rPr>
          <w:color w:val="231F20"/>
          <w:spacing w:val="-2"/>
        </w:rPr>
        <w:t>O</w:t>
      </w:r>
      <w:r>
        <w:rPr>
          <w:color w:val="231F20"/>
          <w:spacing w:val="-2"/>
          <w:vertAlign w:val="subscript"/>
        </w:rPr>
        <w:t>2</w:t>
      </w:r>
      <w:r>
        <w:rPr>
          <w:color w:val="231F20"/>
          <w:spacing w:val="-2"/>
        </w:rPr>
        <w:t>.</w:t>
      </w:r>
      <w:r>
        <w:rPr>
          <w:color w:val="231F20"/>
          <w:spacing w:val="-5"/>
        </w:rPr>
        <w:t xml:space="preserve"> </w:t>
      </w:r>
      <w:r>
        <w:rPr>
          <w:color w:val="231F20"/>
          <w:spacing w:val="-2"/>
        </w:rPr>
        <w:t>Desde</w:t>
      </w:r>
      <w:r>
        <w:rPr>
          <w:color w:val="231F20"/>
          <w:spacing w:val="-6"/>
        </w:rPr>
        <w:t xml:space="preserve"> </w:t>
      </w:r>
      <w:r>
        <w:rPr>
          <w:color w:val="231F20"/>
          <w:spacing w:val="-2"/>
        </w:rPr>
        <w:t>la</w:t>
      </w:r>
      <w:r>
        <w:rPr>
          <w:color w:val="231F20"/>
          <w:spacing w:val="-5"/>
        </w:rPr>
        <w:t xml:space="preserve"> </w:t>
      </w:r>
      <w:r>
        <w:rPr>
          <w:color w:val="231F20"/>
          <w:spacing w:val="-2"/>
        </w:rPr>
        <w:t>perspectiva</w:t>
      </w:r>
      <w:r>
        <w:rPr>
          <w:color w:val="231F20"/>
          <w:spacing w:val="-5"/>
        </w:rPr>
        <w:t xml:space="preserve"> </w:t>
      </w:r>
      <w:r>
        <w:rPr>
          <w:color w:val="231F20"/>
          <w:spacing w:val="-2"/>
        </w:rPr>
        <w:t>clásica,</w:t>
      </w:r>
      <w:r>
        <w:rPr>
          <w:color w:val="231F20"/>
          <w:spacing w:val="-5"/>
        </w:rPr>
        <w:t xml:space="preserve"> </w:t>
      </w:r>
      <w:r>
        <w:rPr>
          <w:color w:val="231F20"/>
          <w:spacing w:val="-2"/>
        </w:rPr>
        <w:t>las</w:t>
      </w:r>
      <w:r>
        <w:rPr>
          <w:color w:val="231F20"/>
          <w:spacing w:val="-5"/>
        </w:rPr>
        <w:t xml:space="preserve"> </w:t>
      </w:r>
      <w:r>
        <w:rPr>
          <w:color w:val="231F20"/>
          <w:spacing w:val="-2"/>
        </w:rPr>
        <w:t>causas</w:t>
      </w:r>
      <w:r>
        <w:rPr>
          <w:color w:val="231F20"/>
          <w:spacing w:val="-5"/>
        </w:rPr>
        <w:t xml:space="preserve"> </w:t>
      </w:r>
      <w:r>
        <w:rPr>
          <w:color w:val="231F20"/>
          <w:spacing w:val="-2"/>
        </w:rPr>
        <w:t>son</w:t>
      </w:r>
      <w:r>
        <w:rPr>
          <w:color w:val="231F20"/>
          <w:spacing w:val="-6"/>
        </w:rPr>
        <w:t xml:space="preserve"> </w:t>
      </w:r>
      <w:r>
        <w:rPr>
          <w:color w:val="231F20"/>
          <w:spacing w:val="-2"/>
        </w:rPr>
        <w:t>sistémicas</w:t>
      </w:r>
      <w:r>
        <w:rPr>
          <w:color w:val="231F20"/>
          <w:spacing w:val="-5"/>
        </w:rPr>
        <w:t xml:space="preserve"> </w:t>
      </w:r>
      <w:r>
        <w:rPr>
          <w:color w:val="231F20"/>
          <w:spacing w:val="-2"/>
        </w:rPr>
        <w:t>y</w:t>
      </w:r>
      <w:r>
        <w:rPr>
          <w:color w:val="231F20"/>
          <w:spacing w:val="-6"/>
        </w:rPr>
        <w:t xml:space="preserve"> </w:t>
      </w:r>
      <w:r>
        <w:rPr>
          <w:color w:val="231F20"/>
          <w:spacing w:val="-2"/>
        </w:rPr>
        <w:t>están</w:t>
      </w:r>
      <w:r>
        <w:rPr>
          <w:color w:val="231F20"/>
          <w:spacing w:val="-6"/>
        </w:rPr>
        <w:t xml:space="preserve"> </w:t>
      </w:r>
      <w:r>
        <w:rPr>
          <w:color w:val="231F20"/>
          <w:spacing w:val="-2"/>
        </w:rPr>
        <w:t>representadas por</w:t>
      </w:r>
      <w:r>
        <w:rPr>
          <w:color w:val="231F20"/>
          <w:spacing w:val="-7"/>
        </w:rPr>
        <w:t xml:space="preserve"> </w:t>
      </w:r>
      <w:r>
        <w:rPr>
          <w:color w:val="231F20"/>
          <w:spacing w:val="-2"/>
        </w:rPr>
        <w:t>la</w:t>
      </w:r>
      <w:r>
        <w:rPr>
          <w:color w:val="231F20"/>
          <w:spacing w:val="-7"/>
        </w:rPr>
        <w:t xml:space="preserve"> </w:t>
      </w:r>
      <w:r>
        <w:rPr>
          <w:color w:val="231F20"/>
          <w:spacing w:val="-2"/>
        </w:rPr>
        <w:t>suspensión</w:t>
      </w:r>
      <w:r>
        <w:rPr>
          <w:color w:val="231F20"/>
          <w:spacing w:val="-7"/>
        </w:rPr>
        <w:t xml:space="preserve"> </w:t>
      </w:r>
      <w:r>
        <w:rPr>
          <w:color w:val="231F20"/>
          <w:spacing w:val="-2"/>
        </w:rPr>
        <w:t>de</w:t>
      </w:r>
      <w:r>
        <w:rPr>
          <w:color w:val="231F20"/>
          <w:spacing w:val="-7"/>
        </w:rPr>
        <w:t xml:space="preserve"> </w:t>
      </w:r>
      <w:r>
        <w:rPr>
          <w:color w:val="231F20"/>
          <w:spacing w:val="-2"/>
        </w:rPr>
        <w:t>la</w:t>
      </w:r>
      <w:r>
        <w:rPr>
          <w:color w:val="231F20"/>
          <w:spacing w:val="-7"/>
        </w:rPr>
        <w:t xml:space="preserve"> </w:t>
      </w:r>
      <w:r>
        <w:rPr>
          <w:color w:val="231F20"/>
          <w:spacing w:val="-2"/>
        </w:rPr>
        <w:t>actividad</w:t>
      </w:r>
      <w:r>
        <w:rPr>
          <w:color w:val="231F20"/>
          <w:spacing w:val="-7"/>
        </w:rPr>
        <w:t xml:space="preserve"> </w:t>
      </w:r>
      <w:r>
        <w:rPr>
          <w:color w:val="231F20"/>
          <w:spacing w:val="-2"/>
        </w:rPr>
        <w:t>cardíaca</w:t>
      </w:r>
      <w:r>
        <w:rPr>
          <w:color w:val="231F20"/>
          <w:spacing w:val="-7"/>
        </w:rPr>
        <w:t xml:space="preserve"> </w:t>
      </w:r>
      <w:r>
        <w:rPr>
          <w:color w:val="231F20"/>
          <w:spacing w:val="-2"/>
        </w:rPr>
        <w:t>y</w:t>
      </w:r>
      <w:r>
        <w:rPr>
          <w:color w:val="231F20"/>
          <w:spacing w:val="-7"/>
        </w:rPr>
        <w:t xml:space="preserve"> </w:t>
      </w:r>
      <w:r>
        <w:rPr>
          <w:color w:val="231F20"/>
          <w:spacing w:val="-2"/>
        </w:rPr>
        <w:t>respiratoria.</w:t>
      </w:r>
      <w:r>
        <w:rPr>
          <w:color w:val="231F20"/>
          <w:spacing w:val="-7"/>
        </w:rPr>
        <w:t xml:space="preserve"> </w:t>
      </w:r>
      <w:r>
        <w:rPr>
          <w:color w:val="231F20"/>
          <w:spacing w:val="-2"/>
        </w:rPr>
        <w:t>En</w:t>
      </w:r>
      <w:r>
        <w:rPr>
          <w:color w:val="231F20"/>
          <w:spacing w:val="-7"/>
        </w:rPr>
        <w:t xml:space="preserve"> </w:t>
      </w:r>
      <w:r>
        <w:rPr>
          <w:color w:val="231F20"/>
          <w:spacing w:val="-2"/>
        </w:rPr>
        <w:t>cambio,</w:t>
      </w:r>
      <w:r>
        <w:rPr>
          <w:color w:val="231F20"/>
          <w:spacing w:val="-7"/>
        </w:rPr>
        <w:t xml:space="preserve"> </w:t>
      </w:r>
      <w:r>
        <w:rPr>
          <w:color w:val="231F20"/>
          <w:spacing w:val="-2"/>
        </w:rPr>
        <w:t>para</w:t>
      </w:r>
      <w:r>
        <w:rPr>
          <w:color w:val="231F20"/>
          <w:spacing w:val="-7"/>
        </w:rPr>
        <w:t xml:space="preserve"> </w:t>
      </w:r>
      <w:r>
        <w:rPr>
          <w:color w:val="231F20"/>
          <w:spacing w:val="-2"/>
        </w:rPr>
        <w:t>el</w:t>
      </w:r>
      <w:r>
        <w:rPr>
          <w:color w:val="231F20"/>
          <w:spacing w:val="-7"/>
        </w:rPr>
        <w:t xml:space="preserve"> </w:t>
      </w:r>
      <w:r>
        <w:rPr>
          <w:color w:val="231F20"/>
          <w:spacing w:val="-2"/>
        </w:rPr>
        <w:t>caso de</w:t>
      </w:r>
      <w:r>
        <w:rPr>
          <w:color w:val="231F20"/>
          <w:spacing w:val="-9"/>
        </w:rPr>
        <w:t xml:space="preserve"> </w:t>
      </w:r>
      <w:r>
        <w:rPr>
          <w:color w:val="231F20"/>
          <w:spacing w:val="-2"/>
        </w:rPr>
        <w:t>la</w:t>
      </w:r>
      <w:r>
        <w:rPr>
          <w:color w:val="231F20"/>
          <w:spacing w:val="-9"/>
        </w:rPr>
        <w:t xml:space="preserve"> </w:t>
      </w:r>
      <w:r>
        <w:rPr>
          <w:color w:val="231F20"/>
          <w:spacing w:val="-2"/>
        </w:rPr>
        <w:t>MC,</w:t>
      </w:r>
      <w:r>
        <w:rPr>
          <w:color w:val="231F20"/>
          <w:spacing w:val="-9"/>
        </w:rPr>
        <w:t xml:space="preserve"> </w:t>
      </w:r>
      <w:r>
        <w:rPr>
          <w:color w:val="231F20"/>
          <w:spacing w:val="-2"/>
        </w:rPr>
        <w:t>las</w:t>
      </w:r>
      <w:r>
        <w:rPr>
          <w:color w:val="231F20"/>
          <w:spacing w:val="-9"/>
        </w:rPr>
        <w:t xml:space="preserve"> </w:t>
      </w:r>
      <w:r>
        <w:rPr>
          <w:color w:val="231F20"/>
          <w:spacing w:val="-2"/>
        </w:rPr>
        <w:t>causas</w:t>
      </w:r>
      <w:r>
        <w:rPr>
          <w:color w:val="231F20"/>
          <w:spacing w:val="-9"/>
        </w:rPr>
        <w:t xml:space="preserve"> </w:t>
      </w:r>
      <w:r>
        <w:rPr>
          <w:color w:val="231F20"/>
          <w:spacing w:val="-2"/>
        </w:rPr>
        <w:t>son</w:t>
      </w:r>
      <w:r>
        <w:rPr>
          <w:color w:val="231F20"/>
          <w:spacing w:val="-9"/>
        </w:rPr>
        <w:t xml:space="preserve"> </w:t>
      </w:r>
      <w:r>
        <w:rPr>
          <w:color w:val="231F20"/>
          <w:spacing w:val="-2"/>
        </w:rPr>
        <w:t>locales</w:t>
      </w:r>
      <w:r>
        <w:rPr>
          <w:color w:val="231F20"/>
          <w:spacing w:val="-9"/>
        </w:rPr>
        <w:t xml:space="preserve"> </w:t>
      </w:r>
      <w:r>
        <w:rPr>
          <w:color w:val="231F20"/>
          <w:spacing w:val="-2"/>
        </w:rPr>
        <w:t>(intracraneales)</w:t>
      </w:r>
      <w:r>
        <w:rPr>
          <w:color w:val="231F20"/>
          <w:spacing w:val="-9"/>
        </w:rPr>
        <w:t xml:space="preserve"> </w:t>
      </w:r>
      <w:r>
        <w:rPr>
          <w:color w:val="231F20"/>
          <w:spacing w:val="-2"/>
        </w:rPr>
        <w:t>e</w:t>
      </w:r>
      <w:r>
        <w:rPr>
          <w:color w:val="231F20"/>
          <w:spacing w:val="-9"/>
        </w:rPr>
        <w:t xml:space="preserve"> </w:t>
      </w:r>
      <w:r>
        <w:rPr>
          <w:color w:val="231F20"/>
          <w:spacing w:val="-2"/>
        </w:rPr>
        <w:t>involucran</w:t>
      </w:r>
      <w:r>
        <w:rPr>
          <w:color w:val="231F20"/>
          <w:spacing w:val="-9"/>
        </w:rPr>
        <w:t xml:space="preserve"> </w:t>
      </w:r>
      <w:r>
        <w:rPr>
          <w:color w:val="231F20"/>
          <w:spacing w:val="-2"/>
        </w:rPr>
        <w:t>el</w:t>
      </w:r>
      <w:r>
        <w:rPr>
          <w:color w:val="231F20"/>
          <w:spacing w:val="-9"/>
        </w:rPr>
        <w:t xml:space="preserve"> </w:t>
      </w:r>
      <w:r>
        <w:rPr>
          <w:color w:val="231F20"/>
          <w:spacing w:val="-2"/>
        </w:rPr>
        <w:t>cese</w:t>
      </w:r>
      <w:r>
        <w:rPr>
          <w:color w:val="231F20"/>
          <w:spacing w:val="-9"/>
        </w:rPr>
        <w:t xml:space="preserve"> </w:t>
      </w:r>
      <w:r>
        <w:rPr>
          <w:color w:val="231F20"/>
          <w:spacing w:val="-2"/>
        </w:rPr>
        <w:t>de</w:t>
      </w:r>
      <w:r>
        <w:rPr>
          <w:color w:val="231F20"/>
          <w:spacing w:val="-9"/>
        </w:rPr>
        <w:t xml:space="preserve"> </w:t>
      </w:r>
      <w:r>
        <w:rPr>
          <w:color w:val="231F20"/>
          <w:spacing w:val="-2"/>
        </w:rPr>
        <w:t>la</w:t>
      </w:r>
      <w:r>
        <w:rPr>
          <w:color w:val="231F20"/>
          <w:spacing w:val="-9"/>
        </w:rPr>
        <w:t xml:space="preserve"> </w:t>
      </w:r>
      <w:r>
        <w:rPr>
          <w:color w:val="231F20"/>
          <w:spacing w:val="-2"/>
        </w:rPr>
        <w:t>perfu- sión</w:t>
      </w:r>
      <w:r>
        <w:rPr>
          <w:color w:val="231F20"/>
          <w:spacing w:val="-11"/>
        </w:rPr>
        <w:t xml:space="preserve"> </w:t>
      </w:r>
      <w:r>
        <w:rPr>
          <w:color w:val="231F20"/>
          <w:spacing w:val="-2"/>
        </w:rPr>
        <w:t>encefálica</w:t>
      </w:r>
      <w:r>
        <w:rPr>
          <w:color w:val="231F20"/>
          <w:spacing w:val="-10"/>
        </w:rPr>
        <w:t xml:space="preserve"> </w:t>
      </w:r>
      <w:r>
        <w:rPr>
          <w:color w:val="231F20"/>
          <w:spacing w:val="-2"/>
        </w:rPr>
        <w:t>en</w:t>
      </w:r>
      <w:r>
        <w:rPr>
          <w:color w:val="231F20"/>
          <w:spacing w:val="-11"/>
        </w:rPr>
        <w:t xml:space="preserve"> </w:t>
      </w:r>
      <w:r>
        <w:rPr>
          <w:color w:val="231F20"/>
          <w:spacing w:val="-2"/>
        </w:rPr>
        <w:t>forma</w:t>
      </w:r>
      <w:r>
        <w:rPr>
          <w:color w:val="231F20"/>
          <w:spacing w:val="-10"/>
        </w:rPr>
        <w:t xml:space="preserve"> </w:t>
      </w:r>
      <w:r>
        <w:rPr>
          <w:color w:val="231F20"/>
          <w:spacing w:val="-2"/>
        </w:rPr>
        <w:t>sostenida</w:t>
      </w:r>
      <w:r>
        <w:rPr>
          <w:color w:val="231F20"/>
          <w:spacing w:val="-11"/>
        </w:rPr>
        <w:t xml:space="preserve"> </w:t>
      </w:r>
      <w:r>
        <w:rPr>
          <w:color w:val="231F20"/>
          <w:spacing w:val="-2"/>
        </w:rPr>
        <w:t>en</w:t>
      </w:r>
      <w:r>
        <w:rPr>
          <w:color w:val="231F20"/>
          <w:spacing w:val="-10"/>
        </w:rPr>
        <w:t xml:space="preserve"> </w:t>
      </w:r>
      <w:r>
        <w:rPr>
          <w:color w:val="231F20"/>
          <w:spacing w:val="-2"/>
        </w:rPr>
        <w:t>el</w:t>
      </w:r>
      <w:r>
        <w:rPr>
          <w:color w:val="231F20"/>
          <w:spacing w:val="-11"/>
        </w:rPr>
        <w:t xml:space="preserve"> </w:t>
      </w:r>
      <w:r>
        <w:rPr>
          <w:color w:val="231F20"/>
          <w:spacing w:val="-2"/>
        </w:rPr>
        <w:t>tiempo,</w:t>
      </w:r>
      <w:r>
        <w:rPr>
          <w:color w:val="231F20"/>
          <w:spacing w:val="-10"/>
        </w:rPr>
        <w:t xml:space="preserve"> </w:t>
      </w:r>
      <w:r>
        <w:rPr>
          <w:color w:val="231F20"/>
          <w:spacing w:val="-2"/>
        </w:rPr>
        <w:t>lo</w:t>
      </w:r>
      <w:r>
        <w:rPr>
          <w:color w:val="231F20"/>
          <w:spacing w:val="-11"/>
        </w:rPr>
        <w:t xml:space="preserve"> </w:t>
      </w:r>
      <w:r>
        <w:rPr>
          <w:color w:val="231F20"/>
          <w:spacing w:val="-2"/>
        </w:rPr>
        <w:t>que</w:t>
      </w:r>
      <w:r>
        <w:rPr>
          <w:color w:val="231F20"/>
          <w:spacing w:val="-10"/>
        </w:rPr>
        <w:t xml:space="preserve"> </w:t>
      </w:r>
      <w:r>
        <w:rPr>
          <w:color w:val="231F20"/>
          <w:spacing w:val="-2"/>
        </w:rPr>
        <w:t>conduce</w:t>
      </w:r>
      <w:r>
        <w:rPr>
          <w:color w:val="231F20"/>
          <w:spacing w:val="-11"/>
        </w:rPr>
        <w:t xml:space="preserve"> </w:t>
      </w:r>
      <w:r>
        <w:rPr>
          <w:color w:val="231F20"/>
          <w:spacing w:val="-2"/>
        </w:rPr>
        <w:t>a</w:t>
      </w:r>
      <w:r>
        <w:rPr>
          <w:color w:val="231F20"/>
          <w:spacing w:val="-10"/>
        </w:rPr>
        <w:t xml:space="preserve"> </w:t>
      </w:r>
      <w:r>
        <w:rPr>
          <w:color w:val="231F20"/>
          <w:spacing w:val="-2"/>
        </w:rPr>
        <w:t>la</w:t>
      </w:r>
      <w:r>
        <w:rPr>
          <w:color w:val="231F20"/>
          <w:spacing w:val="-11"/>
        </w:rPr>
        <w:t xml:space="preserve"> </w:t>
      </w:r>
      <w:r>
        <w:rPr>
          <w:color w:val="231F20"/>
          <w:spacing w:val="-2"/>
        </w:rPr>
        <w:t xml:space="preserve">desaparición </w:t>
      </w:r>
      <w:r>
        <w:rPr>
          <w:color w:val="231F20"/>
        </w:rPr>
        <w:t>de</w:t>
      </w:r>
      <w:r>
        <w:rPr>
          <w:color w:val="231F20"/>
          <w:spacing w:val="-6"/>
        </w:rPr>
        <w:t xml:space="preserve"> </w:t>
      </w:r>
      <w:r>
        <w:rPr>
          <w:color w:val="231F20"/>
        </w:rPr>
        <w:t>todo</w:t>
      </w:r>
      <w:r>
        <w:rPr>
          <w:color w:val="231F20"/>
          <w:spacing w:val="-6"/>
        </w:rPr>
        <w:t xml:space="preserve"> </w:t>
      </w:r>
      <w:r>
        <w:rPr>
          <w:color w:val="231F20"/>
        </w:rPr>
        <w:t>tipo</w:t>
      </w:r>
      <w:r>
        <w:rPr>
          <w:color w:val="231F20"/>
          <w:spacing w:val="-6"/>
        </w:rPr>
        <w:t xml:space="preserve"> </w:t>
      </w:r>
      <w:r>
        <w:rPr>
          <w:color w:val="231F20"/>
        </w:rPr>
        <w:t>de</w:t>
      </w:r>
      <w:r>
        <w:rPr>
          <w:color w:val="231F20"/>
          <w:spacing w:val="-6"/>
        </w:rPr>
        <w:t xml:space="preserve"> </w:t>
      </w:r>
      <w:r>
        <w:rPr>
          <w:color w:val="231F20"/>
        </w:rPr>
        <w:t>actividad</w:t>
      </w:r>
      <w:r>
        <w:rPr>
          <w:color w:val="231F20"/>
          <w:spacing w:val="-6"/>
        </w:rPr>
        <w:t xml:space="preserve"> </w:t>
      </w:r>
      <w:r>
        <w:rPr>
          <w:color w:val="231F20"/>
        </w:rPr>
        <w:t>neuronal</w:t>
      </w:r>
      <w:r>
        <w:rPr>
          <w:color w:val="231F20"/>
          <w:spacing w:val="-6"/>
        </w:rPr>
        <w:t xml:space="preserve"> </w:t>
      </w:r>
      <w:r>
        <w:rPr>
          <w:color w:val="231F20"/>
        </w:rPr>
        <w:t>a</w:t>
      </w:r>
      <w:r>
        <w:rPr>
          <w:color w:val="231F20"/>
          <w:spacing w:val="-6"/>
        </w:rPr>
        <w:t xml:space="preserve"> </w:t>
      </w:r>
      <w:r>
        <w:rPr>
          <w:color w:val="231F20"/>
        </w:rPr>
        <w:t>dicho</w:t>
      </w:r>
      <w:r>
        <w:rPr>
          <w:color w:val="231F20"/>
          <w:spacing w:val="-6"/>
        </w:rPr>
        <w:t xml:space="preserve"> </w:t>
      </w:r>
      <w:r>
        <w:rPr>
          <w:color w:val="231F20"/>
        </w:rPr>
        <w:t>nivel.</w:t>
      </w:r>
      <w:r>
        <w:rPr>
          <w:color w:val="231F20"/>
          <w:spacing w:val="-6"/>
        </w:rPr>
        <w:t xml:space="preserve"> </w:t>
      </w:r>
      <w:r>
        <w:rPr>
          <w:color w:val="231F20"/>
        </w:rPr>
        <w:t>Dichos</w:t>
      </w:r>
      <w:r>
        <w:rPr>
          <w:color w:val="231F20"/>
          <w:spacing w:val="-6"/>
        </w:rPr>
        <w:t xml:space="preserve"> </w:t>
      </w:r>
      <w:r>
        <w:rPr>
          <w:color w:val="231F20"/>
        </w:rPr>
        <w:t>criterios</w:t>
      </w:r>
      <w:r>
        <w:rPr>
          <w:color w:val="231F20"/>
          <w:spacing w:val="-6"/>
        </w:rPr>
        <w:t xml:space="preserve"> </w:t>
      </w:r>
      <w:r>
        <w:rPr>
          <w:color w:val="231F20"/>
        </w:rPr>
        <w:t>involucran</w:t>
      </w:r>
      <w:r>
        <w:rPr>
          <w:color w:val="231F20"/>
          <w:spacing w:val="-6"/>
        </w:rPr>
        <w:t xml:space="preserve"> </w:t>
      </w:r>
      <w:r>
        <w:rPr>
          <w:color w:val="231F20"/>
        </w:rPr>
        <w:t xml:space="preserve">la </w:t>
      </w:r>
      <w:r>
        <w:rPr>
          <w:color w:val="231F20"/>
          <w:spacing w:val="-2"/>
        </w:rPr>
        <w:t>detención</w:t>
      </w:r>
      <w:r>
        <w:rPr>
          <w:color w:val="231F20"/>
          <w:spacing w:val="-11"/>
        </w:rPr>
        <w:t xml:space="preserve"> </w:t>
      </w:r>
      <w:r>
        <w:rPr>
          <w:color w:val="231F20"/>
          <w:spacing w:val="-2"/>
        </w:rPr>
        <w:t>irreversible</w:t>
      </w:r>
      <w:r>
        <w:rPr>
          <w:color w:val="231F20"/>
          <w:spacing w:val="-10"/>
        </w:rPr>
        <w:t xml:space="preserve"> </w:t>
      </w:r>
      <w:r>
        <w:rPr>
          <w:color w:val="231F20"/>
          <w:spacing w:val="-2"/>
        </w:rPr>
        <w:t>de</w:t>
      </w:r>
      <w:r>
        <w:rPr>
          <w:color w:val="231F20"/>
          <w:spacing w:val="-11"/>
        </w:rPr>
        <w:t xml:space="preserve"> </w:t>
      </w:r>
      <w:r>
        <w:rPr>
          <w:color w:val="231F20"/>
          <w:spacing w:val="-2"/>
        </w:rPr>
        <w:t>toda</w:t>
      </w:r>
      <w:r>
        <w:rPr>
          <w:color w:val="231F20"/>
          <w:spacing w:val="-10"/>
        </w:rPr>
        <w:t xml:space="preserve"> </w:t>
      </w:r>
      <w:r>
        <w:rPr>
          <w:color w:val="231F20"/>
          <w:spacing w:val="-2"/>
        </w:rPr>
        <w:t>la</w:t>
      </w:r>
      <w:r>
        <w:rPr>
          <w:color w:val="231F20"/>
          <w:spacing w:val="-11"/>
        </w:rPr>
        <w:t xml:space="preserve"> </w:t>
      </w:r>
      <w:r>
        <w:rPr>
          <w:color w:val="231F20"/>
          <w:spacing w:val="-2"/>
        </w:rPr>
        <w:t>actividad</w:t>
      </w:r>
      <w:r>
        <w:rPr>
          <w:color w:val="231F20"/>
          <w:spacing w:val="-10"/>
        </w:rPr>
        <w:t xml:space="preserve"> </w:t>
      </w:r>
      <w:r>
        <w:rPr>
          <w:color w:val="231F20"/>
          <w:spacing w:val="-2"/>
        </w:rPr>
        <w:t>cerebral,</w:t>
      </w:r>
      <w:r>
        <w:rPr>
          <w:color w:val="231F20"/>
          <w:spacing w:val="-11"/>
        </w:rPr>
        <w:t xml:space="preserve"> </w:t>
      </w:r>
      <w:r>
        <w:rPr>
          <w:color w:val="231F20"/>
          <w:spacing w:val="-2"/>
        </w:rPr>
        <w:t>incluida</w:t>
      </w:r>
      <w:r>
        <w:rPr>
          <w:color w:val="231F20"/>
          <w:spacing w:val="-10"/>
        </w:rPr>
        <w:t xml:space="preserve"> </w:t>
      </w:r>
      <w:r>
        <w:rPr>
          <w:color w:val="231F20"/>
          <w:spacing w:val="-2"/>
        </w:rPr>
        <w:t>la</w:t>
      </w:r>
      <w:r>
        <w:rPr>
          <w:color w:val="231F20"/>
          <w:spacing w:val="-11"/>
        </w:rPr>
        <w:t xml:space="preserve"> </w:t>
      </w:r>
      <w:r>
        <w:rPr>
          <w:color w:val="231F20"/>
          <w:spacing w:val="-2"/>
        </w:rPr>
        <w:t>del</w:t>
      </w:r>
      <w:r>
        <w:rPr>
          <w:color w:val="231F20"/>
          <w:spacing w:val="-10"/>
        </w:rPr>
        <w:t xml:space="preserve"> </w:t>
      </w:r>
      <w:r>
        <w:rPr>
          <w:color w:val="231F20"/>
          <w:spacing w:val="-2"/>
        </w:rPr>
        <w:t>tronco</w:t>
      </w:r>
      <w:r>
        <w:rPr>
          <w:color w:val="231F20"/>
          <w:spacing w:val="-11"/>
        </w:rPr>
        <w:t xml:space="preserve"> </w:t>
      </w:r>
      <w:r>
        <w:rPr>
          <w:color w:val="231F20"/>
          <w:spacing w:val="-2"/>
        </w:rPr>
        <w:t>encefá- lico,</w:t>
      </w:r>
      <w:r>
        <w:rPr>
          <w:color w:val="231F20"/>
          <w:spacing w:val="-7"/>
        </w:rPr>
        <w:t xml:space="preserve"> </w:t>
      </w:r>
      <w:r>
        <w:rPr>
          <w:color w:val="231F20"/>
          <w:spacing w:val="-2"/>
        </w:rPr>
        <w:t>y</w:t>
      </w:r>
      <w:r>
        <w:rPr>
          <w:color w:val="231F20"/>
          <w:spacing w:val="-7"/>
        </w:rPr>
        <w:t xml:space="preserve"> </w:t>
      </w:r>
      <w:r>
        <w:rPr>
          <w:color w:val="231F20"/>
          <w:spacing w:val="-2"/>
        </w:rPr>
        <w:t>abarca</w:t>
      </w:r>
      <w:r>
        <w:rPr>
          <w:color w:val="231F20"/>
          <w:spacing w:val="-7"/>
        </w:rPr>
        <w:t xml:space="preserve"> </w:t>
      </w:r>
      <w:r>
        <w:rPr>
          <w:color w:val="231F20"/>
          <w:spacing w:val="-2"/>
        </w:rPr>
        <w:t>aquellos</w:t>
      </w:r>
      <w:r>
        <w:rPr>
          <w:color w:val="231F20"/>
          <w:spacing w:val="-7"/>
        </w:rPr>
        <w:t xml:space="preserve"> </w:t>
      </w:r>
      <w:r>
        <w:rPr>
          <w:color w:val="231F20"/>
          <w:spacing w:val="-2"/>
        </w:rPr>
        <w:t>casos</w:t>
      </w:r>
      <w:r>
        <w:rPr>
          <w:color w:val="231F20"/>
          <w:spacing w:val="-7"/>
        </w:rPr>
        <w:t xml:space="preserve"> </w:t>
      </w:r>
      <w:r>
        <w:rPr>
          <w:color w:val="231F20"/>
          <w:spacing w:val="-2"/>
        </w:rPr>
        <w:t>en</w:t>
      </w:r>
      <w:r>
        <w:rPr>
          <w:color w:val="231F20"/>
          <w:spacing w:val="-7"/>
        </w:rPr>
        <w:t xml:space="preserve"> </w:t>
      </w:r>
      <w:r>
        <w:rPr>
          <w:color w:val="231F20"/>
          <w:spacing w:val="-2"/>
        </w:rPr>
        <w:t>los</w:t>
      </w:r>
      <w:r>
        <w:rPr>
          <w:color w:val="231F20"/>
          <w:spacing w:val="-7"/>
        </w:rPr>
        <w:t xml:space="preserve"> </w:t>
      </w:r>
      <w:r>
        <w:rPr>
          <w:color w:val="231F20"/>
          <w:spacing w:val="-2"/>
        </w:rPr>
        <w:t>que</w:t>
      </w:r>
      <w:r>
        <w:rPr>
          <w:color w:val="231F20"/>
          <w:spacing w:val="-7"/>
        </w:rPr>
        <w:t xml:space="preserve"> </w:t>
      </w:r>
      <w:r>
        <w:rPr>
          <w:color w:val="231F20"/>
          <w:spacing w:val="-2"/>
        </w:rPr>
        <w:t>la</w:t>
      </w:r>
      <w:r>
        <w:rPr>
          <w:color w:val="231F20"/>
          <w:spacing w:val="-7"/>
        </w:rPr>
        <w:t xml:space="preserve"> </w:t>
      </w:r>
      <w:r>
        <w:rPr>
          <w:color w:val="231F20"/>
          <w:spacing w:val="-2"/>
        </w:rPr>
        <w:t>actividad</w:t>
      </w:r>
      <w:r>
        <w:rPr>
          <w:color w:val="231F20"/>
          <w:spacing w:val="-7"/>
        </w:rPr>
        <w:t xml:space="preserve"> </w:t>
      </w:r>
      <w:r>
        <w:rPr>
          <w:color w:val="231F20"/>
          <w:spacing w:val="-2"/>
        </w:rPr>
        <w:t>cardíaca</w:t>
      </w:r>
      <w:r>
        <w:rPr>
          <w:color w:val="231F20"/>
          <w:spacing w:val="-7"/>
        </w:rPr>
        <w:t xml:space="preserve"> </w:t>
      </w:r>
      <w:r>
        <w:rPr>
          <w:color w:val="231F20"/>
          <w:spacing w:val="-2"/>
        </w:rPr>
        <w:t>está</w:t>
      </w:r>
      <w:r>
        <w:rPr>
          <w:color w:val="231F20"/>
          <w:spacing w:val="-7"/>
        </w:rPr>
        <w:t xml:space="preserve"> </w:t>
      </w:r>
      <w:r>
        <w:rPr>
          <w:color w:val="231F20"/>
          <w:spacing w:val="-2"/>
        </w:rPr>
        <w:t>preservada</w:t>
      </w:r>
      <w:r>
        <w:rPr>
          <w:color w:val="231F20"/>
          <w:spacing w:val="-7"/>
        </w:rPr>
        <w:t xml:space="preserve"> </w:t>
      </w:r>
      <w:r>
        <w:rPr>
          <w:color w:val="231F20"/>
          <w:spacing w:val="-2"/>
        </w:rPr>
        <w:t>y</w:t>
      </w:r>
      <w:r>
        <w:rPr>
          <w:color w:val="231F20"/>
          <w:spacing w:val="-7"/>
        </w:rPr>
        <w:t xml:space="preserve"> </w:t>
      </w:r>
      <w:r>
        <w:rPr>
          <w:color w:val="231F20"/>
          <w:spacing w:val="-2"/>
        </w:rPr>
        <w:t xml:space="preserve">la </w:t>
      </w:r>
      <w:r>
        <w:rPr>
          <w:color w:val="231F20"/>
          <w:spacing w:val="-4"/>
        </w:rPr>
        <w:t>función</w:t>
      </w:r>
      <w:r>
        <w:rPr>
          <w:color w:val="231F20"/>
          <w:spacing w:val="-8"/>
        </w:rPr>
        <w:t xml:space="preserve"> </w:t>
      </w:r>
      <w:r>
        <w:rPr>
          <w:color w:val="231F20"/>
          <w:spacing w:val="-4"/>
        </w:rPr>
        <w:t>respiratoria</w:t>
      </w:r>
      <w:r>
        <w:rPr>
          <w:color w:val="231F20"/>
          <w:spacing w:val="-8"/>
        </w:rPr>
        <w:t xml:space="preserve"> </w:t>
      </w:r>
      <w:r>
        <w:rPr>
          <w:color w:val="231F20"/>
          <w:spacing w:val="-4"/>
        </w:rPr>
        <w:t>del</w:t>
      </w:r>
      <w:r>
        <w:rPr>
          <w:color w:val="231F20"/>
          <w:spacing w:val="-8"/>
        </w:rPr>
        <w:t xml:space="preserve"> </w:t>
      </w:r>
      <w:r>
        <w:rPr>
          <w:color w:val="231F20"/>
          <w:spacing w:val="-4"/>
        </w:rPr>
        <w:t>organismo</w:t>
      </w:r>
      <w:r>
        <w:rPr>
          <w:color w:val="231F20"/>
          <w:spacing w:val="-8"/>
        </w:rPr>
        <w:t xml:space="preserve"> </w:t>
      </w:r>
      <w:r>
        <w:rPr>
          <w:color w:val="231F20"/>
          <w:spacing w:val="-4"/>
        </w:rPr>
        <w:t>se</w:t>
      </w:r>
      <w:r>
        <w:rPr>
          <w:color w:val="231F20"/>
          <w:spacing w:val="-8"/>
        </w:rPr>
        <w:t xml:space="preserve"> </w:t>
      </w:r>
      <w:r>
        <w:rPr>
          <w:color w:val="231F20"/>
          <w:spacing w:val="-4"/>
        </w:rPr>
        <w:t>encuentra</w:t>
      </w:r>
      <w:r>
        <w:rPr>
          <w:color w:val="231F20"/>
          <w:spacing w:val="-8"/>
        </w:rPr>
        <w:t xml:space="preserve"> </w:t>
      </w:r>
      <w:r>
        <w:rPr>
          <w:color w:val="231F20"/>
          <w:spacing w:val="-4"/>
        </w:rPr>
        <w:t>mantenida</w:t>
      </w:r>
      <w:r>
        <w:rPr>
          <w:color w:val="231F20"/>
          <w:spacing w:val="-8"/>
        </w:rPr>
        <w:t xml:space="preserve"> </w:t>
      </w:r>
      <w:r>
        <w:rPr>
          <w:color w:val="231F20"/>
          <w:spacing w:val="-4"/>
        </w:rPr>
        <w:t>por</w:t>
      </w:r>
      <w:r>
        <w:rPr>
          <w:color w:val="231F20"/>
          <w:spacing w:val="-8"/>
        </w:rPr>
        <w:t xml:space="preserve"> </w:t>
      </w:r>
      <w:r>
        <w:rPr>
          <w:color w:val="231F20"/>
          <w:spacing w:val="-4"/>
        </w:rPr>
        <w:t>medios</w:t>
      </w:r>
      <w:r>
        <w:rPr>
          <w:color w:val="231F20"/>
          <w:spacing w:val="-8"/>
        </w:rPr>
        <w:t xml:space="preserve"> </w:t>
      </w:r>
      <w:r>
        <w:rPr>
          <w:color w:val="231F20"/>
          <w:spacing w:val="-4"/>
        </w:rPr>
        <w:t xml:space="preserve">artificiales. </w:t>
      </w:r>
      <w:r>
        <w:rPr>
          <w:color w:val="231F20"/>
        </w:rPr>
        <w:t>Históricamente, se reconoce al año 1959 como el punto de partida desde donde</w:t>
      </w:r>
      <w:r>
        <w:rPr>
          <w:color w:val="231F20"/>
          <w:spacing w:val="-7"/>
        </w:rPr>
        <w:t xml:space="preserve"> </w:t>
      </w:r>
      <w:r>
        <w:rPr>
          <w:color w:val="231F20"/>
        </w:rPr>
        <w:t>el</w:t>
      </w:r>
      <w:r>
        <w:rPr>
          <w:color w:val="231F20"/>
          <w:spacing w:val="-7"/>
        </w:rPr>
        <w:t xml:space="preserve"> </w:t>
      </w:r>
      <w:r>
        <w:rPr>
          <w:color w:val="231F20"/>
        </w:rPr>
        <w:t>concepto</w:t>
      </w:r>
      <w:r>
        <w:rPr>
          <w:color w:val="231F20"/>
          <w:spacing w:val="-7"/>
        </w:rPr>
        <w:t xml:space="preserve"> </w:t>
      </w:r>
      <w:r>
        <w:rPr>
          <w:color w:val="231F20"/>
        </w:rPr>
        <w:t>de</w:t>
      </w:r>
      <w:r>
        <w:rPr>
          <w:color w:val="231F20"/>
          <w:spacing w:val="-7"/>
        </w:rPr>
        <w:t xml:space="preserve"> </w:t>
      </w:r>
      <w:r>
        <w:rPr>
          <w:color w:val="231F20"/>
        </w:rPr>
        <w:t>MC</w:t>
      </w:r>
      <w:r>
        <w:rPr>
          <w:color w:val="231F20"/>
          <w:spacing w:val="-7"/>
        </w:rPr>
        <w:t xml:space="preserve"> </w:t>
      </w:r>
      <w:r>
        <w:rPr>
          <w:color w:val="231F20"/>
        </w:rPr>
        <w:t>comenzó</w:t>
      </w:r>
      <w:r>
        <w:rPr>
          <w:color w:val="231F20"/>
          <w:spacing w:val="-7"/>
        </w:rPr>
        <w:t xml:space="preserve"> </w:t>
      </w:r>
      <w:r>
        <w:rPr>
          <w:color w:val="231F20"/>
        </w:rPr>
        <w:t>a</w:t>
      </w:r>
      <w:r>
        <w:rPr>
          <w:color w:val="231F20"/>
          <w:spacing w:val="-7"/>
        </w:rPr>
        <w:t xml:space="preserve"> </w:t>
      </w:r>
      <w:r>
        <w:rPr>
          <w:color w:val="231F20"/>
        </w:rPr>
        <w:t>ser</w:t>
      </w:r>
      <w:r>
        <w:rPr>
          <w:color w:val="231F20"/>
          <w:spacing w:val="-7"/>
        </w:rPr>
        <w:t xml:space="preserve"> </w:t>
      </w:r>
      <w:r>
        <w:rPr>
          <w:color w:val="231F20"/>
        </w:rPr>
        <w:t>estudiado</w:t>
      </w:r>
      <w:r>
        <w:rPr>
          <w:color w:val="231F20"/>
          <w:spacing w:val="-7"/>
        </w:rPr>
        <w:t xml:space="preserve"> </w:t>
      </w:r>
      <w:r>
        <w:rPr>
          <w:color w:val="231F20"/>
        </w:rPr>
        <w:t>científicamente,</w:t>
      </w:r>
      <w:r>
        <w:rPr>
          <w:color w:val="231F20"/>
          <w:spacing w:val="-7"/>
        </w:rPr>
        <w:t xml:space="preserve"> </w:t>
      </w:r>
      <w:r>
        <w:rPr>
          <w:color w:val="231F20"/>
        </w:rPr>
        <w:t>tal</w:t>
      </w:r>
      <w:r>
        <w:rPr>
          <w:color w:val="231F20"/>
          <w:spacing w:val="-7"/>
        </w:rPr>
        <w:t xml:space="preserve"> </w:t>
      </w:r>
      <w:r>
        <w:rPr>
          <w:color w:val="231F20"/>
        </w:rPr>
        <w:t>y</w:t>
      </w:r>
      <w:r>
        <w:rPr>
          <w:color w:val="231F20"/>
          <w:spacing w:val="-7"/>
        </w:rPr>
        <w:t xml:space="preserve"> </w:t>
      </w:r>
      <w:r>
        <w:rPr>
          <w:color w:val="231F20"/>
        </w:rPr>
        <w:t>como lo</w:t>
      </w:r>
      <w:r>
        <w:rPr>
          <w:color w:val="231F20"/>
          <w:spacing w:val="-8"/>
        </w:rPr>
        <w:t xml:space="preserve"> </w:t>
      </w:r>
      <w:r>
        <w:rPr>
          <w:color w:val="231F20"/>
        </w:rPr>
        <w:t>detallan</w:t>
      </w:r>
      <w:r>
        <w:rPr>
          <w:color w:val="231F20"/>
          <w:spacing w:val="-8"/>
        </w:rPr>
        <w:t xml:space="preserve"> </w:t>
      </w:r>
      <w:r>
        <w:rPr>
          <w:color w:val="231F20"/>
        </w:rPr>
        <w:t>los</w:t>
      </w:r>
      <w:r>
        <w:rPr>
          <w:color w:val="231F20"/>
          <w:spacing w:val="-8"/>
        </w:rPr>
        <w:t xml:space="preserve"> </w:t>
      </w:r>
      <w:r>
        <w:rPr>
          <w:color w:val="231F20"/>
        </w:rPr>
        <w:t>trabajos</w:t>
      </w:r>
      <w:r>
        <w:rPr>
          <w:color w:val="231F20"/>
          <w:spacing w:val="-8"/>
        </w:rPr>
        <w:t xml:space="preserve"> </w:t>
      </w:r>
      <w:r>
        <w:rPr>
          <w:color w:val="231F20"/>
        </w:rPr>
        <w:t>de</w:t>
      </w:r>
      <w:r>
        <w:rPr>
          <w:color w:val="231F20"/>
          <w:spacing w:val="-8"/>
        </w:rPr>
        <w:t xml:space="preserve"> </w:t>
      </w:r>
      <w:r>
        <w:rPr>
          <w:color w:val="231F20"/>
        </w:rPr>
        <w:t>Mollaret</w:t>
      </w:r>
      <w:r>
        <w:rPr>
          <w:color w:val="231F20"/>
          <w:spacing w:val="-8"/>
        </w:rPr>
        <w:t xml:space="preserve"> </w:t>
      </w:r>
      <w:r>
        <w:rPr>
          <w:color w:val="231F20"/>
        </w:rPr>
        <w:t>y</w:t>
      </w:r>
      <w:r>
        <w:rPr>
          <w:color w:val="231F20"/>
          <w:spacing w:val="-8"/>
        </w:rPr>
        <w:t xml:space="preserve"> </w:t>
      </w:r>
      <w:r>
        <w:rPr>
          <w:color w:val="231F20"/>
        </w:rPr>
        <w:t>Goulon,</w:t>
      </w:r>
      <w:r>
        <w:rPr>
          <w:color w:val="231F20"/>
          <w:spacing w:val="-8"/>
        </w:rPr>
        <w:t xml:space="preserve"> </w:t>
      </w:r>
      <w:r>
        <w:rPr>
          <w:color w:val="231F20"/>
        </w:rPr>
        <w:t>por</w:t>
      </w:r>
      <w:r>
        <w:rPr>
          <w:color w:val="231F20"/>
          <w:spacing w:val="-8"/>
        </w:rPr>
        <w:t xml:space="preserve"> </w:t>
      </w:r>
      <w:r>
        <w:rPr>
          <w:color w:val="231F20"/>
        </w:rPr>
        <w:t>un</w:t>
      </w:r>
      <w:r>
        <w:rPr>
          <w:color w:val="231F20"/>
          <w:spacing w:val="-8"/>
        </w:rPr>
        <w:t xml:space="preserve"> </w:t>
      </w:r>
      <w:r>
        <w:rPr>
          <w:color w:val="231F20"/>
        </w:rPr>
        <w:t>lado,</w:t>
      </w:r>
      <w:r>
        <w:rPr>
          <w:color w:val="231F20"/>
          <w:spacing w:val="-8"/>
        </w:rPr>
        <w:t xml:space="preserve"> </w:t>
      </w:r>
      <w:r>
        <w:rPr>
          <w:color w:val="231F20"/>
        </w:rPr>
        <w:t>y</w:t>
      </w:r>
      <w:r>
        <w:rPr>
          <w:color w:val="231F20"/>
          <w:spacing w:val="-8"/>
        </w:rPr>
        <w:t xml:space="preserve"> </w:t>
      </w:r>
      <w:r>
        <w:rPr>
          <w:color w:val="231F20"/>
        </w:rPr>
        <w:t>los</w:t>
      </w:r>
      <w:r>
        <w:rPr>
          <w:color w:val="231F20"/>
          <w:spacing w:val="-8"/>
        </w:rPr>
        <w:t xml:space="preserve"> </w:t>
      </w:r>
      <w:r>
        <w:rPr>
          <w:color w:val="231F20"/>
        </w:rPr>
        <w:t>de</w:t>
      </w:r>
      <w:r>
        <w:rPr>
          <w:color w:val="231F20"/>
          <w:spacing w:val="-8"/>
        </w:rPr>
        <w:t xml:space="preserve"> </w:t>
      </w:r>
      <w:r>
        <w:rPr>
          <w:color w:val="231F20"/>
        </w:rPr>
        <w:t>Wertheimer y</w:t>
      </w:r>
      <w:r>
        <w:rPr>
          <w:color w:val="231F20"/>
          <w:spacing w:val="-2"/>
        </w:rPr>
        <w:t xml:space="preserve"> </w:t>
      </w:r>
      <w:r>
        <w:rPr>
          <w:color w:val="231F20"/>
        </w:rPr>
        <w:t>colaboradores</w:t>
      </w:r>
      <w:r>
        <w:rPr>
          <w:color w:val="231F20"/>
          <w:spacing w:val="-2"/>
        </w:rPr>
        <w:t xml:space="preserve"> </w:t>
      </w:r>
      <w:r>
        <w:rPr>
          <w:color w:val="231F20"/>
        </w:rPr>
        <w:t>por</w:t>
      </w:r>
      <w:r>
        <w:rPr>
          <w:color w:val="231F20"/>
          <w:spacing w:val="-2"/>
        </w:rPr>
        <w:t xml:space="preserve"> </w:t>
      </w:r>
      <w:r>
        <w:rPr>
          <w:color w:val="231F20"/>
        </w:rPr>
        <w:t>el</w:t>
      </w:r>
      <w:r>
        <w:rPr>
          <w:color w:val="231F20"/>
          <w:spacing w:val="-2"/>
        </w:rPr>
        <w:t xml:space="preserve"> </w:t>
      </w:r>
      <w:r>
        <w:rPr>
          <w:color w:val="231F20"/>
        </w:rPr>
        <w:t>otro.</w:t>
      </w:r>
      <w:r>
        <w:rPr>
          <w:color w:val="231F20"/>
          <w:spacing w:val="-2"/>
        </w:rPr>
        <w:t xml:space="preserve"> </w:t>
      </w:r>
      <w:r>
        <w:rPr>
          <w:color w:val="231F20"/>
        </w:rPr>
        <w:t>Luego,</w:t>
      </w:r>
      <w:r>
        <w:rPr>
          <w:color w:val="231F20"/>
          <w:spacing w:val="-2"/>
        </w:rPr>
        <w:t xml:space="preserve"> </w:t>
      </w:r>
      <w:r>
        <w:rPr>
          <w:color w:val="231F20"/>
        </w:rPr>
        <w:t>con</w:t>
      </w:r>
      <w:r>
        <w:rPr>
          <w:color w:val="231F20"/>
          <w:spacing w:val="-2"/>
        </w:rPr>
        <w:t xml:space="preserve"> </w:t>
      </w:r>
      <w:r>
        <w:rPr>
          <w:color w:val="231F20"/>
        </w:rPr>
        <w:t>el</w:t>
      </w:r>
      <w:r>
        <w:rPr>
          <w:color w:val="231F20"/>
          <w:spacing w:val="-2"/>
        </w:rPr>
        <w:t xml:space="preserve"> </w:t>
      </w:r>
      <w:r>
        <w:rPr>
          <w:color w:val="231F20"/>
        </w:rPr>
        <w:t>paso</w:t>
      </w:r>
      <w:r>
        <w:rPr>
          <w:color w:val="231F20"/>
          <w:spacing w:val="-2"/>
        </w:rPr>
        <w:t xml:space="preserve"> </w:t>
      </w:r>
      <w:r>
        <w:rPr>
          <w:color w:val="231F20"/>
        </w:rPr>
        <w:t>del</w:t>
      </w:r>
      <w:r>
        <w:rPr>
          <w:color w:val="231F20"/>
          <w:spacing w:val="-2"/>
        </w:rPr>
        <w:t xml:space="preserve"> </w:t>
      </w:r>
      <w:r>
        <w:rPr>
          <w:color w:val="231F20"/>
        </w:rPr>
        <w:t>tiempo,</w:t>
      </w:r>
      <w:r>
        <w:rPr>
          <w:color w:val="231F20"/>
          <w:spacing w:val="-2"/>
        </w:rPr>
        <w:t xml:space="preserve"> </w:t>
      </w:r>
      <w:r>
        <w:rPr>
          <w:color w:val="231F20"/>
        </w:rPr>
        <w:t>diferentes</w:t>
      </w:r>
      <w:r>
        <w:rPr>
          <w:color w:val="231F20"/>
          <w:spacing w:val="-2"/>
        </w:rPr>
        <w:t xml:space="preserve"> </w:t>
      </w:r>
      <w:r>
        <w:rPr>
          <w:color w:val="231F20"/>
        </w:rPr>
        <w:t>autores, asociaciones</w:t>
      </w:r>
      <w:r>
        <w:rPr>
          <w:color w:val="231F20"/>
          <w:spacing w:val="11"/>
        </w:rPr>
        <w:t xml:space="preserve"> </w:t>
      </w:r>
      <w:r>
        <w:rPr>
          <w:color w:val="231F20"/>
        </w:rPr>
        <w:t>científicas</w:t>
      </w:r>
      <w:r>
        <w:rPr>
          <w:color w:val="231F20"/>
          <w:spacing w:val="12"/>
        </w:rPr>
        <w:t xml:space="preserve"> </w:t>
      </w:r>
      <w:r>
        <w:rPr>
          <w:color w:val="231F20"/>
        </w:rPr>
        <w:t>y</w:t>
      </w:r>
      <w:r>
        <w:rPr>
          <w:color w:val="231F20"/>
          <w:spacing w:val="11"/>
        </w:rPr>
        <w:t xml:space="preserve"> </w:t>
      </w:r>
      <w:r>
        <w:rPr>
          <w:color w:val="231F20"/>
        </w:rPr>
        <w:t>organismos</w:t>
      </w:r>
      <w:r>
        <w:rPr>
          <w:color w:val="231F20"/>
          <w:spacing w:val="12"/>
        </w:rPr>
        <w:t xml:space="preserve"> </w:t>
      </w:r>
      <w:r>
        <w:rPr>
          <w:color w:val="231F20"/>
        </w:rPr>
        <w:t>gubernamentales</w:t>
      </w:r>
      <w:r>
        <w:rPr>
          <w:color w:val="231F20"/>
          <w:spacing w:val="11"/>
        </w:rPr>
        <w:t xml:space="preserve"> </w:t>
      </w:r>
      <w:r>
        <w:rPr>
          <w:color w:val="231F20"/>
        </w:rPr>
        <w:t>de</w:t>
      </w:r>
      <w:r>
        <w:rPr>
          <w:color w:val="231F20"/>
          <w:spacing w:val="11"/>
        </w:rPr>
        <w:t xml:space="preserve"> </w:t>
      </w:r>
      <w:r>
        <w:rPr>
          <w:color w:val="231F20"/>
        </w:rPr>
        <w:t>diversas</w:t>
      </w:r>
      <w:r>
        <w:rPr>
          <w:color w:val="231F20"/>
          <w:spacing w:val="11"/>
        </w:rPr>
        <w:t xml:space="preserve"> </w:t>
      </w:r>
      <w:r>
        <w:rPr>
          <w:color w:val="231F20"/>
          <w:spacing w:val="-2"/>
        </w:rPr>
        <w:t>naciones</w:t>
      </w:r>
    </w:p>
    <w:p w14:paraId="3163B377" w14:textId="77777777" w:rsidR="00393ABF" w:rsidRDefault="00393ABF">
      <w:pPr>
        <w:pStyle w:val="BodyText"/>
        <w:spacing w:before="11"/>
        <w:ind w:left="393"/>
        <w:jc w:val="both"/>
      </w:pPr>
      <w:r>
        <w:rPr>
          <w:color w:val="231F20"/>
        </w:rPr>
        <w:t>detallaron</w:t>
      </w:r>
      <w:r>
        <w:rPr>
          <w:color w:val="231F20"/>
          <w:spacing w:val="-12"/>
        </w:rPr>
        <w:t xml:space="preserve"> </w:t>
      </w:r>
      <w:r>
        <w:rPr>
          <w:color w:val="231F20"/>
        </w:rPr>
        <w:t>los</w:t>
      </w:r>
      <w:r>
        <w:rPr>
          <w:color w:val="231F20"/>
          <w:spacing w:val="-12"/>
        </w:rPr>
        <w:t xml:space="preserve"> </w:t>
      </w:r>
      <w:r>
        <w:rPr>
          <w:color w:val="231F20"/>
        </w:rPr>
        <w:t>alcances</w:t>
      </w:r>
      <w:r>
        <w:rPr>
          <w:color w:val="231F20"/>
          <w:spacing w:val="-12"/>
        </w:rPr>
        <w:t xml:space="preserve"> </w:t>
      </w:r>
      <w:r>
        <w:rPr>
          <w:color w:val="231F20"/>
        </w:rPr>
        <w:t>médico-legales</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nueva</w:t>
      </w:r>
      <w:r>
        <w:rPr>
          <w:color w:val="231F20"/>
          <w:spacing w:val="-12"/>
        </w:rPr>
        <w:t xml:space="preserve"> </w:t>
      </w:r>
      <w:r>
        <w:rPr>
          <w:color w:val="231F20"/>
          <w:spacing w:val="-2"/>
        </w:rPr>
        <w:t>situación.</w:t>
      </w:r>
    </w:p>
    <w:p w14:paraId="58E8A0A4" w14:textId="77777777" w:rsidR="00393ABF" w:rsidRDefault="00393ABF">
      <w:pPr>
        <w:pStyle w:val="BodyText"/>
        <w:spacing w:before="10" w:line="249" w:lineRule="auto"/>
        <w:ind w:left="393" w:right="127" w:firstLine="226"/>
        <w:jc w:val="both"/>
      </w:pPr>
      <w:r>
        <w:rPr>
          <w:color w:val="231F20"/>
        </w:rPr>
        <w:t>El común denominador de las descripciones iniciales estaba representado por</w:t>
      </w:r>
      <w:r>
        <w:rPr>
          <w:color w:val="231F20"/>
          <w:spacing w:val="-1"/>
        </w:rPr>
        <w:t xml:space="preserve"> </w:t>
      </w:r>
      <w:r>
        <w:rPr>
          <w:color w:val="231F20"/>
        </w:rPr>
        <w:t>la</w:t>
      </w:r>
      <w:r>
        <w:rPr>
          <w:color w:val="231F20"/>
          <w:spacing w:val="-1"/>
        </w:rPr>
        <w:t xml:space="preserve"> </w:t>
      </w:r>
      <w:r>
        <w:rPr>
          <w:color w:val="231F20"/>
        </w:rPr>
        <w:t>coexistencia</w:t>
      </w:r>
      <w:r>
        <w:rPr>
          <w:color w:val="231F20"/>
          <w:spacing w:val="-1"/>
        </w:rPr>
        <w:t xml:space="preserve"> </w:t>
      </w:r>
      <w:r>
        <w:rPr>
          <w:color w:val="231F20"/>
        </w:rPr>
        <w:t>del</w:t>
      </w:r>
      <w:r>
        <w:rPr>
          <w:color w:val="231F20"/>
          <w:spacing w:val="-1"/>
        </w:rPr>
        <w:t xml:space="preserve"> </w:t>
      </w:r>
      <w:r>
        <w:rPr>
          <w:color w:val="231F20"/>
        </w:rPr>
        <w:t>coma,</w:t>
      </w:r>
      <w:r>
        <w:rPr>
          <w:color w:val="231F20"/>
          <w:spacing w:val="-1"/>
        </w:rPr>
        <w:t xml:space="preserve"> </w:t>
      </w:r>
      <w:r>
        <w:rPr>
          <w:color w:val="231F20"/>
        </w:rPr>
        <w:t>apnea</w:t>
      </w:r>
      <w:r>
        <w:rPr>
          <w:color w:val="231F20"/>
          <w:spacing w:val="-1"/>
        </w:rPr>
        <w:t xml:space="preserve"> </w:t>
      </w:r>
      <w:r>
        <w:rPr>
          <w:color w:val="231F20"/>
        </w:rPr>
        <w:t>y</w:t>
      </w:r>
      <w:r>
        <w:rPr>
          <w:color w:val="231F20"/>
          <w:spacing w:val="-1"/>
        </w:rPr>
        <w:t xml:space="preserve"> </w:t>
      </w:r>
      <w:r>
        <w:rPr>
          <w:color w:val="231F20"/>
        </w:rPr>
        <w:t>ausencia</w:t>
      </w:r>
      <w:r>
        <w:rPr>
          <w:color w:val="231F20"/>
          <w:spacing w:val="-1"/>
        </w:rPr>
        <w:t xml:space="preserve"> </w:t>
      </w:r>
      <w:r>
        <w:rPr>
          <w:color w:val="231F20"/>
        </w:rPr>
        <w:t>de</w:t>
      </w:r>
      <w:r>
        <w:rPr>
          <w:color w:val="231F20"/>
          <w:spacing w:val="-1"/>
        </w:rPr>
        <w:t xml:space="preserve"> </w:t>
      </w:r>
      <w:r>
        <w:rPr>
          <w:color w:val="231F20"/>
        </w:rPr>
        <w:t>reflejos</w:t>
      </w:r>
      <w:r>
        <w:rPr>
          <w:color w:val="231F20"/>
          <w:spacing w:val="-1"/>
        </w:rPr>
        <w:t xml:space="preserve"> </w:t>
      </w:r>
      <w:r>
        <w:rPr>
          <w:color w:val="231F20"/>
        </w:rPr>
        <w:t>del</w:t>
      </w:r>
      <w:r>
        <w:rPr>
          <w:color w:val="231F20"/>
          <w:spacing w:val="-1"/>
        </w:rPr>
        <w:t xml:space="preserve"> </w:t>
      </w:r>
      <w:r>
        <w:rPr>
          <w:color w:val="231F20"/>
        </w:rPr>
        <w:t>tronco</w:t>
      </w:r>
      <w:r>
        <w:rPr>
          <w:color w:val="231F20"/>
          <w:spacing w:val="-1"/>
        </w:rPr>
        <w:t xml:space="preserve"> </w:t>
      </w:r>
      <w:r>
        <w:rPr>
          <w:color w:val="231F20"/>
        </w:rPr>
        <w:t>cerebral. Más tarde aparecen en la literatura la asociación de la tríada mencionada con el electroencefalograma plano y la marcada necrosis del tejido cerebeloso ha- llado en las autopsias y que se lo describía como característicamente friable.</w:t>
      </w:r>
    </w:p>
    <w:p w14:paraId="6F678732" w14:textId="77777777" w:rsidR="00393ABF" w:rsidRDefault="00393ABF">
      <w:pPr>
        <w:spacing w:before="4" w:line="249" w:lineRule="auto"/>
        <w:ind w:left="393" w:right="127" w:firstLine="226"/>
        <w:jc w:val="both"/>
        <w:rPr>
          <w:sz w:val="20"/>
        </w:rPr>
      </w:pPr>
      <w:r>
        <w:rPr>
          <w:color w:val="231F20"/>
          <w:w w:val="90"/>
          <w:sz w:val="20"/>
        </w:rPr>
        <w:t xml:space="preserve">En 1995, la </w:t>
      </w:r>
      <w:r>
        <w:rPr>
          <w:rFonts w:ascii="Georgia" w:hAnsi="Georgia"/>
          <w:i/>
          <w:color w:val="231F20"/>
          <w:w w:val="90"/>
          <w:sz w:val="20"/>
        </w:rPr>
        <w:t>American Academy of</w:t>
      </w:r>
      <w:r>
        <w:rPr>
          <w:rFonts w:ascii="Georgia" w:hAnsi="Georgia"/>
          <w:i/>
          <w:color w:val="231F20"/>
          <w:spacing w:val="31"/>
          <w:sz w:val="20"/>
        </w:rPr>
        <w:t xml:space="preserve"> </w:t>
      </w:r>
      <w:r>
        <w:rPr>
          <w:rFonts w:ascii="Georgia" w:hAnsi="Georgia"/>
          <w:i/>
          <w:color w:val="231F20"/>
          <w:w w:val="90"/>
          <w:sz w:val="20"/>
        </w:rPr>
        <w:t xml:space="preserve">Neurology </w:t>
      </w:r>
      <w:r>
        <w:rPr>
          <w:color w:val="231F20"/>
          <w:w w:val="90"/>
          <w:sz w:val="20"/>
        </w:rPr>
        <w:t xml:space="preserve">publicó los primeros criterios y </w:t>
      </w:r>
      <w:r>
        <w:rPr>
          <w:color w:val="231F20"/>
          <w:sz w:val="20"/>
        </w:rPr>
        <w:t>parámetros</w:t>
      </w:r>
      <w:r>
        <w:rPr>
          <w:color w:val="231F20"/>
          <w:spacing w:val="27"/>
          <w:sz w:val="20"/>
        </w:rPr>
        <w:t xml:space="preserve"> </w:t>
      </w:r>
      <w:r>
        <w:rPr>
          <w:color w:val="231F20"/>
          <w:sz w:val="20"/>
        </w:rPr>
        <w:t>necesarios</w:t>
      </w:r>
      <w:r>
        <w:rPr>
          <w:color w:val="231F20"/>
          <w:spacing w:val="26"/>
          <w:sz w:val="20"/>
        </w:rPr>
        <w:t xml:space="preserve"> </w:t>
      </w:r>
      <w:r>
        <w:rPr>
          <w:color w:val="231F20"/>
          <w:sz w:val="20"/>
        </w:rPr>
        <w:t>para</w:t>
      </w:r>
      <w:r>
        <w:rPr>
          <w:color w:val="231F20"/>
          <w:spacing w:val="79"/>
          <w:w w:val="150"/>
          <w:sz w:val="20"/>
        </w:rPr>
        <w:t xml:space="preserve"> </w:t>
      </w:r>
      <w:r>
        <w:rPr>
          <w:color w:val="231F20"/>
          <w:sz w:val="20"/>
        </w:rPr>
        <w:t>estandarizar</w:t>
      </w:r>
      <w:r>
        <w:rPr>
          <w:color w:val="231F20"/>
          <w:spacing w:val="26"/>
          <w:sz w:val="20"/>
        </w:rPr>
        <w:t xml:space="preserve"> </w:t>
      </w:r>
      <w:r>
        <w:rPr>
          <w:color w:val="231F20"/>
          <w:sz w:val="20"/>
        </w:rPr>
        <w:t>el</w:t>
      </w:r>
      <w:r>
        <w:rPr>
          <w:color w:val="231F20"/>
          <w:spacing w:val="27"/>
          <w:sz w:val="20"/>
        </w:rPr>
        <w:t xml:space="preserve"> </w:t>
      </w:r>
      <w:r>
        <w:rPr>
          <w:color w:val="231F20"/>
          <w:sz w:val="20"/>
        </w:rPr>
        <w:t>diagnóstico</w:t>
      </w:r>
      <w:r>
        <w:rPr>
          <w:color w:val="231F20"/>
          <w:spacing w:val="27"/>
          <w:sz w:val="20"/>
        </w:rPr>
        <w:t xml:space="preserve"> </w:t>
      </w:r>
      <w:r>
        <w:rPr>
          <w:color w:val="231F20"/>
          <w:sz w:val="20"/>
        </w:rPr>
        <w:t>de</w:t>
      </w:r>
      <w:r>
        <w:rPr>
          <w:color w:val="231F20"/>
          <w:spacing w:val="26"/>
          <w:sz w:val="20"/>
        </w:rPr>
        <w:t xml:space="preserve"> </w:t>
      </w:r>
      <w:r>
        <w:rPr>
          <w:color w:val="231F20"/>
          <w:sz w:val="20"/>
        </w:rPr>
        <w:t>MC,</w:t>
      </w:r>
      <w:r>
        <w:rPr>
          <w:color w:val="231F20"/>
          <w:spacing w:val="26"/>
          <w:sz w:val="20"/>
        </w:rPr>
        <w:t xml:space="preserve"> </w:t>
      </w:r>
      <w:r>
        <w:rPr>
          <w:color w:val="231F20"/>
          <w:sz w:val="20"/>
        </w:rPr>
        <w:t>para</w:t>
      </w:r>
      <w:r>
        <w:rPr>
          <w:color w:val="231F20"/>
          <w:spacing w:val="26"/>
          <w:sz w:val="20"/>
        </w:rPr>
        <w:t xml:space="preserve"> </w:t>
      </w:r>
      <w:r>
        <w:rPr>
          <w:color w:val="231F20"/>
          <w:spacing w:val="-2"/>
          <w:sz w:val="20"/>
        </w:rPr>
        <w:t>luego</w:t>
      </w:r>
    </w:p>
    <w:p w14:paraId="71BA7E46" w14:textId="77777777" w:rsidR="00393ABF" w:rsidRDefault="00393ABF">
      <w:pPr>
        <w:spacing w:line="249" w:lineRule="auto"/>
        <w:jc w:val="both"/>
        <w:rPr>
          <w:sz w:val="20"/>
        </w:rPr>
        <w:sectPr w:rsidR="00393ABF" w:rsidSect="00393ABF">
          <w:headerReference w:type="default" r:id="rId52"/>
          <w:footerReference w:type="even" r:id="rId53"/>
          <w:footerReference w:type="default" r:id="rId54"/>
          <w:pgSz w:w="8230" w:h="12190"/>
          <w:pgMar w:top="720" w:right="720" w:bottom="560" w:left="740" w:header="0" w:footer="370" w:gutter="0"/>
          <w:pgNumType w:start="301"/>
          <w:cols w:space="708"/>
        </w:sectPr>
      </w:pPr>
    </w:p>
    <w:p w14:paraId="1A8B400A" w14:textId="77777777" w:rsidR="00393ABF" w:rsidRDefault="00393ABF">
      <w:pPr>
        <w:pStyle w:val="BodyText"/>
        <w:spacing w:before="5"/>
        <w:rPr>
          <w:sz w:val="22"/>
        </w:rPr>
      </w:pPr>
    </w:p>
    <w:p w14:paraId="6B2475CE" w14:textId="77777777" w:rsidR="00393ABF" w:rsidRDefault="00393ABF">
      <w:pPr>
        <w:pStyle w:val="BodyText"/>
        <w:spacing w:before="93" w:line="249" w:lineRule="auto"/>
        <w:ind w:left="110" w:right="409"/>
        <w:jc w:val="both"/>
      </w:pPr>
      <w:r>
        <w:rPr>
          <w:color w:val="231F20"/>
        </w:rPr>
        <w:t>actualizar</w:t>
      </w:r>
      <w:r>
        <w:rPr>
          <w:color w:val="231F20"/>
          <w:spacing w:val="-6"/>
        </w:rPr>
        <w:t xml:space="preserve"> </w:t>
      </w:r>
      <w:r>
        <w:rPr>
          <w:color w:val="231F20"/>
        </w:rPr>
        <w:t>la</w:t>
      </w:r>
      <w:r>
        <w:rPr>
          <w:color w:val="231F20"/>
          <w:spacing w:val="-6"/>
        </w:rPr>
        <w:t xml:space="preserve"> </w:t>
      </w:r>
      <w:r>
        <w:rPr>
          <w:color w:val="231F20"/>
        </w:rPr>
        <w:t>información</w:t>
      </w:r>
      <w:r>
        <w:rPr>
          <w:color w:val="231F20"/>
          <w:spacing w:val="-6"/>
        </w:rPr>
        <w:t xml:space="preserve"> </w:t>
      </w:r>
      <w:r>
        <w:rPr>
          <w:color w:val="231F20"/>
        </w:rPr>
        <w:t>en</w:t>
      </w:r>
      <w:r>
        <w:rPr>
          <w:color w:val="231F20"/>
          <w:spacing w:val="-5"/>
        </w:rPr>
        <w:t xml:space="preserve"> </w:t>
      </w:r>
      <w:r>
        <w:rPr>
          <w:color w:val="231F20"/>
        </w:rPr>
        <w:t>2010.</w:t>
      </w:r>
      <w:r>
        <w:rPr>
          <w:color w:val="231F20"/>
          <w:spacing w:val="-6"/>
        </w:rPr>
        <w:t xml:space="preserve"> </w:t>
      </w:r>
      <w:r>
        <w:rPr>
          <w:color w:val="231F20"/>
        </w:rPr>
        <w:t>En</w:t>
      </w:r>
      <w:r>
        <w:rPr>
          <w:color w:val="231F20"/>
          <w:spacing w:val="-5"/>
        </w:rPr>
        <w:t xml:space="preserve"> </w:t>
      </w:r>
      <w:r>
        <w:rPr>
          <w:color w:val="231F20"/>
        </w:rPr>
        <w:t>nuestros</w:t>
      </w:r>
      <w:r>
        <w:rPr>
          <w:color w:val="231F20"/>
          <w:spacing w:val="-5"/>
        </w:rPr>
        <w:t xml:space="preserve"> </w:t>
      </w:r>
      <w:r>
        <w:rPr>
          <w:color w:val="231F20"/>
        </w:rPr>
        <w:t>días,</w:t>
      </w:r>
      <w:r>
        <w:rPr>
          <w:color w:val="231F20"/>
          <w:spacing w:val="-6"/>
        </w:rPr>
        <w:t xml:space="preserve"> </w:t>
      </w:r>
      <w:r>
        <w:rPr>
          <w:color w:val="231F20"/>
        </w:rPr>
        <w:t>si</w:t>
      </w:r>
      <w:r>
        <w:rPr>
          <w:color w:val="231F20"/>
          <w:spacing w:val="-6"/>
        </w:rPr>
        <w:t xml:space="preserve"> </w:t>
      </w:r>
      <w:r>
        <w:rPr>
          <w:color w:val="231F20"/>
        </w:rPr>
        <w:t>bien</w:t>
      </w:r>
      <w:r>
        <w:rPr>
          <w:color w:val="231F20"/>
          <w:spacing w:val="-6"/>
        </w:rPr>
        <w:t xml:space="preserve"> </w:t>
      </w:r>
      <w:r>
        <w:rPr>
          <w:color w:val="231F20"/>
        </w:rPr>
        <w:t>existen</w:t>
      </w:r>
      <w:r>
        <w:rPr>
          <w:color w:val="231F20"/>
          <w:spacing w:val="-6"/>
        </w:rPr>
        <w:t xml:space="preserve"> </w:t>
      </w:r>
      <w:r>
        <w:rPr>
          <w:color w:val="231F20"/>
        </w:rPr>
        <w:t>diferencias en la legislación entre los distintos países, también hay una cierta</w:t>
      </w:r>
      <w:r>
        <w:rPr>
          <w:color w:val="231F20"/>
          <w:spacing w:val="-1"/>
        </w:rPr>
        <w:t xml:space="preserve"> </w:t>
      </w:r>
      <w:r>
        <w:rPr>
          <w:color w:val="231F20"/>
        </w:rPr>
        <w:t>unanimidad en el criterio médico para definir conceptualmente a la MC. Sin embargo, las actuales</w:t>
      </w:r>
      <w:r>
        <w:rPr>
          <w:color w:val="231F20"/>
          <w:spacing w:val="-4"/>
        </w:rPr>
        <w:t xml:space="preserve"> </w:t>
      </w:r>
      <w:r>
        <w:rPr>
          <w:color w:val="231F20"/>
        </w:rPr>
        <w:t>discrepancias</w:t>
      </w:r>
      <w:r>
        <w:rPr>
          <w:color w:val="231F20"/>
          <w:spacing w:val="-3"/>
        </w:rPr>
        <w:t xml:space="preserve"> </w:t>
      </w:r>
      <w:r>
        <w:rPr>
          <w:color w:val="231F20"/>
        </w:rPr>
        <w:t>en</w:t>
      </w:r>
      <w:r>
        <w:rPr>
          <w:color w:val="231F20"/>
          <w:spacing w:val="-3"/>
        </w:rPr>
        <w:t xml:space="preserve"> </w:t>
      </w:r>
      <w:r>
        <w:rPr>
          <w:color w:val="231F20"/>
        </w:rPr>
        <w:t>el</w:t>
      </w:r>
      <w:r>
        <w:rPr>
          <w:color w:val="231F20"/>
          <w:spacing w:val="-4"/>
        </w:rPr>
        <w:t xml:space="preserve"> </w:t>
      </w:r>
      <w:r>
        <w:rPr>
          <w:color w:val="231F20"/>
        </w:rPr>
        <w:t>terreno</w:t>
      </w:r>
      <w:r>
        <w:rPr>
          <w:color w:val="231F20"/>
          <w:spacing w:val="-4"/>
        </w:rPr>
        <w:t xml:space="preserve"> </w:t>
      </w:r>
      <w:r>
        <w:rPr>
          <w:color w:val="231F20"/>
        </w:rPr>
        <w:t>legal</w:t>
      </w:r>
      <w:r>
        <w:rPr>
          <w:color w:val="231F20"/>
          <w:spacing w:val="-4"/>
        </w:rPr>
        <w:t xml:space="preserve"> </w:t>
      </w:r>
      <w:r>
        <w:rPr>
          <w:color w:val="231F20"/>
        </w:rPr>
        <w:t>y</w:t>
      </w:r>
      <w:r>
        <w:rPr>
          <w:color w:val="231F20"/>
          <w:spacing w:val="-4"/>
        </w:rPr>
        <w:t xml:space="preserve"> </w:t>
      </w:r>
      <w:r>
        <w:rPr>
          <w:color w:val="231F20"/>
        </w:rPr>
        <w:t>médico</w:t>
      </w:r>
      <w:r>
        <w:rPr>
          <w:color w:val="231F20"/>
          <w:spacing w:val="-4"/>
        </w:rPr>
        <w:t xml:space="preserve"> </w:t>
      </w:r>
      <w:r>
        <w:rPr>
          <w:color w:val="231F20"/>
        </w:rPr>
        <w:t>se</w:t>
      </w:r>
      <w:r>
        <w:rPr>
          <w:color w:val="231F20"/>
          <w:spacing w:val="-4"/>
        </w:rPr>
        <w:t xml:space="preserve"> </w:t>
      </w:r>
      <w:r>
        <w:rPr>
          <w:color w:val="231F20"/>
        </w:rPr>
        <w:t>centran</w:t>
      </w:r>
      <w:r>
        <w:rPr>
          <w:color w:val="231F20"/>
          <w:spacing w:val="-4"/>
        </w:rPr>
        <w:t xml:space="preserve"> </w:t>
      </w:r>
      <w:r>
        <w:rPr>
          <w:color w:val="231F20"/>
        </w:rPr>
        <w:t>en</w:t>
      </w:r>
      <w:r>
        <w:rPr>
          <w:color w:val="231F20"/>
          <w:spacing w:val="-3"/>
        </w:rPr>
        <w:t xml:space="preserve"> </w:t>
      </w:r>
      <w:r>
        <w:rPr>
          <w:color w:val="231F20"/>
        </w:rPr>
        <w:t>dos</w:t>
      </w:r>
      <w:r>
        <w:rPr>
          <w:color w:val="231F20"/>
          <w:spacing w:val="-3"/>
        </w:rPr>
        <w:t xml:space="preserve"> </w:t>
      </w:r>
      <w:r>
        <w:rPr>
          <w:color w:val="231F20"/>
        </w:rPr>
        <w:t>aspectos: número</w:t>
      </w:r>
      <w:r>
        <w:rPr>
          <w:color w:val="231F20"/>
          <w:spacing w:val="-8"/>
        </w:rPr>
        <w:t xml:space="preserve"> </w:t>
      </w:r>
      <w:r>
        <w:rPr>
          <w:color w:val="231F20"/>
        </w:rPr>
        <w:t>de</w:t>
      </w:r>
      <w:r>
        <w:rPr>
          <w:color w:val="231F20"/>
          <w:spacing w:val="-9"/>
        </w:rPr>
        <w:t xml:space="preserve"> </w:t>
      </w:r>
      <w:r>
        <w:rPr>
          <w:color w:val="231F20"/>
        </w:rPr>
        <w:t>médicos</w:t>
      </w:r>
      <w:r>
        <w:rPr>
          <w:color w:val="231F20"/>
          <w:spacing w:val="-8"/>
        </w:rPr>
        <w:t xml:space="preserve"> </w:t>
      </w:r>
      <w:r>
        <w:rPr>
          <w:color w:val="231F20"/>
        </w:rPr>
        <w:t>necesarios</w:t>
      </w:r>
      <w:r>
        <w:rPr>
          <w:color w:val="231F20"/>
          <w:spacing w:val="-9"/>
        </w:rPr>
        <w:t xml:space="preserve"> </w:t>
      </w:r>
      <w:r>
        <w:rPr>
          <w:color w:val="231F20"/>
        </w:rPr>
        <w:t>para</w:t>
      </w:r>
      <w:r>
        <w:rPr>
          <w:color w:val="231F20"/>
          <w:spacing w:val="-9"/>
        </w:rPr>
        <w:t xml:space="preserve"> </w:t>
      </w:r>
      <w:r>
        <w:rPr>
          <w:color w:val="231F20"/>
        </w:rPr>
        <w:t>establecer</w:t>
      </w:r>
      <w:r>
        <w:rPr>
          <w:color w:val="231F20"/>
          <w:spacing w:val="-9"/>
        </w:rPr>
        <w:t xml:space="preserve"> </w:t>
      </w:r>
      <w:r>
        <w:rPr>
          <w:color w:val="231F20"/>
        </w:rPr>
        <w:t>el</w:t>
      </w:r>
      <w:r>
        <w:rPr>
          <w:color w:val="231F20"/>
          <w:spacing w:val="-8"/>
        </w:rPr>
        <w:t xml:space="preserve"> </w:t>
      </w:r>
      <w:r>
        <w:rPr>
          <w:color w:val="231F20"/>
        </w:rPr>
        <w:t>diagnóstico</w:t>
      </w:r>
      <w:r>
        <w:rPr>
          <w:color w:val="231F20"/>
          <w:spacing w:val="-8"/>
        </w:rPr>
        <w:t xml:space="preserve"> </w:t>
      </w:r>
      <w:r>
        <w:rPr>
          <w:color w:val="231F20"/>
        </w:rPr>
        <w:t>de</w:t>
      </w:r>
      <w:r>
        <w:rPr>
          <w:color w:val="231F20"/>
          <w:spacing w:val="-9"/>
        </w:rPr>
        <w:t xml:space="preserve"> </w:t>
      </w:r>
      <w:r>
        <w:rPr>
          <w:color w:val="231F20"/>
        </w:rPr>
        <w:t>MC</w:t>
      </w:r>
      <w:r>
        <w:rPr>
          <w:color w:val="231F20"/>
          <w:spacing w:val="-9"/>
        </w:rPr>
        <w:t xml:space="preserve"> </w:t>
      </w:r>
      <w:r>
        <w:rPr>
          <w:color w:val="231F20"/>
        </w:rPr>
        <w:t>y</w:t>
      </w:r>
      <w:r>
        <w:rPr>
          <w:color w:val="231F20"/>
          <w:spacing w:val="-9"/>
        </w:rPr>
        <w:t xml:space="preserve"> </w:t>
      </w:r>
      <w:r>
        <w:rPr>
          <w:color w:val="231F20"/>
        </w:rPr>
        <w:t>elemen- tos diagnósticos y pasos requeridos para la prueba de apnea. Probablemente, en</w:t>
      </w:r>
      <w:r>
        <w:rPr>
          <w:color w:val="231F20"/>
          <w:spacing w:val="-6"/>
        </w:rPr>
        <w:t xml:space="preserve"> </w:t>
      </w:r>
      <w:r>
        <w:rPr>
          <w:color w:val="231F20"/>
        </w:rPr>
        <w:t>varios</w:t>
      </w:r>
      <w:r>
        <w:rPr>
          <w:color w:val="231F20"/>
          <w:spacing w:val="-6"/>
        </w:rPr>
        <w:t xml:space="preserve"> </w:t>
      </w:r>
      <w:r>
        <w:rPr>
          <w:color w:val="231F20"/>
        </w:rPr>
        <w:t>países</w:t>
      </w:r>
      <w:r>
        <w:rPr>
          <w:color w:val="231F20"/>
          <w:spacing w:val="-6"/>
        </w:rPr>
        <w:t xml:space="preserve"> </w:t>
      </w:r>
      <w:r>
        <w:rPr>
          <w:color w:val="231F20"/>
        </w:rPr>
        <w:t>de</w:t>
      </w:r>
      <w:r>
        <w:rPr>
          <w:color w:val="231F20"/>
          <w:spacing w:val="-6"/>
        </w:rPr>
        <w:t xml:space="preserve"> </w:t>
      </w:r>
      <w:r>
        <w:rPr>
          <w:color w:val="231F20"/>
        </w:rPr>
        <w:t>Centroamérica</w:t>
      </w:r>
      <w:r>
        <w:rPr>
          <w:color w:val="231F20"/>
          <w:spacing w:val="-6"/>
        </w:rPr>
        <w:t xml:space="preserve"> </w:t>
      </w:r>
      <w:r>
        <w:rPr>
          <w:color w:val="231F20"/>
        </w:rPr>
        <w:t>y</w:t>
      </w:r>
      <w:r>
        <w:rPr>
          <w:color w:val="231F20"/>
          <w:spacing w:val="-6"/>
        </w:rPr>
        <w:t xml:space="preserve"> </w:t>
      </w:r>
      <w:r>
        <w:rPr>
          <w:color w:val="231F20"/>
        </w:rPr>
        <w:t>el</w:t>
      </w:r>
      <w:r>
        <w:rPr>
          <w:color w:val="231F20"/>
          <w:spacing w:val="-6"/>
        </w:rPr>
        <w:t xml:space="preserve"> </w:t>
      </w:r>
      <w:r>
        <w:rPr>
          <w:color w:val="231F20"/>
        </w:rPr>
        <w:t>Caribe,</w:t>
      </w:r>
      <w:r>
        <w:rPr>
          <w:color w:val="231F20"/>
          <w:spacing w:val="-6"/>
        </w:rPr>
        <w:t xml:space="preserve"> </w:t>
      </w:r>
      <w:r>
        <w:rPr>
          <w:color w:val="231F20"/>
        </w:rPr>
        <w:t>los</w:t>
      </w:r>
      <w:r>
        <w:rPr>
          <w:color w:val="231F20"/>
          <w:spacing w:val="-6"/>
        </w:rPr>
        <w:t xml:space="preserve"> </w:t>
      </w:r>
      <w:r>
        <w:rPr>
          <w:color w:val="231F20"/>
        </w:rPr>
        <w:t>alcances</w:t>
      </w:r>
      <w:r>
        <w:rPr>
          <w:color w:val="231F20"/>
          <w:spacing w:val="-6"/>
        </w:rPr>
        <w:t xml:space="preserve"> </w:t>
      </w:r>
      <w:r>
        <w:rPr>
          <w:color w:val="231F20"/>
        </w:rPr>
        <w:t>legales</w:t>
      </w:r>
      <w:r>
        <w:rPr>
          <w:color w:val="231F20"/>
          <w:spacing w:val="-6"/>
        </w:rPr>
        <w:t xml:space="preserve"> </w:t>
      </w:r>
      <w:r>
        <w:rPr>
          <w:color w:val="231F20"/>
        </w:rPr>
        <w:t>e</w:t>
      </w:r>
      <w:r>
        <w:rPr>
          <w:color w:val="231F20"/>
          <w:spacing w:val="-6"/>
        </w:rPr>
        <w:t xml:space="preserve"> </w:t>
      </w:r>
      <w:r>
        <w:rPr>
          <w:color w:val="231F20"/>
        </w:rPr>
        <w:t>implican- cias relacionadas con la MC aún no están finalmente establecidas.</w:t>
      </w:r>
    </w:p>
    <w:p w14:paraId="70C8462F" w14:textId="77777777" w:rsidR="00393ABF" w:rsidRDefault="00393ABF">
      <w:pPr>
        <w:pStyle w:val="BodyText"/>
        <w:spacing w:before="7"/>
        <w:ind w:left="337"/>
        <w:jc w:val="both"/>
      </w:pPr>
      <w:r>
        <w:rPr>
          <w:color w:val="231F20"/>
        </w:rPr>
        <w:t>En</w:t>
      </w:r>
      <w:r>
        <w:rPr>
          <w:color w:val="231F20"/>
          <w:spacing w:val="2"/>
        </w:rPr>
        <w:t xml:space="preserve"> </w:t>
      </w:r>
      <w:r>
        <w:rPr>
          <w:color w:val="231F20"/>
        </w:rPr>
        <w:t>la</w:t>
      </w:r>
      <w:r>
        <w:rPr>
          <w:color w:val="231F20"/>
          <w:spacing w:val="2"/>
        </w:rPr>
        <w:t xml:space="preserve"> </w:t>
      </w:r>
      <w:r>
        <w:rPr>
          <w:color w:val="231F20"/>
        </w:rPr>
        <w:t>Unidad</w:t>
      </w:r>
      <w:r>
        <w:rPr>
          <w:color w:val="231F20"/>
          <w:spacing w:val="3"/>
        </w:rPr>
        <w:t xml:space="preserve"> </w:t>
      </w:r>
      <w:r>
        <w:rPr>
          <w:color w:val="231F20"/>
        </w:rPr>
        <w:t>de</w:t>
      </w:r>
      <w:r>
        <w:rPr>
          <w:color w:val="231F20"/>
          <w:spacing w:val="2"/>
        </w:rPr>
        <w:t xml:space="preserve"> </w:t>
      </w:r>
      <w:r>
        <w:rPr>
          <w:color w:val="231F20"/>
        </w:rPr>
        <w:t>Cuidados</w:t>
      </w:r>
      <w:r>
        <w:rPr>
          <w:color w:val="231F20"/>
          <w:spacing w:val="2"/>
        </w:rPr>
        <w:t xml:space="preserve"> </w:t>
      </w:r>
      <w:r>
        <w:rPr>
          <w:color w:val="231F20"/>
        </w:rPr>
        <w:t>Intensivos,</w:t>
      </w:r>
      <w:r>
        <w:rPr>
          <w:color w:val="231F20"/>
          <w:spacing w:val="3"/>
        </w:rPr>
        <w:t xml:space="preserve"> </w:t>
      </w:r>
      <w:r>
        <w:rPr>
          <w:color w:val="231F20"/>
        </w:rPr>
        <w:t>la</w:t>
      </w:r>
      <w:r>
        <w:rPr>
          <w:color w:val="231F20"/>
          <w:spacing w:val="2"/>
        </w:rPr>
        <w:t xml:space="preserve"> </w:t>
      </w:r>
      <w:r>
        <w:rPr>
          <w:color w:val="231F20"/>
        </w:rPr>
        <w:t>forma</w:t>
      </w:r>
      <w:r>
        <w:rPr>
          <w:color w:val="231F20"/>
          <w:spacing w:val="3"/>
        </w:rPr>
        <w:t xml:space="preserve"> </w:t>
      </w:r>
      <w:r>
        <w:rPr>
          <w:color w:val="231F20"/>
        </w:rPr>
        <w:t>de</w:t>
      </w:r>
      <w:r>
        <w:rPr>
          <w:color w:val="231F20"/>
          <w:spacing w:val="2"/>
        </w:rPr>
        <w:t xml:space="preserve"> </w:t>
      </w:r>
      <w:r>
        <w:rPr>
          <w:color w:val="231F20"/>
        </w:rPr>
        <w:t>presentación</w:t>
      </w:r>
      <w:r>
        <w:rPr>
          <w:color w:val="231F20"/>
          <w:spacing w:val="2"/>
        </w:rPr>
        <w:t xml:space="preserve"> </w:t>
      </w:r>
      <w:r>
        <w:rPr>
          <w:color w:val="231F20"/>
        </w:rPr>
        <w:t>típica</w:t>
      </w:r>
      <w:r>
        <w:rPr>
          <w:color w:val="231F20"/>
          <w:spacing w:val="3"/>
        </w:rPr>
        <w:t xml:space="preserve"> </w:t>
      </w:r>
      <w:r>
        <w:rPr>
          <w:color w:val="231F20"/>
        </w:rPr>
        <w:t>es</w:t>
      </w:r>
      <w:r>
        <w:rPr>
          <w:color w:val="231F20"/>
          <w:spacing w:val="2"/>
        </w:rPr>
        <w:t xml:space="preserve"> </w:t>
      </w:r>
      <w:r>
        <w:rPr>
          <w:color w:val="231F20"/>
          <w:spacing w:val="-5"/>
        </w:rPr>
        <w:t>la</w:t>
      </w:r>
    </w:p>
    <w:p w14:paraId="4E397E12" w14:textId="77777777" w:rsidR="00393ABF" w:rsidRDefault="00393ABF">
      <w:pPr>
        <w:pStyle w:val="BodyText"/>
        <w:spacing w:before="10"/>
        <w:ind w:left="110"/>
      </w:pPr>
      <w:r>
        <w:rPr>
          <w:color w:val="231F20"/>
          <w:spacing w:val="-2"/>
        </w:rPr>
        <w:t>que</w:t>
      </w:r>
      <w:r>
        <w:rPr>
          <w:color w:val="231F20"/>
        </w:rPr>
        <w:t xml:space="preserve"> </w:t>
      </w:r>
      <w:r>
        <w:rPr>
          <w:color w:val="231F20"/>
          <w:spacing w:val="-2"/>
        </w:rPr>
        <w:t>combina</w:t>
      </w:r>
      <w:r>
        <w:rPr>
          <w:color w:val="231F20"/>
          <w:spacing w:val="-1"/>
        </w:rPr>
        <w:t xml:space="preserve"> </w:t>
      </w:r>
      <w:r>
        <w:rPr>
          <w:color w:val="231F20"/>
          <w:spacing w:val="-2"/>
        </w:rPr>
        <w:t>algunas</w:t>
      </w:r>
      <w:r>
        <w:rPr>
          <w:color w:val="231F20"/>
          <w:spacing w:val="1"/>
        </w:rPr>
        <w:t xml:space="preserve"> </w:t>
      </w:r>
      <w:r>
        <w:rPr>
          <w:color w:val="231F20"/>
          <w:spacing w:val="-2"/>
        </w:rPr>
        <w:t>de</w:t>
      </w:r>
      <w:r>
        <w:rPr>
          <w:color w:val="231F20"/>
        </w:rPr>
        <w:t xml:space="preserve"> </w:t>
      </w:r>
      <w:r>
        <w:rPr>
          <w:color w:val="231F20"/>
          <w:spacing w:val="-2"/>
        </w:rPr>
        <w:t>las</w:t>
      </w:r>
      <w:r>
        <w:rPr>
          <w:color w:val="231F20"/>
          <w:spacing w:val="1"/>
        </w:rPr>
        <w:t xml:space="preserve"> </w:t>
      </w:r>
      <w:r>
        <w:rPr>
          <w:color w:val="231F20"/>
          <w:spacing w:val="-2"/>
        </w:rPr>
        <w:t>siguientes</w:t>
      </w:r>
      <w:r>
        <w:rPr>
          <w:color w:val="231F20"/>
          <w:spacing w:val="-1"/>
        </w:rPr>
        <w:t xml:space="preserve"> </w:t>
      </w:r>
      <w:r>
        <w:rPr>
          <w:color w:val="231F20"/>
          <w:spacing w:val="-2"/>
        </w:rPr>
        <w:t>características</w:t>
      </w:r>
      <w:r>
        <w:rPr>
          <w:color w:val="231F20"/>
        </w:rPr>
        <w:t xml:space="preserve"> </w:t>
      </w:r>
      <w:r>
        <w:rPr>
          <w:color w:val="231F20"/>
          <w:spacing w:val="-2"/>
        </w:rPr>
        <w:t>clínicas:</w:t>
      </w:r>
    </w:p>
    <w:p w14:paraId="0EA66244" w14:textId="77777777" w:rsidR="00393ABF" w:rsidRDefault="00393ABF" w:rsidP="00393ABF">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Paciente</w:t>
      </w:r>
      <w:r>
        <w:rPr>
          <w:color w:val="231F20"/>
          <w:spacing w:val="-5"/>
          <w:sz w:val="20"/>
        </w:rPr>
        <w:t xml:space="preserve"> </w:t>
      </w:r>
      <w:r>
        <w:rPr>
          <w:color w:val="231F20"/>
          <w:spacing w:val="-2"/>
          <w:sz w:val="20"/>
        </w:rPr>
        <w:t>neurocrítico</w:t>
      </w:r>
    </w:p>
    <w:p w14:paraId="2014897F"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w w:val="105"/>
          <w:sz w:val="20"/>
        </w:rPr>
        <w:t>Coma</w:t>
      </w:r>
      <w:r>
        <w:rPr>
          <w:color w:val="231F20"/>
          <w:spacing w:val="-8"/>
          <w:w w:val="105"/>
          <w:sz w:val="20"/>
        </w:rPr>
        <w:t xml:space="preserve"> </w:t>
      </w:r>
      <w:r>
        <w:rPr>
          <w:color w:val="231F20"/>
          <w:spacing w:val="-2"/>
          <w:w w:val="105"/>
          <w:sz w:val="20"/>
        </w:rPr>
        <w:t>profundo</w:t>
      </w:r>
    </w:p>
    <w:p w14:paraId="4EEB88DB" w14:textId="77777777" w:rsidR="00393ABF" w:rsidRDefault="00393ABF" w:rsidP="00393ABF">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Lesión</w:t>
      </w:r>
      <w:r>
        <w:rPr>
          <w:color w:val="231F20"/>
          <w:spacing w:val="-9"/>
          <w:sz w:val="20"/>
        </w:rPr>
        <w:t xml:space="preserve"> </w:t>
      </w:r>
      <w:r>
        <w:rPr>
          <w:color w:val="231F20"/>
          <w:sz w:val="20"/>
        </w:rPr>
        <w:t>cerebral</w:t>
      </w:r>
      <w:r>
        <w:rPr>
          <w:color w:val="231F20"/>
          <w:spacing w:val="-9"/>
          <w:sz w:val="20"/>
        </w:rPr>
        <w:t xml:space="preserve"> </w:t>
      </w:r>
      <w:r>
        <w:rPr>
          <w:color w:val="231F20"/>
          <w:spacing w:val="-4"/>
          <w:sz w:val="20"/>
        </w:rPr>
        <w:t>grave</w:t>
      </w:r>
    </w:p>
    <w:p w14:paraId="3CEE0A7B"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 xml:space="preserve">Inestabilidad </w:t>
      </w:r>
      <w:r>
        <w:rPr>
          <w:color w:val="231F20"/>
          <w:spacing w:val="-2"/>
          <w:sz w:val="20"/>
        </w:rPr>
        <w:t>hemodinámica</w:t>
      </w:r>
    </w:p>
    <w:p w14:paraId="1314F11F"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Pupilas</w:t>
      </w:r>
      <w:r>
        <w:rPr>
          <w:color w:val="231F20"/>
          <w:spacing w:val="-5"/>
          <w:sz w:val="20"/>
        </w:rPr>
        <w:t xml:space="preserve"> </w:t>
      </w:r>
      <w:r>
        <w:rPr>
          <w:color w:val="231F20"/>
          <w:sz w:val="20"/>
        </w:rPr>
        <w:t>intermedias</w:t>
      </w:r>
      <w:r>
        <w:rPr>
          <w:color w:val="231F20"/>
          <w:spacing w:val="-5"/>
          <w:sz w:val="20"/>
        </w:rPr>
        <w:t xml:space="preserve"> </w:t>
      </w:r>
      <w:r>
        <w:rPr>
          <w:color w:val="231F20"/>
          <w:sz w:val="20"/>
        </w:rPr>
        <w:t>o</w:t>
      </w:r>
      <w:r>
        <w:rPr>
          <w:color w:val="231F20"/>
          <w:spacing w:val="-5"/>
          <w:sz w:val="20"/>
        </w:rPr>
        <w:t xml:space="preserve"> </w:t>
      </w:r>
      <w:r>
        <w:rPr>
          <w:color w:val="231F20"/>
          <w:sz w:val="20"/>
        </w:rPr>
        <w:t>dilatadas</w:t>
      </w:r>
      <w:r>
        <w:rPr>
          <w:color w:val="231F20"/>
          <w:spacing w:val="-4"/>
          <w:sz w:val="20"/>
        </w:rPr>
        <w:t xml:space="preserve"> </w:t>
      </w:r>
      <w:r>
        <w:rPr>
          <w:color w:val="231F20"/>
          <w:sz w:val="20"/>
        </w:rPr>
        <w:t>sin</w:t>
      </w:r>
      <w:r>
        <w:rPr>
          <w:color w:val="231F20"/>
          <w:spacing w:val="-6"/>
          <w:sz w:val="20"/>
        </w:rPr>
        <w:t xml:space="preserve"> </w:t>
      </w:r>
      <w:r>
        <w:rPr>
          <w:color w:val="231F20"/>
          <w:sz w:val="20"/>
        </w:rPr>
        <w:t>respuesta</w:t>
      </w:r>
      <w:r>
        <w:rPr>
          <w:color w:val="231F20"/>
          <w:spacing w:val="-4"/>
          <w:sz w:val="20"/>
        </w:rPr>
        <w:t xml:space="preserve"> </w:t>
      </w:r>
      <w:r>
        <w:rPr>
          <w:color w:val="231F20"/>
          <w:sz w:val="20"/>
        </w:rPr>
        <w:t>a</w:t>
      </w:r>
      <w:r>
        <w:rPr>
          <w:color w:val="231F20"/>
          <w:spacing w:val="-5"/>
          <w:sz w:val="20"/>
        </w:rPr>
        <w:t xml:space="preserve"> </w:t>
      </w:r>
      <w:r>
        <w:rPr>
          <w:color w:val="231F20"/>
          <w:sz w:val="20"/>
        </w:rPr>
        <w:t>la</w:t>
      </w:r>
      <w:r>
        <w:rPr>
          <w:color w:val="231F20"/>
          <w:spacing w:val="-4"/>
          <w:sz w:val="20"/>
        </w:rPr>
        <w:t xml:space="preserve"> </w:t>
      </w:r>
      <w:r>
        <w:rPr>
          <w:color w:val="231F20"/>
          <w:spacing w:val="-5"/>
          <w:sz w:val="20"/>
        </w:rPr>
        <w:t>luz</w:t>
      </w:r>
    </w:p>
    <w:p w14:paraId="2572DCF9" w14:textId="77777777" w:rsidR="00393ABF" w:rsidRDefault="00393ABF" w:rsidP="00393ABF">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Ausencia</w:t>
      </w:r>
      <w:r>
        <w:rPr>
          <w:color w:val="231F20"/>
          <w:spacing w:val="-2"/>
          <w:sz w:val="20"/>
        </w:rPr>
        <w:t xml:space="preserve"> </w:t>
      </w:r>
      <w:r>
        <w:rPr>
          <w:color w:val="231F20"/>
          <w:sz w:val="20"/>
        </w:rPr>
        <w:t>de</w:t>
      </w:r>
      <w:r>
        <w:rPr>
          <w:color w:val="231F20"/>
          <w:spacing w:val="-1"/>
          <w:sz w:val="20"/>
        </w:rPr>
        <w:t xml:space="preserve"> </w:t>
      </w:r>
      <w:r>
        <w:rPr>
          <w:color w:val="231F20"/>
          <w:sz w:val="20"/>
        </w:rPr>
        <w:t>tos</w:t>
      </w:r>
      <w:r>
        <w:rPr>
          <w:color w:val="231F20"/>
          <w:spacing w:val="-1"/>
          <w:sz w:val="20"/>
        </w:rPr>
        <w:t xml:space="preserve"> </w:t>
      </w:r>
      <w:r>
        <w:rPr>
          <w:color w:val="231F20"/>
          <w:sz w:val="20"/>
        </w:rPr>
        <w:t>durante</w:t>
      </w:r>
      <w:r>
        <w:rPr>
          <w:color w:val="231F20"/>
          <w:spacing w:val="-1"/>
          <w:sz w:val="20"/>
        </w:rPr>
        <w:t xml:space="preserve"> </w:t>
      </w:r>
      <w:r>
        <w:rPr>
          <w:color w:val="231F20"/>
          <w:sz w:val="20"/>
        </w:rPr>
        <w:t>la</w:t>
      </w:r>
      <w:r>
        <w:rPr>
          <w:color w:val="231F20"/>
          <w:spacing w:val="-1"/>
          <w:sz w:val="20"/>
        </w:rPr>
        <w:t xml:space="preserve"> </w:t>
      </w:r>
      <w:r>
        <w:rPr>
          <w:color w:val="231F20"/>
          <w:sz w:val="20"/>
        </w:rPr>
        <w:t>aspiración</w:t>
      </w:r>
      <w:r>
        <w:rPr>
          <w:color w:val="231F20"/>
          <w:spacing w:val="-1"/>
          <w:sz w:val="20"/>
        </w:rPr>
        <w:t xml:space="preserve"> </w:t>
      </w:r>
      <w:r>
        <w:rPr>
          <w:color w:val="231F20"/>
          <w:spacing w:val="-2"/>
          <w:sz w:val="20"/>
        </w:rPr>
        <w:t>endotraqueal</w:t>
      </w:r>
    </w:p>
    <w:p w14:paraId="42940477"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pacing w:val="-2"/>
          <w:sz w:val="20"/>
        </w:rPr>
        <w:t>Poliuria</w:t>
      </w:r>
      <w:r>
        <w:rPr>
          <w:color w:val="231F20"/>
          <w:spacing w:val="1"/>
          <w:sz w:val="20"/>
        </w:rPr>
        <w:t xml:space="preserve"> </w:t>
      </w:r>
      <w:r>
        <w:rPr>
          <w:color w:val="231F20"/>
          <w:spacing w:val="-2"/>
          <w:sz w:val="20"/>
        </w:rPr>
        <w:t>acuosa</w:t>
      </w:r>
    </w:p>
    <w:p w14:paraId="437C1210" w14:textId="77777777" w:rsidR="00393ABF" w:rsidRDefault="00393ABF" w:rsidP="00393ABF">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Disminución</w:t>
      </w:r>
      <w:r>
        <w:rPr>
          <w:color w:val="231F20"/>
          <w:spacing w:val="4"/>
          <w:sz w:val="20"/>
        </w:rPr>
        <w:t xml:space="preserve"> </w:t>
      </w:r>
      <w:r>
        <w:rPr>
          <w:color w:val="231F20"/>
          <w:sz w:val="20"/>
        </w:rPr>
        <w:t>de</w:t>
      </w:r>
      <w:r>
        <w:rPr>
          <w:color w:val="231F20"/>
          <w:spacing w:val="4"/>
          <w:sz w:val="20"/>
        </w:rPr>
        <w:t xml:space="preserve"> </w:t>
      </w:r>
      <w:r>
        <w:rPr>
          <w:color w:val="231F20"/>
          <w:sz w:val="20"/>
        </w:rPr>
        <w:t>la</w:t>
      </w:r>
      <w:r>
        <w:rPr>
          <w:color w:val="231F20"/>
          <w:spacing w:val="5"/>
          <w:sz w:val="20"/>
        </w:rPr>
        <w:t xml:space="preserve"> </w:t>
      </w:r>
      <w:r>
        <w:rPr>
          <w:color w:val="231F20"/>
          <w:sz w:val="20"/>
        </w:rPr>
        <w:t>temperatura</w:t>
      </w:r>
      <w:r>
        <w:rPr>
          <w:color w:val="231F20"/>
          <w:spacing w:val="4"/>
          <w:sz w:val="20"/>
        </w:rPr>
        <w:t xml:space="preserve"> </w:t>
      </w:r>
      <w:r>
        <w:rPr>
          <w:color w:val="231F20"/>
          <w:spacing w:val="-2"/>
          <w:sz w:val="20"/>
        </w:rPr>
        <w:t>corporal</w:t>
      </w:r>
    </w:p>
    <w:p w14:paraId="09CDB892"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pacing w:val="-2"/>
          <w:sz w:val="20"/>
        </w:rPr>
        <w:t>Ausencia</w:t>
      </w:r>
      <w:r>
        <w:rPr>
          <w:color w:val="231F20"/>
          <w:spacing w:val="1"/>
          <w:sz w:val="20"/>
        </w:rPr>
        <w:t xml:space="preserve"> </w:t>
      </w:r>
      <w:r>
        <w:rPr>
          <w:color w:val="231F20"/>
          <w:spacing w:val="-2"/>
          <w:sz w:val="20"/>
        </w:rPr>
        <w:t>de</w:t>
      </w:r>
      <w:r>
        <w:rPr>
          <w:color w:val="231F20"/>
          <w:spacing w:val="2"/>
          <w:sz w:val="20"/>
        </w:rPr>
        <w:t xml:space="preserve"> </w:t>
      </w:r>
      <w:r>
        <w:rPr>
          <w:color w:val="231F20"/>
          <w:spacing w:val="-2"/>
          <w:sz w:val="20"/>
        </w:rPr>
        <w:t>ciclos</w:t>
      </w:r>
      <w:r>
        <w:rPr>
          <w:color w:val="231F20"/>
          <w:sz w:val="20"/>
        </w:rPr>
        <w:t xml:space="preserve"> </w:t>
      </w:r>
      <w:r>
        <w:rPr>
          <w:color w:val="231F20"/>
          <w:spacing w:val="-2"/>
          <w:sz w:val="20"/>
        </w:rPr>
        <w:t>respiratorios</w:t>
      </w:r>
      <w:r>
        <w:rPr>
          <w:color w:val="231F20"/>
          <w:spacing w:val="2"/>
          <w:sz w:val="20"/>
        </w:rPr>
        <w:t xml:space="preserve"> </w:t>
      </w:r>
      <w:r>
        <w:rPr>
          <w:color w:val="231F20"/>
          <w:spacing w:val="-2"/>
          <w:sz w:val="20"/>
        </w:rPr>
        <w:t>asistidos</w:t>
      </w:r>
      <w:r>
        <w:rPr>
          <w:color w:val="231F20"/>
          <w:spacing w:val="2"/>
          <w:sz w:val="20"/>
        </w:rPr>
        <w:t xml:space="preserve"> </w:t>
      </w:r>
      <w:r>
        <w:rPr>
          <w:color w:val="231F20"/>
          <w:spacing w:val="-2"/>
          <w:sz w:val="20"/>
        </w:rPr>
        <w:t>durante</w:t>
      </w:r>
      <w:r>
        <w:rPr>
          <w:color w:val="231F20"/>
          <w:spacing w:val="1"/>
          <w:sz w:val="20"/>
        </w:rPr>
        <w:t xml:space="preserve"> </w:t>
      </w:r>
      <w:r>
        <w:rPr>
          <w:color w:val="231F20"/>
          <w:spacing w:val="-2"/>
          <w:sz w:val="20"/>
        </w:rPr>
        <w:t>la</w:t>
      </w:r>
      <w:r>
        <w:rPr>
          <w:color w:val="231F20"/>
          <w:spacing w:val="2"/>
          <w:sz w:val="20"/>
        </w:rPr>
        <w:t xml:space="preserve"> </w:t>
      </w:r>
      <w:r>
        <w:rPr>
          <w:color w:val="231F20"/>
          <w:spacing w:val="-2"/>
          <w:sz w:val="20"/>
        </w:rPr>
        <w:t>ventilación</w:t>
      </w:r>
      <w:r>
        <w:rPr>
          <w:color w:val="231F20"/>
          <w:spacing w:val="2"/>
          <w:sz w:val="20"/>
        </w:rPr>
        <w:t xml:space="preserve"> </w:t>
      </w:r>
      <w:r>
        <w:rPr>
          <w:color w:val="231F20"/>
          <w:spacing w:val="-2"/>
          <w:sz w:val="20"/>
        </w:rPr>
        <w:t>mecánica.</w:t>
      </w:r>
    </w:p>
    <w:p w14:paraId="342E7AD4" w14:textId="77777777" w:rsidR="00393ABF" w:rsidRDefault="00393ABF">
      <w:pPr>
        <w:pStyle w:val="BodyText"/>
        <w:spacing w:before="8"/>
        <w:rPr>
          <w:sz w:val="21"/>
        </w:rPr>
      </w:pPr>
    </w:p>
    <w:p w14:paraId="762ADCEC" w14:textId="77777777" w:rsidR="00393ABF" w:rsidRDefault="00393ABF">
      <w:pPr>
        <w:pStyle w:val="BodyText"/>
        <w:spacing w:line="249" w:lineRule="auto"/>
        <w:ind w:left="110" w:right="414"/>
        <w:jc w:val="both"/>
      </w:pPr>
      <w:r>
        <w:rPr>
          <w:color w:val="231F20"/>
          <w:spacing w:val="-2"/>
          <w:w w:val="95"/>
        </w:rPr>
        <w:t xml:space="preserve">El fundamento fisiopatológico final común que determina el cese irreversible de las </w:t>
      </w:r>
      <w:r>
        <w:rPr>
          <w:color w:val="231F20"/>
        </w:rPr>
        <w:t>funciones</w:t>
      </w:r>
      <w:r>
        <w:rPr>
          <w:color w:val="231F20"/>
          <w:spacing w:val="-13"/>
        </w:rPr>
        <w:t xml:space="preserve"> </w:t>
      </w:r>
      <w:r>
        <w:rPr>
          <w:color w:val="231F20"/>
        </w:rPr>
        <w:t>cerebrales</w:t>
      </w:r>
      <w:r>
        <w:rPr>
          <w:color w:val="231F20"/>
          <w:spacing w:val="-12"/>
        </w:rPr>
        <w:t xml:space="preserve"> </w:t>
      </w:r>
      <w:r>
        <w:rPr>
          <w:color w:val="231F20"/>
        </w:rPr>
        <w:t>está</w:t>
      </w:r>
      <w:r>
        <w:rPr>
          <w:color w:val="231F20"/>
          <w:spacing w:val="-13"/>
        </w:rPr>
        <w:t xml:space="preserve"> </w:t>
      </w:r>
      <w:r>
        <w:rPr>
          <w:color w:val="231F20"/>
        </w:rPr>
        <w:t>determinado</w:t>
      </w:r>
      <w:r>
        <w:rPr>
          <w:color w:val="231F20"/>
          <w:spacing w:val="-12"/>
        </w:rPr>
        <w:t xml:space="preserve"> </w:t>
      </w:r>
      <w:r>
        <w:rPr>
          <w:color w:val="231F20"/>
        </w:rPr>
        <w:t>por</w:t>
      </w:r>
      <w:r>
        <w:rPr>
          <w:color w:val="231F20"/>
          <w:spacing w:val="-13"/>
        </w:rPr>
        <w:t xml:space="preserve"> </w:t>
      </w:r>
      <w:r>
        <w:rPr>
          <w:color w:val="231F20"/>
        </w:rPr>
        <w:t>una</w:t>
      </w:r>
      <w:r>
        <w:rPr>
          <w:color w:val="231F20"/>
          <w:spacing w:val="-12"/>
        </w:rPr>
        <w:t xml:space="preserve"> </w:t>
      </w:r>
      <w:r>
        <w:rPr>
          <w:color w:val="231F20"/>
        </w:rPr>
        <w:t>serie</w:t>
      </w:r>
      <w:r>
        <w:rPr>
          <w:color w:val="231F20"/>
          <w:spacing w:val="-13"/>
        </w:rPr>
        <w:t xml:space="preserve"> </w:t>
      </w:r>
      <w:r>
        <w:rPr>
          <w:color w:val="231F20"/>
        </w:rPr>
        <w:t>de</w:t>
      </w:r>
      <w:r>
        <w:rPr>
          <w:color w:val="231F20"/>
          <w:spacing w:val="-12"/>
        </w:rPr>
        <w:t xml:space="preserve"> </w:t>
      </w:r>
      <w:r>
        <w:rPr>
          <w:color w:val="231F20"/>
        </w:rPr>
        <w:t>mecanismos</w:t>
      </w:r>
      <w:r>
        <w:rPr>
          <w:color w:val="231F20"/>
          <w:spacing w:val="-13"/>
        </w:rPr>
        <w:t xml:space="preserve"> </w:t>
      </w:r>
      <w:r>
        <w:rPr>
          <w:color w:val="231F20"/>
        </w:rPr>
        <w:t>que</w:t>
      </w:r>
      <w:r>
        <w:rPr>
          <w:color w:val="231F20"/>
          <w:spacing w:val="-12"/>
        </w:rPr>
        <w:t xml:space="preserve"> </w:t>
      </w:r>
      <w:r>
        <w:rPr>
          <w:color w:val="231F20"/>
        </w:rPr>
        <w:t xml:space="preserve">operan </w:t>
      </w:r>
      <w:r>
        <w:rPr>
          <w:color w:val="231F20"/>
          <w:spacing w:val="-2"/>
        </w:rPr>
        <w:t>en</w:t>
      </w:r>
      <w:r>
        <w:rPr>
          <w:color w:val="231F20"/>
          <w:spacing w:val="-8"/>
        </w:rPr>
        <w:t xml:space="preserve"> </w:t>
      </w:r>
      <w:r>
        <w:rPr>
          <w:color w:val="231F20"/>
          <w:spacing w:val="-2"/>
        </w:rPr>
        <w:t>forma</w:t>
      </w:r>
      <w:r>
        <w:rPr>
          <w:color w:val="231F20"/>
          <w:spacing w:val="-8"/>
        </w:rPr>
        <w:t xml:space="preserve"> </w:t>
      </w:r>
      <w:r>
        <w:rPr>
          <w:color w:val="231F20"/>
          <w:spacing w:val="-2"/>
        </w:rPr>
        <w:t>de</w:t>
      </w:r>
      <w:r>
        <w:rPr>
          <w:color w:val="231F20"/>
          <w:spacing w:val="-8"/>
        </w:rPr>
        <w:t xml:space="preserve"> </w:t>
      </w:r>
      <w:r>
        <w:rPr>
          <w:color w:val="231F20"/>
          <w:spacing w:val="-2"/>
        </w:rPr>
        <w:t>verdaderos</w:t>
      </w:r>
      <w:r>
        <w:rPr>
          <w:color w:val="231F20"/>
          <w:spacing w:val="-8"/>
        </w:rPr>
        <w:t xml:space="preserve"> </w:t>
      </w:r>
      <w:r>
        <w:rPr>
          <w:color w:val="231F20"/>
          <w:spacing w:val="-2"/>
        </w:rPr>
        <w:t>círculos</w:t>
      </w:r>
      <w:r>
        <w:rPr>
          <w:color w:val="231F20"/>
          <w:spacing w:val="-8"/>
        </w:rPr>
        <w:t xml:space="preserve"> </w:t>
      </w:r>
      <w:r>
        <w:rPr>
          <w:color w:val="231F20"/>
          <w:spacing w:val="-2"/>
        </w:rPr>
        <w:t>viciosos,</w:t>
      </w:r>
      <w:r>
        <w:rPr>
          <w:color w:val="231F20"/>
          <w:spacing w:val="-8"/>
        </w:rPr>
        <w:t xml:space="preserve"> </w:t>
      </w:r>
      <w:r>
        <w:rPr>
          <w:color w:val="231F20"/>
          <w:spacing w:val="-2"/>
        </w:rPr>
        <w:t>lo</w:t>
      </w:r>
      <w:r>
        <w:rPr>
          <w:color w:val="231F20"/>
          <w:spacing w:val="-7"/>
        </w:rPr>
        <w:t xml:space="preserve"> </w:t>
      </w:r>
      <w:r>
        <w:rPr>
          <w:color w:val="231F20"/>
          <w:spacing w:val="-2"/>
        </w:rPr>
        <w:t>que</w:t>
      </w:r>
      <w:r>
        <w:rPr>
          <w:color w:val="231F20"/>
          <w:spacing w:val="-8"/>
        </w:rPr>
        <w:t xml:space="preserve"> </w:t>
      </w:r>
      <w:r>
        <w:rPr>
          <w:color w:val="231F20"/>
          <w:spacing w:val="-2"/>
        </w:rPr>
        <w:t>conduce</w:t>
      </w:r>
      <w:r>
        <w:rPr>
          <w:color w:val="231F20"/>
          <w:spacing w:val="-8"/>
        </w:rPr>
        <w:t xml:space="preserve"> </w:t>
      </w:r>
      <w:r>
        <w:rPr>
          <w:color w:val="231F20"/>
          <w:spacing w:val="-2"/>
        </w:rPr>
        <w:t>a</w:t>
      </w:r>
      <w:r>
        <w:rPr>
          <w:color w:val="231F20"/>
          <w:spacing w:val="-7"/>
        </w:rPr>
        <w:t xml:space="preserve"> </w:t>
      </w:r>
      <w:r>
        <w:rPr>
          <w:color w:val="231F20"/>
          <w:spacing w:val="-2"/>
        </w:rPr>
        <w:t>una</w:t>
      </w:r>
      <w:r>
        <w:rPr>
          <w:color w:val="231F20"/>
          <w:spacing w:val="-8"/>
        </w:rPr>
        <w:t xml:space="preserve"> </w:t>
      </w:r>
      <w:r>
        <w:rPr>
          <w:color w:val="231F20"/>
          <w:spacing w:val="-2"/>
        </w:rPr>
        <w:t>caída</w:t>
      </w:r>
      <w:r>
        <w:rPr>
          <w:color w:val="231F20"/>
          <w:spacing w:val="-8"/>
        </w:rPr>
        <w:t xml:space="preserve"> </w:t>
      </w:r>
      <w:r>
        <w:rPr>
          <w:color w:val="231F20"/>
          <w:spacing w:val="-2"/>
        </w:rPr>
        <w:t xml:space="preserve">progresiva </w:t>
      </w:r>
      <w:r>
        <w:rPr>
          <w:color w:val="231F20"/>
          <w:spacing w:val="-4"/>
        </w:rPr>
        <w:t>y</w:t>
      </w:r>
      <w:r>
        <w:rPr>
          <w:color w:val="231F20"/>
          <w:spacing w:val="-6"/>
        </w:rPr>
        <w:t xml:space="preserve"> </w:t>
      </w:r>
      <w:r>
        <w:rPr>
          <w:color w:val="231F20"/>
          <w:spacing w:val="-4"/>
        </w:rPr>
        <w:t>sostenida</w:t>
      </w:r>
      <w:r>
        <w:rPr>
          <w:color w:val="231F20"/>
          <w:spacing w:val="-6"/>
        </w:rPr>
        <w:t xml:space="preserve"> </w:t>
      </w:r>
      <w:r>
        <w:rPr>
          <w:color w:val="231F20"/>
          <w:spacing w:val="-4"/>
        </w:rPr>
        <w:t>de</w:t>
      </w:r>
      <w:r>
        <w:rPr>
          <w:color w:val="231F20"/>
          <w:spacing w:val="-6"/>
        </w:rPr>
        <w:t xml:space="preserve"> </w:t>
      </w:r>
      <w:r>
        <w:rPr>
          <w:color w:val="231F20"/>
          <w:spacing w:val="-4"/>
        </w:rPr>
        <w:t>la</w:t>
      </w:r>
      <w:r>
        <w:rPr>
          <w:color w:val="231F20"/>
          <w:spacing w:val="-6"/>
        </w:rPr>
        <w:t xml:space="preserve"> </w:t>
      </w:r>
      <w:r>
        <w:rPr>
          <w:color w:val="231F20"/>
          <w:spacing w:val="-4"/>
        </w:rPr>
        <w:t>perfusión</w:t>
      </w:r>
      <w:r>
        <w:rPr>
          <w:color w:val="231F20"/>
          <w:spacing w:val="-6"/>
        </w:rPr>
        <w:t xml:space="preserve"> </w:t>
      </w:r>
      <w:r>
        <w:rPr>
          <w:color w:val="231F20"/>
          <w:spacing w:val="-4"/>
        </w:rPr>
        <w:t>cerebral</w:t>
      </w:r>
      <w:r>
        <w:rPr>
          <w:color w:val="231F20"/>
          <w:spacing w:val="-6"/>
        </w:rPr>
        <w:t xml:space="preserve"> </w:t>
      </w:r>
      <w:r>
        <w:rPr>
          <w:color w:val="231F20"/>
          <w:spacing w:val="-4"/>
        </w:rPr>
        <w:t>(PPC)</w:t>
      </w:r>
      <w:r>
        <w:rPr>
          <w:color w:val="231F20"/>
          <w:spacing w:val="-6"/>
        </w:rPr>
        <w:t xml:space="preserve"> </w:t>
      </w:r>
      <w:r>
        <w:rPr>
          <w:color w:val="231F20"/>
          <w:spacing w:val="-4"/>
        </w:rPr>
        <w:t>y</w:t>
      </w:r>
      <w:r>
        <w:rPr>
          <w:color w:val="231F20"/>
          <w:spacing w:val="-6"/>
        </w:rPr>
        <w:t xml:space="preserve"> </w:t>
      </w:r>
      <w:r>
        <w:rPr>
          <w:color w:val="231F20"/>
          <w:spacing w:val="-4"/>
        </w:rPr>
        <w:t>genera,</w:t>
      </w:r>
      <w:r>
        <w:rPr>
          <w:color w:val="231F20"/>
          <w:spacing w:val="-6"/>
        </w:rPr>
        <w:t xml:space="preserve"> </w:t>
      </w:r>
      <w:r>
        <w:rPr>
          <w:color w:val="231F20"/>
          <w:spacing w:val="-4"/>
        </w:rPr>
        <w:t>inicialmente,</w:t>
      </w:r>
      <w:r>
        <w:rPr>
          <w:color w:val="231F20"/>
          <w:spacing w:val="-6"/>
        </w:rPr>
        <w:t xml:space="preserve"> </w:t>
      </w:r>
      <w:r>
        <w:rPr>
          <w:color w:val="231F20"/>
          <w:spacing w:val="-4"/>
        </w:rPr>
        <w:t>isquemia</w:t>
      </w:r>
      <w:r>
        <w:rPr>
          <w:color w:val="231F20"/>
          <w:spacing w:val="-6"/>
        </w:rPr>
        <w:t xml:space="preserve"> </w:t>
      </w:r>
      <w:r>
        <w:rPr>
          <w:color w:val="231F20"/>
          <w:spacing w:val="-4"/>
        </w:rPr>
        <w:t xml:space="preserve">tisular </w:t>
      </w:r>
      <w:r>
        <w:rPr>
          <w:color w:val="231F20"/>
          <w:w w:val="95"/>
        </w:rPr>
        <w:t>que</w:t>
      </w:r>
      <w:r>
        <w:rPr>
          <w:color w:val="231F20"/>
          <w:spacing w:val="-10"/>
          <w:w w:val="95"/>
        </w:rPr>
        <w:t xml:space="preserve"> </w:t>
      </w:r>
      <w:r>
        <w:rPr>
          <w:color w:val="231F20"/>
          <w:w w:val="95"/>
        </w:rPr>
        <w:t>evoluciona,</w:t>
      </w:r>
      <w:r>
        <w:rPr>
          <w:color w:val="231F20"/>
          <w:spacing w:val="-10"/>
          <w:w w:val="95"/>
        </w:rPr>
        <w:t xml:space="preserve"> </w:t>
      </w:r>
      <w:r>
        <w:rPr>
          <w:color w:val="231F20"/>
          <w:w w:val="95"/>
        </w:rPr>
        <w:t>agrava</w:t>
      </w:r>
      <w:r>
        <w:rPr>
          <w:color w:val="231F20"/>
          <w:spacing w:val="-10"/>
          <w:w w:val="95"/>
        </w:rPr>
        <w:t xml:space="preserve"> </w:t>
      </w:r>
      <w:r>
        <w:rPr>
          <w:color w:val="231F20"/>
          <w:w w:val="95"/>
        </w:rPr>
        <w:t>la</w:t>
      </w:r>
      <w:r>
        <w:rPr>
          <w:color w:val="231F20"/>
          <w:spacing w:val="-10"/>
          <w:w w:val="95"/>
        </w:rPr>
        <w:t xml:space="preserve"> </w:t>
      </w:r>
      <w:r>
        <w:rPr>
          <w:color w:val="231F20"/>
          <w:w w:val="95"/>
        </w:rPr>
        <w:t>lesión</w:t>
      </w:r>
      <w:r>
        <w:rPr>
          <w:color w:val="231F20"/>
          <w:spacing w:val="-10"/>
          <w:w w:val="95"/>
        </w:rPr>
        <w:t xml:space="preserve"> </w:t>
      </w:r>
      <w:r>
        <w:rPr>
          <w:color w:val="231F20"/>
          <w:w w:val="95"/>
        </w:rPr>
        <w:t>primaria</w:t>
      </w:r>
      <w:r>
        <w:rPr>
          <w:color w:val="231F20"/>
          <w:spacing w:val="-10"/>
          <w:w w:val="95"/>
        </w:rPr>
        <w:t xml:space="preserve"> </w:t>
      </w:r>
      <w:r>
        <w:rPr>
          <w:color w:val="231F20"/>
          <w:w w:val="95"/>
        </w:rPr>
        <w:t>y</w:t>
      </w:r>
      <w:r>
        <w:rPr>
          <w:color w:val="231F20"/>
          <w:spacing w:val="-10"/>
          <w:w w:val="95"/>
        </w:rPr>
        <w:t xml:space="preserve"> </w:t>
      </w:r>
      <w:r>
        <w:rPr>
          <w:color w:val="231F20"/>
          <w:w w:val="95"/>
        </w:rPr>
        <w:t>compromete</w:t>
      </w:r>
      <w:r>
        <w:rPr>
          <w:color w:val="231F20"/>
          <w:spacing w:val="-10"/>
          <w:w w:val="95"/>
        </w:rPr>
        <w:t xml:space="preserve"> </w:t>
      </w:r>
      <w:r>
        <w:rPr>
          <w:color w:val="231F20"/>
          <w:w w:val="95"/>
        </w:rPr>
        <w:t>a</w:t>
      </w:r>
      <w:r>
        <w:rPr>
          <w:color w:val="231F20"/>
          <w:spacing w:val="-10"/>
          <w:w w:val="95"/>
        </w:rPr>
        <w:t xml:space="preserve"> </w:t>
      </w:r>
      <w:r>
        <w:rPr>
          <w:color w:val="231F20"/>
          <w:w w:val="95"/>
        </w:rPr>
        <w:t>otras</w:t>
      </w:r>
      <w:r>
        <w:rPr>
          <w:color w:val="231F20"/>
          <w:spacing w:val="-10"/>
          <w:w w:val="95"/>
        </w:rPr>
        <w:t xml:space="preserve"> </w:t>
      </w:r>
      <w:r>
        <w:rPr>
          <w:color w:val="231F20"/>
          <w:w w:val="95"/>
        </w:rPr>
        <w:t>áreas</w:t>
      </w:r>
      <w:r>
        <w:rPr>
          <w:color w:val="231F20"/>
          <w:spacing w:val="-10"/>
          <w:w w:val="95"/>
        </w:rPr>
        <w:t xml:space="preserve"> </w:t>
      </w:r>
      <w:r>
        <w:rPr>
          <w:color w:val="231F20"/>
          <w:w w:val="95"/>
        </w:rPr>
        <w:t>cerebrales,</w:t>
      </w:r>
      <w:r>
        <w:rPr>
          <w:color w:val="231F20"/>
          <w:spacing w:val="-10"/>
          <w:w w:val="95"/>
        </w:rPr>
        <w:t xml:space="preserve"> </w:t>
      </w:r>
      <w:r>
        <w:rPr>
          <w:color w:val="231F20"/>
          <w:w w:val="95"/>
        </w:rPr>
        <w:t xml:space="preserve">lo </w:t>
      </w:r>
      <w:r>
        <w:rPr>
          <w:color w:val="231F20"/>
        </w:rPr>
        <w:t>que</w:t>
      </w:r>
      <w:r>
        <w:rPr>
          <w:color w:val="231F20"/>
          <w:spacing w:val="-13"/>
        </w:rPr>
        <w:t xml:space="preserve"> </w:t>
      </w:r>
      <w:r>
        <w:rPr>
          <w:color w:val="231F20"/>
        </w:rPr>
        <w:t>ocasiona</w:t>
      </w:r>
      <w:r>
        <w:rPr>
          <w:color w:val="231F20"/>
          <w:spacing w:val="-12"/>
        </w:rPr>
        <w:t xml:space="preserve"> </w:t>
      </w:r>
      <w:r>
        <w:rPr>
          <w:color w:val="231F20"/>
        </w:rPr>
        <w:t>la</w:t>
      </w:r>
      <w:r>
        <w:rPr>
          <w:color w:val="231F20"/>
          <w:spacing w:val="-13"/>
        </w:rPr>
        <w:t xml:space="preserve"> </w:t>
      </w:r>
      <w:r>
        <w:rPr>
          <w:color w:val="231F20"/>
        </w:rPr>
        <w:t>muerte</w:t>
      </w:r>
      <w:r>
        <w:rPr>
          <w:color w:val="231F20"/>
          <w:spacing w:val="-12"/>
        </w:rPr>
        <w:t xml:space="preserve"> </w:t>
      </w:r>
      <w:r>
        <w:rPr>
          <w:color w:val="231F20"/>
        </w:rPr>
        <w:t>celular</w:t>
      </w:r>
      <w:r>
        <w:rPr>
          <w:color w:val="231F20"/>
          <w:spacing w:val="-13"/>
        </w:rPr>
        <w:t xml:space="preserve"> </w:t>
      </w:r>
      <w:r>
        <w:rPr>
          <w:color w:val="231F20"/>
        </w:rPr>
        <w:t>de</w:t>
      </w:r>
      <w:r>
        <w:rPr>
          <w:color w:val="231F20"/>
          <w:spacing w:val="-12"/>
        </w:rPr>
        <w:t xml:space="preserve"> </w:t>
      </w:r>
      <w:r>
        <w:rPr>
          <w:color w:val="231F20"/>
        </w:rPr>
        <w:t>todo</w:t>
      </w:r>
      <w:r>
        <w:rPr>
          <w:color w:val="231F20"/>
          <w:spacing w:val="-13"/>
        </w:rPr>
        <w:t xml:space="preserve"> </w:t>
      </w:r>
      <w:r>
        <w:rPr>
          <w:color w:val="231F20"/>
        </w:rPr>
        <w:t>el</w:t>
      </w:r>
      <w:r>
        <w:rPr>
          <w:color w:val="231F20"/>
          <w:spacing w:val="-12"/>
        </w:rPr>
        <w:t xml:space="preserve"> </w:t>
      </w:r>
      <w:r>
        <w:rPr>
          <w:color w:val="231F20"/>
        </w:rPr>
        <w:t>tejido</w:t>
      </w:r>
      <w:r>
        <w:rPr>
          <w:color w:val="231F20"/>
          <w:spacing w:val="-13"/>
        </w:rPr>
        <w:t xml:space="preserve"> </w:t>
      </w:r>
      <w:r>
        <w:rPr>
          <w:color w:val="231F20"/>
        </w:rPr>
        <w:t>encefálico</w:t>
      </w:r>
      <w:r>
        <w:rPr>
          <w:color w:val="231F20"/>
          <w:spacing w:val="-12"/>
        </w:rPr>
        <w:t xml:space="preserve"> </w:t>
      </w:r>
      <w:r>
        <w:rPr>
          <w:color w:val="231F20"/>
        </w:rPr>
        <w:t>(</w:t>
      </w:r>
      <w:r>
        <w:rPr>
          <w:b/>
          <w:color w:val="231F20"/>
        </w:rPr>
        <w:t>Figura</w:t>
      </w:r>
      <w:r>
        <w:rPr>
          <w:b/>
          <w:color w:val="231F20"/>
          <w:spacing w:val="-13"/>
        </w:rPr>
        <w:t xml:space="preserve"> </w:t>
      </w:r>
      <w:r>
        <w:rPr>
          <w:b/>
          <w:color w:val="231F20"/>
        </w:rPr>
        <w:t>1</w:t>
      </w:r>
      <w:r>
        <w:rPr>
          <w:color w:val="231F20"/>
        </w:rPr>
        <w:t>).</w:t>
      </w:r>
    </w:p>
    <w:p w14:paraId="656A35A1" w14:textId="77777777" w:rsidR="00393ABF" w:rsidRDefault="00393ABF">
      <w:pPr>
        <w:pStyle w:val="BodyText"/>
        <w:spacing w:before="5" w:line="249" w:lineRule="auto"/>
        <w:ind w:left="110" w:right="411" w:firstLine="226"/>
        <w:jc w:val="both"/>
      </w:pPr>
      <w:r>
        <w:rPr>
          <w:color w:val="231F20"/>
        </w:rPr>
        <w:t>Dado las implicancias médico-legales de la MC, ante la sospecha deberán tenerse en cuenta múltiples factores para poder determinarla con precisión. Actualmente, existe un acuerdo en considerar a la siguiente tríada como ele- mento suficiente de sospecha clínica de MC:</w:t>
      </w:r>
    </w:p>
    <w:p w14:paraId="369850E8" w14:textId="77777777" w:rsidR="00393ABF" w:rsidRDefault="00393ABF" w:rsidP="00393ABF">
      <w:pPr>
        <w:pStyle w:val="ListParagraph"/>
        <w:widowControl w:val="0"/>
        <w:numPr>
          <w:ilvl w:val="0"/>
          <w:numId w:val="78"/>
        </w:numPr>
        <w:tabs>
          <w:tab w:val="left" w:pos="414"/>
        </w:tabs>
        <w:autoSpaceDE w:val="0"/>
        <w:autoSpaceDN w:val="0"/>
        <w:spacing w:before="3" w:after="0" w:line="240" w:lineRule="auto"/>
        <w:contextualSpacing w:val="0"/>
        <w:rPr>
          <w:rFonts w:ascii="Georgia" w:hAnsi="Georgia"/>
          <w:color w:val="231F20"/>
          <w:sz w:val="20"/>
        </w:rPr>
      </w:pPr>
      <w:r>
        <w:rPr>
          <w:color w:val="231F20"/>
          <w:sz w:val="20"/>
        </w:rPr>
        <w:t>Coma</w:t>
      </w:r>
      <w:r>
        <w:rPr>
          <w:color w:val="231F20"/>
          <w:spacing w:val="-4"/>
          <w:sz w:val="20"/>
        </w:rPr>
        <w:t xml:space="preserve"> </w:t>
      </w:r>
      <w:r>
        <w:rPr>
          <w:color w:val="231F20"/>
          <w:sz w:val="20"/>
        </w:rPr>
        <w:t>de</w:t>
      </w:r>
      <w:r>
        <w:rPr>
          <w:color w:val="231F20"/>
          <w:spacing w:val="-3"/>
          <w:sz w:val="20"/>
        </w:rPr>
        <w:t xml:space="preserve"> </w:t>
      </w:r>
      <w:r>
        <w:rPr>
          <w:color w:val="231F20"/>
          <w:sz w:val="20"/>
        </w:rPr>
        <w:t>causa</w:t>
      </w:r>
      <w:r>
        <w:rPr>
          <w:color w:val="231F20"/>
          <w:spacing w:val="-5"/>
          <w:sz w:val="20"/>
        </w:rPr>
        <w:t xml:space="preserve"> </w:t>
      </w:r>
      <w:r>
        <w:rPr>
          <w:color w:val="231F20"/>
          <w:sz w:val="20"/>
        </w:rPr>
        <w:t>conocida</w:t>
      </w:r>
      <w:r>
        <w:rPr>
          <w:color w:val="231F20"/>
          <w:spacing w:val="-4"/>
          <w:sz w:val="20"/>
        </w:rPr>
        <w:t xml:space="preserve"> </w:t>
      </w:r>
      <w:r>
        <w:rPr>
          <w:color w:val="231F20"/>
          <w:sz w:val="20"/>
        </w:rPr>
        <w:t>sin</w:t>
      </w:r>
      <w:r>
        <w:rPr>
          <w:color w:val="231F20"/>
          <w:spacing w:val="-4"/>
          <w:sz w:val="20"/>
        </w:rPr>
        <w:t xml:space="preserve"> </w:t>
      </w:r>
      <w:r>
        <w:rPr>
          <w:color w:val="231F20"/>
          <w:sz w:val="20"/>
        </w:rPr>
        <w:t>respuesta</w:t>
      </w:r>
      <w:r>
        <w:rPr>
          <w:color w:val="231F20"/>
          <w:spacing w:val="-4"/>
          <w:sz w:val="20"/>
        </w:rPr>
        <w:t xml:space="preserve"> </w:t>
      </w:r>
      <w:r>
        <w:rPr>
          <w:color w:val="231F20"/>
          <w:sz w:val="20"/>
        </w:rPr>
        <w:t>motora</w:t>
      </w:r>
      <w:r>
        <w:rPr>
          <w:color w:val="231F20"/>
          <w:spacing w:val="-4"/>
          <w:sz w:val="20"/>
        </w:rPr>
        <w:t xml:space="preserve"> </w:t>
      </w:r>
      <w:r>
        <w:rPr>
          <w:color w:val="231F20"/>
          <w:sz w:val="20"/>
        </w:rPr>
        <w:t>ante</w:t>
      </w:r>
      <w:r>
        <w:rPr>
          <w:color w:val="231F20"/>
          <w:spacing w:val="-3"/>
          <w:sz w:val="20"/>
        </w:rPr>
        <w:t xml:space="preserve"> </w:t>
      </w:r>
      <w:r>
        <w:rPr>
          <w:color w:val="231F20"/>
          <w:sz w:val="20"/>
        </w:rPr>
        <w:t>estímulos</w:t>
      </w:r>
      <w:r>
        <w:rPr>
          <w:color w:val="231F20"/>
          <w:spacing w:val="-4"/>
          <w:sz w:val="20"/>
        </w:rPr>
        <w:t xml:space="preserve"> </w:t>
      </w:r>
      <w:r>
        <w:rPr>
          <w:color w:val="231F20"/>
          <w:spacing w:val="-2"/>
          <w:sz w:val="20"/>
        </w:rPr>
        <w:t>dolorosos</w:t>
      </w:r>
    </w:p>
    <w:p w14:paraId="0C64B1F2" w14:textId="77777777" w:rsidR="00393ABF" w:rsidRDefault="00393ABF" w:rsidP="00393ABF">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Ausencia</w:t>
      </w:r>
      <w:r>
        <w:rPr>
          <w:color w:val="231F20"/>
          <w:spacing w:val="-12"/>
          <w:sz w:val="20"/>
        </w:rPr>
        <w:t xml:space="preserve"> </w:t>
      </w:r>
      <w:r>
        <w:rPr>
          <w:color w:val="231F20"/>
          <w:sz w:val="20"/>
        </w:rPr>
        <w:t>de</w:t>
      </w:r>
      <w:r>
        <w:rPr>
          <w:color w:val="231F20"/>
          <w:spacing w:val="-12"/>
          <w:sz w:val="20"/>
        </w:rPr>
        <w:t xml:space="preserve"> </w:t>
      </w:r>
      <w:r>
        <w:rPr>
          <w:color w:val="231F20"/>
          <w:sz w:val="20"/>
        </w:rPr>
        <w:t>reflejos</w:t>
      </w:r>
      <w:r>
        <w:rPr>
          <w:color w:val="231F20"/>
          <w:spacing w:val="-11"/>
          <w:sz w:val="20"/>
        </w:rPr>
        <w:t xml:space="preserve"> </w:t>
      </w:r>
      <w:r>
        <w:rPr>
          <w:color w:val="231F20"/>
          <w:sz w:val="20"/>
        </w:rPr>
        <w:t>del</w:t>
      </w:r>
      <w:r>
        <w:rPr>
          <w:color w:val="231F20"/>
          <w:spacing w:val="-12"/>
          <w:sz w:val="20"/>
        </w:rPr>
        <w:t xml:space="preserve"> </w:t>
      </w:r>
      <w:r>
        <w:rPr>
          <w:color w:val="231F20"/>
          <w:sz w:val="20"/>
        </w:rPr>
        <w:t>tronco</w:t>
      </w:r>
      <w:r>
        <w:rPr>
          <w:color w:val="231F20"/>
          <w:spacing w:val="-12"/>
          <w:sz w:val="20"/>
        </w:rPr>
        <w:t xml:space="preserve"> </w:t>
      </w:r>
      <w:r>
        <w:rPr>
          <w:color w:val="231F20"/>
          <w:spacing w:val="-2"/>
          <w:sz w:val="20"/>
        </w:rPr>
        <w:t>encefálico</w:t>
      </w:r>
    </w:p>
    <w:p w14:paraId="0E0B4657"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Ausencia</w:t>
      </w:r>
      <w:r>
        <w:rPr>
          <w:color w:val="231F20"/>
          <w:spacing w:val="-4"/>
          <w:sz w:val="20"/>
        </w:rPr>
        <w:t xml:space="preserve"> </w:t>
      </w:r>
      <w:r>
        <w:rPr>
          <w:color w:val="231F20"/>
          <w:sz w:val="20"/>
        </w:rPr>
        <w:t>del</w:t>
      </w:r>
      <w:r>
        <w:rPr>
          <w:color w:val="231F20"/>
          <w:spacing w:val="-3"/>
          <w:sz w:val="20"/>
        </w:rPr>
        <w:t xml:space="preserve"> </w:t>
      </w:r>
      <w:r>
        <w:rPr>
          <w:color w:val="231F20"/>
          <w:sz w:val="20"/>
        </w:rPr>
        <w:t>impulso</w:t>
      </w:r>
      <w:r>
        <w:rPr>
          <w:color w:val="231F20"/>
          <w:spacing w:val="-3"/>
          <w:sz w:val="20"/>
        </w:rPr>
        <w:t xml:space="preserve"> </w:t>
      </w:r>
      <w:r>
        <w:rPr>
          <w:color w:val="231F20"/>
          <w:sz w:val="20"/>
        </w:rPr>
        <w:t>respiratorio</w:t>
      </w:r>
      <w:r>
        <w:rPr>
          <w:color w:val="231F20"/>
          <w:spacing w:val="-4"/>
          <w:sz w:val="20"/>
        </w:rPr>
        <w:t xml:space="preserve"> </w:t>
      </w:r>
      <w:r>
        <w:rPr>
          <w:color w:val="231F20"/>
          <w:sz w:val="20"/>
        </w:rPr>
        <w:t>que</w:t>
      </w:r>
      <w:r>
        <w:rPr>
          <w:color w:val="231F20"/>
          <w:spacing w:val="-3"/>
          <w:sz w:val="20"/>
        </w:rPr>
        <w:t xml:space="preserve"> </w:t>
      </w:r>
      <w:r>
        <w:rPr>
          <w:color w:val="231F20"/>
          <w:sz w:val="20"/>
        </w:rPr>
        <w:t>determine</w:t>
      </w:r>
      <w:r>
        <w:rPr>
          <w:color w:val="231F20"/>
          <w:spacing w:val="-4"/>
          <w:sz w:val="20"/>
        </w:rPr>
        <w:t xml:space="preserve"> </w:t>
      </w:r>
      <w:r>
        <w:rPr>
          <w:color w:val="231F20"/>
          <w:spacing w:val="-2"/>
          <w:sz w:val="20"/>
        </w:rPr>
        <w:t>apnea.</w:t>
      </w:r>
    </w:p>
    <w:p w14:paraId="61963EA3" w14:textId="77777777" w:rsidR="00393ABF" w:rsidRDefault="00393ABF">
      <w:pPr>
        <w:pStyle w:val="BodyText"/>
        <w:spacing w:before="8"/>
        <w:rPr>
          <w:sz w:val="21"/>
        </w:rPr>
      </w:pPr>
    </w:p>
    <w:p w14:paraId="5BEDD48C" w14:textId="77777777" w:rsidR="00393ABF" w:rsidRDefault="00393ABF">
      <w:pPr>
        <w:pStyle w:val="BodyText"/>
        <w:spacing w:line="249" w:lineRule="auto"/>
        <w:ind w:left="110" w:right="413"/>
        <w:jc w:val="both"/>
      </w:pPr>
      <w:r>
        <w:rPr>
          <w:color w:val="231F20"/>
        </w:rPr>
        <w:t>Ante el hallazgo de estos elementos de sospecha se deberán considerar la presencia</w:t>
      </w:r>
      <w:r>
        <w:rPr>
          <w:color w:val="231F20"/>
          <w:spacing w:val="-8"/>
        </w:rPr>
        <w:t xml:space="preserve"> </w:t>
      </w:r>
      <w:r>
        <w:rPr>
          <w:color w:val="231F20"/>
        </w:rPr>
        <w:t>de</w:t>
      </w:r>
      <w:r>
        <w:rPr>
          <w:color w:val="231F20"/>
          <w:spacing w:val="-8"/>
        </w:rPr>
        <w:t xml:space="preserve"> </w:t>
      </w:r>
      <w:r>
        <w:rPr>
          <w:color w:val="231F20"/>
        </w:rPr>
        <w:t>las</w:t>
      </w:r>
      <w:r>
        <w:rPr>
          <w:color w:val="231F20"/>
          <w:spacing w:val="-8"/>
        </w:rPr>
        <w:t xml:space="preserve"> </w:t>
      </w:r>
      <w:r>
        <w:rPr>
          <w:color w:val="231F20"/>
        </w:rPr>
        <w:t>siguientes</w:t>
      </w:r>
      <w:r>
        <w:rPr>
          <w:color w:val="231F20"/>
          <w:spacing w:val="-8"/>
        </w:rPr>
        <w:t xml:space="preserve"> </w:t>
      </w:r>
      <w:r>
        <w:rPr>
          <w:color w:val="231F20"/>
        </w:rPr>
        <w:t>condiciones</w:t>
      </w:r>
      <w:r>
        <w:rPr>
          <w:color w:val="231F20"/>
          <w:spacing w:val="-8"/>
        </w:rPr>
        <w:t xml:space="preserve"> </w:t>
      </w:r>
      <w:r>
        <w:rPr>
          <w:color w:val="231F20"/>
        </w:rPr>
        <w:t>que</w:t>
      </w:r>
      <w:r>
        <w:rPr>
          <w:color w:val="231F20"/>
          <w:spacing w:val="-8"/>
        </w:rPr>
        <w:t xml:space="preserve"> </w:t>
      </w:r>
      <w:r>
        <w:rPr>
          <w:color w:val="231F20"/>
        </w:rPr>
        <w:t>pueden</w:t>
      </w:r>
      <w:r>
        <w:rPr>
          <w:color w:val="231F20"/>
          <w:spacing w:val="-8"/>
        </w:rPr>
        <w:t xml:space="preserve"> </w:t>
      </w:r>
      <w:r>
        <w:rPr>
          <w:color w:val="231F20"/>
        </w:rPr>
        <w:t>interferir</w:t>
      </w:r>
      <w:r>
        <w:rPr>
          <w:color w:val="231F20"/>
          <w:spacing w:val="-8"/>
        </w:rPr>
        <w:t xml:space="preserve"> </w:t>
      </w:r>
      <w:r>
        <w:rPr>
          <w:color w:val="231F20"/>
        </w:rPr>
        <w:t>con</w:t>
      </w:r>
      <w:r>
        <w:rPr>
          <w:color w:val="231F20"/>
          <w:spacing w:val="-8"/>
        </w:rPr>
        <w:t xml:space="preserve"> </w:t>
      </w:r>
      <w:r>
        <w:rPr>
          <w:color w:val="231F20"/>
        </w:rPr>
        <w:t>las</w:t>
      </w:r>
      <w:r>
        <w:rPr>
          <w:color w:val="231F20"/>
          <w:spacing w:val="-8"/>
        </w:rPr>
        <w:t xml:space="preserve"> </w:t>
      </w:r>
      <w:r>
        <w:rPr>
          <w:color w:val="231F20"/>
        </w:rPr>
        <w:t xml:space="preserve">funciones </w:t>
      </w:r>
      <w:r>
        <w:rPr>
          <w:color w:val="231F20"/>
          <w:spacing w:val="-2"/>
        </w:rPr>
        <w:t>neurológicas:</w:t>
      </w:r>
    </w:p>
    <w:p w14:paraId="4DFFD6D3" w14:textId="77777777" w:rsidR="00393ABF" w:rsidRDefault="00393ABF" w:rsidP="00393ABF">
      <w:pPr>
        <w:pStyle w:val="ListParagraph"/>
        <w:widowControl w:val="0"/>
        <w:numPr>
          <w:ilvl w:val="0"/>
          <w:numId w:val="78"/>
        </w:numPr>
        <w:tabs>
          <w:tab w:val="left" w:pos="414"/>
        </w:tabs>
        <w:autoSpaceDE w:val="0"/>
        <w:autoSpaceDN w:val="0"/>
        <w:spacing w:before="3" w:after="0" w:line="240" w:lineRule="auto"/>
        <w:contextualSpacing w:val="0"/>
        <w:rPr>
          <w:rFonts w:ascii="Georgia" w:hAnsi="Georgia"/>
          <w:color w:val="231F20"/>
          <w:sz w:val="20"/>
        </w:rPr>
      </w:pPr>
      <w:r>
        <w:rPr>
          <w:color w:val="231F20"/>
          <w:sz w:val="20"/>
        </w:rPr>
        <w:t>Hipotensión</w:t>
      </w:r>
      <w:r>
        <w:rPr>
          <w:color w:val="231F20"/>
          <w:spacing w:val="-2"/>
          <w:sz w:val="20"/>
        </w:rPr>
        <w:t xml:space="preserve"> arterial</w:t>
      </w:r>
    </w:p>
    <w:p w14:paraId="6AE13FEE"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pacing w:val="-2"/>
          <w:sz w:val="20"/>
        </w:rPr>
        <w:t>Hipotermia</w:t>
      </w:r>
    </w:p>
    <w:p w14:paraId="5E5E8126"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Uso</w:t>
      </w:r>
      <w:r>
        <w:rPr>
          <w:color w:val="231F20"/>
          <w:spacing w:val="-11"/>
          <w:sz w:val="20"/>
        </w:rPr>
        <w:t xml:space="preserve"> </w:t>
      </w:r>
      <w:r>
        <w:rPr>
          <w:color w:val="231F20"/>
          <w:sz w:val="20"/>
        </w:rPr>
        <w:t>de</w:t>
      </w:r>
      <w:r>
        <w:rPr>
          <w:color w:val="231F20"/>
          <w:spacing w:val="-11"/>
          <w:sz w:val="20"/>
        </w:rPr>
        <w:t xml:space="preserve"> </w:t>
      </w:r>
      <w:r>
        <w:rPr>
          <w:color w:val="231F20"/>
          <w:sz w:val="20"/>
        </w:rPr>
        <w:t>medicamentos</w:t>
      </w:r>
      <w:r>
        <w:rPr>
          <w:color w:val="231F20"/>
          <w:spacing w:val="-11"/>
          <w:sz w:val="20"/>
        </w:rPr>
        <w:t xml:space="preserve"> </w:t>
      </w:r>
      <w:r>
        <w:rPr>
          <w:color w:val="231F20"/>
          <w:sz w:val="20"/>
        </w:rPr>
        <w:t>depresores</w:t>
      </w:r>
      <w:r>
        <w:rPr>
          <w:color w:val="231F20"/>
          <w:spacing w:val="-10"/>
          <w:sz w:val="20"/>
        </w:rPr>
        <w:t xml:space="preserve"> </w:t>
      </w:r>
      <w:r>
        <w:rPr>
          <w:color w:val="231F20"/>
          <w:sz w:val="20"/>
        </w:rPr>
        <w:t>del</w:t>
      </w:r>
      <w:r>
        <w:rPr>
          <w:color w:val="231F20"/>
          <w:spacing w:val="-11"/>
          <w:sz w:val="20"/>
        </w:rPr>
        <w:t xml:space="preserve"> </w:t>
      </w:r>
      <w:r>
        <w:rPr>
          <w:color w:val="231F20"/>
          <w:sz w:val="20"/>
        </w:rPr>
        <w:t>sistema</w:t>
      </w:r>
      <w:r>
        <w:rPr>
          <w:color w:val="231F20"/>
          <w:spacing w:val="-11"/>
          <w:sz w:val="20"/>
        </w:rPr>
        <w:t xml:space="preserve"> </w:t>
      </w:r>
      <w:r>
        <w:rPr>
          <w:color w:val="231F20"/>
          <w:sz w:val="20"/>
        </w:rPr>
        <w:t>nervioso</w:t>
      </w:r>
      <w:r>
        <w:rPr>
          <w:color w:val="231F20"/>
          <w:spacing w:val="-12"/>
          <w:sz w:val="20"/>
        </w:rPr>
        <w:t xml:space="preserve"> </w:t>
      </w:r>
      <w:r>
        <w:rPr>
          <w:color w:val="231F20"/>
          <w:spacing w:val="-2"/>
          <w:sz w:val="20"/>
        </w:rPr>
        <w:t>central</w:t>
      </w:r>
    </w:p>
    <w:p w14:paraId="6A8D7A06" w14:textId="77777777" w:rsidR="00393ABF" w:rsidRDefault="00393ABF" w:rsidP="00393ABF">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Empleo de</w:t>
      </w:r>
      <w:r>
        <w:rPr>
          <w:color w:val="231F20"/>
          <w:spacing w:val="1"/>
          <w:sz w:val="20"/>
        </w:rPr>
        <w:t xml:space="preserve"> </w:t>
      </w:r>
      <w:r>
        <w:rPr>
          <w:color w:val="231F20"/>
          <w:sz w:val="20"/>
        </w:rPr>
        <w:t>bloqueantes</w:t>
      </w:r>
      <w:r>
        <w:rPr>
          <w:color w:val="231F20"/>
          <w:spacing w:val="1"/>
          <w:sz w:val="20"/>
        </w:rPr>
        <w:t xml:space="preserve"> </w:t>
      </w:r>
      <w:r>
        <w:rPr>
          <w:color w:val="231F20"/>
          <w:spacing w:val="-2"/>
          <w:sz w:val="20"/>
        </w:rPr>
        <w:t>neuromusculares</w:t>
      </w:r>
    </w:p>
    <w:p w14:paraId="508F359C"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w w:val="95"/>
          <w:sz w:val="20"/>
        </w:rPr>
        <w:t>Disturbios</w:t>
      </w:r>
      <w:r>
        <w:rPr>
          <w:color w:val="231F20"/>
          <w:spacing w:val="15"/>
          <w:sz w:val="20"/>
        </w:rPr>
        <w:t xml:space="preserve"> </w:t>
      </w:r>
      <w:r>
        <w:rPr>
          <w:color w:val="231F20"/>
          <w:w w:val="95"/>
          <w:sz w:val="20"/>
        </w:rPr>
        <w:t>endocrinológicos</w:t>
      </w:r>
      <w:r>
        <w:rPr>
          <w:color w:val="231F20"/>
          <w:spacing w:val="17"/>
          <w:sz w:val="20"/>
        </w:rPr>
        <w:t xml:space="preserve"> </w:t>
      </w:r>
      <w:r>
        <w:rPr>
          <w:color w:val="231F20"/>
          <w:w w:val="95"/>
          <w:sz w:val="20"/>
        </w:rPr>
        <w:t>severos</w:t>
      </w:r>
      <w:r>
        <w:rPr>
          <w:color w:val="231F20"/>
          <w:spacing w:val="17"/>
          <w:sz w:val="20"/>
        </w:rPr>
        <w:t xml:space="preserve"> </w:t>
      </w:r>
      <w:r>
        <w:rPr>
          <w:color w:val="231F20"/>
          <w:w w:val="95"/>
          <w:sz w:val="20"/>
        </w:rPr>
        <w:t>o</w:t>
      </w:r>
      <w:r>
        <w:rPr>
          <w:color w:val="231F20"/>
          <w:spacing w:val="18"/>
          <w:sz w:val="20"/>
        </w:rPr>
        <w:t xml:space="preserve"> </w:t>
      </w:r>
      <w:r>
        <w:rPr>
          <w:color w:val="231F20"/>
          <w:w w:val="95"/>
          <w:sz w:val="20"/>
        </w:rPr>
        <w:t>del</w:t>
      </w:r>
      <w:r>
        <w:rPr>
          <w:color w:val="231F20"/>
          <w:spacing w:val="17"/>
          <w:sz w:val="20"/>
        </w:rPr>
        <w:t xml:space="preserve"> </w:t>
      </w:r>
      <w:r>
        <w:rPr>
          <w:color w:val="231F20"/>
          <w:w w:val="95"/>
          <w:sz w:val="20"/>
        </w:rPr>
        <w:t>estado</w:t>
      </w:r>
      <w:r>
        <w:rPr>
          <w:color w:val="231F20"/>
          <w:spacing w:val="17"/>
          <w:sz w:val="20"/>
        </w:rPr>
        <w:t xml:space="preserve"> </w:t>
      </w:r>
      <w:r>
        <w:rPr>
          <w:color w:val="231F20"/>
          <w:w w:val="95"/>
          <w:sz w:val="20"/>
        </w:rPr>
        <w:t>ácido-</w:t>
      </w:r>
      <w:r>
        <w:rPr>
          <w:color w:val="231F20"/>
          <w:spacing w:val="-2"/>
          <w:w w:val="95"/>
          <w:sz w:val="20"/>
        </w:rPr>
        <w:t>básico.</w:t>
      </w:r>
    </w:p>
    <w:p w14:paraId="21087E10" w14:textId="77777777" w:rsidR="00393ABF" w:rsidRDefault="00393ABF">
      <w:pPr>
        <w:rPr>
          <w:rFonts w:ascii="Georgia" w:hAnsi="Georgia"/>
          <w:sz w:val="20"/>
        </w:rPr>
        <w:sectPr w:rsidR="00393ABF" w:rsidSect="00393ABF">
          <w:headerReference w:type="even" r:id="rId55"/>
          <w:headerReference w:type="default" r:id="rId56"/>
          <w:pgSz w:w="8230" w:h="12190"/>
          <w:pgMar w:top="880" w:right="720" w:bottom="560" w:left="740" w:header="279" w:footer="370" w:gutter="0"/>
          <w:cols w:space="708"/>
        </w:sectPr>
      </w:pPr>
    </w:p>
    <w:p w14:paraId="5DD8DDDD" w14:textId="77777777" w:rsidR="00393ABF" w:rsidRDefault="00393ABF">
      <w:pPr>
        <w:pStyle w:val="BodyText"/>
      </w:pPr>
    </w:p>
    <w:p w14:paraId="63C44E03" w14:textId="77777777" w:rsidR="00393ABF" w:rsidRDefault="00393ABF">
      <w:pPr>
        <w:pStyle w:val="BodyText"/>
        <w:spacing w:before="1"/>
        <w:rPr>
          <w:sz w:val="11"/>
        </w:rPr>
      </w:pPr>
    </w:p>
    <w:p w14:paraId="7CF1A40D" w14:textId="77777777" w:rsidR="00393ABF" w:rsidRDefault="00393ABF">
      <w:pPr>
        <w:pStyle w:val="BodyText"/>
        <w:ind w:left="882"/>
      </w:pPr>
      <w:r>
        <w:pict w14:anchorId="676F1620">
          <v:group id="docshapegroup2085" o:spid="_x0000_s2051" style="width:262.95pt;height:211.65pt;mso-position-horizontal-relative:char;mso-position-vertical-relative:line" coordsize="5259,4233">
            <v:shape id="docshape2086" o:spid="_x0000_s2052" style="position:absolute;left:1820;top:7;width:1729;height:778" coordorigin="1820,8" coordsize="1729,778" path="m3492,8l1877,8r-33,l1827,15r-6,16l1820,64r,665l1821,761r6,17l1844,784r33,1l3492,785r33,-1l3541,778r7,-17l3549,729r,-665l3548,31r-7,-16l3525,8r-33,xe" fillcolor="#e3ebeb" stroked="f">
              <v:path arrowok="t"/>
            </v:shape>
            <v:shape id="docshape2087" o:spid="_x0000_s2053" style="position:absolute;left:1820;top:7;width:1729;height:778" coordorigin="1820,8" coordsize="1729,778" path="m1877,8r-33,l1827,15r-6,16l1820,64r,665l1821,761r6,17l1844,784r33,1l3492,785r33,-1l3541,778r7,-17l3549,729r,-665l3548,31r-7,-16l3525,8r-33,l1877,8xe" filled="f" strokecolor="#00464f">
              <v:path arrowok="t"/>
            </v:shape>
            <v:shape id="docshape2088" o:spid="_x0000_s2054" style="position:absolute;left:7;top:1368;width:1729;height:778" coordorigin="8,1368" coordsize="1729,778" path="m1679,1368r-1615,l31,1369r-16,6l8,1392r-1,33l7,2089r1,33l15,2139r16,6l64,2146r1615,l1712,2145r17,-6l1735,2122r1,-33l1736,1425r-1,-33l1729,1375r-17,-6l1679,1368xe" fillcolor="#e3ebeb" stroked="f">
              <v:path arrowok="t"/>
            </v:shape>
            <v:shape id="docshape2089" o:spid="_x0000_s2055" style="position:absolute;left:7;top:1368;width:1729;height:778" coordorigin="8,1368" coordsize="1729,778" path="m64,1368r-33,1l15,1375r-7,17l7,1425r,664l8,2122r7,17l31,2145r33,1l1679,2146r33,-1l1729,2139r6,-17l1736,2089r,-664l1735,1392r-6,-17l1712,1369r-33,-1l64,1368xe" filled="f" strokecolor="#00464f">
              <v:path arrowok="t"/>
            </v:shape>
            <v:shape id="docshape2090" o:spid="_x0000_s2056" style="position:absolute;left:897;top:468;width:828;height:890" coordorigin="897,469" coordsize="828,890" path="m1725,469r-74,37l1580,545r-67,42l1450,631r-60,46l1333,726r-54,51l1228,831r-48,57l1133,947r-43,62l1048,1073r-40,67l969,1210r-36,72l897,1358e" filled="f" strokecolor="#00464f">
              <v:path arrowok="t"/>
            </v:shape>
            <v:shape id="docshape2091" o:spid="_x0000_s2057" style="position:absolute;left:1675;top:425;width:142;height:101" coordorigin="1676,425" coordsize="142,101" path="m1817,425r-141,13l1717,526,1817,425xe" fillcolor="#00464f" stroked="f">
              <v:path arrowok="t"/>
            </v:shape>
            <v:shape id="docshape2092" o:spid="_x0000_s2058" style="position:absolute;left:3556;top:494;width:753;height:784" coordorigin="3556,494" coordsize="753,784" path="m4308,1277r-36,-77l4233,1128r-41,-69l4148,995r-46,-61l4053,876r-51,-54l3947,769r-57,-49l3829,672r-63,-47l3699,581r-70,-44l3556,494e" filled="f" strokecolor="#00464f">
              <v:path arrowok="t"/>
            </v:shape>
            <v:shape id="docshape2093" o:spid="_x0000_s2059" style="position:absolute;left:3522;top:1368;width:1729;height:778" coordorigin="3523,1368" coordsize="1729,778" path="m5195,1368r-1615,l3547,1369r-17,6l3524,1392r-1,33l3523,2089r1,33l3530,2139r17,6l3580,2146r1615,l5227,2145r17,-6l5250,2122r1,-33l5251,1425r-1,-33l5244,1375r-17,-6l5195,1368xe" fillcolor="#e3ebeb" stroked="f">
              <v:path arrowok="t"/>
            </v:shape>
            <v:shape id="docshape2094" o:spid="_x0000_s2060" style="position:absolute;left:3522;top:1368;width:1729;height:778" coordorigin="3523,1368" coordsize="1729,778" path="m3580,1368r-33,1l3530,1375r-6,17l3523,1425r,664l3524,2122r6,17l3547,2145r33,1l5195,2146r32,-1l5244,2139r6,-17l5251,2089r,-664l5250,1392r-6,-17l5227,1369r-32,-1l3580,1368xe" filled="f" strokecolor="#00464f">
              <v:path arrowok="t"/>
            </v:shape>
            <v:shape id="docshape2095" o:spid="_x0000_s2061" style="position:absolute;left:4251;top:1228;width:99;height:142" coordorigin="4251,1229" coordsize="99,142" path="m4340,1229r-89,39l4350,1370r-10,-141xe" fillcolor="#00464f" stroked="f">
              <v:path arrowok="t"/>
            </v:shape>
            <v:shape id="docshape2096" o:spid="_x0000_s2062" style="position:absolute;left:4068;top:2138;width:444;height:1222" coordorigin="4069,2139" coordsize="444,1222" path="m4069,3360r54,-60l4173,3239r46,-62l4262,3113r39,-65l4337,2982r31,-67l4397,2846r25,-71l4444,2702r19,-74l4478,2552r13,-78l4500,2393r7,-82l4511,2226r1,-87e" filled="f" strokecolor="#00464f">
              <v:path arrowok="t"/>
            </v:shape>
            <v:shape id="docshape2097" o:spid="_x0000_s2063" style="position:absolute;left:3131;top:3447;width:1729;height:778" coordorigin="3131,3447" coordsize="1729,778" path="m4803,3447r-1615,l3155,3448r-17,6l3132,3471r-1,33l3131,4169r1,32l3138,4218r17,6l3188,4225r1615,l4836,4224r17,-6l4859,4201r1,-32l4860,3504r-1,-33l4853,3454r-17,-6l4803,3447xe" fillcolor="#e3ebeb" stroked="f">
              <v:path arrowok="t"/>
            </v:shape>
            <v:shape id="docshape2098" o:spid="_x0000_s2064" style="position:absolute;left:3131;top:3447;width:1729;height:778" coordorigin="3131,3447" coordsize="1729,778" path="m3188,3447r-33,1l3138,3454r-6,17l3131,3504r,665l3132,4201r6,17l3155,4224r33,1l4803,4225r33,-1l4853,4218r6,-17l4860,4169r,-665l4859,3471r-6,-17l4836,3448r-33,-1l3188,3447xe" filled="f" strokecolor="#00464f">
              <v:path arrowok="t"/>
            </v:shape>
            <v:shape id="docshape2099" o:spid="_x0000_s2065" style="position:absolute;left:3998;top:3304;width:127;height:131" coordorigin="3999,3304" coordsize="127,131" path="m4055,3304r-56,130l4125,3371r-70,-67xe" fillcolor="#00464f" stroked="f">
              <v:path arrowok="t"/>
            </v:shape>
            <v:shape id="docshape2100" o:spid="_x0000_s2066" style="position:absolute;left:339;top:3447;width:1729;height:778" coordorigin="339,3447" coordsize="1729,778" path="m2011,3447r-1615,l363,3448r-17,6l340,3471r-1,33l339,4169r1,32l346,4218r17,6l396,4225r1615,l2044,4224r16,-6l2067,4201r,-32l2067,3504r,-33l2060,3454r-16,-6l2011,3447xe" fillcolor="#e3ebeb" stroked="f">
              <v:path arrowok="t"/>
            </v:shape>
            <v:shape id="docshape2101" o:spid="_x0000_s2067" style="position:absolute;left:339;top:3447;width:1729;height:778" coordorigin="339,3447" coordsize="1729,778" path="m396,3447r-33,1l346,3454r-6,17l339,3504r,665l340,4201r6,17l363,4224r33,1l2011,4225r33,-1l2060,4218r7,-17l2067,4169r,-665l2067,3471r-7,-17l2044,3448r-33,-1l396,3447xe" filled="f" strokecolor="#00464f">
              <v:path arrowok="t"/>
            </v:shape>
            <v:shape id="docshape2102" o:spid="_x0000_s2068" style="position:absolute;left:2150;top:3962;width:973;height:68" coordorigin="2150,3963" coordsize="973,68" path="m2150,3974r83,23l2308,4013r71,9l2452,4028r79,2l2621,4030r86,-2l2793,4023r84,-10l2960,4000r82,-17l3123,3963e" filled="f" strokecolor="#00464f">
              <v:path arrowok="t"/>
            </v:shape>
            <v:shape id="docshape2103" o:spid="_x0000_s2069" style="position:absolute;left:2052;top:3936;width:142;height:93" coordorigin="2053,3937" coordsize="142,93" path="m2195,3937r-142,7l2166,4029r29,-92xe" fillcolor="#00464f" stroked="f">
              <v:path arrowok="t"/>
            </v:shape>
            <v:shape id="docshape2104" o:spid="_x0000_s2070" style="position:absolute;left:728;top:2240;width:523;height:1204" coordorigin="729,2240" coordsize="523,1204" path="m729,2240r2,94l739,2419r12,79l768,2573r21,74l815,2721r30,76l880,2879r31,70l945,3017r36,66l1020,3148r42,63l1106,3272r46,59l1201,3389r51,55e" filled="f" strokecolor="#00464f">
              <v:path arrowok="t"/>
            </v:shape>
            <v:shape id="docshape2105" o:spid="_x0000_s2071" style="position:absolute;left:680;top:2138;width:98;height:134" coordorigin="680,2139" coordsize="98,134" path="m729,2139r-49,133l777,2272,729,2139xe" fillcolor="#00464f" stroked="f">
              <v:path arrowok="t"/>
            </v:shape>
            <v:shape id="docshape2106" o:spid="_x0000_s2072" type="#_x0000_t202" style="position:absolute;left:2373;top:220;width:629;height:411" filled="f" stroked="f">
              <v:textbox inset="0,0,0,0">
                <w:txbxContent>
                  <w:p w14:paraId="73A5282A" w14:textId="77777777" w:rsidR="00393ABF" w:rsidRDefault="00393ABF">
                    <w:pPr>
                      <w:spacing w:before="10" w:line="249" w:lineRule="auto"/>
                      <w:ind w:firstLine="68"/>
                      <w:rPr>
                        <w:rFonts w:ascii="Arial" w:hAnsi="Arial"/>
                        <w:sz w:val="16"/>
                      </w:rPr>
                    </w:pPr>
                    <w:r>
                      <w:rPr>
                        <w:rFonts w:ascii="Arial" w:hAnsi="Arial"/>
                        <w:color w:val="231F20"/>
                        <w:spacing w:val="-2"/>
                        <w:w w:val="105"/>
                        <w:sz w:val="16"/>
                      </w:rPr>
                      <w:t>Lesión primaria</w:t>
                    </w:r>
                  </w:p>
                </w:txbxContent>
              </v:textbox>
            </v:shape>
            <v:shape id="docshape2107" o:spid="_x0000_s2073" type="#_x0000_t202" style="position:absolute;left:149;top:1581;width:1452;height:411" filled="f" stroked="f">
              <v:textbox inset="0,0,0,0">
                <w:txbxContent>
                  <w:p w14:paraId="608B7238" w14:textId="77777777" w:rsidR="00393ABF" w:rsidRDefault="00393ABF">
                    <w:pPr>
                      <w:spacing w:before="10" w:line="249" w:lineRule="auto"/>
                      <w:ind w:left="498" w:right="9" w:hanging="499"/>
                      <w:rPr>
                        <w:rFonts w:ascii="Arial" w:hAnsi="Arial"/>
                        <w:sz w:val="16"/>
                      </w:rPr>
                    </w:pPr>
                    <w:r>
                      <w:rPr>
                        <w:rFonts w:ascii="Arial" w:hAnsi="Arial"/>
                        <w:color w:val="231F20"/>
                        <w:w w:val="105"/>
                        <w:sz w:val="16"/>
                      </w:rPr>
                      <w:t>Agravamiento</w:t>
                    </w:r>
                    <w:r>
                      <w:rPr>
                        <w:rFonts w:ascii="Arial" w:hAnsi="Arial"/>
                        <w:color w:val="231F20"/>
                        <w:spacing w:val="-12"/>
                        <w:w w:val="105"/>
                        <w:sz w:val="16"/>
                      </w:rPr>
                      <w:t xml:space="preserve"> </w:t>
                    </w:r>
                    <w:r>
                      <w:rPr>
                        <w:rFonts w:ascii="Arial" w:hAnsi="Arial"/>
                        <w:color w:val="231F20"/>
                        <w:w w:val="105"/>
                        <w:sz w:val="16"/>
                      </w:rPr>
                      <w:t>de</w:t>
                    </w:r>
                    <w:r>
                      <w:rPr>
                        <w:rFonts w:ascii="Arial" w:hAnsi="Arial"/>
                        <w:color w:val="231F20"/>
                        <w:spacing w:val="-12"/>
                        <w:w w:val="105"/>
                        <w:sz w:val="16"/>
                      </w:rPr>
                      <w:t xml:space="preserve"> </w:t>
                    </w:r>
                    <w:r>
                      <w:rPr>
                        <w:rFonts w:ascii="Arial" w:hAnsi="Arial"/>
                        <w:color w:val="231F20"/>
                        <w:w w:val="105"/>
                        <w:sz w:val="16"/>
                      </w:rPr>
                      <w:t xml:space="preserve">la </w:t>
                    </w:r>
                    <w:r>
                      <w:rPr>
                        <w:rFonts w:ascii="Arial" w:hAnsi="Arial"/>
                        <w:color w:val="231F20"/>
                        <w:spacing w:val="-2"/>
                        <w:w w:val="105"/>
                        <w:sz w:val="16"/>
                      </w:rPr>
                      <w:t>lesión</w:t>
                    </w:r>
                  </w:p>
                </w:txbxContent>
              </v:textbox>
            </v:shape>
            <v:shape id="docshape2108" o:spid="_x0000_s2074" type="#_x0000_t202" style="position:absolute;left:3657;top:1485;width:1467;height:603" filled="f" stroked="f">
              <v:textbox inset="0,0,0,0">
                <w:txbxContent>
                  <w:p w14:paraId="6786462B" w14:textId="77777777" w:rsidR="00393ABF" w:rsidRDefault="00393ABF">
                    <w:pPr>
                      <w:spacing w:before="10" w:line="249" w:lineRule="auto"/>
                      <w:ind w:left="-1" w:right="18" w:hanging="1"/>
                      <w:jc w:val="center"/>
                      <w:rPr>
                        <w:rFonts w:ascii="Arial" w:hAnsi="Arial"/>
                        <w:sz w:val="16"/>
                      </w:rPr>
                    </w:pPr>
                    <w:r>
                      <w:rPr>
                        <w:rFonts w:ascii="Arial" w:hAnsi="Arial"/>
                        <w:color w:val="231F20"/>
                        <w:w w:val="105"/>
                        <w:sz w:val="16"/>
                      </w:rPr>
                      <w:t>Desarrollo</w:t>
                    </w:r>
                    <w:r>
                      <w:rPr>
                        <w:rFonts w:ascii="Arial" w:hAnsi="Arial"/>
                        <w:color w:val="231F20"/>
                        <w:spacing w:val="-10"/>
                        <w:w w:val="105"/>
                        <w:sz w:val="16"/>
                      </w:rPr>
                      <w:t xml:space="preserve"> </w:t>
                    </w:r>
                    <w:r>
                      <w:rPr>
                        <w:rFonts w:ascii="Arial" w:hAnsi="Arial"/>
                        <w:color w:val="231F20"/>
                        <w:w w:val="105"/>
                        <w:sz w:val="16"/>
                      </w:rPr>
                      <w:t xml:space="preserve">de </w:t>
                    </w:r>
                    <w:r>
                      <w:rPr>
                        <w:rFonts w:ascii="Arial" w:hAnsi="Arial"/>
                        <w:color w:val="231F20"/>
                        <w:spacing w:val="-2"/>
                        <w:w w:val="105"/>
                        <w:sz w:val="16"/>
                      </w:rPr>
                      <w:t>edema</w:t>
                    </w:r>
                    <w:r>
                      <w:rPr>
                        <w:rFonts w:ascii="Arial" w:hAnsi="Arial"/>
                        <w:color w:val="231F20"/>
                        <w:spacing w:val="-10"/>
                        <w:w w:val="105"/>
                        <w:sz w:val="16"/>
                      </w:rPr>
                      <w:t xml:space="preserve"> </w:t>
                    </w:r>
                    <w:r>
                      <w:rPr>
                        <w:rFonts w:ascii="Arial" w:hAnsi="Arial"/>
                        <w:color w:val="231F20"/>
                        <w:spacing w:val="-2"/>
                        <w:w w:val="105"/>
                        <w:sz w:val="16"/>
                      </w:rPr>
                      <w:t>vasogénico/ citotóxico</w:t>
                    </w:r>
                  </w:p>
                </w:txbxContent>
              </v:textbox>
            </v:shape>
            <v:shape id="docshape2109" o:spid="_x0000_s2075" type="#_x0000_t202" style="position:absolute;left:493;top:3660;width:1427;height:411" filled="f" stroked="f">
              <v:textbox inset="0,0,0,0">
                <w:txbxContent>
                  <w:p w14:paraId="7357CA49" w14:textId="77777777" w:rsidR="00393ABF" w:rsidRDefault="00393ABF">
                    <w:pPr>
                      <w:spacing w:before="9"/>
                      <w:ind w:left="38" w:right="18"/>
                      <w:jc w:val="center"/>
                      <w:rPr>
                        <w:rFonts w:ascii="Trebuchet MS" w:hAnsi="Trebuchet MS"/>
                        <w:sz w:val="16"/>
                      </w:rPr>
                    </w:pPr>
                    <w:r>
                      <w:rPr>
                        <w:rFonts w:ascii="Trebuchet MS" w:hAnsi="Trebuchet MS"/>
                        <w:color w:val="231F20"/>
                        <w:sz w:val="16"/>
                      </w:rPr>
                      <w:t>Caída</w:t>
                    </w:r>
                    <w:r>
                      <w:rPr>
                        <w:rFonts w:ascii="Trebuchet MS" w:hAnsi="Trebuchet MS"/>
                        <w:color w:val="231F20"/>
                        <w:spacing w:val="8"/>
                        <w:sz w:val="16"/>
                      </w:rPr>
                      <w:t xml:space="preserve"> </w:t>
                    </w:r>
                    <w:r>
                      <w:rPr>
                        <w:rFonts w:ascii="Trebuchet MS" w:hAnsi="Trebuchet MS"/>
                        <w:color w:val="231F20"/>
                        <w:sz w:val="16"/>
                      </w:rPr>
                      <w:t>del</w:t>
                    </w:r>
                    <w:r>
                      <w:rPr>
                        <w:rFonts w:ascii="Trebuchet MS" w:hAnsi="Trebuchet MS"/>
                        <w:color w:val="231F20"/>
                        <w:spacing w:val="8"/>
                        <w:sz w:val="16"/>
                      </w:rPr>
                      <w:t xml:space="preserve"> </w:t>
                    </w:r>
                    <w:r>
                      <w:rPr>
                        <w:rFonts w:ascii="Trebuchet MS" w:hAnsi="Trebuchet MS"/>
                        <w:color w:val="231F20"/>
                        <w:spacing w:val="-2"/>
                        <w:sz w:val="16"/>
                      </w:rPr>
                      <w:t>flujo</w:t>
                    </w:r>
                  </w:p>
                  <w:p w14:paraId="09F84503" w14:textId="77777777" w:rsidR="00393ABF" w:rsidRDefault="00393ABF">
                    <w:pPr>
                      <w:spacing w:before="7"/>
                      <w:ind w:right="18"/>
                      <w:jc w:val="center"/>
                      <w:rPr>
                        <w:rFonts w:ascii="Arial" w:hAnsi="Arial"/>
                        <w:sz w:val="16"/>
                      </w:rPr>
                    </w:pPr>
                    <w:r>
                      <w:rPr>
                        <w:rFonts w:ascii="Arial" w:hAnsi="Arial"/>
                        <w:color w:val="231F20"/>
                        <w:sz w:val="16"/>
                      </w:rPr>
                      <w:t>sanguíneo</w:t>
                    </w:r>
                    <w:r>
                      <w:rPr>
                        <w:rFonts w:ascii="Arial" w:hAnsi="Arial"/>
                        <w:color w:val="231F20"/>
                        <w:spacing w:val="7"/>
                        <w:w w:val="105"/>
                        <w:sz w:val="16"/>
                      </w:rPr>
                      <w:t xml:space="preserve"> </w:t>
                    </w:r>
                    <w:r>
                      <w:rPr>
                        <w:rFonts w:ascii="Arial" w:hAnsi="Arial"/>
                        <w:color w:val="231F20"/>
                        <w:spacing w:val="-2"/>
                        <w:w w:val="105"/>
                        <w:sz w:val="16"/>
                      </w:rPr>
                      <w:t>cerebral</w:t>
                    </w:r>
                  </w:p>
                </w:txbxContent>
              </v:textbox>
            </v:shape>
            <v:shape id="docshape2110" o:spid="_x0000_s2076" type="#_x0000_t202" style="position:absolute;left:3266;top:3660;width:1465;height:411" filled="f" stroked="f">
              <v:textbox inset="0,0,0,0">
                <w:txbxContent>
                  <w:p w14:paraId="7F916322" w14:textId="77777777" w:rsidR="00393ABF" w:rsidRDefault="00393ABF">
                    <w:pPr>
                      <w:spacing w:before="10" w:line="249" w:lineRule="auto"/>
                      <w:ind w:right="17" w:firstLine="183"/>
                      <w:rPr>
                        <w:rFonts w:ascii="Arial" w:hAnsi="Arial"/>
                        <w:sz w:val="16"/>
                      </w:rPr>
                    </w:pPr>
                    <w:r>
                      <w:rPr>
                        <w:rFonts w:ascii="Arial" w:hAnsi="Arial"/>
                        <w:color w:val="231F20"/>
                        <w:w w:val="105"/>
                        <w:sz w:val="16"/>
                      </w:rPr>
                      <w:t xml:space="preserve">Aumento de la </w:t>
                    </w:r>
                    <w:r>
                      <w:rPr>
                        <w:rFonts w:ascii="Arial" w:hAnsi="Arial"/>
                        <w:color w:val="231F20"/>
                        <w:spacing w:val="-2"/>
                        <w:w w:val="105"/>
                        <w:sz w:val="16"/>
                      </w:rPr>
                      <w:t>presión</w:t>
                    </w:r>
                    <w:r>
                      <w:rPr>
                        <w:rFonts w:ascii="Arial" w:hAnsi="Arial"/>
                        <w:color w:val="231F20"/>
                        <w:spacing w:val="-10"/>
                        <w:w w:val="105"/>
                        <w:sz w:val="16"/>
                      </w:rPr>
                      <w:t xml:space="preserve"> </w:t>
                    </w:r>
                    <w:r>
                      <w:rPr>
                        <w:rFonts w:ascii="Arial" w:hAnsi="Arial"/>
                        <w:color w:val="231F20"/>
                        <w:spacing w:val="-2"/>
                        <w:w w:val="105"/>
                        <w:sz w:val="16"/>
                      </w:rPr>
                      <w:t>intracraneal</w:t>
                    </w:r>
                  </w:p>
                </w:txbxContent>
              </v:textbox>
            </v:shape>
            <w10:anchorlock/>
          </v:group>
        </w:pict>
      </w:r>
    </w:p>
    <w:p w14:paraId="5D2F7431" w14:textId="77777777" w:rsidR="00393ABF" w:rsidRDefault="00393ABF">
      <w:pPr>
        <w:pStyle w:val="BodyText"/>
        <w:spacing w:before="1"/>
        <w:rPr>
          <w:sz w:val="6"/>
        </w:rPr>
      </w:pPr>
    </w:p>
    <w:p w14:paraId="0089642E" w14:textId="77777777" w:rsidR="00393ABF" w:rsidRDefault="00393ABF">
      <w:pPr>
        <w:spacing w:before="110" w:line="247" w:lineRule="auto"/>
        <w:ind w:left="393" w:right="128"/>
        <w:jc w:val="both"/>
        <w:rPr>
          <w:rFonts w:ascii="Arial" w:hAnsi="Arial"/>
          <w:sz w:val="16"/>
        </w:rPr>
      </w:pPr>
      <w:r>
        <w:rPr>
          <w:rFonts w:ascii="Trebuchet MS" w:hAnsi="Trebuchet MS"/>
          <w:b/>
          <w:color w:val="231F20"/>
          <w:sz w:val="16"/>
        </w:rPr>
        <w:t xml:space="preserve">Figura 1. </w:t>
      </w:r>
      <w:r>
        <w:rPr>
          <w:rFonts w:ascii="Trebuchet MS" w:hAnsi="Trebuchet MS"/>
          <w:color w:val="231F20"/>
          <w:sz w:val="16"/>
        </w:rPr>
        <w:t>Mecanismos fisiopatológicos que determinan el cese irreversible de las fun</w:t>
      </w:r>
      <w:r>
        <w:rPr>
          <w:rFonts w:ascii="Arial" w:hAnsi="Arial"/>
          <w:color w:val="231F20"/>
          <w:sz w:val="16"/>
        </w:rPr>
        <w:t xml:space="preserve">- </w:t>
      </w:r>
      <w:r>
        <w:rPr>
          <w:rFonts w:ascii="Arial" w:hAnsi="Arial"/>
          <w:color w:val="231F20"/>
          <w:w w:val="105"/>
          <w:sz w:val="16"/>
        </w:rPr>
        <w:t>ciones</w:t>
      </w:r>
      <w:r>
        <w:rPr>
          <w:rFonts w:ascii="Arial" w:hAnsi="Arial"/>
          <w:color w:val="231F20"/>
          <w:spacing w:val="-8"/>
          <w:w w:val="105"/>
          <w:sz w:val="16"/>
        </w:rPr>
        <w:t xml:space="preserve"> </w:t>
      </w:r>
      <w:r>
        <w:rPr>
          <w:rFonts w:ascii="Arial" w:hAnsi="Arial"/>
          <w:color w:val="231F20"/>
          <w:w w:val="105"/>
          <w:sz w:val="16"/>
        </w:rPr>
        <w:t>cerebrales.</w:t>
      </w:r>
    </w:p>
    <w:p w14:paraId="31D4ED29" w14:textId="77777777" w:rsidR="00393ABF" w:rsidRDefault="00393ABF">
      <w:pPr>
        <w:pStyle w:val="BodyText"/>
        <w:spacing w:before="185" w:line="249" w:lineRule="auto"/>
        <w:ind w:left="393" w:right="127"/>
        <w:jc w:val="both"/>
      </w:pPr>
      <w:r>
        <w:rPr>
          <w:color w:val="231F20"/>
        </w:rPr>
        <w:t>Una vez descartados o resueltos los factores anteriormente señalados y con- siderados como “distractores”, en la evaluación del caso se considerará, para certificar la MC, elementos clínicos del examen neurológico combinados con otros métodos complementarios de diagnóstico. Las pruebas clínicas se van a focalizar en dos áreas: examen neurológico centrado en los reflejos del tallo cerebral</w:t>
      </w:r>
      <w:r>
        <w:rPr>
          <w:color w:val="231F20"/>
          <w:spacing w:val="-6"/>
        </w:rPr>
        <w:t xml:space="preserve"> </w:t>
      </w:r>
      <w:r>
        <w:rPr>
          <w:color w:val="231F20"/>
        </w:rPr>
        <w:t>y</w:t>
      </w:r>
      <w:r>
        <w:rPr>
          <w:color w:val="231F20"/>
          <w:spacing w:val="-6"/>
        </w:rPr>
        <w:t xml:space="preserve"> </w:t>
      </w:r>
      <w:r>
        <w:rPr>
          <w:color w:val="231F20"/>
        </w:rPr>
        <w:t>prueba</w:t>
      </w:r>
      <w:r>
        <w:rPr>
          <w:color w:val="231F20"/>
          <w:spacing w:val="-6"/>
        </w:rPr>
        <w:t xml:space="preserve"> </w:t>
      </w:r>
      <w:r>
        <w:rPr>
          <w:color w:val="231F20"/>
        </w:rPr>
        <w:t>de</w:t>
      </w:r>
      <w:r>
        <w:rPr>
          <w:color w:val="231F20"/>
          <w:spacing w:val="-6"/>
        </w:rPr>
        <w:t xml:space="preserve"> </w:t>
      </w:r>
      <w:r>
        <w:rPr>
          <w:color w:val="231F20"/>
        </w:rPr>
        <w:t>apnea.</w:t>
      </w:r>
      <w:r>
        <w:rPr>
          <w:color w:val="231F20"/>
          <w:spacing w:val="-6"/>
        </w:rPr>
        <w:t xml:space="preserve"> </w:t>
      </w:r>
      <w:r>
        <w:rPr>
          <w:color w:val="231F20"/>
        </w:rPr>
        <w:t>Los</w:t>
      </w:r>
      <w:r>
        <w:rPr>
          <w:color w:val="231F20"/>
          <w:spacing w:val="-6"/>
        </w:rPr>
        <w:t xml:space="preserve"> </w:t>
      </w:r>
      <w:r>
        <w:rPr>
          <w:color w:val="231F20"/>
        </w:rPr>
        <w:t>estudios</w:t>
      </w:r>
      <w:r>
        <w:rPr>
          <w:color w:val="231F20"/>
          <w:spacing w:val="-6"/>
        </w:rPr>
        <w:t xml:space="preserve"> </w:t>
      </w:r>
      <w:r>
        <w:rPr>
          <w:color w:val="231F20"/>
        </w:rPr>
        <w:t>complementarios</w:t>
      </w:r>
      <w:r>
        <w:rPr>
          <w:color w:val="231F20"/>
          <w:spacing w:val="-6"/>
        </w:rPr>
        <w:t xml:space="preserve"> </w:t>
      </w:r>
      <w:r>
        <w:rPr>
          <w:color w:val="231F20"/>
        </w:rPr>
        <w:t>habitualmente</w:t>
      </w:r>
      <w:r>
        <w:rPr>
          <w:color w:val="231F20"/>
          <w:spacing w:val="-7"/>
        </w:rPr>
        <w:t xml:space="preserve"> </w:t>
      </w:r>
      <w:r>
        <w:rPr>
          <w:color w:val="231F20"/>
        </w:rPr>
        <w:t>con- siderados para el diagnóstico de MC son:</w:t>
      </w:r>
    </w:p>
    <w:p w14:paraId="509B1D6E" w14:textId="77777777" w:rsidR="00393ABF" w:rsidRDefault="00393ABF" w:rsidP="00393ABF">
      <w:pPr>
        <w:pStyle w:val="ListParagraph"/>
        <w:widowControl w:val="0"/>
        <w:numPr>
          <w:ilvl w:val="0"/>
          <w:numId w:val="29"/>
        </w:numPr>
        <w:tabs>
          <w:tab w:val="left" w:pos="698"/>
        </w:tabs>
        <w:autoSpaceDE w:val="0"/>
        <w:autoSpaceDN w:val="0"/>
        <w:spacing w:before="5" w:after="0" w:line="240" w:lineRule="auto"/>
        <w:ind w:hanging="305"/>
        <w:contextualSpacing w:val="0"/>
        <w:rPr>
          <w:sz w:val="20"/>
        </w:rPr>
      </w:pPr>
      <w:r>
        <w:rPr>
          <w:color w:val="231F20"/>
          <w:w w:val="95"/>
          <w:sz w:val="20"/>
        </w:rPr>
        <w:t>Angiografía</w:t>
      </w:r>
      <w:r>
        <w:rPr>
          <w:color w:val="231F20"/>
          <w:spacing w:val="18"/>
          <w:sz w:val="20"/>
        </w:rPr>
        <w:t xml:space="preserve"> </w:t>
      </w:r>
      <w:r>
        <w:rPr>
          <w:color w:val="231F20"/>
          <w:spacing w:val="-2"/>
          <w:sz w:val="20"/>
        </w:rPr>
        <w:t>cerebral</w:t>
      </w:r>
    </w:p>
    <w:p w14:paraId="69C4DAA4" w14:textId="77777777" w:rsidR="00393ABF" w:rsidRDefault="00393ABF" w:rsidP="00393ABF">
      <w:pPr>
        <w:pStyle w:val="ListParagraph"/>
        <w:widowControl w:val="0"/>
        <w:numPr>
          <w:ilvl w:val="0"/>
          <w:numId w:val="29"/>
        </w:numPr>
        <w:tabs>
          <w:tab w:val="left" w:pos="698"/>
        </w:tabs>
        <w:autoSpaceDE w:val="0"/>
        <w:autoSpaceDN w:val="0"/>
        <w:spacing w:before="10" w:after="0" w:line="240" w:lineRule="auto"/>
        <w:ind w:hanging="305"/>
        <w:contextualSpacing w:val="0"/>
        <w:rPr>
          <w:sz w:val="20"/>
        </w:rPr>
      </w:pPr>
      <w:r>
        <w:rPr>
          <w:color w:val="231F20"/>
          <w:spacing w:val="-2"/>
          <w:sz w:val="20"/>
        </w:rPr>
        <w:t>Electroencefalograma</w:t>
      </w:r>
    </w:p>
    <w:p w14:paraId="4004A749" w14:textId="77777777" w:rsidR="00393ABF" w:rsidRDefault="00393ABF" w:rsidP="00393ABF">
      <w:pPr>
        <w:pStyle w:val="ListParagraph"/>
        <w:widowControl w:val="0"/>
        <w:numPr>
          <w:ilvl w:val="0"/>
          <w:numId w:val="29"/>
        </w:numPr>
        <w:tabs>
          <w:tab w:val="left" w:pos="698"/>
        </w:tabs>
        <w:autoSpaceDE w:val="0"/>
        <w:autoSpaceDN w:val="0"/>
        <w:spacing w:before="9" w:after="0" w:line="240" w:lineRule="auto"/>
        <w:ind w:hanging="305"/>
        <w:contextualSpacing w:val="0"/>
        <w:rPr>
          <w:sz w:val="20"/>
        </w:rPr>
      </w:pPr>
      <w:r>
        <w:rPr>
          <w:color w:val="231F20"/>
          <w:w w:val="95"/>
          <w:sz w:val="20"/>
        </w:rPr>
        <w:t>Potenciales</w:t>
      </w:r>
      <w:r>
        <w:rPr>
          <w:color w:val="231F20"/>
          <w:spacing w:val="12"/>
          <w:sz w:val="20"/>
        </w:rPr>
        <w:t xml:space="preserve"> </w:t>
      </w:r>
      <w:r>
        <w:rPr>
          <w:color w:val="231F20"/>
          <w:spacing w:val="-2"/>
          <w:sz w:val="20"/>
        </w:rPr>
        <w:t>evocados</w:t>
      </w:r>
    </w:p>
    <w:p w14:paraId="0D926FF8" w14:textId="77777777" w:rsidR="00393ABF" w:rsidRDefault="00393ABF" w:rsidP="00393ABF">
      <w:pPr>
        <w:pStyle w:val="ListParagraph"/>
        <w:widowControl w:val="0"/>
        <w:numPr>
          <w:ilvl w:val="0"/>
          <w:numId w:val="29"/>
        </w:numPr>
        <w:tabs>
          <w:tab w:val="left" w:pos="698"/>
        </w:tabs>
        <w:autoSpaceDE w:val="0"/>
        <w:autoSpaceDN w:val="0"/>
        <w:spacing w:before="10" w:after="0" w:line="240" w:lineRule="auto"/>
        <w:ind w:hanging="305"/>
        <w:contextualSpacing w:val="0"/>
        <w:rPr>
          <w:sz w:val="20"/>
        </w:rPr>
      </w:pPr>
      <w:r>
        <w:rPr>
          <w:color w:val="231F20"/>
          <w:sz w:val="20"/>
        </w:rPr>
        <w:t>Doppler</w:t>
      </w:r>
      <w:r>
        <w:rPr>
          <w:color w:val="231F20"/>
          <w:spacing w:val="6"/>
          <w:sz w:val="20"/>
        </w:rPr>
        <w:t xml:space="preserve"> </w:t>
      </w:r>
      <w:r>
        <w:rPr>
          <w:color w:val="231F20"/>
          <w:spacing w:val="-2"/>
          <w:sz w:val="20"/>
        </w:rPr>
        <w:t>transcraneal</w:t>
      </w:r>
    </w:p>
    <w:p w14:paraId="45DE2568" w14:textId="77777777" w:rsidR="00393ABF" w:rsidRDefault="00393ABF" w:rsidP="00393ABF">
      <w:pPr>
        <w:pStyle w:val="ListParagraph"/>
        <w:widowControl w:val="0"/>
        <w:numPr>
          <w:ilvl w:val="0"/>
          <w:numId w:val="29"/>
        </w:numPr>
        <w:tabs>
          <w:tab w:val="left" w:pos="698"/>
        </w:tabs>
        <w:autoSpaceDE w:val="0"/>
        <w:autoSpaceDN w:val="0"/>
        <w:spacing w:before="9" w:after="0" w:line="240" w:lineRule="auto"/>
        <w:ind w:hanging="305"/>
        <w:contextualSpacing w:val="0"/>
        <w:rPr>
          <w:sz w:val="20"/>
        </w:rPr>
      </w:pPr>
      <w:r>
        <w:rPr>
          <w:color w:val="231F20"/>
          <w:sz w:val="20"/>
        </w:rPr>
        <w:t>SPECT</w:t>
      </w:r>
      <w:r>
        <w:rPr>
          <w:color w:val="231F20"/>
          <w:spacing w:val="8"/>
          <w:sz w:val="20"/>
        </w:rPr>
        <w:t xml:space="preserve"> </w:t>
      </w:r>
      <w:r>
        <w:rPr>
          <w:color w:val="231F20"/>
          <w:sz w:val="20"/>
        </w:rPr>
        <w:t>cerebral</w:t>
      </w:r>
      <w:r>
        <w:rPr>
          <w:color w:val="231F20"/>
          <w:spacing w:val="8"/>
          <w:sz w:val="20"/>
        </w:rPr>
        <w:t xml:space="preserve"> </w:t>
      </w:r>
      <w:r>
        <w:rPr>
          <w:color w:val="231F20"/>
          <w:sz w:val="20"/>
        </w:rPr>
        <w:t>con</w:t>
      </w:r>
      <w:r>
        <w:rPr>
          <w:color w:val="231F20"/>
          <w:spacing w:val="7"/>
          <w:sz w:val="20"/>
        </w:rPr>
        <w:t xml:space="preserve"> </w:t>
      </w:r>
      <w:r>
        <w:rPr>
          <w:color w:val="231F20"/>
          <w:sz w:val="20"/>
        </w:rPr>
        <w:t>99mTc-</w:t>
      </w:r>
      <w:r>
        <w:rPr>
          <w:color w:val="231F20"/>
          <w:spacing w:val="-2"/>
          <w:sz w:val="20"/>
        </w:rPr>
        <w:t>HMPAO.</w:t>
      </w:r>
    </w:p>
    <w:p w14:paraId="764DD5FA" w14:textId="77777777" w:rsidR="00393ABF" w:rsidRDefault="00393ABF">
      <w:pPr>
        <w:pStyle w:val="BodyText"/>
        <w:spacing w:before="8"/>
        <w:rPr>
          <w:sz w:val="21"/>
        </w:rPr>
      </w:pPr>
    </w:p>
    <w:p w14:paraId="2316D7CD" w14:textId="77777777" w:rsidR="00393ABF" w:rsidRDefault="00393ABF">
      <w:pPr>
        <w:pStyle w:val="BodyText"/>
        <w:spacing w:line="249" w:lineRule="auto"/>
        <w:ind w:left="393"/>
      </w:pPr>
      <w:r>
        <w:rPr>
          <w:color w:val="231F20"/>
        </w:rPr>
        <w:t>El</w:t>
      </w:r>
      <w:r>
        <w:rPr>
          <w:color w:val="231F20"/>
          <w:spacing w:val="19"/>
        </w:rPr>
        <w:t xml:space="preserve"> </w:t>
      </w:r>
      <w:r>
        <w:rPr>
          <w:color w:val="231F20"/>
        </w:rPr>
        <w:t>examen</w:t>
      </w:r>
      <w:r>
        <w:rPr>
          <w:color w:val="231F20"/>
          <w:spacing w:val="19"/>
        </w:rPr>
        <w:t xml:space="preserve"> </w:t>
      </w:r>
      <w:r>
        <w:rPr>
          <w:color w:val="231F20"/>
        </w:rPr>
        <w:t>neurológico</w:t>
      </w:r>
      <w:r>
        <w:rPr>
          <w:color w:val="231F20"/>
          <w:spacing w:val="19"/>
        </w:rPr>
        <w:t xml:space="preserve"> </w:t>
      </w:r>
      <w:r>
        <w:rPr>
          <w:color w:val="231F20"/>
        </w:rPr>
        <w:t>centrado</w:t>
      </w:r>
      <w:r>
        <w:rPr>
          <w:color w:val="231F20"/>
          <w:spacing w:val="19"/>
        </w:rPr>
        <w:t xml:space="preserve"> </w:t>
      </w:r>
      <w:r>
        <w:rPr>
          <w:color w:val="231F20"/>
        </w:rPr>
        <w:t>en</w:t>
      </w:r>
      <w:r>
        <w:rPr>
          <w:color w:val="231F20"/>
          <w:spacing w:val="19"/>
        </w:rPr>
        <w:t xml:space="preserve"> </w:t>
      </w:r>
      <w:r>
        <w:rPr>
          <w:color w:val="231F20"/>
        </w:rPr>
        <w:t>los</w:t>
      </w:r>
      <w:r>
        <w:rPr>
          <w:color w:val="231F20"/>
          <w:spacing w:val="19"/>
        </w:rPr>
        <w:t xml:space="preserve"> </w:t>
      </w:r>
      <w:r>
        <w:rPr>
          <w:color w:val="231F20"/>
        </w:rPr>
        <w:t>reflejos</w:t>
      </w:r>
      <w:r>
        <w:rPr>
          <w:color w:val="231F20"/>
          <w:spacing w:val="19"/>
        </w:rPr>
        <w:t xml:space="preserve"> </w:t>
      </w:r>
      <w:r>
        <w:rPr>
          <w:color w:val="231F20"/>
        </w:rPr>
        <w:t>del</w:t>
      </w:r>
      <w:r>
        <w:rPr>
          <w:color w:val="231F20"/>
          <w:spacing w:val="19"/>
        </w:rPr>
        <w:t xml:space="preserve"> </w:t>
      </w:r>
      <w:r>
        <w:rPr>
          <w:color w:val="231F20"/>
        </w:rPr>
        <w:t>tallo</w:t>
      </w:r>
      <w:r>
        <w:rPr>
          <w:color w:val="231F20"/>
          <w:spacing w:val="19"/>
        </w:rPr>
        <w:t xml:space="preserve"> </w:t>
      </w:r>
      <w:r>
        <w:rPr>
          <w:color w:val="231F20"/>
        </w:rPr>
        <w:t>cerebral</w:t>
      </w:r>
      <w:r>
        <w:rPr>
          <w:color w:val="231F20"/>
          <w:spacing w:val="19"/>
        </w:rPr>
        <w:t xml:space="preserve"> </w:t>
      </w:r>
      <w:r>
        <w:rPr>
          <w:color w:val="231F20"/>
        </w:rPr>
        <w:t>incluye</w:t>
      </w:r>
      <w:r>
        <w:rPr>
          <w:color w:val="231F20"/>
          <w:spacing w:val="19"/>
        </w:rPr>
        <w:t xml:space="preserve"> </w:t>
      </w:r>
      <w:r>
        <w:rPr>
          <w:color w:val="231F20"/>
        </w:rPr>
        <w:t>la ausencia de los siguientes signos:</w:t>
      </w:r>
    </w:p>
    <w:p w14:paraId="3E61903D" w14:textId="77777777" w:rsidR="00393ABF" w:rsidRDefault="00393ABF" w:rsidP="00393ABF">
      <w:pPr>
        <w:pStyle w:val="ListParagraph"/>
        <w:widowControl w:val="0"/>
        <w:numPr>
          <w:ilvl w:val="0"/>
          <w:numId w:val="29"/>
        </w:numPr>
        <w:tabs>
          <w:tab w:val="left" w:pos="698"/>
        </w:tabs>
        <w:autoSpaceDE w:val="0"/>
        <w:autoSpaceDN w:val="0"/>
        <w:spacing w:before="2" w:after="0" w:line="240" w:lineRule="auto"/>
        <w:ind w:hanging="305"/>
        <w:contextualSpacing w:val="0"/>
        <w:rPr>
          <w:sz w:val="20"/>
        </w:rPr>
      </w:pPr>
      <w:r>
        <w:rPr>
          <w:color w:val="231F20"/>
          <w:sz w:val="20"/>
        </w:rPr>
        <w:t>Reflejo</w:t>
      </w:r>
      <w:r>
        <w:rPr>
          <w:color w:val="231F20"/>
          <w:spacing w:val="-10"/>
          <w:sz w:val="20"/>
        </w:rPr>
        <w:t xml:space="preserve"> </w:t>
      </w:r>
      <w:r>
        <w:rPr>
          <w:color w:val="231F20"/>
          <w:sz w:val="20"/>
        </w:rPr>
        <w:t>fotomotor.</w:t>
      </w:r>
      <w:r>
        <w:rPr>
          <w:color w:val="231F20"/>
          <w:spacing w:val="-10"/>
          <w:sz w:val="20"/>
        </w:rPr>
        <w:t xml:space="preserve"> </w:t>
      </w:r>
      <w:r>
        <w:rPr>
          <w:color w:val="231F20"/>
          <w:sz w:val="20"/>
        </w:rPr>
        <w:t>Pupilas</w:t>
      </w:r>
      <w:r>
        <w:rPr>
          <w:color w:val="231F20"/>
          <w:spacing w:val="-9"/>
          <w:sz w:val="20"/>
        </w:rPr>
        <w:t xml:space="preserve"> </w:t>
      </w:r>
      <w:r>
        <w:rPr>
          <w:color w:val="231F20"/>
          <w:sz w:val="20"/>
        </w:rPr>
        <w:t>intermedias</w:t>
      </w:r>
      <w:r>
        <w:rPr>
          <w:color w:val="231F20"/>
          <w:spacing w:val="-11"/>
          <w:sz w:val="20"/>
        </w:rPr>
        <w:t xml:space="preserve"> </w:t>
      </w:r>
      <w:r>
        <w:rPr>
          <w:color w:val="231F20"/>
          <w:sz w:val="20"/>
        </w:rPr>
        <w:t>o</w:t>
      </w:r>
      <w:r>
        <w:rPr>
          <w:color w:val="231F20"/>
          <w:spacing w:val="-10"/>
          <w:sz w:val="20"/>
        </w:rPr>
        <w:t xml:space="preserve"> </w:t>
      </w:r>
      <w:r>
        <w:rPr>
          <w:color w:val="231F20"/>
          <w:sz w:val="20"/>
        </w:rPr>
        <w:t>midriáticas</w:t>
      </w:r>
      <w:r>
        <w:rPr>
          <w:color w:val="231F20"/>
          <w:spacing w:val="-10"/>
          <w:sz w:val="20"/>
        </w:rPr>
        <w:t xml:space="preserve"> </w:t>
      </w:r>
      <w:r>
        <w:rPr>
          <w:color w:val="231F20"/>
          <w:sz w:val="20"/>
        </w:rPr>
        <w:t>sin</w:t>
      </w:r>
      <w:r>
        <w:rPr>
          <w:color w:val="231F20"/>
          <w:spacing w:val="-11"/>
          <w:sz w:val="20"/>
        </w:rPr>
        <w:t xml:space="preserve"> </w:t>
      </w:r>
      <w:r>
        <w:rPr>
          <w:color w:val="231F20"/>
          <w:sz w:val="20"/>
        </w:rPr>
        <w:t>reacción</w:t>
      </w:r>
      <w:r>
        <w:rPr>
          <w:color w:val="231F20"/>
          <w:spacing w:val="-9"/>
          <w:sz w:val="20"/>
        </w:rPr>
        <w:t xml:space="preserve"> </w:t>
      </w:r>
      <w:r>
        <w:rPr>
          <w:color w:val="231F20"/>
          <w:sz w:val="20"/>
        </w:rPr>
        <w:t>a</w:t>
      </w:r>
      <w:r>
        <w:rPr>
          <w:color w:val="231F20"/>
          <w:spacing w:val="-10"/>
          <w:sz w:val="20"/>
        </w:rPr>
        <w:t xml:space="preserve"> </w:t>
      </w:r>
      <w:r>
        <w:rPr>
          <w:color w:val="231F20"/>
          <w:sz w:val="20"/>
        </w:rPr>
        <w:t>la</w:t>
      </w:r>
      <w:r>
        <w:rPr>
          <w:color w:val="231F20"/>
          <w:spacing w:val="-10"/>
          <w:sz w:val="20"/>
        </w:rPr>
        <w:t xml:space="preserve"> </w:t>
      </w:r>
      <w:r>
        <w:rPr>
          <w:color w:val="231F20"/>
          <w:spacing w:val="-5"/>
          <w:sz w:val="20"/>
        </w:rPr>
        <w:t>luz</w:t>
      </w:r>
    </w:p>
    <w:p w14:paraId="3FE759EA" w14:textId="77777777" w:rsidR="00393ABF" w:rsidRDefault="00393ABF" w:rsidP="00393ABF">
      <w:pPr>
        <w:pStyle w:val="ListParagraph"/>
        <w:widowControl w:val="0"/>
        <w:numPr>
          <w:ilvl w:val="0"/>
          <w:numId w:val="29"/>
        </w:numPr>
        <w:tabs>
          <w:tab w:val="left" w:pos="698"/>
        </w:tabs>
        <w:autoSpaceDE w:val="0"/>
        <w:autoSpaceDN w:val="0"/>
        <w:spacing w:before="9" w:after="0" w:line="240" w:lineRule="auto"/>
        <w:ind w:hanging="305"/>
        <w:contextualSpacing w:val="0"/>
        <w:rPr>
          <w:sz w:val="20"/>
        </w:rPr>
      </w:pPr>
      <w:r>
        <w:rPr>
          <w:color w:val="231F20"/>
          <w:w w:val="95"/>
          <w:sz w:val="20"/>
        </w:rPr>
        <w:t>Reflejo</w:t>
      </w:r>
      <w:r>
        <w:rPr>
          <w:color w:val="231F20"/>
          <w:spacing w:val="-1"/>
          <w:sz w:val="20"/>
        </w:rPr>
        <w:t xml:space="preserve"> </w:t>
      </w:r>
      <w:r>
        <w:rPr>
          <w:color w:val="231F20"/>
          <w:spacing w:val="-2"/>
          <w:sz w:val="20"/>
        </w:rPr>
        <w:t>corneal</w:t>
      </w:r>
    </w:p>
    <w:p w14:paraId="2971331C" w14:textId="77777777" w:rsidR="00393ABF" w:rsidRDefault="00393ABF" w:rsidP="00393ABF">
      <w:pPr>
        <w:pStyle w:val="ListParagraph"/>
        <w:widowControl w:val="0"/>
        <w:numPr>
          <w:ilvl w:val="0"/>
          <w:numId w:val="29"/>
        </w:numPr>
        <w:tabs>
          <w:tab w:val="left" w:pos="698"/>
        </w:tabs>
        <w:autoSpaceDE w:val="0"/>
        <w:autoSpaceDN w:val="0"/>
        <w:spacing w:before="9" w:after="0" w:line="240" w:lineRule="auto"/>
        <w:ind w:hanging="305"/>
        <w:contextualSpacing w:val="0"/>
        <w:rPr>
          <w:sz w:val="20"/>
        </w:rPr>
      </w:pPr>
      <w:r>
        <w:rPr>
          <w:color w:val="231F20"/>
          <w:w w:val="95"/>
          <w:sz w:val="20"/>
        </w:rPr>
        <w:t>Reflejo</w:t>
      </w:r>
      <w:r>
        <w:rPr>
          <w:color w:val="231F20"/>
          <w:spacing w:val="10"/>
          <w:sz w:val="20"/>
        </w:rPr>
        <w:t xml:space="preserve"> </w:t>
      </w:r>
      <w:r>
        <w:rPr>
          <w:color w:val="231F20"/>
          <w:w w:val="95"/>
          <w:sz w:val="20"/>
        </w:rPr>
        <w:t>oculocefálico</w:t>
      </w:r>
      <w:r>
        <w:rPr>
          <w:color w:val="231F20"/>
          <w:spacing w:val="10"/>
          <w:sz w:val="20"/>
        </w:rPr>
        <w:t xml:space="preserve"> </w:t>
      </w:r>
      <w:r>
        <w:rPr>
          <w:color w:val="231F20"/>
          <w:w w:val="95"/>
          <w:sz w:val="20"/>
        </w:rPr>
        <w:t>(con</w:t>
      </w:r>
      <w:r>
        <w:rPr>
          <w:color w:val="231F20"/>
          <w:spacing w:val="11"/>
          <w:sz w:val="20"/>
        </w:rPr>
        <w:t xml:space="preserve"> </w:t>
      </w:r>
      <w:r>
        <w:rPr>
          <w:color w:val="231F20"/>
          <w:w w:val="95"/>
          <w:sz w:val="20"/>
        </w:rPr>
        <w:t>columna</w:t>
      </w:r>
      <w:r>
        <w:rPr>
          <w:color w:val="231F20"/>
          <w:spacing w:val="9"/>
          <w:sz w:val="20"/>
        </w:rPr>
        <w:t xml:space="preserve"> </w:t>
      </w:r>
      <w:r>
        <w:rPr>
          <w:color w:val="231F20"/>
          <w:w w:val="95"/>
          <w:sz w:val="20"/>
        </w:rPr>
        <w:t>cervical</w:t>
      </w:r>
      <w:r>
        <w:rPr>
          <w:color w:val="231F20"/>
          <w:spacing w:val="9"/>
          <w:sz w:val="20"/>
        </w:rPr>
        <w:t xml:space="preserve"> </w:t>
      </w:r>
      <w:r>
        <w:rPr>
          <w:color w:val="231F20"/>
          <w:spacing w:val="-2"/>
          <w:w w:val="95"/>
          <w:sz w:val="20"/>
        </w:rPr>
        <w:t>indemne)</w:t>
      </w:r>
    </w:p>
    <w:p w14:paraId="76C28F7C" w14:textId="77777777" w:rsidR="00393ABF" w:rsidRDefault="00393ABF">
      <w:pPr>
        <w:rPr>
          <w:sz w:val="20"/>
        </w:rPr>
        <w:sectPr w:rsidR="00393ABF" w:rsidSect="00393ABF">
          <w:footerReference w:type="even" r:id="rId57"/>
          <w:footerReference w:type="default" r:id="rId58"/>
          <w:pgSz w:w="8230" w:h="12190"/>
          <w:pgMar w:top="880" w:right="720" w:bottom="560" w:left="740" w:header="274" w:footer="370" w:gutter="0"/>
          <w:pgNumType w:start="303"/>
          <w:cols w:space="708"/>
        </w:sectPr>
      </w:pPr>
    </w:p>
    <w:p w14:paraId="210791D8" w14:textId="77777777" w:rsidR="00393ABF" w:rsidRDefault="00393ABF">
      <w:pPr>
        <w:pStyle w:val="BodyText"/>
        <w:spacing w:before="8"/>
      </w:pPr>
    </w:p>
    <w:p w14:paraId="3A72C072" w14:textId="77777777" w:rsidR="00393ABF" w:rsidRDefault="00393ABF" w:rsidP="00393ABF">
      <w:pPr>
        <w:pStyle w:val="ListParagraph"/>
        <w:widowControl w:val="0"/>
        <w:numPr>
          <w:ilvl w:val="0"/>
          <w:numId w:val="78"/>
        </w:numPr>
        <w:tabs>
          <w:tab w:val="left" w:pos="414"/>
        </w:tabs>
        <w:autoSpaceDE w:val="0"/>
        <w:autoSpaceDN w:val="0"/>
        <w:spacing w:before="94" w:after="0" w:line="249" w:lineRule="auto"/>
        <w:ind w:right="411"/>
        <w:contextualSpacing w:val="0"/>
        <w:rPr>
          <w:rFonts w:ascii="Georgia" w:hAnsi="Georgia"/>
          <w:color w:val="231F20"/>
          <w:sz w:val="20"/>
        </w:rPr>
      </w:pPr>
      <w:r>
        <w:rPr>
          <w:color w:val="231F20"/>
          <w:sz w:val="20"/>
        </w:rPr>
        <w:t>Reflejo</w:t>
      </w:r>
      <w:r>
        <w:rPr>
          <w:color w:val="231F20"/>
          <w:spacing w:val="-2"/>
          <w:sz w:val="20"/>
        </w:rPr>
        <w:t xml:space="preserve"> </w:t>
      </w:r>
      <w:r>
        <w:rPr>
          <w:color w:val="231F20"/>
          <w:sz w:val="20"/>
        </w:rPr>
        <w:t>oculovestibular</w:t>
      </w:r>
      <w:r>
        <w:rPr>
          <w:color w:val="231F20"/>
          <w:spacing w:val="-2"/>
          <w:sz w:val="20"/>
        </w:rPr>
        <w:t xml:space="preserve"> </w:t>
      </w:r>
      <w:r>
        <w:rPr>
          <w:color w:val="231F20"/>
          <w:sz w:val="20"/>
        </w:rPr>
        <w:t>(verificar</w:t>
      </w:r>
      <w:r>
        <w:rPr>
          <w:color w:val="231F20"/>
          <w:spacing w:val="-2"/>
          <w:sz w:val="20"/>
        </w:rPr>
        <w:t xml:space="preserve"> </w:t>
      </w:r>
      <w:r>
        <w:rPr>
          <w:color w:val="231F20"/>
          <w:sz w:val="20"/>
        </w:rPr>
        <w:t>previamente</w:t>
      </w:r>
      <w:r>
        <w:rPr>
          <w:color w:val="231F20"/>
          <w:spacing w:val="-2"/>
          <w:sz w:val="20"/>
        </w:rPr>
        <w:t xml:space="preserve"> </w:t>
      </w:r>
      <w:r>
        <w:rPr>
          <w:color w:val="231F20"/>
          <w:sz w:val="20"/>
        </w:rPr>
        <w:t>la</w:t>
      </w:r>
      <w:r>
        <w:rPr>
          <w:color w:val="231F20"/>
          <w:spacing w:val="-2"/>
          <w:sz w:val="20"/>
        </w:rPr>
        <w:t xml:space="preserve"> </w:t>
      </w:r>
      <w:r>
        <w:rPr>
          <w:color w:val="231F20"/>
          <w:sz w:val="20"/>
        </w:rPr>
        <w:t>membrana</w:t>
      </w:r>
      <w:r>
        <w:rPr>
          <w:color w:val="231F20"/>
          <w:spacing w:val="-2"/>
          <w:sz w:val="20"/>
        </w:rPr>
        <w:t xml:space="preserve"> </w:t>
      </w:r>
      <w:r>
        <w:rPr>
          <w:color w:val="231F20"/>
          <w:sz w:val="20"/>
        </w:rPr>
        <w:t>timpánica</w:t>
      </w:r>
      <w:r>
        <w:rPr>
          <w:color w:val="231F20"/>
          <w:spacing w:val="-2"/>
          <w:sz w:val="20"/>
        </w:rPr>
        <w:t xml:space="preserve"> </w:t>
      </w:r>
      <w:r>
        <w:rPr>
          <w:color w:val="231F20"/>
          <w:sz w:val="20"/>
        </w:rPr>
        <w:t>sin daños y conducto auditivo externo sin tapones de cerumen)</w:t>
      </w:r>
    </w:p>
    <w:p w14:paraId="5F4D98FF" w14:textId="77777777" w:rsidR="00393ABF" w:rsidRDefault="00393ABF" w:rsidP="00393ABF">
      <w:pPr>
        <w:pStyle w:val="ListParagraph"/>
        <w:widowControl w:val="0"/>
        <w:numPr>
          <w:ilvl w:val="0"/>
          <w:numId w:val="78"/>
        </w:numPr>
        <w:tabs>
          <w:tab w:val="left" w:pos="414"/>
        </w:tabs>
        <w:autoSpaceDE w:val="0"/>
        <w:autoSpaceDN w:val="0"/>
        <w:spacing w:before="1" w:after="0" w:line="249" w:lineRule="auto"/>
        <w:ind w:right="411"/>
        <w:contextualSpacing w:val="0"/>
        <w:rPr>
          <w:rFonts w:ascii="Georgia" w:hAnsi="Georgia"/>
          <w:color w:val="231F20"/>
          <w:sz w:val="20"/>
        </w:rPr>
      </w:pPr>
      <w:r>
        <w:rPr>
          <w:color w:val="231F20"/>
          <w:sz w:val="20"/>
        </w:rPr>
        <w:t>Movimientos faciales ante el dolor (compresión temporomandibular o del nervio supraorbitario)</w:t>
      </w:r>
    </w:p>
    <w:p w14:paraId="3EF368B2" w14:textId="77777777" w:rsidR="00393ABF" w:rsidRDefault="00393ABF" w:rsidP="00393ABF">
      <w:pPr>
        <w:pStyle w:val="ListParagraph"/>
        <w:widowControl w:val="0"/>
        <w:numPr>
          <w:ilvl w:val="0"/>
          <w:numId w:val="78"/>
        </w:numPr>
        <w:tabs>
          <w:tab w:val="left" w:pos="414"/>
        </w:tabs>
        <w:autoSpaceDE w:val="0"/>
        <w:autoSpaceDN w:val="0"/>
        <w:spacing w:before="1" w:after="0" w:line="240" w:lineRule="auto"/>
        <w:contextualSpacing w:val="0"/>
        <w:rPr>
          <w:rFonts w:ascii="Georgia" w:hAnsi="Georgia"/>
          <w:color w:val="231F20"/>
          <w:sz w:val="20"/>
        </w:rPr>
      </w:pPr>
      <w:r>
        <w:rPr>
          <w:color w:val="231F20"/>
          <w:w w:val="95"/>
          <w:sz w:val="20"/>
        </w:rPr>
        <w:t>Reflejo</w:t>
      </w:r>
      <w:r>
        <w:rPr>
          <w:color w:val="231F20"/>
          <w:spacing w:val="-1"/>
          <w:sz w:val="20"/>
        </w:rPr>
        <w:t xml:space="preserve"> </w:t>
      </w:r>
      <w:r>
        <w:rPr>
          <w:color w:val="231F20"/>
          <w:spacing w:val="-2"/>
          <w:w w:val="95"/>
          <w:sz w:val="20"/>
        </w:rPr>
        <w:t>nauseoso</w:t>
      </w:r>
    </w:p>
    <w:p w14:paraId="1B044A62"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w w:val="95"/>
          <w:sz w:val="20"/>
        </w:rPr>
        <w:t>Reflejo</w:t>
      </w:r>
      <w:r>
        <w:rPr>
          <w:color w:val="231F20"/>
          <w:spacing w:val="-1"/>
          <w:sz w:val="20"/>
        </w:rPr>
        <w:t xml:space="preserve"> </w:t>
      </w:r>
      <w:r>
        <w:rPr>
          <w:color w:val="231F20"/>
          <w:spacing w:val="-2"/>
          <w:sz w:val="20"/>
        </w:rPr>
        <w:t>tusígeno</w:t>
      </w:r>
    </w:p>
    <w:p w14:paraId="0EA663A7"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w w:val="95"/>
          <w:sz w:val="20"/>
        </w:rPr>
        <w:t>Reflejo</w:t>
      </w:r>
      <w:r>
        <w:rPr>
          <w:color w:val="231F20"/>
          <w:spacing w:val="-1"/>
          <w:sz w:val="20"/>
        </w:rPr>
        <w:t xml:space="preserve"> </w:t>
      </w:r>
      <w:r>
        <w:rPr>
          <w:color w:val="231F20"/>
          <w:spacing w:val="-2"/>
          <w:sz w:val="20"/>
        </w:rPr>
        <w:t>deglutorio.</w:t>
      </w:r>
    </w:p>
    <w:p w14:paraId="2049AD2D" w14:textId="77777777" w:rsidR="00393ABF" w:rsidRDefault="00393ABF">
      <w:pPr>
        <w:pStyle w:val="BodyText"/>
        <w:spacing w:before="8"/>
        <w:rPr>
          <w:sz w:val="21"/>
        </w:rPr>
      </w:pPr>
    </w:p>
    <w:p w14:paraId="458550F8" w14:textId="77777777" w:rsidR="00393ABF" w:rsidRDefault="00393ABF">
      <w:pPr>
        <w:pStyle w:val="BodyText"/>
        <w:spacing w:line="249" w:lineRule="auto"/>
        <w:ind w:left="110" w:right="408"/>
        <w:jc w:val="both"/>
      </w:pPr>
      <w:r>
        <w:rPr>
          <w:color w:val="231F20"/>
        </w:rPr>
        <w:t>En</w:t>
      </w:r>
      <w:r>
        <w:rPr>
          <w:color w:val="231F20"/>
          <w:spacing w:val="-2"/>
        </w:rPr>
        <w:t xml:space="preserve"> </w:t>
      </w:r>
      <w:r>
        <w:rPr>
          <w:color w:val="231F20"/>
        </w:rPr>
        <w:t>cuanto</w:t>
      </w:r>
      <w:r>
        <w:rPr>
          <w:color w:val="231F20"/>
          <w:spacing w:val="-2"/>
        </w:rPr>
        <w:t xml:space="preserve"> </w:t>
      </w:r>
      <w:r>
        <w:rPr>
          <w:color w:val="231F20"/>
        </w:rPr>
        <w:t>al</w:t>
      </w:r>
      <w:r>
        <w:rPr>
          <w:color w:val="231F20"/>
          <w:spacing w:val="-2"/>
        </w:rPr>
        <w:t xml:space="preserve"> </w:t>
      </w:r>
      <w:r>
        <w:rPr>
          <w:color w:val="231F20"/>
        </w:rPr>
        <w:t>protocolo</w:t>
      </w:r>
      <w:r>
        <w:rPr>
          <w:color w:val="231F20"/>
          <w:spacing w:val="-2"/>
        </w:rPr>
        <w:t xml:space="preserve"> </w:t>
      </w:r>
      <w:r>
        <w:rPr>
          <w:color w:val="231F20"/>
        </w:rPr>
        <w:t>destinado</w:t>
      </w:r>
      <w:r>
        <w:rPr>
          <w:color w:val="231F20"/>
          <w:spacing w:val="-2"/>
        </w:rPr>
        <w:t xml:space="preserve"> </w:t>
      </w:r>
      <w:r>
        <w:rPr>
          <w:color w:val="231F20"/>
        </w:rPr>
        <w:t>a</w:t>
      </w:r>
      <w:r>
        <w:rPr>
          <w:color w:val="231F20"/>
          <w:spacing w:val="-2"/>
        </w:rPr>
        <w:t xml:space="preserve"> </w:t>
      </w:r>
      <w:r>
        <w:rPr>
          <w:color w:val="231F20"/>
        </w:rPr>
        <w:t>establecer</w:t>
      </w:r>
      <w:r>
        <w:rPr>
          <w:color w:val="231F20"/>
          <w:spacing w:val="-2"/>
        </w:rPr>
        <w:t xml:space="preserve"> </w:t>
      </w:r>
      <w:r>
        <w:rPr>
          <w:color w:val="231F20"/>
        </w:rPr>
        <w:t>la</w:t>
      </w:r>
      <w:r>
        <w:rPr>
          <w:color w:val="231F20"/>
          <w:spacing w:val="-2"/>
        </w:rPr>
        <w:t xml:space="preserve"> </w:t>
      </w:r>
      <w:r>
        <w:rPr>
          <w:color w:val="231F20"/>
        </w:rPr>
        <w:t>apnea</w:t>
      </w:r>
      <w:r>
        <w:rPr>
          <w:color w:val="231F20"/>
          <w:spacing w:val="-2"/>
        </w:rPr>
        <w:t xml:space="preserve"> </w:t>
      </w:r>
      <w:r>
        <w:rPr>
          <w:color w:val="231F20"/>
        </w:rPr>
        <w:t>definitiva,</w:t>
      </w:r>
      <w:r>
        <w:rPr>
          <w:color w:val="231F20"/>
          <w:spacing w:val="-2"/>
        </w:rPr>
        <w:t xml:space="preserve"> </w:t>
      </w:r>
      <w:r>
        <w:rPr>
          <w:color w:val="231F20"/>
        </w:rPr>
        <w:t>cabe</w:t>
      </w:r>
      <w:r>
        <w:rPr>
          <w:color w:val="231F20"/>
          <w:spacing w:val="-2"/>
        </w:rPr>
        <w:t xml:space="preserve"> </w:t>
      </w:r>
      <w:r>
        <w:rPr>
          <w:color w:val="231F20"/>
        </w:rPr>
        <w:t>señalar que existen variaciones entre lo requerido por distintos países para certificar</w:t>
      </w:r>
      <w:r>
        <w:rPr>
          <w:color w:val="231F20"/>
          <w:spacing w:val="40"/>
        </w:rPr>
        <w:t xml:space="preserve"> </w:t>
      </w:r>
      <w:r>
        <w:rPr>
          <w:color w:val="231F20"/>
        </w:rPr>
        <w:t>la ausencia irreversible de la respiración espontánea, pero que mantienen las siguientes semejanzas:</w:t>
      </w:r>
    </w:p>
    <w:p w14:paraId="268007B9" w14:textId="77777777" w:rsidR="00393ABF" w:rsidRDefault="00393ABF" w:rsidP="00393ABF">
      <w:pPr>
        <w:pStyle w:val="ListParagraph"/>
        <w:widowControl w:val="0"/>
        <w:numPr>
          <w:ilvl w:val="0"/>
          <w:numId w:val="78"/>
        </w:numPr>
        <w:tabs>
          <w:tab w:val="left" w:pos="414"/>
        </w:tabs>
        <w:autoSpaceDE w:val="0"/>
        <w:autoSpaceDN w:val="0"/>
        <w:spacing w:before="4" w:after="0" w:line="249" w:lineRule="auto"/>
        <w:ind w:right="411"/>
        <w:contextualSpacing w:val="0"/>
        <w:jc w:val="both"/>
        <w:rPr>
          <w:rFonts w:ascii="Georgia" w:hAnsi="Georgia"/>
          <w:color w:val="231F20"/>
          <w:sz w:val="20"/>
        </w:rPr>
      </w:pPr>
      <w:r>
        <w:rPr>
          <w:rFonts w:ascii="Georgia" w:hAnsi="Georgia"/>
          <w:i/>
          <w:color w:val="231F20"/>
          <w:w w:val="95"/>
          <w:sz w:val="20"/>
        </w:rPr>
        <w:t xml:space="preserve">Primera fase: </w:t>
      </w:r>
      <w:r>
        <w:rPr>
          <w:color w:val="231F20"/>
          <w:w w:val="95"/>
          <w:sz w:val="20"/>
        </w:rPr>
        <w:t xml:space="preserve">generalmente requiere de una verificación previa de normo- </w:t>
      </w:r>
      <w:r>
        <w:rPr>
          <w:color w:val="231F20"/>
          <w:sz w:val="20"/>
        </w:rPr>
        <w:t>cardia, seguida de una fase de preoxigenación con fracción inspirada de</w:t>
      </w:r>
    </w:p>
    <w:p w14:paraId="18B4FE94" w14:textId="77777777" w:rsidR="00393ABF" w:rsidRDefault="00393ABF">
      <w:pPr>
        <w:pStyle w:val="BodyText"/>
        <w:spacing w:before="11" w:line="306" w:lineRule="exact"/>
        <w:ind w:left="413"/>
        <w:jc w:val="both"/>
      </w:pPr>
      <w:r>
        <w:rPr>
          <w:color w:val="231F20"/>
          <w:spacing w:val="-2"/>
        </w:rPr>
        <w:t>oxígeno</w:t>
      </w:r>
      <w:r>
        <w:rPr>
          <w:color w:val="231F20"/>
          <w:spacing w:val="-1"/>
        </w:rPr>
        <w:t xml:space="preserve"> </w:t>
      </w:r>
      <w:r>
        <w:rPr>
          <w:color w:val="231F20"/>
          <w:spacing w:val="-2"/>
        </w:rPr>
        <w:t>(FiO</w:t>
      </w:r>
      <w:r>
        <w:rPr>
          <w:color w:val="231F20"/>
          <w:spacing w:val="-2"/>
          <w:position w:val="-7"/>
          <w:sz w:val="14"/>
        </w:rPr>
        <w:t>2</w:t>
      </w:r>
      <w:r>
        <w:rPr>
          <w:color w:val="231F20"/>
          <w:spacing w:val="-2"/>
          <w:sz w:val="24"/>
        </w:rPr>
        <w:t>)</w:t>
      </w:r>
      <w:r>
        <w:rPr>
          <w:color w:val="231F20"/>
          <w:spacing w:val="-11"/>
          <w:sz w:val="24"/>
        </w:rPr>
        <w:t xml:space="preserve"> </w:t>
      </w:r>
      <w:r>
        <w:rPr>
          <w:color w:val="231F20"/>
          <w:spacing w:val="-2"/>
        </w:rPr>
        <w:t>al</w:t>
      </w:r>
      <w:r>
        <w:rPr>
          <w:color w:val="231F20"/>
          <w:spacing w:val="-1"/>
        </w:rPr>
        <w:t xml:space="preserve"> </w:t>
      </w:r>
      <w:r>
        <w:rPr>
          <w:color w:val="231F20"/>
          <w:spacing w:val="-4"/>
        </w:rPr>
        <w:t>100%</w:t>
      </w:r>
    </w:p>
    <w:p w14:paraId="72973A58" w14:textId="77777777" w:rsidR="00393ABF" w:rsidRDefault="00393ABF" w:rsidP="00393ABF">
      <w:pPr>
        <w:pStyle w:val="ListParagraph"/>
        <w:widowControl w:val="0"/>
        <w:numPr>
          <w:ilvl w:val="0"/>
          <w:numId w:val="78"/>
        </w:numPr>
        <w:tabs>
          <w:tab w:val="left" w:pos="414"/>
        </w:tabs>
        <w:autoSpaceDE w:val="0"/>
        <w:autoSpaceDN w:val="0"/>
        <w:spacing w:after="0" w:line="202" w:lineRule="exact"/>
        <w:contextualSpacing w:val="0"/>
        <w:jc w:val="both"/>
        <w:rPr>
          <w:rFonts w:ascii="Georgia" w:hAnsi="Georgia"/>
          <w:color w:val="231F20"/>
          <w:sz w:val="20"/>
        </w:rPr>
      </w:pPr>
      <w:r>
        <w:rPr>
          <w:rFonts w:ascii="Georgia" w:hAnsi="Georgia"/>
          <w:i/>
          <w:color w:val="231F20"/>
          <w:w w:val="95"/>
          <w:sz w:val="20"/>
        </w:rPr>
        <w:t>Segunda</w:t>
      </w:r>
      <w:r>
        <w:rPr>
          <w:rFonts w:ascii="Georgia" w:hAnsi="Georgia"/>
          <w:i/>
          <w:color w:val="231F20"/>
          <w:spacing w:val="-7"/>
          <w:w w:val="95"/>
          <w:sz w:val="20"/>
        </w:rPr>
        <w:t xml:space="preserve"> </w:t>
      </w:r>
      <w:r>
        <w:rPr>
          <w:rFonts w:ascii="Georgia" w:hAnsi="Georgia"/>
          <w:i/>
          <w:color w:val="231F20"/>
          <w:w w:val="95"/>
          <w:sz w:val="20"/>
        </w:rPr>
        <w:t>fase:</w:t>
      </w:r>
      <w:r>
        <w:rPr>
          <w:rFonts w:ascii="Georgia" w:hAnsi="Georgia"/>
          <w:i/>
          <w:color w:val="231F20"/>
          <w:spacing w:val="-7"/>
          <w:w w:val="95"/>
          <w:sz w:val="20"/>
        </w:rPr>
        <w:t xml:space="preserve"> </w:t>
      </w:r>
      <w:r>
        <w:rPr>
          <w:color w:val="231F20"/>
          <w:w w:val="95"/>
          <w:sz w:val="20"/>
        </w:rPr>
        <w:t>luego,</w:t>
      </w:r>
      <w:r>
        <w:rPr>
          <w:color w:val="231F20"/>
          <w:spacing w:val="-8"/>
          <w:w w:val="95"/>
          <w:sz w:val="20"/>
        </w:rPr>
        <w:t xml:space="preserve"> </w:t>
      </w:r>
      <w:r>
        <w:rPr>
          <w:color w:val="231F20"/>
          <w:w w:val="95"/>
          <w:sz w:val="20"/>
        </w:rPr>
        <w:t>se</w:t>
      </w:r>
      <w:r>
        <w:rPr>
          <w:color w:val="231F20"/>
          <w:spacing w:val="-8"/>
          <w:w w:val="95"/>
          <w:sz w:val="20"/>
        </w:rPr>
        <w:t xml:space="preserve"> </w:t>
      </w:r>
      <w:r>
        <w:rPr>
          <w:color w:val="231F20"/>
          <w:w w:val="95"/>
          <w:sz w:val="20"/>
        </w:rPr>
        <w:t>realiza</w:t>
      </w:r>
      <w:r>
        <w:rPr>
          <w:color w:val="231F20"/>
          <w:spacing w:val="-8"/>
          <w:w w:val="95"/>
          <w:sz w:val="20"/>
        </w:rPr>
        <w:t xml:space="preserve"> </w:t>
      </w:r>
      <w:r>
        <w:rPr>
          <w:color w:val="231F20"/>
          <w:w w:val="95"/>
          <w:sz w:val="20"/>
        </w:rPr>
        <w:t>la</w:t>
      </w:r>
      <w:r>
        <w:rPr>
          <w:color w:val="231F20"/>
          <w:spacing w:val="-8"/>
          <w:w w:val="95"/>
          <w:sz w:val="20"/>
        </w:rPr>
        <w:t xml:space="preserve"> </w:t>
      </w:r>
      <w:r>
        <w:rPr>
          <w:color w:val="231F20"/>
          <w:w w:val="95"/>
          <w:sz w:val="20"/>
        </w:rPr>
        <w:t>desconexión</w:t>
      </w:r>
      <w:r>
        <w:rPr>
          <w:color w:val="231F20"/>
          <w:spacing w:val="-8"/>
          <w:w w:val="95"/>
          <w:sz w:val="20"/>
        </w:rPr>
        <w:t xml:space="preserve"> </w:t>
      </w:r>
      <w:r>
        <w:rPr>
          <w:color w:val="231F20"/>
          <w:w w:val="95"/>
          <w:sz w:val="20"/>
        </w:rPr>
        <w:t>del</w:t>
      </w:r>
      <w:r>
        <w:rPr>
          <w:color w:val="231F20"/>
          <w:spacing w:val="-9"/>
          <w:w w:val="95"/>
          <w:sz w:val="20"/>
        </w:rPr>
        <w:t xml:space="preserve"> </w:t>
      </w:r>
      <w:r>
        <w:rPr>
          <w:color w:val="231F20"/>
          <w:w w:val="95"/>
          <w:sz w:val="20"/>
        </w:rPr>
        <w:t>respirador</w:t>
      </w:r>
      <w:r>
        <w:rPr>
          <w:color w:val="231F20"/>
          <w:spacing w:val="-8"/>
          <w:w w:val="95"/>
          <w:sz w:val="20"/>
        </w:rPr>
        <w:t xml:space="preserve"> </w:t>
      </w:r>
      <w:r>
        <w:rPr>
          <w:color w:val="231F20"/>
          <w:w w:val="95"/>
          <w:sz w:val="20"/>
        </w:rPr>
        <w:t>con</w:t>
      </w:r>
      <w:r>
        <w:rPr>
          <w:color w:val="231F20"/>
          <w:spacing w:val="-8"/>
          <w:w w:val="95"/>
          <w:sz w:val="20"/>
        </w:rPr>
        <w:t xml:space="preserve"> </w:t>
      </w:r>
      <w:r>
        <w:rPr>
          <w:color w:val="231F20"/>
          <w:spacing w:val="-2"/>
          <w:w w:val="95"/>
          <w:sz w:val="20"/>
        </w:rPr>
        <w:t>colocación</w:t>
      </w:r>
    </w:p>
    <w:p w14:paraId="2EA64638" w14:textId="77777777" w:rsidR="00393ABF" w:rsidRDefault="00393ABF">
      <w:pPr>
        <w:pStyle w:val="BodyText"/>
        <w:spacing w:before="10"/>
        <w:ind w:left="413"/>
        <w:jc w:val="both"/>
      </w:pPr>
      <w:r>
        <w:rPr>
          <w:color w:val="231F20"/>
        </w:rPr>
        <w:t>de</w:t>
      </w:r>
      <w:r>
        <w:rPr>
          <w:color w:val="231F20"/>
          <w:spacing w:val="12"/>
        </w:rPr>
        <w:t xml:space="preserve"> </w:t>
      </w:r>
      <w:r>
        <w:rPr>
          <w:color w:val="231F20"/>
        </w:rPr>
        <w:t>cánula</w:t>
      </w:r>
      <w:r>
        <w:rPr>
          <w:color w:val="231F20"/>
          <w:spacing w:val="13"/>
        </w:rPr>
        <w:t xml:space="preserve"> </w:t>
      </w:r>
      <w:r>
        <w:rPr>
          <w:color w:val="231F20"/>
        </w:rPr>
        <w:t>endotraqueal</w:t>
      </w:r>
      <w:r>
        <w:rPr>
          <w:color w:val="231F20"/>
          <w:spacing w:val="13"/>
        </w:rPr>
        <w:t xml:space="preserve"> </w:t>
      </w:r>
      <w:r>
        <w:rPr>
          <w:color w:val="231F20"/>
        </w:rPr>
        <w:t>a</w:t>
      </w:r>
      <w:r>
        <w:rPr>
          <w:color w:val="231F20"/>
          <w:spacing w:val="13"/>
        </w:rPr>
        <w:t xml:space="preserve"> </w:t>
      </w:r>
      <w:r>
        <w:rPr>
          <w:color w:val="231F20"/>
        </w:rPr>
        <w:t>nivel</w:t>
      </w:r>
      <w:r>
        <w:rPr>
          <w:color w:val="231F20"/>
          <w:spacing w:val="13"/>
        </w:rPr>
        <w:t xml:space="preserve"> </w:t>
      </w:r>
      <w:r>
        <w:rPr>
          <w:color w:val="231F20"/>
        </w:rPr>
        <w:t>de</w:t>
      </w:r>
      <w:r>
        <w:rPr>
          <w:color w:val="231F20"/>
          <w:spacing w:val="13"/>
        </w:rPr>
        <w:t xml:space="preserve"> </w:t>
      </w:r>
      <w:r>
        <w:rPr>
          <w:color w:val="231F20"/>
        </w:rPr>
        <w:t>la</w:t>
      </w:r>
      <w:r>
        <w:rPr>
          <w:color w:val="231F20"/>
          <w:spacing w:val="13"/>
        </w:rPr>
        <w:t xml:space="preserve"> </w:t>
      </w:r>
      <w:r>
        <w:rPr>
          <w:color w:val="231F20"/>
        </w:rPr>
        <w:t>carina,</w:t>
      </w:r>
      <w:r>
        <w:rPr>
          <w:color w:val="231F20"/>
          <w:spacing w:val="13"/>
        </w:rPr>
        <w:t xml:space="preserve"> </w:t>
      </w:r>
      <w:r>
        <w:rPr>
          <w:color w:val="231F20"/>
        </w:rPr>
        <w:t>para</w:t>
      </w:r>
      <w:r>
        <w:rPr>
          <w:color w:val="231F20"/>
          <w:spacing w:val="13"/>
        </w:rPr>
        <w:t xml:space="preserve"> </w:t>
      </w:r>
      <w:r>
        <w:rPr>
          <w:color w:val="231F20"/>
        </w:rPr>
        <w:t>suministrar</w:t>
      </w:r>
      <w:r>
        <w:rPr>
          <w:color w:val="231F20"/>
          <w:spacing w:val="13"/>
        </w:rPr>
        <w:t xml:space="preserve"> </w:t>
      </w:r>
      <w:r>
        <w:rPr>
          <w:color w:val="231F20"/>
        </w:rPr>
        <w:t>un</w:t>
      </w:r>
      <w:r>
        <w:rPr>
          <w:color w:val="231F20"/>
          <w:spacing w:val="13"/>
        </w:rPr>
        <w:t xml:space="preserve"> </w:t>
      </w:r>
      <w:r>
        <w:rPr>
          <w:color w:val="231F20"/>
        </w:rPr>
        <w:t>flujo</w:t>
      </w:r>
      <w:r>
        <w:rPr>
          <w:color w:val="231F20"/>
          <w:spacing w:val="13"/>
        </w:rPr>
        <w:t xml:space="preserve"> </w:t>
      </w:r>
      <w:r>
        <w:rPr>
          <w:color w:val="231F20"/>
          <w:spacing w:val="-5"/>
        </w:rPr>
        <w:t>de</w:t>
      </w:r>
    </w:p>
    <w:p w14:paraId="3BE09CC0" w14:textId="77777777" w:rsidR="00393ABF" w:rsidRDefault="00393ABF">
      <w:pPr>
        <w:pStyle w:val="BodyText"/>
        <w:spacing w:before="10"/>
        <w:ind w:left="413"/>
        <w:jc w:val="both"/>
      </w:pPr>
      <w:r>
        <w:rPr>
          <w:color w:val="231F20"/>
        </w:rPr>
        <w:t>O</w:t>
      </w:r>
      <w:r>
        <w:rPr>
          <w:color w:val="231F20"/>
          <w:vertAlign w:val="subscript"/>
        </w:rPr>
        <w:t>2</w:t>
      </w:r>
      <w:r>
        <w:rPr>
          <w:color w:val="231F20"/>
          <w:spacing w:val="9"/>
        </w:rPr>
        <w:t xml:space="preserve"> </w:t>
      </w:r>
      <w:r>
        <w:rPr>
          <w:color w:val="231F20"/>
        </w:rPr>
        <w:t>a</w:t>
      </w:r>
      <w:r>
        <w:rPr>
          <w:color w:val="231F20"/>
          <w:spacing w:val="10"/>
        </w:rPr>
        <w:t xml:space="preserve"> </w:t>
      </w:r>
      <w:r>
        <w:rPr>
          <w:color w:val="231F20"/>
        </w:rPr>
        <w:t>6</w:t>
      </w:r>
      <w:r>
        <w:rPr>
          <w:color w:val="231F20"/>
          <w:spacing w:val="9"/>
        </w:rPr>
        <w:t xml:space="preserve"> </w:t>
      </w:r>
      <w:r>
        <w:rPr>
          <w:color w:val="231F20"/>
        </w:rPr>
        <w:t>L/min</w:t>
      </w:r>
      <w:r>
        <w:rPr>
          <w:color w:val="231F20"/>
          <w:spacing w:val="10"/>
        </w:rPr>
        <w:t xml:space="preserve"> </w:t>
      </w:r>
      <w:r>
        <w:rPr>
          <w:color w:val="231F20"/>
        </w:rPr>
        <w:t>durante</w:t>
      </w:r>
      <w:r>
        <w:rPr>
          <w:color w:val="231F20"/>
          <w:spacing w:val="9"/>
        </w:rPr>
        <w:t xml:space="preserve"> </w:t>
      </w:r>
      <w:r>
        <w:rPr>
          <w:color w:val="231F20"/>
        </w:rPr>
        <w:t>la</w:t>
      </w:r>
      <w:r>
        <w:rPr>
          <w:color w:val="231F20"/>
          <w:spacing w:val="10"/>
        </w:rPr>
        <w:t xml:space="preserve"> </w:t>
      </w:r>
      <w:r>
        <w:rPr>
          <w:color w:val="231F20"/>
        </w:rPr>
        <w:t>fase</w:t>
      </w:r>
      <w:r>
        <w:rPr>
          <w:color w:val="231F20"/>
          <w:spacing w:val="9"/>
        </w:rPr>
        <w:t xml:space="preserve"> </w:t>
      </w:r>
      <w:r>
        <w:rPr>
          <w:color w:val="231F20"/>
          <w:spacing w:val="-2"/>
        </w:rPr>
        <w:t>siguiente</w:t>
      </w:r>
    </w:p>
    <w:p w14:paraId="32EA3363" w14:textId="77777777" w:rsidR="00393ABF" w:rsidRDefault="00393ABF" w:rsidP="00393ABF">
      <w:pPr>
        <w:pStyle w:val="ListParagraph"/>
        <w:widowControl w:val="0"/>
        <w:numPr>
          <w:ilvl w:val="0"/>
          <w:numId w:val="78"/>
        </w:numPr>
        <w:tabs>
          <w:tab w:val="left" w:pos="414"/>
        </w:tabs>
        <w:autoSpaceDE w:val="0"/>
        <w:autoSpaceDN w:val="0"/>
        <w:spacing w:before="10" w:after="0" w:line="249" w:lineRule="auto"/>
        <w:ind w:right="409"/>
        <w:contextualSpacing w:val="0"/>
        <w:jc w:val="both"/>
        <w:rPr>
          <w:rFonts w:ascii="Georgia" w:hAnsi="Georgia"/>
          <w:color w:val="231F20"/>
          <w:sz w:val="20"/>
        </w:rPr>
      </w:pPr>
      <w:r>
        <w:rPr>
          <w:rFonts w:ascii="Georgia" w:hAnsi="Georgia"/>
          <w:i/>
          <w:color w:val="231F20"/>
          <w:w w:val="95"/>
          <w:sz w:val="20"/>
        </w:rPr>
        <w:t xml:space="preserve">Tercera fase: </w:t>
      </w:r>
      <w:r>
        <w:rPr>
          <w:color w:val="231F20"/>
          <w:w w:val="95"/>
          <w:sz w:val="20"/>
        </w:rPr>
        <w:t xml:space="preserve">durante este período se observará cuidadosamente al paciente </w:t>
      </w:r>
      <w:r>
        <w:rPr>
          <w:color w:val="231F20"/>
          <w:sz w:val="20"/>
        </w:rPr>
        <w:t>para asegurar la ausencia total de movimientos respiratorios. El tiempo</w:t>
      </w:r>
      <w:r>
        <w:rPr>
          <w:color w:val="231F20"/>
          <w:spacing w:val="80"/>
          <w:sz w:val="20"/>
        </w:rPr>
        <w:t xml:space="preserve"> </w:t>
      </w:r>
      <w:r>
        <w:rPr>
          <w:color w:val="231F20"/>
          <w:sz w:val="20"/>
        </w:rPr>
        <w:t>de observación también puede variar de un protocolo a otro, por lo que puede extenderse la duración de la prueba en un rango de 5 a 10 minutos</w:t>
      </w:r>
    </w:p>
    <w:p w14:paraId="5DC23B4C" w14:textId="77777777" w:rsidR="00393ABF" w:rsidRDefault="00393ABF" w:rsidP="00393ABF">
      <w:pPr>
        <w:pStyle w:val="ListParagraph"/>
        <w:widowControl w:val="0"/>
        <w:numPr>
          <w:ilvl w:val="0"/>
          <w:numId w:val="78"/>
        </w:numPr>
        <w:tabs>
          <w:tab w:val="left" w:pos="414"/>
        </w:tabs>
        <w:autoSpaceDE w:val="0"/>
        <w:autoSpaceDN w:val="0"/>
        <w:spacing w:before="3" w:after="0" w:line="249" w:lineRule="auto"/>
        <w:ind w:right="410"/>
        <w:contextualSpacing w:val="0"/>
        <w:jc w:val="both"/>
        <w:rPr>
          <w:rFonts w:ascii="Georgia" w:hAnsi="Georgia"/>
          <w:color w:val="231F20"/>
          <w:sz w:val="20"/>
        </w:rPr>
      </w:pPr>
      <w:r>
        <w:rPr>
          <w:rFonts w:ascii="Georgia" w:hAnsi="Georgia"/>
          <w:i/>
          <w:color w:val="231F20"/>
          <w:sz w:val="20"/>
        </w:rPr>
        <w:t>Cuarta</w:t>
      </w:r>
      <w:r>
        <w:rPr>
          <w:rFonts w:ascii="Georgia" w:hAnsi="Georgia"/>
          <w:i/>
          <w:color w:val="231F20"/>
          <w:spacing w:val="-3"/>
          <w:sz w:val="20"/>
        </w:rPr>
        <w:t xml:space="preserve"> </w:t>
      </w:r>
      <w:r>
        <w:rPr>
          <w:rFonts w:ascii="Georgia" w:hAnsi="Georgia"/>
          <w:i/>
          <w:color w:val="231F20"/>
          <w:sz w:val="20"/>
        </w:rPr>
        <w:t>fase:</w:t>
      </w:r>
      <w:r>
        <w:rPr>
          <w:rFonts w:ascii="Georgia" w:hAnsi="Georgia"/>
          <w:i/>
          <w:color w:val="231F20"/>
          <w:spacing w:val="-3"/>
          <w:sz w:val="20"/>
        </w:rPr>
        <w:t xml:space="preserve"> </w:t>
      </w:r>
      <w:r>
        <w:rPr>
          <w:color w:val="231F20"/>
          <w:sz w:val="20"/>
        </w:rPr>
        <w:t>pasado</w:t>
      </w:r>
      <w:r>
        <w:rPr>
          <w:color w:val="231F20"/>
          <w:spacing w:val="-4"/>
          <w:sz w:val="20"/>
        </w:rPr>
        <w:t xml:space="preserve"> </w:t>
      </w:r>
      <w:r>
        <w:rPr>
          <w:color w:val="231F20"/>
          <w:sz w:val="20"/>
        </w:rPr>
        <w:t>este</w:t>
      </w:r>
      <w:r>
        <w:rPr>
          <w:color w:val="231F20"/>
          <w:spacing w:val="-4"/>
          <w:sz w:val="20"/>
        </w:rPr>
        <w:t xml:space="preserve"> </w:t>
      </w:r>
      <w:r>
        <w:rPr>
          <w:color w:val="231F20"/>
          <w:sz w:val="20"/>
        </w:rPr>
        <w:t>tiempo</w:t>
      </w:r>
      <w:r>
        <w:rPr>
          <w:color w:val="231F20"/>
          <w:spacing w:val="-4"/>
          <w:sz w:val="20"/>
        </w:rPr>
        <w:t xml:space="preserve"> </w:t>
      </w:r>
      <w:r>
        <w:rPr>
          <w:color w:val="231F20"/>
          <w:sz w:val="20"/>
        </w:rPr>
        <w:t>se</w:t>
      </w:r>
      <w:r>
        <w:rPr>
          <w:color w:val="231F20"/>
          <w:spacing w:val="-5"/>
          <w:sz w:val="20"/>
        </w:rPr>
        <w:t xml:space="preserve"> </w:t>
      </w:r>
      <w:r>
        <w:rPr>
          <w:color w:val="231F20"/>
          <w:sz w:val="20"/>
        </w:rPr>
        <w:t>efectúa</w:t>
      </w:r>
      <w:r>
        <w:rPr>
          <w:color w:val="231F20"/>
          <w:spacing w:val="-5"/>
          <w:sz w:val="20"/>
        </w:rPr>
        <w:t xml:space="preserve"> </w:t>
      </w:r>
      <w:r>
        <w:rPr>
          <w:color w:val="231F20"/>
          <w:sz w:val="20"/>
        </w:rPr>
        <w:t>la</w:t>
      </w:r>
      <w:r>
        <w:rPr>
          <w:color w:val="231F20"/>
          <w:spacing w:val="-4"/>
          <w:sz w:val="20"/>
        </w:rPr>
        <w:t xml:space="preserve"> </w:t>
      </w:r>
      <w:r>
        <w:rPr>
          <w:color w:val="231F20"/>
          <w:sz w:val="20"/>
        </w:rPr>
        <w:t>monitorización</w:t>
      </w:r>
      <w:r>
        <w:rPr>
          <w:color w:val="231F20"/>
          <w:spacing w:val="-5"/>
          <w:sz w:val="20"/>
        </w:rPr>
        <w:t xml:space="preserve"> </w:t>
      </w:r>
      <w:r>
        <w:rPr>
          <w:color w:val="231F20"/>
          <w:sz w:val="20"/>
        </w:rPr>
        <w:t>de</w:t>
      </w:r>
      <w:r>
        <w:rPr>
          <w:color w:val="231F20"/>
          <w:spacing w:val="-5"/>
          <w:sz w:val="20"/>
        </w:rPr>
        <w:t xml:space="preserve"> </w:t>
      </w:r>
      <w:r>
        <w:rPr>
          <w:color w:val="231F20"/>
          <w:sz w:val="20"/>
        </w:rPr>
        <w:t>gases</w:t>
      </w:r>
      <w:r>
        <w:rPr>
          <w:color w:val="231F20"/>
          <w:spacing w:val="-4"/>
          <w:sz w:val="20"/>
        </w:rPr>
        <w:t xml:space="preserve"> </w:t>
      </w:r>
      <w:r>
        <w:rPr>
          <w:color w:val="231F20"/>
          <w:sz w:val="20"/>
        </w:rPr>
        <w:t xml:space="preserve">en sangre arterial y se procede a la reconexión del paciente a la ventilación </w:t>
      </w:r>
      <w:r>
        <w:rPr>
          <w:color w:val="231F20"/>
          <w:spacing w:val="-2"/>
          <w:sz w:val="20"/>
        </w:rPr>
        <w:t>mecánica.</w:t>
      </w:r>
    </w:p>
    <w:p w14:paraId="7F69C6BF" w14:textId="77777777" w:rsidR="00393ABF" w:rsidRDefault="00393ABF">
      <w:pPr>
        <w:pStyle w:val="BodyText"/>
        <w:rPr>
          <w:sz w:val="21"/>
        </w:rPr>
      </w:pPr>
    </w:p>
    <w:p w14:paraId="17FA7C0F" w14:textId="77777777" w:rsidR="00393ABF" w:rsidRDefault="00393ABF">
      <w:pPr>
        <w:pStyle w:val="BodyText"/>
        <w:spacing w:line="249" w:lineRule="auto"/>
        <w:ind w:left="110" w:right="409"/>
        <w:jc w:val="both"/>
      </w:pPr>
      <w:r>
        <w:rPr>
          <w:color w:val="231F20"/>
        </w:rPr>
        <w:t>La prueba es considerada positiva si no aparecen movimientos respiratorios durante el período de observación establecido y la presión parcial arterial de CO</w:t>
      </w:r>
      <w:r>
        <w:rPr>
          <w:color w:val="231F20"/>
          <w:vertAlign w:val="subscript"/>
        </w:rPr>
        <w:t>2</w:t>
      </w:r>
      <w:r>
        <w:rPr>
          <w:color w:val="231F20"/>
          <w:spacing w:val="-13"/>
        </w:rPr>
        <w:t xml:space="preserve"> </w:t>
      </w:r>
      <w:r>
        <w:rPr>
          <w:color w:val="231F20"/>
        </w:rPr>
        <w:t>(paCO</w:t>
      </w:r>
      <w:r>
        <w:rPr>
          <w:color w:val="231F20"/>
          <w:vertAlign w:val="subscript"/>
        </w:rPr>
        <w:t>2</w:t>
      </w:r>
      <w:r>
        <w:rPr>
          <w:color w:val="231F20"/>
        </w:rPr>
        <w:t>) es ≥60 mm Hg o presenta un incremento ≥20 mm Hg con res- pecto a la determinación basal. Por otro lado, la prueba se considera negativa si</w:t>
      </w:r>
      <w:r>
        <w:rPr>
          <w:color w:val="231F20"/>
          <w:spacing w:val="-3"/>
        </w:rPr>
        <w:t xml:space="preserve"> </w:t>
      </w:r>
      <w:r>
        <w:rPr>
          <w:color w:val="231F20"/>
        </w:rPr>
        <w:t>se</w:t>
      </w:r>
      <w:r>
        <w:rPr>
          <w:color w:val="231F20"/>
          <w:spacing w:val="-3"/>
        </w:rPr>
        <w:t xml:space="preserve"> </w:t>
      </w:r>
      <w:r>
        <w:rPr>
          <w:color w:val="231F20"/>
        </w:rPr>
        <w:t>constatan</w:t>
      </w:r>
      <w:r>
        <w:rPr>
          <w:color w:val="231F20"/>
          <w:spacing w:val="-2"/>
        </w:rPr>
        <w:t xml:space="preserve"> </w:t>
      </w:r>
      <w:r>
        <w:rPr>
          <w:color w:val="231F20"/>
        </w:rPr>
        <w:t>movimientos</w:t>
      </w:r>
      <w:r>
        <w:rPr>
          <w:color w:val="231F20"/>
          <w:spacing w:val="-3"/>
        </w:rPr>
        <w:t xml:space="preserve"> </w:t>
      </w:r>
      <w:r>
        <w:rPr>
          <w:color w:val="231F20"/>
        </w:rPr>
        <w:t>respiratorios.</w:t>
      </w:r>
      <w:r>
        <w:rPr>
          <w:color w:val="231F20"/>
          <w:spacing w:val="-3"/>
        </w:rPr>
        <w:t xml:space="preserve"> </w:t>
      </w:r>
      <w:r>
        <w:rPr>
          <w:color w:val="231F20"/>
        </w:rPr>
        <w:t>En</w:t>
      </w:r>
      <w:r>
        <w:rPr>
          <w:color w:val="231F20"/>
          <w:spacing w:val="-3"/>
        </w:rPr>
        <w:t xml:space="preserve"> </w:t>
      </w:r>
      <w:r>
        <w:rPr>
          <w:color w:val="231F20"/>
        </w:rPr>
        <w:t>algunos</w:t>
      </w:r>
      <w:r>
        <w:rPr>
          <w:color w:val="231F20"/>
          <w:spacing w:val="-2"/>
        </w:rPr>
        <w:t xml:space="preserve"> </w:t>
      </w:r>
      <w:r>
        <w:rPr>
          <w:color w:val="231F20"/>
        </w:rPr>
        <w:t>casos,</w:t>
      </w:r>
      <w:r>
        <w:rPr>
          <w:color w:val="231F20"/>
          <w:spacing w:val="-3"/>
        </w:rPr>
        <w:t xml:space="preserve"> </w:t>
      </w:r>
      <w:r>
        <w:rPr>
          <w:color w:val="231F20"/>
        </w:rPr>
        <w:t>la</w:t>
      </w:r>
      <w:r>
        <w:rPr>
          <w:color w:val="231F20"/>
          <w:spacing w:val="-3"/>
        </w:rPr>
        <w:t xml:space="preserve"> </w:t>
      </w:r>
      <w:r>
        <w:rPr>
          <w:color w:val="231F20"/>
        </w:rPr>
        <w:t>prueba</w:t>
      </w:r>
      <w:r>
        <w:rPr>
          <w:color w:val="231F20"/>
          <w:spacing w:val="-3"/>
        </w:rPr>
        <w:t xml:space="preserve"> </w:t>
      </w:r>
      <w:r>
        <w:rPr>
          <w:color w:val="231F20"/>
        </w:rPr>
        <w:t>se</w:t>
      </w:r>
      <w:r>
        <w:rPr>
          <w:color w:val="231F20"/>
          <w:spacing w:val="-3"/>
        </w:rPr>
        <w:t xml:space="preserve"> </w:t>
      </w:r>
      <w:r>
        <w:rPr>
          <w:color w:val="231F20"/>
        </w:rPr>
        <w:t>con- sidera como indeterminada si los valores de paCO</w:t>
      </w:r>
      <w:r>
        <w:rPr>
          <w:color w:val="231F20"/>
          <w:vertAlign w:val="subscript"/>
        </w:rPr>
        <w:t>2</w:t>
      </w:r>
      <w:r>
        <w:rPr>
          <w:color w:val="231F20"/>
        </w:rPr>
        <w:t xml:space="preserve"> mencionados no fueron alcanzados o si no se dispone de determinación de gases en sangre arterial y</w:t>
      </w:r>
      <w:r>
        <w:rPr>
          <w:color w:val="231F20"/>
          <w:spacing w:val="40"/>
        </w:rPr>
        <w:t xml:space="preserve"> </w:t>
      </w:r>
      <w:r>
        <w:rPr>
          <w:color w:val="231F20"/>
        </w:rPr>
        <w:t>la desconexión no alcanzó los 10 minutos, tal y como lo señalan algunos pro- tocolos. En estos casos la prueba de apnea deberá repetirse.</w:t>
      </w:r>
    </w:p>
    <w:p w14:paraId="7F7609DC" w14:textId="77777777" w:rsidR="00393ABF" w:rsidRDefault="00393ABF">
      <w:pPr>
        <w:pStyle w:val="BodyText"/>
        <w:spacing w:before="7" w:line="249" w:lineRule="auto"/>
        <w:ind w:left="110" w:right="411" w:firstLine="226"/>
        <w:jc w:val="both"/>
      </w:pPr>
      <w:r>
        <w:rPr>
          <w:color w:val="231F20"/>
        </w:rPr>
        <w:t>En lo que respecta a estudios complementarios de diagnóstico cabe desta- car que dentro de todos ellos se destacan los siguientes:</w:t>
      </w:r>
    </w:p>
    <w:p w14:paraId="6E6548E3" w14:textId="77777777" w:rsidR="00393ABF" w:rsidRDefault="00393ABF">
      <w:pPr>
        <w:pStyle w:val="BodyText"/>
        <w:spacing w:before="8"/>
      </w:pPr>
    </w:p>
    <w:p w14:paraId="3EAA11FE" w14:textId="77777777" w:rsidR="00393ABF" w:rsidRDefault="00393ABF">
      <w:pPr>
        <w:pStyle w:val="Heading2"/>
        <w:ind w:left="110"/>
        <w:jc w:val="both"/>
      </w:pPr>
      <w:r>
        <w:rPr>
          <w:color w:val="00464F"/>
        </w:rPr>
        <w:t>Angiografía</w:t>
      </w:r>
      <w:r>
        <w:rPr>
          <w:color w:val="00464F"/>
          <w:spacing w:val="29"/>
        </w:rPr>
        <w:t xml:space="preserve"> </w:t>
      </w:r>
      <w:r>
        <w:rPr>
          <w:color w:val="00464F"/>
          <w:spacing w:val="-2"/>
        </w:rPr>
        <w:t>cerebral</w:t>
      </w:r>
    </w:p>
    <w:p w14:paraId="1D811BE9" w14:textId="77777777" w:rsidR="00393ABF" w:rsidRDefault="00393ABF">
      <w:pPr>
        <w:pStyle w:val="BodyText"/>
        <w:spacing w:before="284" w:line="249" w:lineRule="auto"/>
        <w:ind w:left="110" w:right="411"/>
        <w:jc w:val="both"/>
      </w:pPr>
      <w:r>
        <w:rPr>
          <w:color w:val="231F20"/>
        </w:rPr>
        <w:t>Es considerada la prueba de referencia para determinar la MC, ya que es capaz de demostrar la ausencia de flujo sanguíneo en los segmentos intracra-</w:t>
      </w:r>
    </w:p>
    <w:p w14:paraId="7D187CED" w14:textId="77777777" w:rsidR="00393ABF" w:rsidRDefault="00393ABF">
      <w:pPr>
        <w:spacing w:line="249" w:lineRule="auto"/>
        <w:jc w:val="both"/>
        <w:sectPr w:rsidR="00393ABF" w:rsidSect="00393ABF">
          <w:pgSz w:w="8230" w:h="12190"/>
          <w:pgMar w:top="880" w:right="720" w:bottom="560" w:left="740" w:header="279" w:footer="370" w:gutter="0"/>
          <w:cols w:space="708"/>
        </w:sectPr>
      </w:pPr>
    </w:p>
    <w:p w14:paraId="2F7D94A6" w14:textId="77777777" w:rsidR="00393ABF" w:rsidRDefault="00393ABF">
      <w:pPr>
        <w:pStyle w:val="BodyText"/>
        <w:spacing w:before="8"/>
      </w:pPr>
    </w:p>
    <w:p w14:paraId="7FBC6437" w14:textId="77777777" w:rsidR="00393ABF" w:rsidRDefault="00393ABF">
      <w:pPr>
        <w:pStyle w:val="BodyText"/>
        <w:spacing w:before="94" w:line="249" w:lineRule="auto"/>
        <w:ind w:left="393" w:right="128"/>
        <w:jc w:val="both"/>
      </w:pPr>
      <w:r>
        <w:rPr>
          <w:color w:val="231F20"/>
        </w:rPr>
        <w:t>neales del sistema carotídeo y vertebral. Su utilización se encuentra limitada por la disponibilidad y el costo; además, suele quedar reservada para definir</w:t>
      </w:r>
      <w:r>
        <w:rPr>
          <w:color w:val="231F20"/>
          <w:spacing w:val="40"/>
        </w:rPr>
        <w:t xml:space="preserve"> </w:t>
      </w:r>
      <w:r>
        <w:rPr>
          <w:color w:val="231F20"/>
        </w:rPr>
        <w:t>el diagnóstico de MC en situaciones especiales. Cabe señalar que en casos de hipotensión</w:t>
      </w:r>
      <w:r>
        <w:rPr>
          <w:color w:val="231F20"/>
          <w:spacing w:val="-12"/>
        </w:rPr>
        <w:t xml:space="preserve"> </w:t>
      </w:r>
      <w:r>
        <w:rPr>
          <w:color w:val="231F20"/>
        </w:rPr>
        <w:t>arterial</w:t>
      </w:r>
      <w:r>
        <w:rPr>
          <w:color w:val="231F20"/>
          <w:spacing w:val="-12"/>
        </w:rPr>
        <w:t xml:space="preserve"> </w:t>
      </w:r>
      <w:r>
        <w:rPr>
          <w:color w:val="231F20"/>
        </w:rPr>
        <w:t>puede</w:t>
      </w:r>
      <w:r>
        <w:rPr>
          <w:color w:val="231F20"/>
          <w:spacing w:val="-12"/>
        </w:rPr>
        <w:t xml:space="preserve"> </w:t>
      </w:r>
      <w:r>
        <w:rPr>
          <w:color w:val="231F20"/>
        </w:rPr>
        <w:t>presentar</w:t>
      </w:r>
      <w:r>
        <w:rPr>
          <w:color w:val="231F20"/>
          <w:spacing w:val="-12"/>
        </w:rPr>
        <w:t xml:space="preserve"> </w:t>
      </w:r>
      <w:r>
        <w:rPr>
          <w:color w:val="231F20"/>
        </w:rPr>
        <w:t>falsos</w:t>
      </w:r>
      <w:r>
        <w:rPr>
          <w:color w:val="231F20"/>
          <w:spacing w:val="-12"/>
        </w:rPr>
        <w:t xml:space="preserve"> </w:t>
      </w:r>
      <w:r>
        <w:rPr>
          <w:color w:val="231F20"/>
        </w:rPr>
        <w:t>positivos,</w:t>
      </w:r>
      <w:r>
        <w:rPr>
          <w:color w:val="231F20"/>
          <w:spacing w:val="-12"/>
        </w:rPr>
        <w:t xml:space="preserve"> </w:t>
      </w:r>
      <w:r>
        <w:rPr>
          <w:color w:val="231F20"/>
        </w:rPr>
        <w:t>mientras</w:t>
      </w:r>
      <w:r>
        <w:rPr>
          <w:color w:val="231F20"/>
          <w:spacing w:val="-12"/>
        </w:rPr>
        <w:t xml:space="preserve"> </w:t>
      </w:r>
      <w:r>
        <w:rPr>
          <w:color w:val="231F20"/>
        </w:rPr>
        <w:t>que</w:t>
      </w:r>
      <w:r>
        <w:rPr>
          <w:color w:val="231F20"/>
          <w:spacing w:val="-12"/>
        </w:rPr>
        <w:t xml:space="preserve"> </w:t>
      </w:r>
      <w:r>
        <w:rPr>
          <w:color w:val="231F20"/>
        </w:rPr>
        <w:t>en</w:t>
      </w:r>
      <w:r>
        <w:rPr>
          <w:color w:val="231F20"/>
          <w:spacing w:val="-12"/>
        </w:rPr>
        <w:t xml:space="preserve"> </w:t>
      </w:r>
      <w:r>
        <w:rPr>
          <w:color w:val="231F20"/>
        </w:rPr>
        <w:t>pacientes con</w:t>
      </w:r>
      <w:r>
        <w:rPr>
          <w:color w:val="231F20"/>
          <w:spacing w:val="-13"/>
        </w:rPr>
        <w:t xml:space="preserve"> </w:t>
      </w:r>
      <w:r>
        <w:rPr>
          <w:color w:val="231F20"/>
        </w:rPr>
        <w:t>disminución</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presión</w:t>
      </w:r>
      <w:r>
        <w:rPr>
          <w:color w:val="231F20"/>
          <w:spacing w:val="-13"/>
        </w:rPr>
        <w:t xml:space="preserve"> </w:t>
      </w:r>
      <w:r>
        <w:rPr>
          <w:color w:val="231F20"/>
        </w:rPr>
        <w:t>intracraneal</w:t>
      </w:r>
      <w:r>
        <w:rPr>
          <w:color w:val="231F20"/>
          <w:spacing w:val="-12"/>
        </w:rPr>
        <w:t xml:space="preserve"> </w:t>
      </w:r>
      <w:r>
        <w:rPr>
          <w:color w:val="231F20"/>
        </w:rPr>
        <w:t>(fracturas</w:t>
      </w:r>
      <w:r>
        <w:rPr>
          <w:color w:val="231F20"/>
          <w:spacing w:val="-13"/>
        </w:rPr>
        <w:t xml:space="preserve"> </w:t>
      </w:r>
      <w:r>
        <w:rPr>
          <w:color w:val="231F20"/>
        </w:rPr>
        <w:t>craneales</w:t>
      </w:r>
      <w:r>
        <w:rPr>
          <w:color w:val="231F20"/>
          <w:spacing w:val="-12"/>
        </w:rPr>
        <w:t xml:space="preserve"> </w:t>
      </w:r>
      <w:r>
        <w:rPr>
          <w:color w:val="231F20"/>
        </w:rPr>
        <w:t>abiertas,</w:t>
      </w:r>
      <w:r>
        <w:rPr>
          <w:color w:val="231F20"/>
          <w:spacing w:val="-13"/>
        </w:rPr>
        <w:t xml:space="preserve"> </w:t>
      </w:r>
      <w:r>
        <w:rPr>
          <w:color w:val="231F20"/>
        </w:rPr>
        <w:t>cirugía descompresiva o drenaje ventricular) puede presentar falsos negativos.</w:t>
      </w:r>
    </w:p>
    <w:p w14:paraId="795D8FDB" w14:textId="77777777" w:rsidR="00393ABF" w:rsidRDefault="00393ABF">
      <w:pPr>
        <w:pStyle w:val="BodyText"/>
        <w:spacing w:before="10"/>
      </w:pPr>
    </w:p>
    <w:p w14:paraId="1564CAC2" w14:textId="77777777" w:rsidR="00393ABF" w:rsidRDefault="00393ABF">
      <w:pPr>
        <w:pStyle w:val="Heading2"/>
        <w:spacing w:before="1"/>
      </w:pPr>
      <w:r>
        <w:rPr>
          <w:color w:val="00464F"/>
          <w:w w:val="95"/>
        </w:rPr>
        <w:t>Electroencefalograma</w:t>
      </w:r>
      <w:r>
        <w:rPr>
          <w:color w:val="00464F"/>
          <w:spacing w:val="58"/>
          <w:w w:val="150"/>
        </w:rPr>
        <w:t xml:space="preserve"> </w:t>
      </w:r>
      <w:r>
        <w:rPr>
          <w:color w:val="00464F"/>
          <w:spacing w:val="-2"/>
          <w:w w:val="95"/>
        </w:rPr>
        <w:t>(EEG)</w:t>
      </w:r>
    </w:p>
    <w:p w14:paraId="56C3343D" w14:textId="77777777" w:rsidR="00393ABF" w:rsidRDefault="00393ABF">
      <w:pPr>
        <w:pStyle w:val="BodyText"/>
        <w:spacing w:before="283" w:line="249" w:lineRule="auto"/>
        <w:ind w:left="393" w:right="127"/>
        <w:jc w:val="both"/>
      </w:pPr>
      <w:r>
        <w:rPr>
          <w:color w:val="231F20"/>
        </w:rPr>
        <w:t>Su utilidad radica en su capacidad de poder demostrar el llamado silencio bioeléctrico cerebral, que se define como la ausencia de actividad cerebral mayor de 2 µv de amplitud, registrada por pares de electrodos en el cuero ca- belludo,</w:t>
      </w:r>
      <w:r>
        <w:rPr>
          <w:color w:val="231F20"/>
          <w:spacing w:val="-1"/>
        </w:rPr>
        <w:t xml:space="preserve"> </w:t>
      </w:r>
      <w:r>
        <w:rPr>
          <w:color w:val="231F20"/>
        </w:rPr>
        <w:t>separados</w:t>
      </w:r>
      <w:r>
        <w:rPr>
          <w:color w:val="231F20"/>
          <w:spacing w:val="-1"/>
        </w:rPr>
        <w:t xml:space="preserve"> </w:t>
      </w:r>
      <w:r>
        <w:rPr>
          <w:color w:val="231F20"/>
        </w:rPr>
        <w:t>por</w:t>
      </w:r>
      <w:r>
        <w:rPr>
          <w:color w:val="231F20"/>
          <w:spacing w:val="-1"/>
        </w:rPr>
        <w:t xml:space="preserve"> </w:t>
      </w:r>
      <w:r>
        <w:rPr>
          <w:color w:val="231F20"/>
        </w:rPr>
        <w:t>10</w:t>
      </w:r>
      <w:r>
        <w:rPr>
          <w:color w:val="231F20"/>
          <w:spacing w:val="-1"/>
        </w:rPr>
        <w:t xml:space="preserve"> </w:t>
      </w:r>
      <w:r>
        <w:rPr>
          <w:color w:val="231F20"/>
        </w:rPr>
        <w:t>cm</w:t>
      </w:r>
      <w:r>
        <w:rPr>
          <w:color w:val="231F20"/>
          <w:spacing w:val="-1"/>
        </w:rPr>
        <w:t xml:space="preserve"> </w:t>
      </w:r>
      <w:r>
        <w:rPr>
          <w:color w:val="231F20"/>
        </w:rPr>
        <w:t>o</w:t>
      </w:r>
      <w:r>
        <w:rPr>
          <w:color w:val="231F20"/>
          <w:spacing w:val="-1"/>
        </w:rPr>
        <w:t xml:space="preserve"> </w:t>
      </w:r>
      <w:r>
        <w:rPr>
          <w:color w:val="231F20"/>
        </w:rPr>
        <w:t>más</w:t>
      </w:r>
      <w:r>
        <w:rPr>
          <w:color w:val="231F20"/>
          <w:spacing w:val="-1"/>
        </w:rPr>
        <w:t xml:space="preserve"> </w:t>
      </w:r>
      <w:r>
        <w:rPr>
          <w:color w:val="231F20"/>
        </w:rPr>
        <w:t>y</w:t>
      </w:r>
      <w:r>
        <w:rPr>
          <w:color w:val="231F20"/>
          <w:spacing w:val="-1"/>
        </w:rPr>
        <w:t xml:space="preserve"> </w:t>
      </w:r>
      <w:r>
        <w:rPr>
          <w:color w:val="231F20"/>
        </w:rPr>
        <w:t>una</w:t>
      </w:r>
      <w:r>
        <w:rPr>
          <w:color w:val="231F20"/>
          <w:spacing w:val="-1"/>
        </w:rPr>
        <w:t xml:space="preserve"> </w:t>
      </w:r>
      <w:r>
        <w:rPr>
          <w:color w:val="231F20"/>
        </w:rPr>
        <w:t>adecuada</w:t>
      </w:r>
      <w:r>
        <w:rPr>
          <w:color w:val="231F20"/>
          <w:spacing w:val="-1"/>
        </w:rPr>
        <w:t xml:space="preserve"> </w:t>
      </w:r>
      <w:r>
        <w:rPr>
          <w:color w:val="231F20"/>
        </w:rPr>
        <w:t>impedancia</w:t>
      </w:r>
      <w:r>
        <w:rPr>
          <w:color w:val="231F20"/>
          <w:spacing w:val="-1"/>
        </w:rPr>
        <w:t xml:space="preserve"> </w:t>
      </w:r>
      <w:r>
        <w:rPr>
          <w:color w:val="231F20"/>
        </w:rPr>
        <w:t>de</w:t>
      </w:r>
      <w:r>
        <w:rPr>
          <w:color w:val="231F20"/>
          <w:spacing w:val="-1"/>
        </w:rPr>
        <w:t xml:space="preserve"> </w:t>
      </w:r>
      <w:r>
        <w:rPr>
          <w:color w:val="231F20"/>
        </w:rPr>
        <w:t>estos.</w:t>
      </w:r>
      <w:r>
        <w:rPr>
          <w:color w:val="231F20"/>
          <w:spacing w:val="-1"/>
        </w:rPr>
        <w:t xml:space="preserve"> </w:t>
      </w:r>
      <w:r>
        <w:rPr>
          <w:color w:val="231F20"/>
        </w:rPr>
        <w:t>Los falsos</w:t>
      </w:r>
      <w:r>
        <w:rPr>
          <w:color w:val="231F20"/>
          <w:spacing w:val="-3"/>
        </w:rPr>
        <w:t xml:space="preserve"> </w:t>
      </w:r>
      <w:r>
        <w:rPr>
          <w:color w:val="231F20"/>
        </w:rPr>
        <w:t>positivos</w:t>
      </w:r>
      <w:r>
        <w:rPr>
          <w:color w:val="231F20"/>
          <w:spacing w:val="-3"/>
        </w:rPr>
        <w:t xml:space="preserve"> </w:t>
      </w:r>
      <w:r>
        <w:rPr>
          <w:color w:val="231F20"/>
        </w:rPr>
        <w:t>se</w:t>
      </w:r>
      <w:r>
        <w:rPr>
          <w:color w:val="231F20"/>
          <w:spacing w:val="-4"/>
        </w:rPr>
        <w:t xml:space="preserve"> </w:t>
      </w:r>
      <w:r>
        <w:rPr>
          <w:color w:val="231F20"/>
        </w:rPr>
        <w:t>relacionan</w:t>
      </w:r>
      <w:r>
        <w:rPr>
          <w:color w:val="231F20"/>
          <w:spacing w:val="-3"/>
        </w:rPr>
        <w:t xml:space="preserve"> </w:t>
      </w:r>
      <w:r>
        <w:rPr>
          <w:color w:val="231F20"/>
        </w:rPr>
        <w:t>con</w:t>
      </w:r>
      <w:r>
        <w:rPr>
          <w:color w:val="231F20"/>
          <w:spacing w:val="-4"/>
        </w:rPr>
        <w:t xml:space="preserve"> </w:t>
      </w:r>
      <w:r>
        <w:rPr>
          <w:color w:val="231F20"/>
        </w:rPr>
        <w:t>la</w:t>
      </w:r>
      <w:r>
        <w:rPr>
          <w:color w:val="231F20"/>
          <w:spacing w:val="-3"/>
        </w:rPr>
        <w:t xml:space="preserve"> </w:t>
      </w:r>
      <w:r>
        <w:rPr>
          <w:color w:val="231F20"/>
        </w:rPr>
        <w:t>hipotermia</w:t>
      </w:r>
      <w:r>
        <w:rPr>
          <w:color w:val="231F20"/>
          <w:spacing w:val="-4"/>
        </w:rPr>
        <w:t xml:space="preserve"> </w:t>
      </w:r>
      <w:r>
        <w:rPr>
          <w:color w:val="231F20"/>
        </w:rPr>
        <w:t>y</w:t>
      </w:r>
      <w:r>
        <w:rPr>
          <w:color w:val="231F20"/>
          <w:spacing w:val="-4"/>
        </w:rPr>
        <w:t xml:space="preserve"> </w:t>
      </w:r>
      <w:r>
        <w:rPr>
          <w:color w:val="231F20"/>
        </w:rPr>
        <w:t>con</w:t>
      </w:r>
      <w:r>
        <w:rPr>
          <w:color w:val="231F20"/>
          <w:spacing w:val="-3"/>
        </w:rPr>
        <w:t xml:space="preserve"> </w:t>
      </w:r>
      <w:r>
        <w:rPr>
          <w:color w:val="231F20"/>
        </w:rPr>
        <w:t>el</w:t>
      </w:r>
      <w:r>
        <w:rPr>
          <w:color w:val="231F20"/>
          <w:spacing w:val="-3"/>
        </w:rPr>
        <w:t xml:space="preserve"> </w:t>
      </w:r>
      <w:r>
        <w:rPr>
          <w:color w:val="231F20"/>
        </w:rPr>
        <w:t>uso</w:t>
      </w:r>
      <w:r>
        <w:rPr>
          <w:color w:val="231F20"/>
          <w:spacing w:val="-3"/>
        </w:rPr>
        <w:t xml:space="preserve"> </w:t>
      </w:r>
      <w:r>
        <w:rPr>
          <w:color w:val="231F20"/>
        </w:rPr>
        <w:t>de</w:t>
      </w:r>
      <w:r>
        <w:rPr>
          <w:color w:val="231F20"/>
          <w:spacing w:val="-3"/>
        </w:rPr>
        <w:t xml:space="preserve"> </w:t>
      </w:r>
      <w:r>
        <w:rPr>
          <w:color w:val="231F20"/>
        </w:rPr>
        <w:t>medicamentos depresores del sistema nervioso central.</w:t>
      </w:r>
    </w:p>
    <w:p w14:paraId="19B7F81B" w14:textId="77777777" w:rsidR="00393ABF" w:rsidRDefault="00393ABF">
      <w:pPr>
        <w:pStyle w:val="BodyText"/>
        <w:spacing w:before="11"/>
      </w:pPr>
    </w:p>
    <w:p w14:paraId="41B5E585" w14:textId="77777777" w:rsidR="00393ABF" w:rsidRDefault="00393ABF">
      <w:pPr>
        <w:pStyle w:val="Heading2"/>
      </w:pPr>
      <w:r>
        <w:rPr>
          <w:color w:val="00464F"/>
        </w:rPr>
        <w:t>Potenciales</w:t>
      </w:r>
      <w:r>
        <w:rPr>
          <w:color w:val="00464F"/>
          <w:spacing w:val="-15"/>
        </w:rPr>
        <w:t xml:space="preserve"> </w:t>
      </w:r>
      <w:r>
        <w:rPr>
          <w:color w:val="00464F"/>
        </w:rPr>
        <w:t>evocados</w:t>
      </w:r>
      <w:r>
        <w:rPr>
          <w:color w:val="00464F"/>
          <w:spacing w:val="-15"/>
        </w:rPr>
        <w:t xml:space="preserve"> </w:t>
      </w:r>
      <w:r>
        <w:rPr>
          <w:color w:val="00464F"/>
          <w:spacing w:val="-2"/>
        </w:rPr>
        <w:t>multimodales</w:t>
      </w:r>
    </w:p>
    <w:p w14:paraId="7A33049E" w14:textId="77777777" w:rsidR="00393ABF" w:rsidRDefault="00393ABF">
      <w:pPr>
        <w:pStyle w:val="BodyText"/>
        <w:spacing w:before="284" w:line="249" w:lineRule="auto"/>
        <w:ind w:left="393" w:right="122"/>
        <w:jc w:val="both"/>
      </w:pPr>
      <w:r>
        <w:rPr>
          <w:color w:val="231F20"/>
        </w:rPr>
        <w:t xml:space="preserve">Estos estudios electrofisiológicos abarcan a los potenciales evocados somato- </w:t>
      </w:r>
      <w:r>
        <w:rPr>
          <w:color w:val="231F20"/>
          <w:spacing w:val="-2"/>
        </w:rPr>
        <w:t>sensitivos</w:t>
      </w:r>
      <w:r>
        <w:rPr>
          <w:color w:val="231F20"/>
          <w:spacing w:val="-3"/>
        </w:rPr>
        <w:t xml:space="preserve"> </w:t>
      </w:r>
      <w:r>
        <w:rPr>
          <w:color w:val="231F20"/>
          <w:spacing w:val="-2"/>
        </w:rPr>
        <w:t>(PESS),</w:t>
      </w:r>
      <w:r>
        <w:rPr>
          <w:color w:val="231F20"/>
          <w:spacing w:val="-3"/>
        </w:rPr>
        <w:t xml:space="preserve"> </w:t>
      </w:r>
      <w:r>
        <w:rPr>
          <w:color w:val="231F20"/>
          <w:spacing w:val="-2"/>
        </w:rPr>
        <w:t>potenciales</w:t>
      </w:r>
      <w:r>
        <w:rPr>
          <w:color w:val="231F20"/>
          <w:spacing w:val="-3"/>
        </w:rPr>
        <w:t xml:space="preserve"> </w:t>
      </w:r>
      <w:r>
        <w:rPr>
          <w:color w:val="231F20"/>
          <w:spacing w:val="-2"/>
        </w:rPr>
        <w:t>evocados</w:t>
      </w:r>
      <w:r>
        <w:rPr>
          <w:color w:val="231F20"/>
          <w:spacing w:val="-3"/>
        </w:rPr>
        <w:t xml:space="preserve"> </w:t>
      </w:r>
      <w:r>
        <w:rPr>
          <w:color w:val="231F20"/>
          <w:spacing w:val="-2"/>
        </w:rPr>
        <w:t>visuales</w:t>
      </w:r>
      <w:r>
        <w:rPr>
          <w:color w:val="231F20"/>
          <w:spacing w:val="-3"/>
        </w:rPr>
        <w:t xml:space="preserve"> </w:t>
      </w:r>
      <w:r>
        <w:rPr>
          <w:color w:val="231F20"/>
          <w:spacing w:val="-2"/>
        </w:rPr>
        <w:t>(PEV)</w:t>
      </w:r>
      <w:r>
        <w:rPr>
          <w:color w:val="231F20"/>
          <w:spacing w:val="-3"/>
        </w:rPr>
        <w:t xml:space="preserve"> </w:t>
      </w:r>
      <w:r>
        <w:rPr>
          <w:color w:val="231F20"/>
          <w:spacing w:val="-2"/>
        </w:rPr>
        <w:t>y</w:t>
      </w:r>
      <w:r>
        <w:rPr>
          <w:color w:val="231F20"/>
          <w:spacing w:val="-3"/>
        </w:rPr>
        <w:t xml:space="preserve"> </w:t>
      </w:r>
      <w:r>
        <w:rPr>
          <w:color w:val="231F20"/>
          <w:spacing w:val="-2"/>
        </w:rPr>
        <w:t>potenciales</w:t>
      </w:r>
      <w:r>
        <w:rPr>
          <w:color w:val="231F20"/>
          <w:spacing w:val="-3"/>
        </w:rPr>
        <w:t xml:space="preserve"> </w:t>
      </w:r>
      <w:r>
        <w:rPr>
          <w:color w:val="231F20"/>
          <w:spacing w:val="-2"/>
        </w:rPr>
        <w:t xml:space="preserve">evocados </w:t>
      </w:r>
      <w:r>
        <w:rPr>
          <w:color w:val="231F20"/>
        </w:rPr>
        <w:t>auditivos (PEA). Las tres pruebas fundamentan su utilidad en la capacidad de demostrar</w:t>
      </w:r>
      <w:r>
        <w:rPr>
          <w:color w:val="231F20"/>
          <w:spacing w:val="-13"/>
        </w:rPr>
        <w:t xml:space="preserve"> </w:t>
      </w:r>
      <w:r>
        <w:rPr>
          <w:color w:val="231F20"/>
        </w:rPr>
        <w:t>ausencia</w:t>
      </w:r>
      <w:r>
        <w:rPr>
          <w:color w:val="231F20"/>
          <w:spacing w:val="-12"/>
        </w:rPr>
        <w:t xml:space="preserve"> </w:t>
      </w:r>
      <w:r>
        <w:rPr>
          <w:color w:val="231F20"/>
        </w:rPr>
        <w:t>de</w:t>
      </w:r>
      <w:r>
        <w:rPr>
          <w:color w:val="231F20"/>
          <w:spacing w:val="-13"/>
        </w:rPr>
        <w:t xml:space="preserve"> </w:t>
      </w:r>
      <w:r>
        <w:rPr>
          <w:color w:val="231F20"/>
        </w:rPr>
        <w:t>arribo</w:t>
      </w:r>
      <w:r>
        <w:rPr>
          <w:color w:val="231F20"/>
          <w:spacing w:val="-12"/>
        </w:rPr>
        <w:t xml:space="preserve"> </w:t>
      </w:r>
      <w:r>
        <w:rPr>
          <w:color w:val="231F20"/>
        </w:rPr>
        <w:t>cortical</w:t>
      </w:r>
      <w:r>
        <w:rPr>
          <w:color w:val="231F20"/>
          <w:spacing w:val="-13"/>
        </w:rPr>
        <w:t xml:space="preserve"> </w:t>
      </w:r>
      <w:r>
        <w:rPr>
          <w:color w:val="231F20"/>
        </w:rPr>
        <w:t>de</w:t>
      </w:r>
      <w:r>
        <w:rPr>
          <w:color w:val="231F20"/>
          <w:spacing w:val="-12"/>
        </w:rPr>
        <w:t xml:space="preserve"> </w:t>
      </w:r>
      <w:r>
        <w:rPr>
          <w:color w:val="231F20"/>
        </w:rPr>
        <w:t>los</w:t>
      </w:r>
      <w:r>
        <w:rPr>
          <w:color w:val="231F20"/>
          <w:spacing w:val="-13"/>
        </w:rPr>
        <w:t xml:space="preserve"> </w:t>
      </w:r>
      <w:r>
        <w:rPr>
          <w:color w:val="231F20"/>
        </w:rPr>
        <w:t>estímulos</w:t>
      </w:r>
      <w:r>
        <w:rPr>
          <w:color w:val="231F20"/>
          <w:spacing w:val="-12"/>
        </w:rPr>
        <w:t xml:space="preserve"> </w:t>
      </w:r>
      <w:r>
        <w:rPr>
          <w:color w:val="231F20"/>
        </w:rPr>
        <w:t>aplicados</w:t>
      </w:r>
      <w:r>
        <w:rPr>
          <w:color w:val="231F20"/>
          <w:spacing w:val="-13"/>
        </w:rPr>
        <w:t xml:space="preserve"> </w:t>
      </w:r>
      <w:r>
        <w:rPr>
          <w:color w:val="231F20"/>
        </w:rPr>
        <w:t>periféricamen- te</w:t>
      </w:r>
      <w:r>
        <w:rPr>
          <w:color w:val="231F20"/>
          <w:spacing w:val="-8"/>
        </w:rPr>
        <w:t xml:space="preserve"> </w:t>
      </w:r>
      <w:r>
        <w:rPr>
          <w:color w:val="231F20"/>
        </w:rPr>
        <w:t>(estímulo</w:t>
      </w:r>
      <w:r>
        <w:rPr>
          <w:color w:val="231F20"/>
          <w:spacing w:val="-8"/>
        </w:rPr>
        <w:t xml:space="preserve"> </w:t>
      </w:r>
      <w:r>
        <w:rPr>
          <w:color w:val="231F20"/>
        </w:rPr>
        <w:t>eléctrico</w:t>
      </w:r>
      <w:r>
        <w:rPr>
          <w:color w:val="231F20"/>
          <w:spacing w:val="-8"/>
        </w:rPr>
        <w:t xml:space="preserve"> </w:t>
      </w:r>
      <w:r>
        <w:rPr>
          <w:color w:val="231F20"/>
        </w:rPr>
        <w:t>en</w:t>
      </w:r>
      <w:r>
        <w:rPr>
          <w:color w:val="231F20"/>
          <w:spacing w:val="-8"/>
        </w:rPr>
        <w:t xml:space="preserve"> </w:t>
      </w:r>
      <w:r>
        <w:rPr>
          <w:color w:val="231F20"/>
        </w:rPr>
        <w:t>los</w:t>
      </w:r>
      <w:r>
        <w:rPr>
          <w:color w:val="231F20"/>
          <w:spacing w:val="-8"/>
        </w:rPr>
        <w:t xml:space="preserve"> </w:t>
      </w:r>
      <w:r>
        <w:rPr>
          <w:color w:val="231F20"/>
        </w:rPr>
        <w:t>PESS</w:t>
      </w:r>
      <w:r>
        <w:rPr>
          <w:color w:val="231F20"/>
          <w:spacing w:val="-8"/>
        </w:rPr>
        <w:t xml:space="preserve"> </w:t>
      </w:r>
      <w:r>
        <w:rPr>
          <w:color w:val="231F20"/>
        </w:rPr>
        <w:t>y</w:t>
      </w:r>
      <w:r>
        <w:rPr>
          <w:color w:val="231F20"/>
          <w:spacing w:val="-8"/>
        </w:rPr>
        <w:t xml:space="preserve"> </w:t>
      </w:r>
      <w:r>
        <w:rPr>
          <w:color w:val="231F20"/>
        </w:rPr>
        <w:t>lumínico</w:t>
      </w:r>
      <w:r>
        <w:rPr>
          <w:color w:val="231F20"/>
          <w:spacing w:val="-8"/>
        </w:rPr>
        <w:t xml:space="preserve"> </w:t>
      </w:r>
      <w:r>
        <w:rPr>
          <w:color w:val="231F20"/>
        </w:rPr>
        <w:t>en</w:t>
      </w:r>
      <w:r>
        <w:rPr>
          <w:color w:val="231F20"/>
          <w:spacing w:val="-8"/>
        </w:rPr>
        <w:t xml:space="preserve"> </w:t>
      </w:r>
      <w:r>
        <w:rPr>
          <w:color w:val="231F20"/>
        </w:rPr>
        <w:t>los</w:t>
      </w:r>
      <w:r>
        <w:rPr>
          <w:color w:val="231F20"/>
          <w:spacing w:val="-8"/>
        </w:rPr>
        <w:t xml:space="preserve"> </w:t>
      </w:r>
      <w:r>
        <w:rPr>
          <w:color w:val="231F20"/>
        </w:rPr>
        <w:t>PEV)</w:t>
      </w:r>
      <w:r>
        <w:rPr>
          <w:color w:val="231F20"/>
          <w:spacing w:val="-8"/>
        </w:rPr>
        <w:t xml:space="preserve"> </w:t>
      </w:r>
      <w:r>
        <w:rPr>
          <w:color w:val="231F20"/>
        </w:rPr>
        <w:t>o</w:t>
      </w:r>
      <w:r>
        <w:rPr>
          <w:color w:val="231F20"/>
          <w:spacing w:val="-8"/>
        </w:rPr>
        <w:t xml:space="preserve"> </w:t>
      </w:r>
      <w:r>
        <w:rPr>
          <w:color w:val="231F20"/>
        </w:rPr>
        <w:t>de</w:t>
      </w:r>
      <w:r>
        <w:rPr>
          <w:color w:val="231F20"/>
          <w:spacing w:val="-8"/>
        </w:rPr>
        <w:t xml:space="preserve"> </w:t>
      </w:r>
      <w:r>
        <w:rPr>
          <w:color w:val="231F20"/>
        </w:rPr>
        <w:t>actividad</w:t>
      </w:r>
      <w:r>
        <w:rPr>
          <w:color w:val="231F20"/>
          <w:spacing w:val="-8"/>
        </w:rPr>
        <w:t xml:space="preserve"> </w:t>
      </w:r>
      <w:r>
        <w:rPr>
          <w:color w:val="231F20"/>
        </w:rPr>
        <w:t>de</w:t>
      </w:r>
      <w:r>
        <w:rPr>
          <w:color w:val="231F20"/>
          <w:spacing w:val="-8"/>
        </w:rPr>
        <w:t xml:space="preserve"> </w:t>
      </w:r>
      <w:r>
        <w:rPr>
          <w:color w:val="231F20"/>
        </w:rPr>
        <w:t>las distintas estaciones de relevo del tallo cerebral al aplicar una señal sonora en los</w:t>
      </w:r>
      <w:r>
        <w:rPr>
          <w:color w:val="231F20"/>
          <w:spacing w:val="-9"/>
        </w:rPr>
        <w:t xml:space="preserve"> </w:t>
      </w:r>
      <w:r>
        <w:rPr>
          <w:color w:val="231F20"/>
        </w:rPr>
        <w:t>PEA.</w:t>
      </w:r>
      <w:r>
        <w:rPr>
          <w:color w:val="231F20"/>
          <w:spacing w:val="-9"/>
        </w:rPr>
        <w:t xml:space="preserve"> </w:t>
      </w:r>
      <w:r>
        <w:rPr>
          <w:color w:val="231F20"/>
        </w:rPr>
        <w:t>Tienen</w:t>
      </w:r>
      <w:r>
        <w:rPr>
          <w:color w:val="231F20"/>
          <w:spacing w:val="-9"/>
        </w:rPr>
        <w:t xml:space="preserve"> </w:t>
      </w:r>
      <w:r>
        <w:rPr>
          <w:color w:val="231F20"/>
        </w:rPr>
        <w:t>una</w:t>
      </w:r>
      <w:r>
        <w:rPr>
          <w:color w:val="231F20"/>
          <w:spacing w:val="-9"/>
        </w:rPr>
        <w:t xml:space="preserve"> </w:t>
      </w:r>
      <w:r>
        <w:rPr>
          <w:color w:val="231F20"/>
        </w:rPr>
        <w:t>alta</w:t>
      </w:r>
      <w:r>
        <w:rPr>
          <w:color w:val="231F20"/>
          <w:spacing w:val="-9"/>
        </w:rPr>
        <w:t xml:space="preserve"> </w:t>
      </w:r>
      <w:r>
        <w:rPr>
          <w:color w:val="231F20"/>
        </w:rPr>
        <w:t>sensibilidad</w:t>
      </w:r>
      <w:r>
        <w:rPr>
          <w:color w:val="231F20"/>
          <w:spacing w:val="-9"/>
        </w:rPr>
        <w:t xml:space="preserve"> </w:t>
      </w:r>
      <w:r>
        <w:rPr>
          <w:color w:val="231F20"/>
        </w:rPr>
        <w:t>y</w:t>
      </w:r>
      <w:r>
        <w:rPr>
          <w:color w:val="231F20"/>
          <w:spacing w:val="-9"/>
        </w:rPr>
        <w:t xml:space="preserve"> </w:t>
      </w:r>
      <w:r>
        <w:rPr>
          <w:color w:val="231F20"/>
        </w:rPr>
        <w:t>una</w:t>
      </w:r>
      <w:r>
        <w:rPr>
          <w:color w:val="231F20"/>
          <w:spacing w:val="-9"/>
        </w:rPr>
        <w:t xml:space="preserve"> </w:t>
      </w:r>
      <w:r>
        <w:rPr>
          <w:color w:val="231F20"/>
        </w:rPr>
        <w:t>adecuada</w:t>
      </w:r>
      <w:r>
        <w:rPr>
          <w:color w:val="231F20"/>
          <w:spacing w:val="-9"/>
        </w:rPr>
        <w:t xml:space="preserve"> </w:t>
      </w:r>
      <w:r>
        <w:rPr>
          <w:color w:val="231F20"/>
        </w:rPr>
        <w:t>especificidad.</w:t>
      </w:r>
      <w:r>
        <w:rPr>
          <w:color w:val="231F20"/>
          <w:spacing w:val="-9"/>
        </w:rPr>
        <w:t xml:space="preserve"> </w:t>
      </w:r>
      <w:r>
        <w:rPr>
          <w:color w:val="231F20"/>
        </w:rPr>
        <w:t>Los</w:t>
      </w:r>
      <w:r>
        <w:rPr>
          <w:color w:val="231F20"/>
          <w:spacing w:val="-9"/>
        </w:rPr>
        <w:t xml:space="preserve"> </w:t>
      </w:r>
      <w:r>
        <w:rPr>
          <w:color w:val="231F20"/>
        </w:rPr>
        <w:t>falsos positivos también se corresponden con lo descrito para el EEG.</w:t>
      </w:r>
    </w:p>
    <w:p w14:paraId="1245116B" w14:textId="77777777" w:rsidR="00393ABF" w:rsidRDefault="00393ABF">
      <w:pPr>
        <w:pStyle w:val="BodyText"/>
        <w:spacing w:before="1"/>
        <w:rPr>
          <w:sz w:val="21"/>
        </w:rPr>
      </w:pPr>
    </w:p>
    <w:p w14:paraId="7EB9FE9F" w14:textId="77777777" w:rsidR="00393ABF" w:rsidRDefault="00393ABF">
      <w:pPr>
        <w:pStyle w:val="Heading2"/>
      </w:pPr>
      <w:r>
        <w:rPr>
          <w:color w:val="00464F"/>
          <w:w w:val="95"/>
        </w:rPr>
        <w:t>Doppler</w:t>
      </w:r>
      <w:r>
        <w:rPr>
          <w:color w:val="00464F"/>
          <w:spacing w:val="30"/>
        </w:rPr>
        <w:t xml:space="preserve"> </w:t>
      </w:r>
      <w:r>
        <w:rPr>
          <w:color w:val="00464F"/>
          <w:w w:val="95"/>
        </w:rPr>
        <w:t>transcraneal</w:t>
      </w:r>
      <w:r>
        <w:rPr>
          <w:color w:val="00464F"/>
          <w:spacing w:val="31"/>
        </w:rPr>
        <w:t xml:space="preserve"> </w:t>
      </w:r>
      <w:r>
        <w:rPr>
          <w:color w:val="00464F"/>
          <w:spacing w:val="-4"/>
          <w:w w:val="95"/>
        </w:rPr>
        <w:t>(DTC)</w:t>
      </w:r>
    </w:p>
    <w:p w14:paraId="406A2847" w14:textId="77777777" w:rsidR="00393ABF" w:rsidRDefault="00393ABF">
      <w:pPr>
        <w:pStyle w:val="BodyText"/>
        <w:spacing w:before="283" w:line="249" w:lineRule="auto"/>
        <w:ind w:left="393" w:right="128"/>
        <w:jc w:val="both"/>
      </w:pPr>
      <w:r>
        <w:rPr>
          <w:color w:val="231F20"/>
        </w:rPr>
        <w:t>La</w:t>
      </w:r>
      <w:r>
        <w:rPr>
          <w:color w:val="231F20"/>
          <w:spacing w:val="-9"/>
        </w:rPr>
        <w:t xml:space="preserve"> </w:t>
      </w:r>
      <w:r>
        <w:rPr>
          <w:color w:val="231F20"/>
        </w:rPr>
        <w:t>utilidad</w:t>
      </w:r>
      <w:r>
        <w:rPr>
          <w:color w:val="231F20"/>
          <w:spacing w:val="-9"/>
        </w:rPr>
        <w:t xml:space="preserve"> </w:t>
      </w:r>
      <w:r>
        <w:rPr>
          <w:color w:val="231F20"/>
        </w:rPr>
        <w:t>del</w:t>
      </w:r>
      <w:r>
        <w:rPr>
          <w:color w:val="231F20"/>
          <w:spacing w:val="-9"/>
        </w:rPr>
        <w:t xml:space="preserve"> </w:t>
      </w:r>
      <w:r>
        <w:rPr>
          <w:color w:val="231F20"/>
        </w:rPr>
        <w:t>DTC</w:t>
      </w:r>
      <w:r>
        <w:rPr>
          <w:color w:val="231F20"/>
          <w:spacing w:val="-9"/>
        </w:rPr>
        <w:t xml:space="preserve"> </w:t>
      </w:r>
      <w:r>
        <w:rPr>
          <w:color w:val="231F20"/>
        </w:rPr>
        <w:t>deriva</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capacidad</w:t>
      </w:r>
      <w:r>
        <w:rPr>
          <w:color w:val="231F20"/>
          <w:spacing w:val="-9"/>
        </w:rPr>
        <w:t xml:space="preserve"> </w:t>
      </w:r>
      <w:r>
        <w:rPr>
          <w:color w:val="231F20"/>
        </w:rPr>
        <w:t>de</w:t>
      </w:r>
      <w:r>
        <w:rPr>
          <w:color w:val="231F20"/>
          <w:spacing w:val="-9"/>
        </w:rPr>
        <w:t xml:space="preserve"> </w:t>
      </w:r>
      <w:r>
        <w:rPr>
          <w:color w:val="231F20"/>
        </w:rPr>
        <w:t>detectar</w:t>
      </w:r>
      <w:r>
        <w:rPr>
          <w:color w:val="231F20"/>
          <w:spacing w:val="-9"/>
        </w:rPr>
        <w:t xml:space="preserve"> </w:t>
      </w:r>
      <w:r>
        <w:rPr>
          <w:color w:val="231F20"/>
        </w:rPr>
        <w:t>los</w:t>
      </w:r>
      <w:r>
        <w:rPr>
          <w:color w:val="231F20"/>
          <w:spacing w:val="-9"/>
        </w:rPr>
        <w:t xml:space="preserve"> </w:t>
      </w:r>
      <w:r>
        <w:rPr>
          <w:color w:val="231F20"/>
        </w:rPr>
        <w:t>cambios</w:t>
      </w:r>
      <w:r>
        <w:rPr>
          <w:color w:val="231F20"/>
          <w:spacing w:val="-9"/>
        </w:rPr>
        <w:t xml:space="preserve"> </w:t>
      </w:r>
      <w:r>
        <w:rPr>
          <w:color w:val="231F20"/>
        </w:rPr>
        <w:t>de</w:t>
      </w:r>
      <w:r>
        <w:rPr>
          <w:color w:val="231F20"/>
          <w:spacing w:val="-9"/>
        </w:rPr>
        <w:t xml:space="preserve"> </w:t>
      </w:r>
      <w:r>
        <w:rPr>
          <w:color w:val="231F20"/>
        </w:rPr>
        <w:t>frecuen- cia</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pulsos</w:t>
      </w:r>
      <w:r>
        <w:rPr>
          <w:color w:val="231F20"/>
          <w:spacing w:val="-7"/>
        </w:rPr>
        <w:t xml:space="preserve"> </w:t>
      </w:r>
      <w:r>
        <w:rPr>
          <w:color w:val="231F20"/>
        </w:rPr>
        <w:t>de</w:t>
      </w:r>
      <w:r>
        <w:rPr>
          <w:color w:val="231F20"/>
          <w:spacing w:val="-7"/>
        </w:rPr>
        <w:t xml:space="preserve"> </w:t>
      </w:r>
      <w:r>
        <w:rPr>
          <w:color w:val="231F20"/>
        </w:rPr>
        <w:t>ultrasonido</w:t>
      </w:r>
      <w:r>
        <w:rPr>
          <w:color w:val="231F20"/>
          <w:spacing w:val="-7"/>
        </w:rPr>
        <w:t xml:space="preserve"> </w:t>
      </w:r>
      <w:r>
        <w:rPr>
          <w:color w:val="231F20"/>
        </w:rPr>
        <w:t>entre</w:t>
      </w:r>
      <w:r>
        <w:rPr>
          <w:color w:val="231F20"/>
          <w:spacing w:val="-7"/>
        </w:rPr>
        <w:t xml:space="preserve"> </w:t>
      </w:r>
      <w:r>
        <w:rPr>
          <w:color w:val="231F20"/>
        </w:rPr>
        <w:t>los</w:t>
      </w:r>
      <w:r>
        <w:rPr>
          <w:color w:val="231F20"/>
          <w:spacing w:val="-7"/>
        </w:rPr>
        <w:t xml:space="preserve"> </w:t>
      </w:r>
      <w:r>
        <w:rPr>
          <w:color w:val="231F20"/>
        </w:rPr>
        <w:t>emitidos</w:t>
      </w:r>
      <w:r>
        <w:rPr>
          <w:color w:val="231F20"/>
          <w:spacing w:val="-7"/>
        </w:rPr>
        <w:t xml:space="preserve"> </w:t>
      </w:r>
      <w:r>
        <w:rPr>
          <w:color w:val="231F20"/>
        </w:rPr>
        <w:t>y</w:t>
      </w:r>
      <w:r>
        <w:rPr>
          <w:color w:val="231F20"/>
          <w:spacing w:val="-7"/>
        </w:rPr>
        <w:t xml:space="preserve"> </w:t>
      </w:r>
      <w:r>
        <w:rPr>
          <w:color w:val="231F20"/>
        </w:rPr>
        <w:t>las</w:t>
      </w:r>
      <w:r>
        <w:rPr>
          <w:color w:val="231F20"/>
          <w:spacing w:val="-7"/>
        </w:rPr>
        <w:t xml:space="preserve"> </w:t>
      </w:r>
      <w:r>
        <w:rPr>
          <w:color w:val="231F20"/>
        </w:rPr>
        <w:t>señales</w:t>
      </w:r>
      <w:r>
        <w:rPr>
          <w:color w:val="231F20"/>
          <w:spacing w:val="-7"/>
        </w:rPr>
        <w:t xml:space="preserve"> </w:t>
      </w:r>
      <w:r>
        <w:rPr>
          <w:color w:val="231F20"/>
        </w:rPr>
        <w:t>recibidas</w:t>
      </w:r>
      <w:r>
        <w:rPr>
          <w:color w:val="231F20"/>
          <w:spacing w:val="-7"/>
        </w:rPr>
        <w:t xml:space="preserve"> </w:t>
      </w:r>
      <w:r>
        <w:rPr>
          <w:color w:val="231F20"/>
        </w:rPr>
        <w:t xml:space="preserve">como </w:t>
      </w:r>
      <w:r>
        <w:rPr>
          <w:color w:val="231F20"/>
          <w:spacing w:val="-2"/>
        </w:rPr>
        <w:t>ecos.</w:t>
      </w:r>
      <w:r>
        <w:rPr>
          <w:color w:val="231F20"/>
          <w:spacing w:val="-13"/>
        </w:rPr>
        <w:t xml:space="preserve"> </w:t>
      </w:r>
      <w:r>
        <w:rPr>
          <w:color w:val="231F20"/>
          <w:spacing w:val="-2"/>
        </w:rPr>
        <w:t>Si</w:t>
      </w:r>
      <w:r>
        <w:rPr>
          <w:color w:val="231F20"/>
          <w:spacing w:val="-10"/>
        </w:rPr>
        <w:t xml:space="preserve"> </w:t>
      </w:r>
      <w:r>
        <w:rPr>
          <w:color w:val="231F20"/>
          <w:spacing w:val="-2"/>
        </w:rPr>
        <w:t>la</w:t>
      </w:r>
      <w:r>
        <w:rPr>
          <w:color w:val="231F20"/>
          <w:spacing w:val="-11"/>
        </w:rPr>
        <w:t xml:space="preserve"> </w:t>
      </w:r>
      <w:r>
        <w:rPr>
          <w:color w:val="231F20"/>
          <w:spacing w:val="-2"/>
        </w:rPr>
        <w:t>frecuencia</w:t>
      </w:r>
      <w:r>
        <w:rPr>
          <w:color w:val="231F20"/>
          <w:spacing w:val="-10"/>
        </w:rPr>
        <w:t xml:space="preserve"> </w:t>
      </w:r>
      <w:r>
        <w:rPr>
          <w:color w:val="231F20"/>
          <w:spacing w:val="-2"/>
        </w:rPr>
        <w:t>recibida</w:t>
      </w:r>
      <w:r>
        <w:rPr>
          <w:color w:val="231F20"/>
          <w:spacing w:val="-11"/>
        </w:rPr>
        <w:t xml:space="preserve"> </w:t>
      </w:r>
      <w:r>
        <w:rPr>
          <w:color w:val="231F20"/>
          <w:spacing w:val="-2"/>
        </w:rPr>
        <w:t>supera</w:t>
      </w:r>
      <w:r>
        <w:rPr>
          <w:color w:val="231F20"/>
          <w:spacing w:val="-10"/>
        </w:rPr>
        <w:t xml:space="preserve"> </w:t>
      </w:r>
      <w:r>
        <w:rPr>
          <w:color w:val="231F20"/>
          <w:spacing w:val="-2"/>
        </w:rPr>
        <w:t>a</w:t>
      </w:r>
      <w:r>
        <w:rPr>
          <w:color w:val="231F20"/>
          <w:spacing w:val="-11"/>
        </w:rPr>
        <w:t xml:space="preserve"> </w:t>
      </w:r>
      <w:r>
        <w:rPr>
          <w:color w:val="231F20"/>
          <w:spacing w:val="-2"/>
        </w:rPr>
        <w:t>la</w:t>
      </w:r>
      <w:r>
        <w:rPr>
          <w:color w:val="231F20"/>
          <w:spacing w:val="-10"/>
        </w:rPr>
        <w:t xml:space="preserve"> </w:t>
      </w:r>
      <w:r>
        <w:rPr>
          <w:color w:val="231F20"/>
          <w:spacing w:val="-2"/>
        </w:rPr>
        <w:t>emitida,</w:t>
      </w:r>
      <w:r>
        <w:rPr>
          <w:color w:val="231F20"/>
          <w:spacing w:val="-11"/>
        </w:rPr>
        <w:t xml:space="preserve"> </w:t>
      </w:r>
      <w:r>
        <w:rPr>
          <w:color w:val="231F20"/>
          <w:spacing w:val="-2"/>
        </w:rPr>
        <w:t>esto</w:t>
      </w:r>
      <w:r>
        <w:rPr>
          <w:color w:val="231F20"/>
          <w:spacing w:val="-10"/>
        </w:rPr>
        <w:t xml:space="preserve"> </w:t>
      </w:r>
      <w:r>
        <w:rPr>
          <w:color w:val="231F20"/>
          <w:spacing w:val="-2"/>
        </w:rPr>
        <w:t>implica</w:t>
      </w:r>
      <w:r>
        <w:rPr>
          <w:color w:val="231F20"/>
          <w:spacing w:val="-11"/>
        </w:rPr>
        <w:t xml:space="preserve"> </w:t>
      </w:r>
      <w:r>
        <w:rPr>
          <w:color w:val="231F20"/>
          <w:spacing w:val="-2"/>
        </w:rPr>
        <w:t>un</w:t>
      </w:r>
      <w:r>
        <w:rPr>
          <w:color w:val="231F20"/>
          <w:spacing w:val="-10"/>
        </w:rPr>
        <w:t xml:space="preserve"> </w:t>
      </w:r>
      <w:r>
        <w:rPr>
          <w:color w:val="231F20"/>
          <w:spacing w:val="-2"/>
        </w:rPr>
        <w:t>desplazamien- to</w:t>
      </w:r>
      <w:r>
        <w:rPr>
          <w:color w:val="231F20"/>
          <w:spacing w:val="-5"/>
        </w:rPr>
        <w:t xml:space="preserve"> </w:t>
      </w:r>
      <w:r>
        <w:rPr>
          <w:color w:val="231F20"/>
          <w:spacing w:val="-2"/>
        </w:rPr>
        <w:t>relativo</w:t>
      </w:r>
      <w:r>
        <w:rPr>
          <w:color w:val="231F20"/>
          <w:spacing w:val="-5"/>
        </w:rPr>
        <w:t xml:space="preserve"> </w:t>
      </w:r>
      <w:r>
        <w:rPr>
          <w:color w:val="231F20"/>
          <w:spacing w:val="-2"/>
        </w:rPr>
        <w:t>del</w:t>
      </w:r>
      <w:r>
        <w:rPr>
          <w:color w:val="231F20"/>
          <w:spacing w:val="-5"/>
        </w:rPr>
        <w:t xml:space="preserve"> </w:t>
      </w:r>
      <w:r>
        <w:rPr>
          <w:color w:val="231F20"/>
          <w:spacing w:val="-2"/>
        </w:rPr>
        <w:t>emisor</w:t>
      </w:r>
      <w:r>
        <w:rPr>
          <w:color w:val="231F20"/>
          <w:spacing w:val="-5"/>
        </w:rPr>
        <w:t xml:space="preserve"> </w:t>
      </w:r>
      <w:r>
        <w:rPr>
          <w:color w:val="231F20"/>
          <w:spacing w:val="-2"/>
        </w:rPr>
        <w:t>de</w:t>
      </w:r>
      <w:r>
        <w:rPr>
          <w:color w:val="231F20"/>
          <w:spacing w:val="-5"/>
        </w:rPr>
        <w:t xml:space="preserve"> </w:t>
      </w:r>
      <w:r>
        <w:rPr>
          <w:color w:val="231F20"/>
          <w:spacing w:val="-2"/>
        </w:rPr>
        <w:t>ecos</w:t>
      </w:r>
      <w:r>
        <w:rPr>
          <w:color w:val="231F20"/>
          <w:spacing w:val="-5"/>
        </w:rPr>
        <w:t xml:space="preserve"> </w:t>
      </w:r>
      <w:r>
        <w:rPr>
          <w:color w:val="231F20"/>
          <w:spacing w:val="-2"/>
        </w:rPr>
        <w:t>(columna</w:t>
      </w:r>
      <w:r>
        <w:rPr>
          <w:color w:val="231F20"/>
          <w:spacing w:val="-5"/>
        </w:rPr>
        <w:t xml:space="preserve"> </w:t>
      </w:r>
      <w:r>
        <w:rPr>
          <w:color w:val="231F20"/>
          <w:spacing w:val="-2"/>
        </w:rPr>
        <w:t>de</w:t>
      </w:r>
      <w:r>
        <w:rPr>
          <w:color w:val="231F20"/>
          <w:spacing w:val="-5"/>
        </w:rPr>
        <w:t xml:space="preserve"> </w:t>
      </w:r>
      <w:r>
        <w:rPr>
          <w:color w:val="231F20"/>
          <w:spacing w:val="-2"/>
        </w:rPr>
        <w:t>eritrocitos</w:t>
      </w:r>
      <w:r>
        <w:rPr>
          <w:color w:val="231F20"/>
          <w:spacing w:val="-5"/>
        </w:rPr>
        <w:t xml:space="preserve"> </w:t>
      </w:r>
      <w:r>
        <w:rPr>
          <w:color w:val="231F20"/>
          <w:spacing w:val="-2"/>
        </w:rPr>
        <w:t>circulantes)</w:t>
      </w:r>
      <w:r>
        <w:rPr>
          <w:color w:val="231F20"/>
          <w:spacing w:val="-5"/>
        </w:rPr>
        <w:t xml:space="preserve"> </w:t>
      </w:r>
      <w:r>
        <w:rPr>
          <w:color w:val="231F20"/>
          <w:spacing w:val="-2"/>
        </w:rPr>
        <w:t>hacia</w:t>
      </w:r>
      <w:r>
        <w:rPr>
          <w:color w:val="231F20"/>
          <w:spacing w:val="-5"/>
        </w:rPr>
        <w:t xml:space="preserve"> </w:t>
      </w:r>
      <w:r>
        <w:rPr>
          <w:color w:val="231F20"/>
          <w:spacing w:val="-2"/>
        </w:rPr>
        <w:t>el</w:t>
      </w:r>
      <w:r>
        <w:rPr>
          <w:color w:val="231F20"/>
          <w:spacing w:val="-5"/>
        </w:rPr>
        <w:t xml:space="preserve"> </w:t>
      </w:r>
      <w:r>
        <w:rPr>
          <w:color w:val="231F20"/>
          <w:spacing w:val="-2"/>
        </w:rPr>
        <w:t>trans- ductor;</w:t>
      </w:r>
      <w:r>
        <w:rPr>
          <w:color w:val="231F20"/>
          <w:spacing w:val="-10"/>
        </w:rPr>
        <w:t xml:space="preserve"> </w:t>
      </w:r>
      <w:r>
        <w:rPr>
          <w:color w:val="231F20"/>
          <w:spacing w:val="-2"/>
        </w:rPr>
        <w:t>mientras</w:t>
      </w:r>
      <w:r>
        <w:rPr>
          <w:color w:val="231F20"/>
          <w:spacing w:val="-10"/>
        </w:rPr>
        <w:t xml:space="preserve"> </w:t>
      </w:r>
      <w:r>
        <w:rPr>
          <w:color w:val="231F20"/>
          <w:spacing w:val="-2"/>
        </w:rPr>
        <w:t>que,</w:t>
      </w:r>
      <w:r>
        <w:rPr>
          <w:color w:val="231F20"/>
          <w:spacing w:val="-10"/>
        </w:rPr>
        <w:t xml:space="preserve"> </w:t>
      </w:r>
      <w:r>
        <w:rPr>
          <w:color w:val="231F20"/>
          <w:spacing w:val="-2"/>
        </w:rPr>
        <w:t>si</w:t>
      </w:r>
      <w:r>
        <w:rPr>
          <w:color w:val="231F20"/>
          <w:spacing w:val="-10"/>
        </w:rPr>
        <w:t xml:space="preserve"> </w:t>
      </w:r>
      <w:r>
        <w:rPr>
          <w:color w:val="231F20"/>
          <w:spacing w:val="-2"/>
        </w:rPr>
        <w:t>la</w:t>
      </w:r>
      <w:r>
        <w:rPr>
          <w:color w:val="231F20"/>
          <w:spacing w:val="-10"/>
        </w:rPr>
        <w:t xml:space="preserve"> </w:t>
      </w:r>
      <w:r>
        <w:rPr>
          <w:color w:val="231F20"/>
          <w:spacing w:val="-2"/>
        </w:rPr>
        <w:t>frecuencia</w:t>
      </w:r>
      <w:r>
        <w:rPr>
          <w:color w:val="231F20"/>
          <w:spacing w:val="-10"/>
        </w:rPr>
        <w:t xml:space="preserve"> </w:t>
      </w:r>
      <w:r>
        <w:rPr>
          <w:color w:val="231F20"/>
          <w:spacing w:val="-2"/>
        </w:rPr>
        <w:t>emitida</w:t>
      </w:r>
      <w:r>
        <w:rPr>
          <w:color w:val="231F20"/>
          <w:spacing w:val="-10"/>
        </w:rPr>
        <w:t xml:space="preserve"> </w:t>
      </w:r>
      <w:r>
        <w:rPr>
          <w:color w:val="231F20"/>
          <w:spacing w:val="-2"/>
        </w:rPr>
        <w:t>supera</w:t>
      </w:r>
      <w:r>
        <w:rPr>
          <w:color w:val="231F20"/>
          <w:spacing w:val="-10"/>
        </w:rPr>
        <w:t xml:space="preserve"> </w:t>
      </w:r>
      <w:r>
        <w:rPr>
          <w:color w:val="231F20"/>
          <w:spacing w:val="-2"/>
        </w:rPr>
        <w:t>a</w:t>
      </w:r>
      <w:r>
        <w:rPr>
          <w:color w:val="231F20"/>
          <w:spacing w:val="-10"/>
        </w:rPr>
        <w:t xml:space="preserve"> </w:t>
      </w:r>
      <w:r>
        <w:rPr>
          <w:color w:val="231F20"/>
          <w:spacing w:val="-2"/>
        </w:rPr>
        <w:t>la</w:t>
      </w:r>
      <w:r>
        <w:rPr>
          <w:color w:val="231F20"/>
          <w:spacing w:val="-10"/>
        </w:rPr>
        <w:t xml:space="preserve"> </w:t>
      </w:r>
      <w:r>
        <w:rPr>
          <w:color w:val="231F20"/>
          <w:spacing w:val="-2"/>
        </w:rPr>
        <w:t>recibida,</w:t>
      </w:r>
      <w:r>
        <w:rPr>
          <w:color w:val="231F20"/>
          <w:spacing w:val="-10"/>
        </w:rPr>
        <w:t xml:space="preserve"> </w:t>
      </w:r>
      <w:r>
        <w:rPr>
          <w:color w:val="231F20"/>
          <w:spacing w:val="-2"/>
        </w:rPr>
        <w:t>el</w:t>
      </w:r>
      <w:r>
        <w:rPr>
          <w:color w:val="231F20"/>
          <w:spacing w:val="-10"/>
        </w:rPr>
        <w:t xml:space="preserve"> </w:t>
      </w:r>
      <w:r>
        <w:rPr>
          <w:color w:val="231F20"/>
          <w:spacing w:val="-2"/>
        </w:rPr>
        <w:t>movimiento relativo</w:t>
      </w:r>
      <w:r>
        <w:rPr>
          <w:color w:val="231F20"/>
          <w:spacing w:val="-11"/>
        </w:rPr>
        <w:t xml:space="preserve"> </w:t>
      </w:r>
      <w:r>
        <w:rPr>
          <w:color w:val="231F20"/>
          <w:spacing w:val="-2"/>
        </w:rPr>
        <w:t>es</w:t>
      </w:r>
      <w:r>
        <w:rPr>
          <w:color w:val="231F20"/>
          <w:spacing w:val="-10"/>
        </w:rPr>
        <w:t xml:space="preserve"> </w:t>
      </w:r>
      <w:r>
        <w:rPr>
          <w:color w:val="231F20"/>
          <w:spacing w:val="-2"/>
        </w:rPr>
        <w:t>opuesto,</w:t>
      </w:r>
      <w:r>
        <w:rPr>
          <w:color w:val="231F20"/>
          <w:spacing w:val="-11"/>
        </w:rPr>
        <w:t xml:space="preserve"> </w:t>
      </w:r>
      <w:r>
        <w:rPr>
          <w:color w:val="231F20"/>
          <w:spacing w:val="-2"/>
        </w:rPr>
        <w:t>con</w:t>
      </w:r>
      <w:r>
        <w:rPr>
          <w:color w:val="231F20"/>
          <w:spacing w:val="-10"/>
        </w:rPr>
        <w:t xml:space="preserve"> </w:t>
      </w:r>
      <w:r>
        <w:rPr>
          <w:color w:val="231F20"/>
          <w:spacing w:val="-2"/>
        </w:rPr>
        <w:t>lo</w:t>
      </w:r>
      <w:r>
        <w:rPr>
          <w:color w:val="231F20"/>
          <w:spacing w:val="-11"/>
        </w:rPr>
        <w:t xml:space="preserve"> </w:t>
      </w:r>
      <w:r>
        <w:rPr>
          <w:color w:val="231F20"/>
          <w:spacing w:val="-2"/>
        </w:rPr>
        <w:t>que</w:t>
      </w:r>
      <w:r>
        <w:rPr>
          <w:color w:val="231F20"/>
          <w:spacing w:val="-10"/>
        </w:rPr>
        <w:t xml:space="preserve"> </w:t>
      </w:r>
      <w:r>
        <w:rPr>
          <w:color w:val="231F20"/>
          <w:spacing w:val="-2"/>
        </w:rPr>
        <w:t>es</w:t>
      </w:r>
      <w:r>
        <w:rPr>
          <w:color w:val="231F20"/>
          <w:spacing w:val="-11"/>
        </w:rPr>
        <w:t xml:space="preserve"> </w:t>
      </w:r>
      <w:r>
        <w:rPr>
          <w:color w:val="231F20"/>
          <w:spacing w:val="-2"/>
        </w:rPr>
        <w:t>un</w:t>
      </w:r>
      <w:r>
        <w:rPr>
          <w:color w:val="231F20"/>
          <w:spacing w:val="-10"/>
        </w:rPr>
        <w:t xml:space="preserve"> </w:t>
      </w:r>
      <w:r>
        <w:rPr>
          <w:color w:val="231F20"/>
          <w:spacing w:val="-2"/>
        </w:rPr>
        <w:t>método</w:t>
      </w:r>
      <w:r>
        <w:rPr>
          <w:color w:val="231F20"/>
          <w:spacing w:val="-11"/>
        </w:rPr>
        <w:t xml:space="preserve"> </w:t>
      </w:r>
      <w:r>
        <w:rPr>
          <w:color w:val="231F20"/>
          <w:spacing w:val="-2"/>
        </w:rPr>
        <w:t>altamente</w:t>
      </w:r>
      <w:r>
        <w:rPr>
          <w:color w:val="231F20"/>
          <w:spacing w:val="-10"/>
        </w:rPr>
        <w:t xml:space="preserve"> </w:t>
      </w:r>
      <w:r>
        <w:rPr>
          <w:color w:val="231F20"/>
          <w:spacing w:val="-2"/>
        </w:rPr>
        <w:t>específico</w:t>
      </w:r>
      <w:r>
        <w:rPr>
          <w:color w:val="231F20"/>
          <w:spacing w:val="-11"/>
        </w:rPr>
        <w:t xml:space="preserve"> </w:t>
      </w:r>
      <w:r>
        <w:rPr>
          <w:color w:val="231F20"/>
          <w:spacing w:val="-2"/>
        </w:rPr>
        <w:t>y</w:t>
      </w:r>
      <w:r>
        <w:rPr>
          <w:color w:val="231F20"/>
          <w:spacing w:val="-10"/>
        </w:rPr>
        <w:t xml:space="preserve"> </w:t>
      </w:r>
      <w:r>
        <w:rPr>
          <w:color w:val="231F20"/>
          <w:spacing w:val="-2"/>
        </w:rPr>
        <w:t>sensible</w:t>
      </w:r>
      <w:r>
        <w:rPr>
          <w:color w:val="231F20"/>
          <w:spacing w:val="-11"/>
        </w:rPr>
        <w:t xml:space="preserve"> </w:t>
      </w:r>
      <w:r>
        <w:rPr>
          <w:color w:val="231F20"/>
          <w:spacing w:val="-2"/>
        </w:rPr>
        <w:t xml:space="preserve">para </w:t>
      </w:r>
      <w:r>
        <w:rPr>
          <w:color w:val="231F20"/>
        </w:rPr>
        <w:t>detectar</w:t>
      </w:r>
      <w:r>
        <w:rPr>
          <w:color w:val="231F20"/>
          <w:spacing w:val="-5"/>
        </w:rPr>
        <w:t xml:space="preserve"> </w:t>
      </w:r>
      <w:r>
        <w:rPr>
          <w:color w:val="231F20"/>
        </w:rPr>
        <w:t>el</w:t>
      </w:r>
      <w:r>
        <w:rPr>
          <w:color w:val="231F20"/>
          <w:spacing w:val="-5"/>
        </w:rPr>
        <w:t xml:space="preserve"> </w:t>
      </w:r>
      <w:r>
        <w:rPr>
          <w:color w:val="231F20"/>
        </w:rPr>
        <w:t>sentido</w:t>
      </w:r>
      <w:r>
        <w:rPr>
          <w:color w:val="231F20"/>
          <w:spacing w:val="-5"/>
        </w:rPr>
        <w:t xml:space="preserve"> </w:t>
      </w:r>
      <w:r>
        <w:rPr>
          <w:color w:val="231F20"/>
        </w:rPr>
        <w:t>de</w:t>
      </w:r>
      <w:r>
        <w:rPr>
          <w:color w:val="231F20"/>
          <w:spacing w:val="-6"/>
        </w:rPr>
        <w:t xml:space="preserve"> </w:t>
      </w:r>
      <w:r>
        <w:rPr>
          <w:color w:val="231F20"/>
        </w:rPr>
        <w:t>circulación</w:t>
      </w:r>
      <w:r>
        <w:rPr>
          <w:color w:val="231F20"/>
          <w:spacing w:val="-6"/>
        </w:rPr>
        <w:t xml:space="preserve"> </w:t>
      </w:r>
      <w:r>
        <w:rPr>
          <w:color w:val="231F20"/>
        </w:rPr>
        <w:t>de</w:t>
      </w:r>
      <w:r>
        <w:rPr>
          <w:color w:val="231F20"/>
          <w:spacing w:val="-6"/>
        </w:rPr>
        <w:t xml:space="preserve"> </w:t>
      </w:r>
      <w:r>
        <w:rPr>
          <w:color w:val="231F20"/>
        </w:rPr>
        <w:t>la</w:t>
      </w:r>
      <w:r>
        <w:rPr>
          <w:color w:val="231F20"/>
          <w:spacing w:val="-5"/>
        </w:rPr>
        <w:t xml:space="preserve"> </w:t>
      </w:r>
      <w:r>
        <w:rPr>
          <w:color w:val="231F20"/>
        </w:rPr>
        <w:t>sangre,</w:t>
      </w:r>
      <w:r>
        <w:rPr>
          <w:color w:val="231F20"/>
          <w:spacing w:val="-5"/>
        </w:rPr>
        <w:t xml:space="preserve"> </w:t>
      </w:r>
      <w:r>
        <w:rPr>
          <w:color w:val="231F20"/>
        </w:rPr>
        <w:t>así</w:t>
      </w:r>
      <w:r>
        <w:rPr>
          <w:color w:val="231F20"/>
          <w:spacing w:val="-5"/>
        </w:rPr>
        <w:t xml:space="preserve"> </w:t>
      </w:r>
      <w:r>
        <w:rPr>
          <w:color w:val="231F20"/>
        </w:rPr>
        <w:t>como</w:t>
      </w:r>
      <w:r>
        <w:rPr>
          <w:color w:val="231F20"/>
          <w:spacing w:val="-6"/>
        </w:rPr>
        <w:t xml:space="preserve"> </w:t>
      </w:r>
      <w:r>
        <w:rPr>
          <w:color w:val="231F20"/>
        </w:rPr>
        <w:t>su</w:t>
      </w:r>
      <w:r>
        <w:rPr>
          <w:color w:val="231F20"/>
          <w:spacing w:val="-6"/>
        </w:rPr>
        <w:t xml:space="preserve"> </w:t>
      </w:r>
      <w:r>
        <w:rPr>
          <w:color w:val="231F20"/>
        </w:rPr>
        <w:t>velocidad.</w:t>
      </w:r>
    </w:p>
    <w:p w14:paraId="4397F1DA" w14:textId="77777777" w:rsidR="00393ABF" w:rsidRDefault="00393ABF">
      <w:pPr>
        <w:pStyle w:val="BodyText"/>
        <w:spacing w:before="6" w:line="249" w:lineRule="auto"/>
        <w:ind w:left="393" w:right="125" w:firstLine="226"/>
        <w:jc w:val="both"/>
      </w:pPr>
      <w:r>
        <w:rPr>
          <w:color w:val="231F20"/>
        </w:rPr>
        <w:t>Como</w:t>
      </w:r>
      <w:r>
        <w:rPr>
          <w:color w:val="231F20"/>
          <w:spacing w:val="-2"/>
        </w:rPr>
        <w:t xml:space="preserve"> </w:t>
      </w:r>
      <w:r>
        <w:rPr>
          <w:color w:val="231F20"/>
        </w:rPr>
        <w:t>se</w:t>
      </w:r>
      <w:r>
        <w:rPr>
          <w:color w:val="231F20"/>
          <w:spacing w:val="-2"/>
        </w:rPr>
        <w:t xml:space="preserve"> </w:t>
      </w:r>
      <w:r>
        <w:rPr>
          <w:color w:val="231F20"/>
        </w:rPr>
        <w:t>señaló</w:t>
      </w:r>
      <w:r>
        <w:rPr>
          <w:color w:val="231F20"/>
          <w:spacing w:val="-2"/>
        </w:rPr>
        <w:t xml:space="preserve"> </w:t>
      </w:r>
      <w:r>
        <w:rPr>
          <w:color w:val="231F20"/>
        </w:rPr>
        <w:t>anteriormente,</w:t>
      </w:r>
      <w:r>
        <w:rPr>
          <w:color w:val="231F20"/>
          <w:spacing w:val="-2"/>
        </w:rPr>
        <w:t xml:space="preserve"> </w:t>
      </w:r>
      <w:r>
        <w:rPr>
          <w:color w:val="231F20"/>
        </w:rPr>
        <w:t>al</w:t>
      </w:r>
      <w:r>
        <w:rPr>
          <w:color w:val="231F20"/>
          <w:spacing w:val="-2"/>
        </w:rPr>
        <w:t xml:space="preserve"> </w:t>
      </w:r>
      <w:r>
        <w:rPr>
          <w:color w:val="231F20"/>
        </w:rPr>
        <w:t>tratar</w:t>
      </w:r>
      <w:r>
        <w:rPr>
          <w:color w:val="231F20"/>
          <w:spacing w:val="-2"/>
        </w:rPr>
        <w:t xml:space="preserve"> </w:t>
      </w:r>
      <w:r>
        <w:rPr>
          <w:color w:val="231F20"/>
        </w:rPr>
        <w:t>la</w:t>
      </w:r>
      <w:r>
        <w:rPr>
          <w:color w:val="231F20"/>
          <w:spacing w:val="-2"/>
        </w:rPr>
        <w:t xml:space="preserve"> </w:t>
      </w:r>
      <w:r>
        <w:rPr>
          <w:color w:val="231F20"/>
        </w:rPr>
        <w:t>fisiopatología</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MC,</w:t>
      </w:r>
      <w:r>
        <w:rPr>
          <w:color w:val="231F20"/>
          <w:spacing w:val="-2"/>
        </w:rPr>
        <w:t xml:space="preserve"> </w:t>
      </w:r>
      <w:r>
        <w:rPr>
          <w:color w:val="231F20"/>
        </w:rPr>
        <w:t>la</w:t>
      </w:r>
      <w:r>
        <w:rPr>
          <w:color w:val="231F20"/>
          <w:spacing w:val="-2"/>
        </w:rPr>
        <w:t xml:space="preserve"> </w:t>
      </w:r>
      <w:r>
        <w:rPr>
          <w:color w:val="231F20"/>
        </w:rPr>
        <w:t>caída progresiva de la PPC, a expensas del incremento de la presión intracraneal (PIC),</w:t>
      </w:r>
      <w:r>
        <w:rPr>
          <w:color w:val="231F20"/>
          <w:spacing w:val="-11"/>
        </w:rPr>
        <w:t xml:space="preserve"> </w:t>
      </w:r>
      <w:r>
        <w:rPr>
          <w:color w:val="231F20"/>
        </w:rPr>
        <w:t>ocasiona</w:t>
      </w:r>
      <w:r>
        <w:rPr>
          <w:color w:val="231F20"/>
          <w:spacing w:val="-11"/>
        </w:rPr>
        <w:t xml:space="preserve"> </w:t>
      </w:r>
      <w:r>
        <w:rPr>
          <w:color w:val="231F20"/>
        </w:rPr>
        <w:t>cambios</w:t>
      </w:r>
      <w:r>
        <w:rPr>
          <w:color w:val="231F20"/>
          <w:spacing w:val="-11"/>
        </w:rPr>
        <w:t xml:space="preserve"> </w:t>
      </w:r>
      <w:r>
        <w:rPr>
          <w:color w:val="231F20"/>
        </w:rPr>
        <w:t>hemodinámicos</w:t>
      </w:r>
      <w:r>
        <w:rPr>
          <w:color w:val="231F20"/>
          <w:spacing w:val="-11"/>
        </w:rPr>
        <w:t xml:space="preserve"> </w:t>
      </w:r>
      <w:r>
        <w:rPr>
          <w:color w:val="231F20"/>
        </w:rPr>
        <w:t>significativos</w:t>
      </w:r>
      <w:r>
        <w:rPr>
          <w:color w:val="231F20"/>
          <w:spacing w:val="-11"/>
        </w:rPr>
        <w:t xml:space="preserve"> </w:t>
      </w:r>
      <w:r>
        <w:rPr>
          <w:color w:val="231F20"/>
        </w:rPr>
        <w:t>que</w:t>
      </w:r>
      <w:r>
        <w:rPr>
          <w:color w:val="231F20"/>
          <w:spacing w:val="-11"/>
        </w:rPr>
        <w:t xml:space="preserve"> </w:t>
      </w:r>
      <w:r>
        <w:rPr>
          <w:color w:val="231F20"/>
        </w:rPr>
        <w:t>repercuten</w:t>
      </w:r>
      <w:r>
        <w:rPr>
          <w:color w:val="231F20"/>
          <w:spacing w:val="-11"/>
        </w:rPr>
        <w:t xml:space="preserve"> </w:t>
      </w:r>
      <w:r>
        <w:rPr>
          <w:color w:val="231F20"/>
        </w:rPr>
        <w:t>durante</w:t>
      </w:r>
    </w:p>
    <w:p w14:paraId="37260BAB" w14:textId="77777777" w:rsidR="00393ABF" w:rsidRDefault="00393ABF">
      <w:pPr>
        <w:spacing w:line="249" w:lineRule="auto"/>
        <w:jc w:val="both"/>
        <w:sectPr w:rsidR="00393ABF" w:rsidSect="00393ABF">
          <w:pgSz w:w="8230" w:h="12190"/>
          <w:pgMar w:top="880" w:right="720" w:bottom="560" w:left="740" w:header="274" w:footer="370" w:gutter="0"/>
          <w:cols w:space="708"/>
        </w:sectPr>
      </w:pPr>
    </w:p>
    <w:p w14:paraId="499A5FEF" w14:textId="77777777" w:rsidR="00393ABF" w:rsidRDefault="00393ABF">
      <w:pPr>
        <w:pStyle w:val="BodyText"/>
        <w:spacing w:before="5"/>
        <w:rPr>
          <w:sz w:val="22"/>
        </w:rPr>
      </w:pPr>
    </w:p>
    <w:p w14:paraId="425F323C" w14:textId="77777777" w:rsidR="00393ABF" w:rsidRDefault="00393ABF">
      <w:pPr>
        <w:pStyle w:val="BodyText"/>
        <w:spacing w:before="93" w:line="249" w:lineRule="auto"/>
        <w:ind w:left="110" w:right="410"/>
        <w:jc w:val="both"/>
      </w:pPr>
      <w:r>
        <w:rPr>
          <w:color w:val="231F20"/>
        </w:rPr>
        <w:t>la</w:t>
      </w:r>
      <w:r>
        <w:rPr>
          <w:color w:val="231F20"/>
          <w:spacing w:val="-7"/>
        </w:rPr>
        <w:t xml:space="preserve"> </w:t>
      </w:r>
      <w:r>
        <w:rPr>
          <w:color w:val="231F20"/>
        </w:rPr>
        <w:t>diástole</w:t>
      </w:r>
      <w:r>
        <w:rPr>
          <w:color w:val="231F20"/>
          <w:spacing w:val="-7"/>
        </w:rPr>
        <w:t xml:space="preserve"> </w:t>
      </w:r>
      <w:r>
        <w:rPr>
          <w:color w:val="231F20"/>
        </w:rPr>
        <w:t>(fase</w:t>
      </w:r>
      <w:r>
        <w:rPr>
          <w:color w:val="231F20"/>
          <w:spacing w:val="-7"/>
        </w:rPr>
        <w:t xml:space="preserve"> </w:t>
      </w:r>
      <w:r>
        <w:rPr>
          <w:color w:val="231F20"/>
        </w:rPr>
        <w:t>del</w:t>
      </w:r>
      <w:r>
        <w:rPr>
          <w:color w:val="231F20"/>
          <w:spacing w:val="-7"/>
        </w:rPr>
        <w:t xml:space="preserve"> </w:t>
      </w:r>
      <w:r>
        <w:rPr>
          <w:color w:val="231F20"/>
        </w:rPr>
        <w:t>ciclo</w:t>
      </w:r>
      <w:r>
        <w:rPr>
          <w:color w:val="231F20"/>
          <w:spacing w:val="-7"/>
        </w:rPr>
        <w:t xml:space="preserve"> </w:t>
      </w:r>
      <w:r>
        <w:rPr>
          <w:color w:val="231F20"/>
        </w:rPr>
        <w:t>cardíaco</w:t>
      </w:r>
      <w:r>
        <w:rPr>
          <w:color w:val="231F20"/>
          <w:spacing w:val="-7"/>
        </w:rPr>
        <w:t xml:space="preserve"> </w:t>
      </w:r>
      <w:r>
        <w:rPr>
          <w:color w:val="231F20"/>
        </w:rPr>
        <w:t>en</w:t>
      </w:r>
      <w:r>
        <w:rPr>
          <w:color w:val="231F20"/>
          <w:spacing w:val="-7"/>
        </w:rPr>
        <w:t xml:space="preserve"> </w:t>
      </w:r>
      <w:r>
        <w:rPr>
          <w:color w:val="231F20"/>
        </w:rPr>
        <w:t>la</w:t>
      </w:r>
      <w:r>
        <w:rPr>
          <w:color w:val="231F20"/>
          <w:spacing w:val="-7"/>
        </w:rPr>
        <w:t xml:space="preserve"> </w:t>
      </w:r>
      <w:r>
        <w:rPr>
          <w:color w:val="231F20"/>
        </w:rPr>
        <w:t>que</w:t>
      </w:r>
      <w:r>
        <w:rPr>
          <w:color w:val="231F20"/>
          <w:spacing w:val="-7"/>
        </w:rPr>
        <w:t xml:space="preserve"> </w:t>
      </w:r>
      <w:r>
        <w:rPr>
          <w:color w:val="231F20"/>
        </w:rPr>
        <w:t>el</w:t>
      </w:r>
      <w:r>
        <w:rPr>
          <w:color w:val="231F20"/>
          <w:spacing w:val="-7"/>
        </w:rPr>
        <w:t xml:space="preserve"> </w:t>
      </w:r>
      <w:r>
        <w:rPr>
          <w:color w:val="231F20"/>
        </w:rPr>
        <w:t>encéfalo</w:t>
      </w:r>
      <w:r>
        <w:rPr>
          <w:color w:val="231F20"/>
          <w:spacing w:val="-7"/>
        </w:rPr>
        <w:t xml:space="preserve"> </w:t>
      </w:r>
      <w:r>
        <w:rPr>
          <w:color w:val="231F20"/>
        </w:rPr>
        <w:t>recibe</w:t>
      </w:r>
      <w:r>
        <w:rPr>
          <w:color w:val="231F20"/>
          <w:spacing w:val="-8"/>
        </w:rPr>
        <w:t xml:space="preserve"> </w:t>
      </w:r>
      <w:r>
        <w:rPr>
          <w:color w:val="231F20"/>
        </w:rPr>
        <w:t>su</w:t>
      </w:r>
      <w:r>
        <w:rPr>
          <w:color w:val="231F20"/>
          <w:spacing w:val="-7"/>
        </w:rPr>
        <w:t xml:space="preserve"> </w:t>
      </w:r>
      <w:r>
        <w:rPr>
          <w:color w:val="231F20"/>
        </w:rPr>
        <w:t>mayor</w:t>
      </w:r>
      <w:r>
        <w:rPr>
          <w:color w:val="231F20"/>
          <w:spacing w:val="-7"/>
        </w:rPr>
        <w:t xml:space="preserve"> </w:t>
      </w:r>
      <w:r>
        <w:rPr>
          <w:color w:val="231F20"/>
        </w:rPr>
        <w:t>caudal de</w:t>
      </w:r>
      <w:r>
        <w:rPr>
          <w:color w:val="231F20"/>
          <w:spacing w:val="-13"/>
        </w:rPr>
        <w:t xml:space="preserve"> </w:t>
      </w:r>
      <w:r>
        <w:rPr>
          <w:color w:val="231F20"/>
        </w:rPr>
        <w:t>irrigación),</w:t>
      </w:r>
      <w:r>
        <w:rPr>
          <w:color w:val="231F20"/>
          <w:spacing w:val="-12"/>
        </w:rPr>
        <w:t xml:space="preserve"> </w:t>
      </w:r>
      <w:r>
        <w:rPr>
          <w:color w:val="231F20"/>
        </w:rPr>
        <w:t>lo</w:t>
      </w:r>
      <w:r>
        <w:rPr>
          <w:color w:val="231F20"/>
          <w:spacing w:val="-13"/>
        </w:rPr>
        <w:t xml:space="preserve"> </w:t>
      </w:r>
      <w:r>
        <w:rPr>
          <w:color w:val="231F20"/>
        </w:rPr>
        <w:t>que</w:t>
      </w:r>
      <w:r>
        <w:rPr>
          <w:color w:val="231F20"/>
          <w:spacing w:val="-12"/>
        </w:rPr>
        <w:t xml:space="preserve"> </w:t>
      </w:r>
      <w:r>
        <w:rPr>
          <w:color w:val="231F20"/>
        </w:rPr>
        <w:t>invierte</w:t>
      </w:r>
      <w:r>
        <w:rPr>
          <w:color w:val="231F20"/>
          <w:spacing w:val="-13"/>
        </w:rPr>
        <w:t xml:space="preserve"> </w:t>
      </w:r>
      <w:r>
        <w:rPr>
          <w:color w:val="231F20"/>
        </w:rPr>
        <w:t>el</w:t>
      </w:r>
      <w:r>
        <w:rPr>
          <w:color w:val="231F20"/>
          <w:spacing w:val="-12"/>
        </w:rPr>
        <w:t xml:space="preserve"> </w:t>
      </w:r>
      <w:r>
        <w:rPr>
          <w:color w:val="231F20"/>
        </w:rPr>
        <w:t>sentido</w:t>
      </w:r>
      <w:r>
        <w:rPr>
          <w:color w:val="231F20"/>
          <w:spacing w:val="-13"/>
        </w:rPr>
        <w:t xml:space="preserve"> </w:t>
      </w:r>
      <w:r>
        <w:rPr>
          <w:color w:val="231F20"/>
        </w:rPr>
        <w:t>del</w:t>
      </w:r>
      <w:r>
        <w:rPr>
          <w:color w:val="231F20"/>
          <w:spacing w:val="-12"/>
        </w:rPr>
        <w:t xml:space="preserve"> </w:t>
      </w:r>
      <w:r>
        <w:rPr>
          <w:color w:val="231F20"/>
        </w:rPr>
        <w:t>flujo</w:t>
      </w:r>
      <w:r>
        <w:rPr>
          <w:color w:val="231F20"/>
          <w:spacing w:val="-13"/>
        </w:rPr>
        <w:t xml:space="preserve"> </w:t>
      </w:r>
      <w:r>
        <w:rPr>
          <w:color w:val="231F20"/>
        </w:rPr>
        <w:t>y</w:t>
      </w:r>
      <w:r>
        <w:rPr>
          <w:color w:val="231F20"/>
          <w:spacing w:val="-12"/>
        </w:rPr>
        <w:t xml:space="preserve"> </w:t>
      </w:r>
      <w:r>
        <w:rPr>
          <w:color w:val="231F20"/>
        </w:rPr>
        <w:t>la</w:t>
      </w:r>
      <w:r>
        <w:rPr>
          <w:color w:val="231F20"/>
          <w:spacing w:val="-13"/>
        </w:rPr>
        <w:t xml:space="preserve"> </w:t>
      </w:r>
      <w:r>
        <w:rPr>
          <w:color w:val="231F20"/>
        </w:rPr>
        <w:t>hace</w:t>
      </w:r>
      <w:r>
        <w:rPr>
          <w:color w:val="231F20"/>
          <w:spacing w:val="-12"/>
        </w:rPr>
        <w:t xml:space="preserve"> </w:t>
      </w:r>
      <w:r>
        <w:rPr>
          <w:color w:val="231F20"/>
        </w:rPr>
        <w:t>desaparecer</w:t>
      </w:r>
      <w:r>
        <w:rPr>
          <w:color w:val="231F20"/>
          <w:spacing w:val="-13"/>
        </w:rPr>
        <w:t xml:space="preserve"> </w:t>
      </w:r>
      <w:r>
        <w:rPr>
          <w:color w:val="231F20"/>
        </w:rPr>
        <w:t xml:space="preserve">después. Esta situación se presenta cuando la PIC supera la presión arterial diastólica (PAD), como puede apreciarse en la </w:t>
      </w:r>
      <w:r>
        <w:rPr>
          <w:b/>
          <w:color w:val="231F20"/>
        </w:rPr>
        <w:t>Figura 2</w:t>
      </w:r>
      <w:r>
        <w:rPr>
          <w:color w:val="231F20"/>
        </w:rPr>
        <w:t>.</w:t>
      </w:r>
    </w:p>
    <w:p w14:paraId="5916FC8A" w14:textId="77777777" w:rsidR="00393ABF" w:rsidRDefault="00393ABF">
      <w:pPr>
        <w:pStyle w:val="BodyText"/>
        <w:spacing w:before="2"/>
        <w:rPr>
          <w:sz w:val="17"/>
        </w:rPr>
      </w:pPr>
      <w:r>
        <w:pict w14:anchorId="0D156678">
          <v:group id="docshapegroup2111" o:spid="_x0000_s2448" style="position:absolute;margin-left:42.5pt;margin-top:11.1pt;width:296.85pt;height:39.7pt;z-index:-251658240;mso-wrap-distance-left:0;mso-wrap-distance-right:0;mso-position-horizontal-relative:page" coordorigin="850,222" coordsize="5937,794">
            <v:shape id="docshape2112" o:spid="_x0000_s2449" style="position:absolute;left:850;top:222;width:5937;height:794" coordorigin="850,222" coordsize="5937,794" path="m851,222r-1,l850,1016r5937,l851,222xe" fillcolor="#6d6e71" stroked="f">
              <v:path arrowok="t"/>
            </v:shape>
            <v:shape id="docshape2113" o:spid="_x0000_s2450" type="#_x0000_t202" style="position:absolute;left:3059;top:736;width:321;height:219" filled="f" stroked="f">
              <v:textbox inset="0,0,0,0">
                <w:txbxContent>
                  <w:p w14:paraId="7BFE5247" w14:textId="77777777" w:rsidR="00393ABF" w:rsidRDefault="00393ABF">
                    <w:pPr>
                      <w:spacing w:before="10"/>
                      <w:rPr>
                        <w:rFonts w:ascii="Arial"/>
                        <w:sz w:val="16"/>
                      </w:rPr>
                    </w:pPr>
                    <w:r>
                      <w:rPr>
                        <w:rFonts w:ascii="Arial"/>
                        <w:color w:val="FFFFFF"/>
                        <w:spacing w:val="-5"/>
                        <w:w w:val="95"/>
                        <w:sz w:val="16"/>
                      </w:rPr>
                      <w:t>PPC</w:t>
                    </w:r>
                  </w:p>
                </w:txbxContent>
              </v:textbox>
            </v:shape>
            <w10:wrap type="topAndBottom" anchorx="page"/>
          </v:group>
        </w:pict>
      </w:r>
      <w:r>
        <w:rPr>
          <w:noProof/>
        </w:rPr>
        <w:drawing>
          <wp:anchor distT="0" distB="0" distL="0" distR="0" simplePos="0" relativeHeight="251659264" behindDoc="0" locked="0" layoutInCell="1" allowOverlap="1" wp14:anchorId="4F87FA1F" wp14:editId="2E9356A6">
            <wp:simplePos x="0" y="0"/>
            <wp:positionH relativeFrom="page">
              <wp:posOffset>544017</wp:posOffset>
            </wp:positionH>
            <wp:positionV relativeFrom="paragraph">
              <wp:posOffset>840027</wp:posOffset>
            </wp:positionV>
            <wp:extent cx="3856314" cy="731329"/>
            <wp:effectExtent l="0" t="0" r="0" b="0"/>
            <wp:wrapTopAndBottom/>
            <wp:docPr id="151" name="image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261.png"/>
                    <pic:cNvPicPr/>
                  </pic:nvPicPr>
                  <pic:blipFill>
                    <a:blip r:embed="rId59" cstate="print"/>
                    <a:stretch>
                      <a:fillRect/>
                    </a:stretch>
                  </pic:blipFill>
                  <pic:spPr>
                    <a:xfrm>
                      <a:off x="0" y="0"/>
                      <a:ext cx="3856314" cy="731329"/>
                    </a:xfrm>
                    <a:prstGeom prst="rect">
                      <a:avLst/>
                    </a:prstGeom>
                  </pic:spPr>
                </pic:pic>
              </a:graphicData>
            </a:graphic>
          </wp:anchor>
        </w:drawing>
      </w:r>
      <w:r>
        <w:pict w14:anchorId="0908B5F4">
          <v:shape id="docshape2114" o:spid="_x0000_s2451" type="#_x0000_t202" style="position:absolute;margin-left:42.9pt;margin-top:137.95pt;width:311.15pt;height:16.1pt;z-index:-251658240;mso-wrap-distance-left:0;mso-wrap-distance-right:0;mso-position-horizontal-relative:page;mso-position-vertical-relative:text" fillcolor="#6d6e71" stroked="f">
            <v:textbox inset="0,0,0,0">
              <w:txbxContent>
                <w:p w14:paraId="40D779F0" w14:textId="77777777" w:rsidR="00393ABF" w:rsidRDefault="00393ABF">
                  <w:pPr>
                    <w:tabs>
                      <w:tab w:val="left" w:pos="1760"/>
                      <w:tab w:val="left" w:pos="3210"/>
                      <w:tab w:val="left" w:pos="5162"/>
                    </w:tabs>
                    <w:spacing w:before="72"/>
                    <w:ind w:left="496"/>
                    <w:rPr>
                      <w:rFonts w:ascii="Arial" w:hAnsi="Arial"/>
                      <w:color w:val="000000"/>
                      <w:sz w:val="16"/>
                    </w:rPr>
                  </w:pPr>
                  <w:r>
                    <w:rPr>
                      <w:rFonts w:ascii="Arial" w:hAnsi="Arial"/>
                      <w:color w:val="FFFFFF"/>
                      <w:spacing w:val="-2"/>
                      <w:sz w:val="16"/>
                    </w:rPr>
                    <w:t>Normal</w:t>
                  </w:r>
                  <w:r>
                    <w:rPr>
                      <w:rFonts w:ascii="Arial" w:hAnsi="Arial"/>
                      <w:color w:val="FFFFFF"/>
                      <w:sz w:val="16"/>
                    </w:rPr>
                    <w:tab/>
                  </w:r>
                  <w:r>
                    <w:rPr>
                      <w:rFonts w:ascii="Arial" w:hAnsi="Arial"/>
                      <w:color w:val="FFFFFF"/>
                      <w:w w:val="95"/>
                      <w:sz w:val="16"/>
                    </w:rPr>
                    <w:t>PIC</w:t>
                  </w:r>
                  <w:r>
                    <w:rPr>
                      <w:rFonts w:ascii="Arial" w:hAnsi="Arial"/>
                      <w:color w:val="FFFFFF"/>
                      <w:spacing w:val="-9"/>
                      <w:w w:val="95"/>
                      <w:sz w:val="16"/>
                    </w:rPr>
                    <w:t xml:space="preserve"> </w:t>
                  </w:r>
                  <w:r>
                    <w:rPr>
                      <w:color w:val="FFFFFF"/>
                      <w:spacing w:val="-10"/>
                      <w:sz w:val="16"/>
                    </w:rPr>
                    <w:t>↑</w:t>
                  </w:r>
                  <w:r>
                    <w:rPr>
                      <w:color w:val="FFFFFF"/>
                      <w:sz w:val="16"/>
                    </w:rPr>
                    <w:tab/>
                  </w:r>
                  <w:r>
                    <w:rPr>
                      <w:rFonts w:ascii="Arial" w:hAnsi="Arial"/>
                      <w:color w:val="FFFFFF"/>
                      <w:sz w:val="16"/>
                    </w:rPr>
                    <w:t>PIC</w:t>
                  </w:r>
                  <w:r>
                    <w:rPr>
                      <w:rFonts w:ascii="Arial" w:hAnsi="Arial"/>
                      <w:color w:val="FFFFFF"/>
                      <w:spacing w:val="-8"/>
                      <w:sz w:val="16"/>
                    </w:rPr>
                    <w:t xml:space="preserve"> </w:t>
                  </w:r>
                  <w:r>
                    <w:rPr>
                      <w:rFonts w:ascii="Arial" w:hAnsi="Arial"/>
                      <w:color w:val="FFFFFF"/>
                      <w:sz w:val="16"/>
                    </w:rPr>
                    <w:t>=</w:t>
                  </w:r>
                  <w:r>
                    <w:rPr>
                      <w:rFonts w:ascii="Arial" w:hAnsi="Arial"/>
                      <w:color w:val="FFFFFF"/>
                      <w:spacing w:val="-8"/>
                      <w:sz w:val="16"/>
                    </w:rPr>
                    <w:t xml:space="preserve"> </w:t>
                  </w:r>
                  <w:r>
                    <w:rPr>
                      <w:rFonts w:ascii="Arial" w:hAnsi="Arial"/>
                      <w:color w:val="FFFFFF"/>
                      <w:spacing w:val="-5"/>
                      <w:sz w:val="16"/>
                    </w:rPr>
                    <w:t>PAD</w:t>
                  </w:r>
                  <w:r>
                    <w:rPr>
                      <w:rFonts w:ascii="Arial" w:hAnsi="Arial"/>
                      <w:color w:val="FFFFFF"/>
                      <w:sz w:val="16"/>
                    </w:rPr>
                    <w:tab/>
                    <w:t>PIC</w:t>
                  </w:r>
                  <w:r>
                    <w:rPr>
                      <w:rFonts w:ascii="Arial" w:hAnsi="Arial"/>
                      <w:color w:val="FFFFFF"/>
                      <w:spacing w:val="-8"/>
                      <w:sz w:val="16"/>
                    </w:rPr>
                    <w:t xml:space="preserve"> </w:t>
                  </w:r>
                  <w:r>
                    <w:rPr>
                      <w:rFonts w:ascii="Arial" w:hAnsi="Arial"/>
                      <w:color w:val="FFFFFF"/>
                      <w:sz w:val="16"/>
                    </w:rPr>
                    <w:t>&gt;</w:t>
                  </w:r>
                  <w:r>
                    <w:rPr>
                      <w:rFonts w:ascii="Arial" w:hAnsi="Arial"/>
                      <w:color w:val="FFFFFF"/>
                      <w:spacing w:val="-8"/>
                      <w:sz w:val="16"/>
                    </w:rPr>
                    <w:t xml:space="preserve"> </w:t>
                  </w:r>
                  <w:r>
                    <w:rPr>
                      <w:rFonts w:ascii="Arial" w:hAnsi="Arial"/>
                      <w:color w:val="FFFFFF"/>
                      <w:spacing w:val="-5"/>
                      <w:sz w:val="16"/>
                    </w:rPr>
                    <w:t>PAD</w:t>
                  </w:r>
                </w:p>
              </w:txbxContent>
            </v:textbox>
            <w10:wrap type="topAndBottom" anchorx="page"/>
          </v:shape>
        </w:pict>
      </w:r>
      <w:r>
        <w:pict w14:anchorId="2E391980">
          <v:group id="docshapegroup2115" o:spid="_x0000_s2452" style="position:absolute;margin-left:260.85pt;margin-top:160.05pt;width:87.9pt;height:4.9pt;z-index:-251658240;mso-wrap-distance-left:0;mso-wrap-distance-right:0;mso-position-horizontal-relative:page;mso-position-vertical-relative:text" coordorigin="5217,3201" coordsize="1758,98">
            <v:line id="_x0000_s2453" style="position:absolute" from="6872,3250" to="5217,3250" strokecolor="#231f20"/>
            <v:shape id="docshape2116" o:spid="_x0000_s2454" style="position:absolute;left:6840;top:3201;width:134;height:98" coordorigin="6841,3201" coordsize="134,98" path="m6841,3201r,97l6974,3250r-133,-49xe" fillcolor="#231f20" stroked="f">
              <v:path arrowok="t"/>
            </v:shape>
            <w10:wrap type="topAndBottom" anchorx="page"/>
          </v:group>
        </w:pict>
      </w:r>
    </w:p>
    <w:p w14:paraId="61E324AE" w14:textId="77777777" w:rsidR="00393ABF" w:rsidRDefault="00393ABF">
      <w:pPr>
        <w:pStyle w:val="BodyText"/>
        <w:spacing w:before="6"/>
        <w:rPr>
          <w:sz w:val="24"/>
        </w:rPr>
      </w:pPr>
    </w:p>
    <w:p w14:paraId="62030C4A" w14:textId="77777777" w:rsidR="00393ABF" w:rsidRDefault="00393ABF">
      <w:pPr>
        <w:pStyle w:val="BodyText"/>
        <w:spacing w:before="7"/>
        <w:rPr>
          <w:sz w:val="22"/>
        </w:rPr>
      </w:pPr>
    </w:p>
    <w:p w14:paraId="29FB4DFF" w14:textId="77777777" w:rsidR="00393ABF" w:rsidRDefault="00393ABF">
      <w:pPr>
        <w:pStyle w:val="BodyText"/>
        <w:spacing w:before="5"/>
        <w:rPr>
          <w:sz w:val="8"/>
        </w:rPr>
      </w:pPr>
    </w:p>
    <w:p w14:paraId="28EC04AF" w14:textId="77777777" w:rsidR="00393ABF" w:rsidRDefault="00393ABF">
      <w:pPr>
        <w:spacing w:before="12"/>
        <w:ind w:left="393" w:right="762"/>
        <w:jc w:val="right"/>
        <w:rPr>
          <w:rFonts w:ascii="Trebuchet MS" w:hAnsi="Trebuchet MS"/>
          <w:sz w:val="16"/>
        </w:rPr>
      </w:pPr>
      <w:r>
        <w:rPr>
          <w:rFonts w:ascii="Trebuchet MS" w:hAnsi="Trebuchet MS"/>
          <w:color w:val="231F20"/>
          <w:sz w:val="16"/>
        </w:rPr>
        <w:t>Muerte</w:t>
      </w:r>
      <w:r>
        <w:rPr>
          <w:rFonts w:ascii="Trebuchet MS" w:hAnsi="Trebuchet MS"/>
          <w:color w:val="231F20"/>
          <w:spacing w:val="11"/>
          <w:sz w:val="16"/>
        </w:rPr>
        <w:t xml:space="preserve"> </w:t>
      </w:r>
      <w:r>
        <w:rPr>
          <w:rFonts w:ascii="Trebuchet MS" w:hAnsi="Trebuchet MS"/>
          <w:color w:val="231F20"/>
          <w:spacing w:val="-2"/>
          <w:sz w:val="16"/>
        </w:rPr>
        <w:t>encefálica</w:t>
      </w:r>
    </w:p>
    <w:p w14:paraId="017C6746" w14:textId="77777777" w:rsidR="00393ABF" w:rsidRDefault="00393ABF">
      <w:pPr>
        <w:pStyle w:val="BodyText"/>
        <w:spacing w:before="8"/>
        <w:rPr>
          <w:rFonts w:ascii="Trebuchet MS"/>
          <w:sz w:val="17"/>
        </w:rPr>
      </w:pPr>
    </w:p>
    <w:p w14:paraId="1C9296AA" w14:textId="77777777" w:rsidR="00393ABF" w:rsidRDefault="00393ABF">
      <w:pPr>
        <w:spacing w:before="1"/>
        <w:ind w:left="110"/>
        <w:rPr>
          <w:rFonts w:ascii="Arial"/>
          <w:sz w:val="16"/>
        </w:rPr>
      </w:pPr>
      <w:r>
        <w:rPr>
          <w:rFonts w:ascii="Trebuchet MS"/>
          <w:b/>
          <w:color w:val="231F20"/>
          <w:spacing w:val="-2"/>
          <w:sz w:val="16"/>
        </w:rPr>
        <w:t>Figura</w:t>
      </w:r>
      <w:r>
        <w:rPr>
          <w:rFonts w:ascii="Trebuchet MS"/>
          <w:b/>
          <w:color w:val="231F20"/>
          <w:spacing w:val="-15"/>
          <w:sz w:val="16"/>
        </w:rPr>
        <w:t xml:space="preserve"> </w:t>
      </w:r>
      <w:r>
        <w:rPr>
          <w:rFonts w:ascii="Trebuchet MS"/>
          <w:b/>
          <w:color w:val="231F20"/>
          <w:spacing w:val="-2"/>
          <w:sz w:val="16"/>
        </w:rPr>
        <w:t>2.</w:t>
      </w:r>
      <w:r>
        <w:rPr>
          <w:rFonts w:ascii="Trebuchet MS"/>
          <w:b/>
          <w:color w:val="231F20"/>
          <w:spacing w:val="-15"/>
          <w:sz w:val="16"/>
        </w:rPr>
        <w:t xml:space="preserve"> </w:t>
      </w:r>
      <w:r>
        <w:rPr>
          <w:rFonts w:ascii="Arial"/>
          <w:color w:val="231F20"/>
          <w:spacing w:val="-2"/>
          <w:sz w:val="16"/>
        </w:rPr>
        <w:t>Cambios</w:t>
      </w:r>
      <w:r>
        <w:rPr>
          <w:rFonts w:ascii="Arial"/>
          <w:color w:val="231F20"/>
          <w:spacing w:val="-12"/>
          <w:sz w:val="16"/>
        </w:rPr>
        <w:t xml:space="preserve"> </w:t>
      </w:r>
      <w:r>
        <w:rPr>
          <w:rFonts w:ascii="Arial"/>
          <w:color w:val="231F20"/>
          <w:spacing w:val="-2"/>
          <w:sz w:val="16"/>
        </w:rPr>
        <w:t>de</w:t>
      </w:r>
      <w:r>
        <w:rPr>
          <w:rFonts w:ascii="Arial"/>
          <w:color w:val="231F20"/>
          <w:spacing w:val="-12"/>
          <w:sz w:val="16"/>
        </w:rPr>
        <w:t xml:space="preserve"> </w:t>
      </w:r>
      <w:r>
        <w:rPr>
          <w:rFonts w:ascii="Arial"/>
          <w:color w:val="231F20"/>
          <w:spacing w:val="-2"/>
          <w:sz w:val="16"/>
        </w:rPr>
        <w:t>los</w:t>
      </w:r>
      <w:r>
        <w:rPr>
          <w:rFonts w:ascii="Arial"/>
          <w:color w:val="231F20"/>
          <w:spacing w:val="-12"/>
          <w:sz w:val="16"/>
        </w:rPr>
        <w:t xml:space="preserve"> </w:t>
      </w:r>
      <w:r>
        <w:rPr>
          <w:rFonts w:ascii="Arial"/>
          <w:color w:val="231F20"/>
          <w:spacing w:val="-2"/>
          <w:sz w:val="16"/>
        </w:rPr>
        <w:t>patrones</w:t>
      </w:r>
      <w:r>
        <w:rPr>
          <w:rFonts w:ascii="Arial"/>
          <w:color w:val="231F20"/>
          <w:spacing w:val="-12"/>
          <w:sz w:val="16"/>
        </w:rPr>
        <w:t xml:space="preserve"> </w:t>
      </w:r>
      <w:r>
        <w:rPr>
          <w:rFonts w:ascii="Arial"/>
          <w:color w:val="231F20"/>
          <w:spacing w:val="-2"/>
          <w:sz w:val="16"/>
        </w:rPr>
        <w:t>de</w:t>
      </w:r>
      <w:r>
        <w:rPr>
          <w:rFonts w:ascii="Arial"/>
          <w:color w:val="231F20"/>
          <w:spacing w:val="-12"/>
          <w:sz w:val="16"/>
        </w:rPr>
        <w:t xml:space="preserve"> </w:t>
      </w:r>
      <w:r>
        <w:rPr>
          <w:rFonts w:ascii="Arial"/>
          <w:color w:val="231F20"/>
          <w:spacing w:val="-2"/>
          <w:sz w:val="16"/>
        </w:rPr>
        <w:t>onda</w:t>
      </w:r>
      <w:r>
        <w:rPr>
          <w:rFonts w:ascii="Arial"/>
          <w:color w:val="231F20"/>
          <w:spacing w:val="-12"/>
          <w:sz w:val="16"/>
        </w:rPr>
        <w:t xml:space="preserve"> </w:t>
      </w:r>
      <w:r>
        <w:rPr>
          <w:rFonts w:ascii="Arial"/>
          <w:color w:val="231F20"/>
          <w:spacing w:val="-2"/>
          <w:sz w:val="16"/>
        </w:rPr>
        <w:t>del</w:t>
      </w:r>
      <w:r>
        <w:rPr>
          <w:rFonts w:ascii="Arial"/>
          <w:color w:val="231F20"/>
          <w:spacing w:val="-12"/>
          <w:sz w:val="16"/>
        </w:rPr>
        <w:t xml:space="preserve"> </w:t>
      </w:r>
      <w:r>
        <w:rPr>
          <w:rFonts w:ascii="Arial"/>
          <w:color w:val="231F20"/>
          <w:spacing w:val="-2"/>
          <w:sz w:val="16"/>
        </w:rPr>
        <w:t>DTC</w:t>
      </w:r>
      <w:r>
        <w:rPr>
          <w:rFonts w:ascii="Arial"/>
          <w:color w:val="231F20"/>
          <w:spacing w:val="-12"/>
          <w:sz w:val="16"/>
        </w:rPr>
        <w:t xml:space="preserve"> </w:t>
      </w:r>
      <w:r>
        <w:rPr>
          <w:rFonts w:ascii="Arial"/>
          <w:color w:val="231F20"/>
          <w:spacing w:val="-2"/>
          <w:sz w:val="16"/>
        </w:rPr>
        <w:t>desde</w:t>
      </w:r>
      <w:r>
        <w:rPr>
          <w:rFonts w:ascii="Arial"/>
          <w:color w:val="231F20"/>
          <w:spacing w:val="-12"/>
          <w:sz w:val="16"/>
        </w:rPr>
        <w:t xml:space="preserve"> </w:t>
      </w:r>
      <w:r>
        <w:rPr>
          <w:rFonts w:ascii="Arial"/>
          <w:color w:val="231F20"/>
          <w:spacing w:val="-2"/>
          <w:sz w:val="16"/>
        </w:rPr>
        <w:t>la</w:t>
      </w:r>
      <w:r>
        <w:rPr>
          <w:rFonts w:ascii="Arial"/>
          <w:color w:val="231F20"/>
          <w:spacing w:val="-12"/>
          <w:sz w:val="16"/>
        </w:rPr>
        <w:t xml:space="preserve"> </w:t>
      </w:r>
      <w:r>
        <w:rPr>
          <w:rFonts w:ascii="Arial"/>
          <w:color w:val="231F20"/>
          <w:spacing w:val="-2"/>
          <w:sz w:val="16"/>
        </w:rPr>
        <w:t>normalidad</w:t>
      </w:r>
      <w:r>
        <w:rPr>
          <w:rFonts w:ascii="Arial"/>
          <w:color w:val="231F20"/>
          <w:spacing w:val="-12"/>
          <w:sz w:val="16"/>
        </w:rPr>
        <w:t xml:space="preserve"> </w:t>
      </w:r>
      <w:r>
        <w:rPr>
          <w:rFonts w:ascii="Arial"/>
          <w:color w:val="231F20"/>
          <w:spacing w:val="-2"/>
          <w:sz w:val="16"/>
        </w:rPr>
        <w:t>hasta</w:t>
      </w:r>
      <w:r>
        <w:rPr>
          <w:rFonts w:ascii="Arial"/>
          <w:color w:val="231F20"/>
          <w:spacing w:val="-12"/>
          <w:sz w:val="16"/>
        </w:rPr>
        <w:t xml:space="preserve"> </w:t>
      </w:r>
      <w:r>
        <w:rPr>
          <w:rFonts w:ascii="Arial"/>
          <w:color w:val="231F20"/>
          <w:spacing w:val="-2"/>
          <w:sz w:val="16"/>
        </w:rPr>
        <w:t>muerte</w:t>
      </w:r>
      <w:r>
        <w:rPr>
          <w:rFonts w:ascii="Arial"/>
          <w:color w:val="231F20"/>
          <w:spacing w:val="-12"/>
          <w:sz w:val="16"/>
        </w:rPr>
        <w:t xml:space="preserve"> </w:t>
      </w:r>
      <w:r>
        <w:rPr>
          <w:rFonts w:ascii="Arial"/>
          <w:color w:val="231F20"/>
          <w:spacing w:val="-5"/>
          <w:sz w:val="16"/>
        </w:rPr>
        <w:t>en-</w:t>
      </w:r>
    </w:p>
    <w:p w14:paraId="3EAAAE02" w14:textId="77777777" w:rsidR="00393ABF" w:rsidRDefault="00393ABF">
      <w:pPr>
        <w:spacing w:before="6"/>
        <w:ind w:left="110"/>
        <w:rPr>
          <w:rFonts w:ascii="Trebuchet MS" w:hAnsi="Trebuchet MS"/>
          <w:sz w:val="16"/>
        </w:rPr>
      </w:pPr>
      <w:r>
        <w:rPr>
          <w:rFonts w:ascii="Trebuchet MS" w:hAnsi="Trebuchet MS"/>
          <w:color w:val="231F20"/>
          <w:spacing w:val="-4"/>
          <w:sz w:val="16"/>
        </w:rPr>
        <w:t>cefálica.</w:t>
      </w:r>
      <w:r>
        <w:rPr>
          <w:rFonts w:ascii="Trebuchet MS" w:hAnsi="Trebuchet MS"/>
          <w:color w:val="231F20"/>
          <w:spacing w:val="-21"/>
          <w:sz w:val="16"/>
        </w:rPr>
        <w:t xml:space="preserve"> </w:t>
      </w:r>
      <w:r>
        <w:rPr>
          <w:rFonts w:ascii="Trebuchet MS" w:hAnsi="Trebuchet MS"/>
          <w:color w:val="231F20"/>
          <w:spacing w:val="-4"/>
          <w:sz w:val="16"/>
        </w:rPr>
        <w:t>PAD:</w:t>
      </w:r>
      <w:r>
        <w:rPr>
          <w:rFonts w:ascii="Trebuchet MS" w:hAnsi="Trebuchet MS"/>
          <w:color w:val="231F20"/>
          <w:spacing w:val="-14"/>
          <w:sz w:val="16"/>
        </w:rPr>
        <w:t xml:space="preserve"> </w:t>
      </w:r>
      <w:r>
        <w:rPr>
          <w:rFonts w:ascii="Trebuchet MS" w:hAnsi="Trebuchet MS"/>
          <w:color w:val="231F20"/>
          <w:spacing w:val="-4"/>
          <w:sz w:val="16"/>
        </w:rPr>
        <w:t>presión</w:t>
      </w:r>
      <w:r>
        <w:rPr>
          <w:rFonts w:ascii="Trebuchet MS" w:hAnsi="Trebuchet MS"/>
          <w:color w:val="231F20"/>
          <w:spacing w:val="-15"/>
          <w:sz w:val="16"/>
        </w:rPr>
        <w:t xml:space="preserve"> </w:t>
      </w:r>
      <w:r>
        <w:rPr>
          <w:rFonts w:ascii="Trebuchet MS" w:hAnsi="Trebuchet MS"/>
          <w:color w:val="231F20"/>
          <w:spacing w:val="-4"/>
          <w:sz w:val="16"/>
        </w:rPr>
        <w:t>arterial</w:t>
      </w:r>
      <w:r>
        <w:rPr>
          <w:rFonts w:ascii="Trebuchet MS" w:hAnsi="Trebuchet MS"/>
          <w:color w:val="231F20"/>
          <w:spacing w:val="-14"/>
          <w:sz w:val="16"/>
        </w:rPr>
        <w:t xml:space="preserve"> </w:t>
      </w:r>
      <w:r>
        <w:rPr>
          <w:rFonts w:ascii="Trebuchet MS" w:hAnsi="Trebuchet MS"/>
          <w:color w:val="231F20"/>
          <w:spacing w:val="-4"/>
          <w:sz w:val="16"/>
        </w:rPr>
        <w:t>diastólica;</w:t>
      </w:r>
      <w:r>
        <w:rPr>
          <w:rFonts w:ascii="Trebuchet MS" w:hAnsi="Trebuchet MS"/>
          <w:color w:val="231F20"/>
          <w:spacing w:val="-14"/>
          <w:sz w:val="16"/>
        </w:rPr>
        <w:t xml:space="preserve"> </w:t>
      </w:r>
      <w:r>
        <w:rPr>
          <w:rFonts w:ascii="Trebuchet MS" w:hAnsi="Trebuchet MS"/>
          <w:color w:val="231F20"/>
          <w:spacing w:val="-4"/>
          <w:sz w:val="16"/>
        </w:rPr>
        <w:t>PIC:</w:t>
      </w:r>
      <w:r>
        <w:rPr>
          <w:rFonts w:ascii="Trebuchet MS" w:hAnsi="Trebuchet MS"/>
          <w:color w:val="231F20"/>
          <w:spacing w:val="-15"/>
          <w:sz w:val="16"/>
        </w:rPr>
        <w:t xml:space="preserve"> </w:t>
      </w:r>
      <w:r>
        <w:rPr>
          <w:rFonts w:ascii="Trebuchet MS" w:hAnsi="Trebuchet MS"/>
          <w:color w:val="231F20"/>
          <w:spacing w:val="-4"/>
          <w:sz w:val="16"/>
        </w:rPr>
        <w:t>presión</w:t>
      </w:r>
      <w:r>
        <w:rPr>
          <w:rFonts w:ascii="Trebuchet MS" w:hAnsi="Trebuchet MS"/>
          <w:color w:val="231F20"/>
          <w:spacing w:val="-14"/>
          <w:sz w:val="16"/>
        </w:rPr>
        <w:t xml:space="preserve"> </w:t>
      </w:r>
      <w:r>
        <w:rPr>
          <w:rFonts w:ascii="Trebuchet MS" w:hAnsi="Trebuchet MS"/>
          <w:color w:val="231F20"/>
          <w:spacing w:val="-4"/>
          <w:sz w:val="16"/>
        </w:rPr>
        <w:t>intracraneal;</w:t>
      </w:r>
      <w:r>
        <w:rPr>
          <w:rFonts w:ascii="Trebuchet MS" w:hAnsi="Trebuchet MS"/>
          <w:color w:val="231F20"/>
          <w:spacing w:val="-15"/>
          <w:sz w:val="16"/>
        </w:rPr>
        <w:t xml:space="preserve"> </w:t>
      </w:r>
      <w:r>
        <w:rPr>
          <w:rFonts w:ascii="Trebuchet MS" w:hAnsi="Trebuchet MS"/>
          <w:color w:val="231F20"/>
          <w:spacing w:val="-4"/>
          <w:sz w:val="16"/>
        </w:rPr>
        <w:t>PPC:</w:t>
      </w:r>
      <w:r>
        <w:rPr>
          <w:rFonts w:ascii="Trebuchet MS" w:hAnsi="Trebuchet MS"/>
          <w:color w:val="231F20"/>
          <w:spacing w:val="-14"/>
          <w:sz w:val="16"/>
        </w:rPr>
        <w:t xml:space="preserve"> </w:t>
      </w:r>
      <w:r>
        <w:rPr>
          <w:rFonts w:ascii="Trebuchet MS" w:hAnsi="Trebuchet MS"/>
          <w:color w:val="231F20"/>
          <w:spacing w:val="-4"/>
          <w:sz w:val="16"/>
        </w:rPr>
        <w:t>perfusión</w:t>
      </w:r>
      <w:r>
        <w:rPr>
          <w:rFonts w:ascii="Trebuchet MS" w:hAnsi="Trebuchet MS"/>
          <w:color w:val="231F20"/>
          <w:spacing w:val="-15"/>
          <w:sz w:val="16"/>
        </w:rPr>
        <w:t xml:space="preserve"> </w:t>
      </w:r>
      <w:r>
        <w:rPr>
          <w:rFonts w:ascii="Trebuchet MS" w:hAnsi="Trebuchet MS"/>
          <w:color w:val="231F20"/>
          <w:spacing w:val="-4"/>
          <w:sz w:val="16"/>
        </w:rPr>
        <w:t>cerebral.</w:t>
      </w:r>
    </w:p>
    <w:p w14:paraId="34E25530" w14:textId="77777777" w:rsidR="00393ABF" w:rsidRDefault="00393ABF">
      <w:pPr>
        <w:pStyle w:val="BodyText"/>
        <w:spacing w:before="188" w:line="249" w:lineRule="auto"/>
        <w:ind w:left="110" w:right="409" w:firstLine="226"/>
        <w:jc w:val="right"/>
      </w:pPr>
      <w:r>
        <w:rPr>
          <w:color w:val="231F20"/>
          <w:spacing w:val="-2"/>
        </w:rPr>
        <w:t>De</w:t>
      </w:r>
      <w:r>
        <w:rPr>
          <w:color w:val="231F20"/>
          <w:spacing w:val="-3"/>
        </w:rPr>
        <w:t xml:space="preserve"> </w:t>
      </w:r>
      <w:r>
        <w:rPr>
          <w:color w:val="231F20"/>
          <w:spacing w:val="-2"/>
        </w:rPr>
        <w:t>esta</w:t>
      </w:r>
      <w:r>
        <w:rPr>
          <w:color w:val="231F20"/>
          <w:spacing w:val="-3"/>
        </w:rPr>
        <w:t xml:space="preserve"> </w:t>
      </w:r>
      <w:r>
        <w:rPr>
          <w:color w:val="231F20"/>
          <w:spacing w:val="-2"/>
        </w:rPr>
        <w:t>forma,</w:t>
      </w:r>
      <w:r>
        <w:rPr>
          <w:color w:val="231F20"/>
          <w:spacing w:val="-3"/>
        </w:rPr>
        <w:t xml:space="preserve"> </w:t>
      </w:r>
      <w:r>
        <w:rPr>
          <w:color w:val="231F20"/>
          <w:spacing w:val="-2"/>
        </w:rPr>
        <w:t>los</w:t>
      </w:r>
      <w:r>
        <w:rPr>
          <w:color w:val="231F20"/>
          <w:spacing w:val="-3"/>
        </w:rPr>
        <w:t xml:space="preserve"> </w:t>
      </w:r>
      <w:r>
        <w:rPr>
          <w:color w:val="231F20"/>
          <w:spacing w:val="-2"/>
        </w:rPr>
        <w:t>patrones</w:t>
      </w:r>
      <w:r>
        <w:rPr>
          <w:color w:val="231F20"/>
          <w:spacing w:val="-3"/>
        </w:rPr>
        <w:t xml:space="preserve"> </w:t>
      </w:r>
      <w:r>
        <w:rPr>
          <w:color w:val="231F20"/>
          <w:spacing w:val="-2"/>
        </w:rPr>
        <w:t>sonográficos</w:t>
      </w:r>
      <w:r>
        <w:rPr>
          <w:color w:val="231F20"/>
          <w:spacing w:val="-3"/>
        </w:rPr>
        <w:t xml:space="preserve"> </w:t>
      </w:r>
      <w:r>
        <w:rPr>
          <w:color w:val="231F20"/>
          <w:spacing w:val="-2"/>
        </w:rPr>
        <w:t>aceptados</w:t>
      </w:r>
      <w:r>
        <w:rPr>
          <w:color w:val="231F20"/>
          <w:spacing w:val="-3"/>
        </w:rPr>
        <w:t xml:space="preserve"> </w:t>
      </w:r>
      <w:r>
        <w:rPr>
          <w:color w:val="231F20"/>
          <w:spacing w:val="-2"/>
        </w:rPr>
        <w:t>para</w:t>
      </w:r>
      <w:r>
        <w:rPr>
          <w:color w:val="231F20"/>
          <w:spacing w:val="-3"/>
        </w:rPr>
        <w:t xml:space="preserve"> </w:t>
      </w:r>
      <w:r>
        <w:rPr>
          <w:color w:val="231F20"/>
          <w:spacing w:val="-2"/>
        </w:rPr>
        <w:t>certificar</w:t>
      </w:r>
      <w:r>
        <w:rPr>
          <w:color w:val="231F20"/>
          <w:spacing w:val="-3"/>
        </w:rPr>
        <w:t xml:space="preserve"> </w:t>
      </w:r>
      <w:r>
        <w:rPr>
          <w:color w:val="231F20"/>
          <w:spacing w:val="-2"/>
        </w:rPr>
        <w:t>una</w:t>
      </w:r>
      <w:r>
        <w:rPr>
          <w:color w:val="231F20"/>
          <w:spacing w:val="-3"/>
        </w:rPr>
        <w:t xml:space="preserve"> </w:t>
      </w:r>
      <w:r>
        <w:rPr>
          <w:color w:val="231F20"/>
          <w:spacing w:val="-2"/>
        </w:rPr>
        <w:t xml:space="preserve">deten- </w:t>
      </w:r>
      <w:r>
        <w:rPr>
          <w:color w:val="231F20"/>
          <w:spacing w:val="-4"/>
        </w:rPr>
        <w:t>ción</w:t>
      </w:r>
      <w:r>
        <w:rPr>
          <w:color w:val="231F20"/>
          <w:spacing w:val="-5"/>
        </w:rPr>
        <w:t xml:space="preserve"> </w:t>
      </w:r>
      <w:r>
        <w:rPr>
          <w:color w:val="231F20"/>
          <w:spacing w:val="-4"/>
        </w:rPr>
        <w:t>circulatoria</w:t>
      </w:r>
      <w:r>
        <w:rPr>
          <w:color w:val="231F20"/>
          <w:spacing w:val="-5"/>
        </w:rPr>
        <w:t xml:space="preserve"> </w:t>
      </w:r>
      <w:r>
        <w:rPr>
          <w:color w:val="231F20"/>
          <w:spacing w:val="-4"/>
        </w:rPr>
        <w:t>cerebral</w:t>
      </w:r>
      <w:r>
        <w:rPr>
          <w:color w:val="231F20"/>
          <w:spacing w:val="-5"/>
        </w:rPr>
        <w:t xml:space="preserve"> </w:t>
      </w:r>
      <w:r>
        <w:rPr>
          <w:color w:val="231F20"/>
          <w:spacing w:val="-4"/>
        </w:rPr>
        <w:t>son</w:t>
      </w:r>
      <w:r>
        <w:rPr>
          <w:color w:val="231F20"/>
          <w:spacing w:val="-5"/>
        </w:rPr>
        <w:t xml:space="preserve"> </w:t>
      </w:r>
      <w:r>
        <w:rPr>
          <w:color w:val="231F20"/>
          <w:spacing w:val="-4"/>
        </w:rPr>
        <w:t>dos:</w:t>
      </w:r>
      <w:r>
        <w:rPr>
          <w:color w:val="231F20"/>
          <w:spacing w:val="-5"/>
        </w:rPr>
        <w:t xml:space="preserve"> </w:t>
      </w:r>
      <w:r>
        <w:rPr>
          <w:color w:val="231F20"/>
          <w:spacing w:val="-4"/>
        </w:rPr>
        <w:t>patrón</w:t>
      </w:r>
      <w:r>
        <w:rPr>
          <w:color w:val="231F20"/>
          <w:spacing w:val="-5"/>
        </w:rPr>
        <w:t xml:space="preserve"> </w:t>
      </w:r>
      <w:r>
        <w:rPr>
          <w:color w:val="231F20"/>
          <w:spacing w:val="-4"/>
        </w:rPr>
        <w:t>de</w:t>
      </w:r>
      <w:r>
        <w:rPr>
          <w:color w:val="231F20"/>
          <w:spacing w:val="-5"/>
        </w:rPr>
        <w:t xml:space="preserve"> </w:t>
      </w:r>
      <w:r>
        <w:rPr>
          <w:color w:val="231F20"/>
          <w:spacing w:val="-4"/>
        </w:rPr>
        <w:t>flujo</w:t>
      </w:r>
      <w:r>
        <w:rPr>
          <w:color w:val="231F20"/>
          <w:spacing w:val="-5"/>
        </w:rPr>
        <w:t xml:space="preserve"> </w:t>
      </w:r>
      <w:r>
        <w:rPr>
          <w:color w:val="231F20"/>
          <w:spacing w:val="-4"/>
        </w:rPr>
        <w:t>reverberante</w:t>
      </w:r>
      <w:r>
        <w:rPr>
          <w:color w:val="231F20"/>
          <w:spacing w:val="-5"/>
        </w:rPr>
        <w:t xml:space="preserve"> </w:t>
      </w:r>
      <w:r>
        <w:rPr>
          <w:color w:val="231F20"/>
          <w:spacing w:val="-4"/>
        </w:rPr>
        <w:t>(la</w:t>
      </w:r>
      <w:r>
        <w:rPr>
          <w:color w:val="231F20"/>
          <w:spacing w:val="-5"/>
        </w:rPr>
        <w:t xml:space="preserve"> </w:t>
      </w:r>
      <w:r>
        <w:rPr>
          <w:color w:val="231F20"/>
          <w:spacing w:val="-4"/>
        </w:rPr>
        <w:t>diástole</w:t>
      </w:r>
      <w:r>
        <w:rPr>
          <w:color w:val="231F20"/>
          <w:spacing w:val="-5"/>
        </w:rPr>
        <w:t xml:space="preserve"> </w:t>
      </w:r>
      <w:r>
        <w:rPr>
          <w:color w:val="231F20"/>
          <w:spacing w:val="-4"/>
        </w:rPr>
        <w:t>se</w:t>
      </w:r>
      <w:r>
        <w:rPr>
          <w:color w:val="231F20"/>
          <w:spacing w:val="-5"/>
        </w:rPr>
        <w:t xml:space="preserve"> </w:t>
      </w:r>
      <w:r>
        <w:rPr>
          <w:color w:val="231F20"/>
          <w:spacing w:val="-4"/>
        </w:rPr>
        <w:t xml:space="preserve">opo- </w:t>
      </w:r>
      <w:r>
        <w:rPr>
          <w:color w:val="231F20"/>
        </w:rPr>
        <w:t>ne</w:t>
      </w:r>
      <w:r>
        <w:rPr>
          <w:color w:val="231F20"/>
          <w:spacing w:val="-13"/>
        </w:rPr>
        <w:t xml:space="preserve"> </w:t>
      </w:r>
      <w:r>
        <w:rPr>
          <w:color w:val="231F20"/>
        </w:rPr>
        <w:t>al</w:t>
      </w:r>
      <w:r>
        <w:rPr>
          <w:color w:val="231F20"/>
          <w:spacing w:val="-12"/>
        </w:rPr>
        <w:t xml:space="preserve"> </w:t>
      </w:r>
      <w:r>
        <w:rPr>
          <w:color w:val="231F20"/>
        </w:rPr>
        <w:t>sentido</w:t>
      </w:r>
      <w:r>
        <w:rPr>
          <w:color w:val="231F20"/>
          <w:spacing w:val="-13"/>
        </w:rPr>
        <w:t xml:space="preserve"> </w:t>
      </w:r>
      <w:r>
        <w:rPr>
          <w:color w:val="231F20"/>
        </w:rPr>
        <w:t>de</w:t>
      </w:r>
      <w:r>
        <w:rPr>
          <w:color w:val="231F20"/>
          <w:spacing w:val="-12"/>
        </w:rPr>
        <w:t xml:space="preserve"> </w:t>
      </w:r>
      <w:r>
        <w:rPr>
          <w:color w:val="231F20"/>
        </w:rPr>
        <w:t>flujo</w:t>
      </w:r>
      <w:r>
        <w:rPr>
          <w:color w:val="231F20"/>
          <w:spacing w:val="-13"/>
        </w:rPr>
        <w:t xml:space="preserve"> </w:t>
      </w:r>
      <w:r>
        <w:rPr>
          <w:color w:val="231F20"/>
        </w:rPr>
        <w:t>de</w:t>
      </w:r>
      <w:r>
        <w:rPr>
          <w:color w:val="231F20"/>
          <w:spacing w:val="-12"/>
        </w:rPr>
        <w:t xml:space="preserve"> </w:t>
      </w:r>
      <w:r>
        <w:rPr>
          <w:color w:val="231F20"/>
        </w:rPr>
        <w:t>la</w:t>
      </w:r>
      <w:r>
        <w:rPr>
          <w:color w:val="231F20"/>
          <w:spacing w:val="-13"/>
        </w:rPr>
        <w:t xml:space="preserve"> </w:t>
      </w:r>
      <w:r>
        <w:rPr>
          <w:color w:val="231F20"/>
        </w:rPr>
        <w:t>sístole</w:t>
      </w:r>
      <w:r>
        <w:rPr>
          <w:color w:val="231F20"/>
          <w:spacing w:val="-12"/>
        </w:rPr>
        <w:t xml:space="preserve"> </w:t>
      </w:r>
      <w:r>
        <w:rPr>
          <w:color w:val="231F20"/>
        </w:rPr>
        <w:t>durante</w:t>
      </w:r>
      <w:r>
        <w:rPr>
          <w:color w:val="231F20"/>
          <w:spacing w:val="-13"/>
        </w:rPr>
        <w:t xml:space="preserve"> </w:t>
      </w:r>
      <w:r>
        <w:rPr>
          <w:color w:val="231F20"/>
        </w:rPr>
        <w:t>el</w:t>
      </w:r>
      <w:r>
        <w:rPr>
          <w:color w:val="231F20"/>
          <w:spacing w:val="-12"/>
        </w:rPr>
        <w:t xml:space="preserve"> </w:t>
      </w:r>
      <w:r>
        <w:rPr>
          <w:color w:val="231F20"/>
        </w:rPr>
        <w:t>mismo</w:t>
      </w:r>
      <w:r>
        <w:rPr>
          <w:color w:val="231F20"/>
          <w:spacing w:val="-13"/>
        </w:rPr>
        <w:t xml:space="preserve"> </w:t>
      </w:r>
      <w:r>
        <w:rPr>
          <w:color w:val="231F20"/>
        </w:rPr>
        <w:t>ciclo</w:t>
      </w:r>
      <w:r>
        <w:rPr>
          <w:color w:val="231F20"/>
          <w:spacing w:val="-12"/>
        </w:rPr>
        <w:t xml:space="preserve"> </w:t>
      </w:r>
      <w:r>
        <w:rPr>
          <w:color w:val="231F20"/>
        </w:rPr>
        <w:t>cardíaco,</w:t>
      </w:r>
      <w:r>
        <w:rPr>
          <w:color w:val="231F20"/>
          <w:spacing w:val="-13"/>
        </w:rPr>
        <w:t xml:space="preserve"> </w:t>
      </w:r>
      <w:r>
        <w:rPr>
          <w:color w:val="231F20"/>
        </w:rPr>
        <w:t>registrado</w:t>
      </w:r>
      <w:r>
        <w:rPr>
          <w:color w:val="231F20"/>
          <w:spacing w:val="-12"/>
        </w:rPr>
        <w:t xml:space="preserve"> </w:t>
      </w:r>
      <w:r>
        <w:rPr>
          <w:color w:val="231F20"/>
        </w:rPr>
        <w:t xml:space="preserve">en </w:t>
      </w:r>
      <w:r>
        <w:rPr>
          <w:color w:val="231F20"/>
          <w:w w:val="95"/>
        </w:rPr>
        <w:t>un</w:t>
      </w:r>
      <w:r>
        <w:rPr>
          <w:color w:val="231F20"/>
          <w:spacing w:val="-9"/>
          <w:w w:val="95"/>
        </w:rPr>
        <w:t xml:space="preserve"> </w:t>
      </w:r>
      <w:r>
        <w:rPr>
          <w:color w:val="231F20"/>
          <w:w w:val="95"/>
        </w:rPr>
        <w:t>mismo</w:t>
      </w:r>
      <w:r>
        <w:rPr>
          <w:color w:val="231F20"/>
          <w:spacing w:val="-10"/>
          <w:w w:val="95"/>
        </w:rPr>
        <w:t xml:space="preserve"> </w:t>
      </w:r>
      <w:r>
        <w:rPr>
          <w:color w:val="231F20"/>
          <w:w w:val="95"/>
        </w:rPr>
        <w:t>vaso)</w:t>
      </w:r>
      <w:r>
        <w:rPr>
          <w:color w:val="231F20"/>
          <w:spacing w:val="-9"/>
          <w:w w:val="95"/>
        </w:rPr>
        <w:t xml:space="preserve"> </w:t>
      </w:r>
      <w:r>
        <w:rPr>
          <w:color w:val="231F20"/>
          <w:w w:val="95"/>
        </w:rPr>
        <w:t>y</w:t>
      </w:r>
      <w:r>
        <w:rPr>
          <w:color w:val="231F20"/>
          <w:spacing w:val="-10"/>
          <w:w w:val="95"/>
        </w:rPr>
        <w:t xml:space="preserve"> </w:t>
      </w:r>
      <w:r>
        <w:rPr>
          <w:color w:val="231F20"/>
          <w:w w:val="95"/>
        </w:rPr>
        <w:t>patrón</w:t>
      </w:r>
      <w:r>
        <w:rPr>
          <w:color w:val="231F20"/>
          <w:spacing w:val="-9"/>
          <w:w w:val="95"/>
        </w:rPr>
        <w:t xml:space="preserve"> </w:t>
      </w:r>
      <w:r>
        <w:rPr>
          <w:color w:val="231F20"/>
          <w:w w:val="95"/>
        </w:rPr>
        <w:t>de</w:t>
      </w:r>
      <w:r>
        <w:rPr>
          <w:color w:val="231F20"/>
          <w:spacing w:val="-10"/>
          <w:w w:val="95"/>
        </w:rPr>
        <w:t xml:space="preserve"> </w:t>
      </w:r>
      <w:r>
        <w:rPr>
          <w:color w:val="231F20"/>
          <w:w w:val="95"/>
        </w:rPr>
        <w:t>picos</w:t>
      </w:r>
      <w:r>
        <w:rPr>
          <w:color w:val="231F20"/>
          <w:spacing w:val="-9"/>
          <w:w w:val="95"/>
        </w:rPr>
        <w:t xml:space="preserve"> </w:t>
      </w:r>
      <w:r>
        <w:rPr>
          <w:color w:val="231F20"/>
          <w:w w:val="95"/>
        </w:rPr>
        <w:t>sistólicos</w:t>
      </w:r>
      <w:r>
        <w:rPr>
          <w:color w:val="231F20"/>
          <w:spacing w:val="-9"/>
          <w:w w:val="95"/>
        </w:rPr>
        <w:t xml:space="preserve"> </w:t>
      </w:r>
      <w:r>
        <w:rPr>
          <w:color w:val="231F20"/>
          <w:w w:val="95"/>
        </w:rPr>
        <w:t>pequeños</w:t>
      </w:r>
      <w:r>
        <w:rPr>
          <w:color w:val="231F20"/>
          <w:spacing w:val="-10"/>
          <w:w w:val="95"/>
        </w:rPr>
        <w:t xml:space="preserve"> </w:t>
      </w:r>
      <w:r>
        <w:rPr>
          <w:color w:val="231F20"/>
          <w:w w:val="95"/>
        </w:rPr>
        <w:t>(desaparición</w:t>
      </w:r>
      <w:r>
        <w:rPr>
          <w:color w:val="231F20"/>
          <w:spacing w:val="-10"/>
          <w:w w:val="95"/>
        </w:rPr>
        <w:t xml:space="preserve"> </w:t>
      </w:r>
      <w:r>
        <w:rPr>
          <w:color w:val="231F20"/>
          <w:w w:val="95"/>
        </w:rPr>
        <w:t>de</w:t>
      </w:r>
      <w:r>
        <w:rPr>
          <w:color w:val="231F20"/>
          <w:spacing w:val="-10"/>
          <w:w w:val="95"/>
        </w:rPr>
        <w:t xml:space="preserve"> </w:t>
      </w:r>
      <w:r>
        <w:rPr>
          <w:color w:val="231F20"/>
          <w:w w:val="95"/>
        </w:rPr>
        <w:t>la</w:t>
      </w:r>
      <w:r>
        <w:rPr>
          <w:color w:val="231F20"/>
          <w:spacing w:val="-9"/>
          <w:w w:val="95"/>
        </w:rPr>
        <w:t xml:space="preserve"> </w:t>
      </w:r>
      <w:r>
        <w:rPr>
          <w:color w:val="231F20"/>
          <w:w w:val="95"/>
        </w:rPr>
        <w:t xml:space="preserve">diástole). </w:t>
      </w:r>
      <w:r>
        <w:rPr>
          <w:color w:val="231F20"/>
        </w:rPr>
        <w:t>El método es no invasivo, altamente específico y sensible y requiere de un operador</w:t>
      </w:r>
      <w:r>
        <w:rPr>
          <w:color w:val="231F20"/>
          <w:spacing w:val="-12"/>
        </w:rPr>
        <w:t xml:space="preserve"> </w:t>
      </w:r>
      <w:r>
        <w:rPr>
          <w:color w:val="231F20"/>
        </w:rPr>
        <w:t>experimentado.</w:t>
      </w:r>
      <w:r>
        <w:rPr>
          <w:color w:val="231F20"/>
          <w:spacing w:val="-11"/>
        </w:rPr>
        <w:t xml:space="preserve"> </w:t>
      </w:r>
      <w:r>
        <w:rPr>
          <w:color w:val="231F20"/>
        </w:rPr>
        <w:t>Sus</w:t>
      </w:r>
      <w:r>
        <w:rPr>
          <w:color w:val="231F20"/>
          <w:spacing w:val="-11"/>
        </w:rPr>
        <w:t xml:space="preserve"> </w:t>
      </w:r>
      <w:r>
        <w:rPr>
          <w:color w:val="231F20"/>
        </w:rPr>
        <w:t>falsos</w:t>
      </w:r>
      <w:r>
        <w:rPr>
          <w:color w:val="231F20"/>
          <w:spacing w:val="-11"/>
        </w:rPr>
        <w:t xml:space="preserve"> </w:t>
      </w:r>
      <w:r>
        <w:rPr>
          <w:color w:val="231F20"/>
        </w:rPr>
        <w:t>negativos</w:t>
      </w:r>
      <w:r>
        <w:rPr>
          <w:color w:val="231F20"/>
          <w:spacing w:val="-11"/>
        </w:rPr>
        <w:t xml:space="preserve"> </w:t>
      </w:r>
      <w:r>
        <w:rPr>
          <w:color w:val="231F20"/>
        </w:rPr>
        <w:t>se</w:t>
      </w:r>
      <w:r>
        <w:rPr>
          <w:color w:val="231F20"/>
          <w:spacing w:val="-11"/>
        </w:rPr>
        <w:t xml:space="preserve"> </w:t>
      </w:r>
      <w:r>
        <w:rPr>
          <w:color w:val="231F20"/>
        </w:rPr>
        <w:t>limitan</w:t>
      </w:r>
      <w:r>
        <w:rPr>
          <w:color w:val="231F20"/>
          <w:spacing w:val="-11"/>
        </w:rPr>
        <w:t xml:space="preserve"> </w:t>
      </w:r>
      <w:r>
        <w:rPr>
          <w:color w:val="231F20"/>
        </w:rPr>
        <w:t>a</w:t>
      </w:r>
      <w:r>
        <w:rPr>
          <w:color w:val="231F20"/>
          <w:spacing w:val="-11"/>
        </w:rPr>
        <w:t xml:space="preserve"> </w:t>
      </w:r>
      <w:r>
        <w:rPr>
          <w:color w:val="231F20"/>
        </w:rPr>
        <w:t>los</w:t>
      </w:r>
      <w:r>
        <w:rPr>
          <w:color w:val="231F20"/>
          <w:spacing w:val="-11"/>
        </w:rPr>
        <w:t xml:space="preserve"> </w:t>
      </w:r>
      <w:r>
        <w:rPr>
          <w:color w:val="231F20"/>
        </w:rPr>
        <w:t>casos</w:t>
      </w:r>
      <w:r>
        <w:rPr>
          <w:color w:val="231F20"/>
          <w:spacing w:val="-11"/>
        </w:rPr>
        <w:t xml:space="preserve"> </w:t>
      </w:r>
      <w:r>
        <w:rPr>
          <w:color w:val="231F20"/>
        </w:rPr>
        <w:t>de</w:t>
      </w:r>
      <w:r>
        <w:rPr>
          <w:color w:val="231F20"/>
          <w:spacing w:val="-11"/>
        </w:rPr>
        <w:t xml:space="preserve"> </w:t>
      </w:r>
      <w:r>
        <w:rPr>
          <w:color w:val="231F20"/>
          <w:spacing w:val="-2"/>
        </w:rPr>
        <w:t>cirugías</w:t>
      </w:r>
    </w:p>
    <w:p w14:paraId="69EAD51F" w14:textId="77777777" w:rsidR="00393ABF" w:rsidRDefault="00393ABF">
      <w:pPr>
        <w:pStyle w:val="BodyText"/>
        <w:spacing w:before="4"/>
        <w:ind w:left="110"/>
      </w:pPr>
      <w:r>
        <w:rPr>
          <w:color w:val="231F20"/>
          <w:spacing w:val="-2"/>
        </w:rPr>
        <w:t>descompresivas.</w:t>
      </w:r>
    </w:p>
    <w:p w14:paraId="70FEF96D" w14:textId="77777777" w:rsidR="00393ABF" w:rsidRDefault="00393ABF">
      <w:pPr>
        <w:pStyle w:val="Heading2"/>
        <w:spacing w:before="190"/>
        <w:ind w:left="110"/>
      </w:pPr>
      <w:r>
        <w:rPr>
          <w:color w:val="00464F"/>
          <w:spacing w:val="-2"/>
        </w:rPr>
        <w:t>SPECT</w:t>
      </w:r>
      <w:r>
        <w:rPr>
          <w:color w:val="00464F"/>
          <w:spacing w:val="-9"/>
        </w:rPr>
        <w:t xml:space="preserve"> </w:t>
      </w:r>
      <w:r>
        <w:rPr>
          <w:color w:val="00464F"/>
          <w:spacing w:val="-2"/>
        </w:rPr>
        <w:t>cerebral con 99mTc-</w:t>
      </w:r>
      <w:r>
        <w:rPr>
          <w:color w:val="00464F"/>
          <w:spacing w:val="-4"/>
        </w:rPr>
        <w:t>HMPAO</w:t>
      </w:r>
    </w:p>
    <w:p w14:paraId="00B3AB69" w14:textId="77777777" w:rsidR="00393ABF" w:rsidRDefault="00393ABF">
      <w:pPr>
        <w:pStyle w:val="BodyText"/>
        <w:spacing w:before="227" w:line="249" w:lineRule="auto"/>
        <w:ind w:left="110" w:right="408"/>
        <w:jc w:val="right"/>
      </w:pPr>
      <w:r>
        <w:rPr>
          <w:color w:val="231F20"/>
        </w:rPr>
        <w:t>En</w:t>
      </w:r>
      <w:r>
        <w:rPr>
          <w:color w:val="231F20"/>
          <w:spacing w:val="27"/>
        </w:rPr>
        <w:t xml:space="preserve"> </w:t>
      </w:r>
      <w:r>
        <w:rPr>
          <w:color w:val="231F20"/>
        </w:rPr>
        <w:t>condiciones</w:t>
      </w:r>
      <w:r>
        <w:rPr>
          <w:color w:val="231F20"/>
          <w:spacing w:val="27"/>
        </w:rPr>
        <w:t xml:space="preserve"> </w:t>
      </w:r>
      <w:r>
        <w:rPr>
          <w:color w:val="231F20"/>
        </w:rPr>
        <w:t>normales,</w:t>
      </w:r>
      <w:r>
        <w:rPr>
          <w:color w:val="231F20"/>
          <w:spacing w:val="27"/>
        </w:rPr>
        <w:t xml:space="preserve"> </w:t>
      </w:r>
      <w:r>
        <w:rPr>
          <w:color w:val="231F20"/>
        </w:rPr>
        <w:t>la</w:t>
      </w:r>
      <w:r>
        <w:rPr>
          <w:color w:val="231F20"/>
          <w:spacing w:val="27"/>
        </w:rPr>
        <w:t xml:space="preserve"> </w:t>
      </w:r>
      <w:r>
        <w:rPr>
          <w:color w:val="231F20"/>
        </w:rPr>
        <w:t>utilización</w:t>
      </w:r>
      <w:r>
        <w:rPr>
          <w:color w:val="231F20"/>
          <w:spacing w:val="27"/>
        </w:rPr>
        <w:t xml:space="preserve"> </w:t>
      </w:r>
      <w:r>
        <w:rPr>
          <w:color w:val="231F20"/>
        </w:rPr>
        <w:t>de</w:t>
      </w:r>
      <w:r>
        <w:rPr>
          <w:color w:val="231F20"/>
          <w:spacing w:val="27"/>
        </w:rPr>
        <w:t xml:space="preserve"> </w:t>
      </w:r>
      <w:r>
        <w:rPr>
          <w:color w:val="231F20"/>
        </w:rPr>
        <w:t>un</w:t>
      </w:r>
      <w:r>
        <w:rPr>
          <w:color w:val="231F20"/>
          <w:spacing w:val="27"/>
        </w:rPr>
        <w:t xml:space="preserve"> </w:t>
      </w:r>
      <w:r>
        <w:rPr>
          <w:color w:val="231F20"/>
        </w:rPr>
        <w:t>radiotrazador,</w:t>
      </w:r>
      <w:r>
        <w:rPr>
          <w:color w:val="231F20"/>
          <w:spacing w:val="27"/>
        </w:rPr>
        <w:t xml:space="preserve"> </w:t>
      </w:r>
      <w:r>
        <w:rPr>
          <w:color w:val="231F20"/>
        </w:rPr>
        <w:t>como</w:t>
      </w:r>
      <w:r>
        <w:rPr>
          <w:color w:val="231F20"/>
          <w:spacing w:val="27"/>
        </w:rPr>
        <w:t xml:space="preserve"> </w:t>
      </w:r>
      <w:r>
        <w:rPr>
          <w:color w:val="231F20"/>
        </w:rPr>
        <w:t>lo</w:t>
      </w:r>
      <w:r>
        <w:rPr>
          <w:color w:val="231F20"/>
          <w:spacing w:val="27"/>
        </w:rPr>
        <w:t xml:space="preserve"> </w:t>
      </w:r>
      <w:r>
        <w:rPr>
          <w:color w:val="231F20"/>
        </w:rPr>
        <w:t>es</w:t>
      </w:r>
      <w:r>
        <w:rPr>
          <w:color w:val="231F20"/>
          <w:spacing w:val="27"/>
        </w:rPr>
        <w:t xml:space="preserve"> </w:t>
      </w:r>
      <w:r>
        <w:rPr>
          <w:color w:val="231F20"/>
        </w:rPr>
        <w:t>el Tecnecio 99 metaestable asociado con la exametazima (compuesto altamente lipofílico), le permite atravesar la barrera hematoencefálica y permanecer en el</w:t>
      </w:r>
      <w:r>
        <w:rPr>
          <w:color w:val="231F20"/>
          <w:spacing w:val="-2"/>
        </w:rPr>
        <w:t xml:space="preserve"> </w:t>
      </w:r>
      <w:r>
        <w:rPr>
          <w:color w:val="231F20"/>
        </w:rPr>
        <w:t>tejido</w:t>
      </w:r>
      <w:r>
        <w:rPr>
          <w:color w:val="231F20"/>
          <w:spacing w:val="-2"/>
        </w:rPr>
        <w:t xml:space="preserve"> </w:t>
      </w:r>
      <w:r>
        <w:rPr>
          <w:color w:val="231F20"/>
        </w:rPr>
        <w:t>neural,</w:t>
      </w:r>
      <w:r>
        <w:rPr>
          <w:color w:val="231F20"/>
          <w:spacing w:val="-3"/>
        </w:rPr>
        <w:t xml:space="preserve"> </w:t>
      </w:r>
      <w:r>
        <w:rPr>
          <w:color w:val="231F20"/>
        </w:rPr>
        <w:t>con</w:t>
      </w:r>
      <w:r>
        <w:rPr>
          <w:color w:val="231F20"/>
          <w:spacing w:val="-3"/>
        </w:rPr>
        <w:t xml:space="preserve"> </w:t>
      </w:r>
      <w:r>
        <w:rPr>
          <w:color w:val="231F20"/>
        </w:rPr>
        <w:t>una</w:t>
      </w:r>
      <w:r>
        <w:rPr>
          <w:color w:val="231F20"/>
          <w:spacing w:val="-2"/>
        </w:rPr>
        <w:t xml:space="preserve"> </w:t>
      </w:r>
      <w:r>
        <w:rPr>
          <w:color w:val="231F20"/>
        </w:rPr>
        <w:t>distribución</w:t>
      </w:r>
      <w:r>
        <w:rPr>
          <w:color w:val="231F20"/>
          <w:spacing w:val="-2"/>
        </w:rPr>
        <w:t xml:space="preserve"> </w:t>
      </w:r>
      <w:r>
        <w:rPr>
          <w:color w:val="231F20"/>
        </w:rPr>
        <w:t>proporcional</w:t>
      </w:r>
      <w:r>
        <w:rPr>
          <w:color w:val="231F20"/>
          <w:spacing w:val="-3"/>
        </w:rPr>
        <w:t xml:space="preserve"> </w:t>
      </w:r>
      <w:r>
        <w:rPr>
          <w:color w:val="231F20"/>
        </w:rPr>
        <w:t>al</w:t>
      </w:r>
      <w:r>
        <w:rPr>
          <w:color w:val="231F20"/>
          <w:spacing w:val="-2"/>
        </w:rPr>
        <w:t xml:space="preserve"> </w:t>
      </w:r>
      <w:r>
        <w:rPr>
          <w:color w:val="231F20"/>
        </w:rPr>
        <w:t>flujo</w:t>
      </w:r>
      <w:r>
        <w:rPr>
          <w:color w:val="231F20"/>
          <w:spacing w:val="-3"/>
        </w:rPr>
        <w:t xml:space="preserve"> </w:t>
      </w:r>
      <w:r>
        <w:rPr>
          <w:color w:val="231F20"/>
        </w:rPr>
        <w:t>sanguíneo</w:t>
      </w:r>
      <w:r>
        <w:rPr>
          <w:color w:val="231F20"/>
          <w:spacing w:val="-3"/>
        </w:rPr>
        <w:t xml:space="preserve"> </w:t>
      </w:r>
      <w:r>
        <w:rPr>
          <w:color w:val="231F20"/>
        </w:rPr>
        <w:t>cerebral. En situación de MC, debido al cese de la circulación cerebral, el radioisóto- po</w:t>
      </w:r>
      <w:r>
        <w:rPr>
          <w:color w:val="231F20"/>
          <w:spacing w:val="-5"/>
        </w:rPr>
        <w:t xml:space="preserve"> </w:t>
      </w:r>
      <w:r>
        <w:rPr>
          <w:color w:val="231F20"/>
        </w:rPr>
        <w:t>no</w:t>
      </w:r>
      <w:r>
        <w:rPr>
          <w:color w:val="231F20"/>
          <w:spacing w:val="-5"/>
        </w:rPr>
        <w:t xml:space="preserve"> </w:t>
      </w:r>
      <w:r>
        <w:rPr>
          <w:color w:val="231F20"/>
        </w:rPr>
        <w:t>alcanza</w:t>
      </w:r>
      <w:r>
        <w:rPr>
          <w:color w:val="231F20"/>
          <w:spacing w:val="-5"/>
        </w:rPr>
        <w:t xml:space="preserve"> </w:t>
      </w:r>
      <w:r>
        <w:rPr>
          <w:color w:val="231F20"/>
        </w:rPr>
        <w:t>las</w:t>
      </w:r>
      <w:r>
        <w:rPr>
          <w:color w:val="231F20"/>
          <w:spacing w:val="-5"/>
        </w:rPr>
        <w:t xml:space="preserve"> </w:t>
      </w:r>
      <w:r>
        <w:rPr>
          <w:color w:val="231F20"/>
        </w:rPr>
        <w:t>estructuras</w:t>
      </w:r>
      <w:r>
        <w:rPr>
          <w:color w:val="231F20"/>
          <w:spacing w:val="-5"/>
        </w:rPr>
        <w:t xml:space="preserve"> </w:t>
      </w:r>
      <w:r>
        <w:rPr>
          <w:color w:val="231F20"/>
        </w:rPr>
        <w:t>intracraneales,</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genera</w:t>
      </w:r>
      <w:r>
        <w:rPr>
          <w:color w:val="231F20"/>
          <w:spacing w:val="-5"/>
        </w:rPr>
        <w:t xml:space="preserve"> </w:t>
      </w:r>
      <w:r>
        <w:rPr>
          <w:color w:val="231F20"/>
        </w:rPr>
        <w:t>las</w:t>
      </w:r>
      <w:r>
        <w:rPr>
          <w:color w:val="231F20"/>
          <w:spacing w:val="-5"/>
        </w:rPr>
        <w:t xml:space="preserve"> </w:t>
      </w:r>
      <w:r>
        <w:rPr>
          <w:color w:val="231F20"/>
        </w:rPr>
        <w:t>llamadas</w:t>
      </w:r>
      <w:r>
        <w:rPr>
          <w:color w:val="231F20"/>
          <w:spacing w:val="-5"/>
        </w:rPr>
        <w:t xml:space="preserve"> </w:t>
      </w:r>
      <w:r>
        <w:rPr>
          <w:color w:val="231F20"/>
          <w:spacing w:val="-2"/>
        </w:rPr>
        <w:t>imáge-</w:t>
      </w:r>
    </w:p>
    <w:p w14:paraId="07C38256" w14:textId="77777777" w:rsidR="00393ABF" w:rsidRDefault="00393ABF">
      <w:pPr>
        <w:pStyle w:val="BodyText"/>
        <w:spacing w:before="5"/>
        <w:ind w:left="110"/>
      </w:pPr>
      <w:r>
        <w:rPr>
          <w:color w:val="231F20"/>
        </w:rPr>
        <w:t>nes</w:t>
      </w:r>
      <w:r>
        <w:rPr>
          <w:color w:val="231F20"/>
          <w:spacing w:val="-3"/>
        </w:rPr>
        <w:t xml:space="preserve"> </w:t>
      </w:r>
      <w:r>
        <w:rPr>
          <w:color w:val="231F20"/>
        </w:rPr>
        <w:t>de</w:t>
      </w:r>
      <w:r>
        <w:rPr>
          <w:color w:val="231F20"/>
          <w:spacing w:val="-2"/>
        </w:rPr>
        <w:t xml:space="preserve"> </w:t>
      </w:r>
      <w:r>
        <w:rPr>
          <w:color w:val="231F20"/>
        </w:rPr>
        <w:t>cráneo</w:t>
      </w:r>
      <w:r>
        <w:rPr>
          <w:color w:val="231F20"/>
          <w:spacing w:val="-2"/>
        </w:rPr>
        <w:t xml:space="preserve"> </w:t>
      </w:r>
      <w:r>
        <w:rPr>
          <w:color w:val="231F20"/>
        </w:rPr>
        <w:t>hueco,</w:t>
      </w:r>
      <w:r>
        <w:rPr>
          <w:color w:val="231F20"/>
          <w:spacing w:val="-2"/>
        </w:rPr>
        <w:t xml:space="preserve"> </w:t>
      </w:r>
      <w:r>
        <w:rPr>
          <w:color w:val="231F20"/>
        </w:rPr>
        <w:t>carentes</w:t>
      </w:r>
      <w:r>
        <w:rPr>
          <w:color w:val="231F20"/>
          <w:spacing w:val="-1"/>
        </w:rPr>
        <w:t xml:space="preserve"> </w:t>
      </w:r>
      <w:r>
        <w:rPr>
          <w:color w:val="231F20"/>
        </w:rPr>
        <w:t>de</w:t>
      </w:r>
      <w:r>
        <w:rPr>
          <w:color w:val="231F20"/>
          <w:spacing w:val="-2"/>
        </w:rPr>
        <w:t xml:space="preserve"> </w:t>
      </w:r>
      <w:r>
        <w:rPr>
          <w:color w:val="231F20"/>
        </w:rPr>
        <w:t>radiactividad</w:t>
      </w:r>
      <w:r>
        <w:rPr>
          <w:color w:val="231F20"/>
          <w:spacing w:val="-1"/>
        </w:rPr>
        <w:t xml:space="preserve"> </w:t>
      </w:r>
      <w:r>
        <w:rPr>
          <w:color w:val="231F20"/>
          <w:spacing w:val="-2"/>
        </w:rPr>
        <w:t>detectable.</w:t>
      </w:r>
    </w:p>
    <w:p w14:paraId="726BD0A4" w14:textId="77777777" w:rsidR="00393ABF" w:rsidRDefault="00393ABF">
      <w:pPr>
        <w:sectPr w:rsidR="00393ABF" w:rsidSect="00393ABF">
          <w:pgSz w:w="8230" w:h="12190"/>
          <w:pgMar w:top="880" w:right="720" w:bottom="560" w:left="740" w:header="279" w:footer="370" w:gutter="0"/>
          <w:cols w:space="708"/>
        </w:sectPr>
      </w:pPr>
    </w:p>
    <w:p w14:paraId="2D302026" w14:textId="77777777" w:rsidR="00393ABF" w:rsidRDefault="00393ABF">
      <w:pPr>
        <w:pStyle w:val="BodyText"/>
        <w:spacing w:before="8"/>
      </w:pPr>
    </w:p>
    <w:p w14:paraId="2A4E17B7" w14:textId="77777777" w:rsidR="00393ABF" w:rsidRDefault="00393ABF">
      <w:pPr>
        <w:pStyle w:val="BodyText"/>
        <w:spacing w:before="94" w:line="249" w:lineRule="auto"/>
        <w:ind w:left="393" w:right="126" w:firstLine="226"/>
        <w:jc w:val="both"/>
      </w:pPr>
      <w:r>
        <w:rPr>
          <w:color w:val="231F20"/>
        </w:rPr>
        <w:t>Este es un método altamente sensible y específico, no siempre disponible</w:t>
      </w:r>
      <w:r>
        <w:rPr>
          <w:color w:val="231F20"/>
          <w:spacing w:val="80"/>
        </w:rPr>
        <w:t xml:space="preserve"> </w:t>
      </w:r>
      <w:r>
        <w:rPr>
          <w:color w:val="231F20"/>
        </w:rPr>
        <w:t>y que demanda mucho tiempo para su realización. Los excepcionales falsos negativos también se limitan a los casos de craniectomías descompresivas.</w:t>
      </w:r>
    </w:p>
    <w:p w14:paraId="10F08D04" w14:textId="77777777" w:rsidR="00393ABF" w:rsidRDefault="00393ABF">
      <w:pPr>
        <w:pStyle w:val="Heading2"/>
        <w:spacing w:before="181"/>
        <w:jc w:val="both"/>
      </w:pPr>
      <w:r>
        <w:rPr>
          <w:color w:val="00464F"/>
        </w:rPr>
        <w:t>Consideraciones</w:t>
      </w:r>
      <w:r>
        <w:rPr>
          <w:color w:val="00464F"/>
          <w:spacing w:val="-5"/>
        </w:rPr>
        <w:t xml:space="preserve"> </w:t>
      </w:r>
      <w:r>
        <w:rPr>
          <w:color w:val="00464F"/>
        </w:rPr>
        <w:t>del</w:t>
      </w:r>
      <w:r>
        <w:rPr>
          <w:color w:val="00464F"/>
          <w:spacing w:val="-4"/>
        </w:rPr>
        <w:t xml:space="preserve"> </w:t>
      </w:r>
      <w:r>
        <w:rPr>
          <w:color w:val="00464F"/>
        </w:rPr>
        <w:t>tiempo</w:t>
      </w:r>
      <w:r>
        <w:rPr>
          <w:color w:val="00464F"/>
          <w:spacing w:val="-5"/>
        </w:rPr>
        <w:t xml:space="preserve"> </w:t>
      </w:r>
      <w:r>
        <w:rPr>
          <w:color w:val="00464F"/>
        </w:rPr>
        <w:t>de</w:t>
      </w:r>
      <w:r>
        <w:rPr>
          <w:color w:val="00464F"/>
          <w:spacing w:val="-4"/>
        </w:rPr>
        <w:t xml:space="preserve"> </w:t>
      </w:r>
      <w:r>
        <w:rPr>
          <w:color w:val="00464F"/>
          <w:spacing w:val="-2"/>
        </w:rPr>
        <w:t>observación</w:t>
      </w:r>
    </w:p>
    <w:p w14:paraId="775E9B81" w14:textId="77777777" w:rsidR="00393ABF" w:rsidRDefault="00393ABF">
      <w:pPr>
        <w:pStyle w:val="BodyText"/>
        <w:spacing w:before="227" w:line="249" w:lineRule="auto"/>
        <w:ind w:left="393" w:right="127"/>
        <w:jc w:val="both"/>
      </w:pPr>
      <w:r>
        <w:rPr>
          <w:color w:val="231F20"/>
        </w:rPr>
        <w:t>Para certificar la muerte utilizando criterios neurológicos se debe demostrar</w:t>
      </w:r>
      <w:r>
        <w:rPr>
          <w:color w:val="231F20"/>
          <w:spacing w:val="40"/>
        </w:rPr>
        <w:t xml:space="preserve"> </w:t>
      </w:r>
      <w:r>
        <w:rPr>
          <w:color w:val="231F20"/>
        </w:rPr>
        <w:t>la persistencia de los hallazgos compatibles con MC (inactividad cerebral/au- sencia de reflejos del tronco) durante un período de tiempo adecuado, que implica la necesidad de volver a evaluar al paciente.</w:t>
      </w:r>
    </w:p>
    <w:p w14:paraId="0380A7E4" w14:textId="77777777" w:rsidR="00393ABF" w:rsidRDefault="00393ABF">
      <w:pPr>
        <w:pStyle w:val="BodyText"/>
        <w:spacing w:before="3" w:line="249" w:lineRule="auto"/>
        <w:ind w:left="393" w:right="128" w:firstLine="226"/>
        <w:jc w:val="both"/>
      </w:pPr>
      <w:r>
        <w:rPr>
          <w:color w:val="231F20"/>
        </w:rPr>
        <w:t>La natural resistencia del tejido neural en etapas tempranas de la vida hace que</w:t>
      </w:r>
      <w:r>
        <w:rPr>
          <w:color w:val="231F20"/>
          <w:spacing w:val="-1"/>
        </w:rPr>
        <w:t xml:space="preserve"> </w:t>
      </w:r>
      <w:r>
        <w:rPr>
          <w:color w:val="231F20"/>
        </w:rPr>
        <w:t>la</w:t>
      </w:r>
      <w:r>
        <w:rPr>
          <w:color w:val="231F20"/>
          <w:spacing w:val="-2"/>
        </w:rPr>
        <w:t xml:space="preserve"> </w:t>
      </w:r>
      <w:r>
        <w:rPr>
          <w:color w:val="231F20"/>
        </w:rPr>
        <w:t>población</w:t>
      </w:r>
      <w:r>
        <w:rPr>
          <w:color w:val="231F20"/>
          <w:spacing w:val="-1"/>
        </w:rPr>
        <w:t xml:space="preserve"> </w:t>
      </w:r>
      <w:r>
        <w:rPr>
          <w:color w:val="231F20"/>
        </w:rPr>
        <w:t>pediátrica</w:t>
      </w:r>
      <w:r>
        <w:rPr>
          <w:color w:val="231F20"/>
          <w:spacing w:val="-2"/>
        </w:rPr>
        <w:t xml:space="preserve"> </w:t>
      </w:r>
      <w:r>
        <w:rPr>
          <w:color w:val="231F20"/>
        </w:rPr>
        <w:t>requiera</w:t>
      </w:r>
      <w:r>
        <w:rPr>
          <w:color w:val="231F20"/>
          <w:spacing w:val="-1"/>
        </w:rPr>
        <w:t xml:space="preserve"> </w:t>
      </w:r>
      <w:r>
        <w:rPr>
          <w:color w:val="231F20"/>
        </w:rPr>
        <w:t>de</w:t>
      </w:r>
      <w:r>
        <w:rPr>
          <w:color w:val="231F20"/>
          <w:spacing w:val="-2"/>
        </w:rPr>
        <w:t xml:space="preserve"> </w:t>
      </w:r>
      <w:r>
        <w:rPr>
          <w:color w:val="231F20"/>
        </w:rPr>
        <w:t>mayores</w:t>
      </w:r>
      <w:r>
        <w:rPr>
          <w:color w:val="231F20"/>
          <w:spacing w:val="-2"/>
        </w:rPr>
        <w:t xml:space="preserve"> </w:t>
      </w:r>
      <w:r>
        <w:rPr>
          <w:color w:val="231F20"/>
        </w:rPr>
        <w:t>tiempos</w:t>
      </w:r>
      <w:r>
        <w:rPr>
          <w:color w:val="231F20"/>
          <w:spacing w:val="-1"/>
        </w:rPr>
        <w:t xml:space="preserve"> </w:t>
      </w:r>
      <w:r>
        <w:rPr>
          <w:color w:val="231F20"/>
        </w:rPr>
        <w:t>de</w:t>
      </w:r>
      <w:r>
        <w:rPr>
          <w:color w:val="231F20"/>
          <w:spacing w:val="-2"/>
        </w:rPr>
        <w:t xml:space="preserve"> </w:t>
      </w:r>
      <w:r>
        <w:rPr>
          <w:color w:val="231F20"/>
        </w:rPr>
        <w:t>observación</w:t>
      </w:r>
      <w:r>
        <w:rPr>
          <w:color w:val="231F20"/>
          <w:spacing w:val="-1"/>
        </w:rPr>
        <w:t xml:space="preserve"> </w:t>
      </w:r>
      <w:r>
        <w:rPr>
          <w:color w:val="231F20"/>
        </w:rPr>
        <w:t xml:space="preserve">entre </w:t>
      </w:r>
      <w:r>
        <w:rPr>
          <w:color w:val="231F20"/>
          <w:spacing w:val="-2"/>
        </w:rPr>
        <w:t>pruebas</w:t>
      </w:r>
      <w:r>
        <w:rPr>
          <w:color w:val="231F20"/>
          <w:spacing w:val="-11"/>
        </w:rPr>
        <w:t xml:space="preserve"> </w:t>
      </w:r>
      <w:r>
        <w:rPr>
          <w:color w:val="231F20"/>
          <w:spacing w:val="-2"/>
        </w:rPr>
        <w:t>que</w:t>
      </w:r>
      <w:r>
        <w:rPr>
          <w:color w:val="231F20"/>
          <w:spacing w:val="-10"/>
        </w:rPr>
        <w:t xml:space="preserve"> </w:t>
      </w:r>
      <w:r>
        <w:rPr>
          <w:color w:val="231F20"/>
          <w:spacing w:val="-2"/>
        </w:rPr>
        <w:t>la</w:t>
      </w:r>
      <w:r>
        <w:rPr>
          <w:color w:val="231F20"/>
          <w:spacing w:val="-11"/>
        </w:rPr>
        <w:t xml:space="preserve"> </w:t>
      </w:r>
      <w:r>
        <w:rPr>
          <w:color w:val="231F20"/>
          <w:spacing w:val="-2"/>
        </w:rPr>
        <w:t>población</w:t>
      </w:r>
      <w:r>
        <w:rPr>
          <w:color w:val="231F20"/>
          <w:spacing w:val="-10"/>
        </w:rPr>
        <w:t xml:space="preserve"> </w:t>
      </w:r>
      <w:r>
        <w:rPr>
          <w:color w:val="231F20"/>
          <w:spacing w:val="-2"/>
        </w:rPr>
        <w:t>adulta</w:t>
      </w:r>
      <w:r>
        <w:rPr>
          <w:color w:val="231F20"/>
          <w:spacing w:val="-11"/>
        </w:rPr>
        <w:t xml:space="preserve"> </w:t>
      </w:r>
      <w:r>
        <w:rPr>
          <w:color w:val="231F20"/>
          <w:spacing w:val="-2"/>
        </w:rPr>
        <w:t>para</w:t>
      </w:r>
      <w:r>
        <w:rPr>
          <w:color w:val="231F20"/>
          <w:spacing w:val="-10"/>
        </w:rPr>
        <w:t xml:space="preserve"> </w:t>
      </w:r>
      <w:r>
        <w:rPr>
          <w:color w:val="231F20"/>
          <w:spacing w:val="-2"/>
        </w:rPr>
        <w:t>que</w:t>
      </w:r>
      <w:r>
        <w:rPr>
          <w:color w:val="231F20"/>
          <w:spacing w:val="-11"/>
        </w:rPr>
        <w:t xml:space="preserve"> </w:t>
      </w:r>
      <w:r>
        <w:rPr>
          <w:color w:val="231F20"/>
          <w:spacing w:val="-2"/>
        </w:rPr>
        <w:t>la</w:t>
      </w:r>
      <w:r>
        <w:rPr>
          <w:color w:val="231F20"/>
          <w:spacing w:val="-10"/>
        </w:rPr>
        <w:t xml:space="preserve"> </w:t>
      </w:r>
      <w:r>
        <w:rPr>
          <w:color w:val="231F20"/>
          <w:spacing w:val="-2"/>
        </w:rPr>
        <w:t>MC</w:t>
      </w:r>
      <w:r>
        <w:rPr>
          <w:color w:val="231F20"/>
          <w:spacing w:val="-11"/>
        </w:rPr>
        <w:t xml:space="preserve"> </w:t>
      </w:r>
      <w:r>
        <w:rPr>
          <w:color w:val="231F20"/>
          <w:spacing w:val="-2"/>
        </w:rPr>
        <w:t>pueda</w:t>
      </w:r>
      <w:r>
        <w:rPr>
          <w:color w:val="231F20"/>
          <w:spacing w:val="-10"/>
        </w:rPr>
        <w:t xml:space="preserve"> </w:t>
      </w:r>
      <w:r>
        <w:rPr>
          <w:color w:val="231F20"/>
          <w:spacing w:val="-2"/>
        </w:rPr>
        <w:t>ser</w:t>
      </w:r>
      <w:r>
        <w:rPr>
          <w:color w:val="231F20"/>
          <w:spacing w:val="-11"/>
        </w:rPr>
        <w:t xml:space="preserve"> </w:t>
      </w:r>
      <w:r>
        <w:rPr>
          <w:color w:val="231F20"/>
          <w:spacing w:val="-2"/>
        </w:rPr>
        <w:t>certificada.</w:t>
      </w:r>
      <w:r>
        <w:rPr>
          <w:color w:val="231F20"/>
          <w:spacing w:val="-10"/>
        </w:rPr>
        <w:t xml:space="preserve"> </w:t>
      </w:r>
      <w:r>
        <w:rPr>
          <w:color w:val="231F20"/>
          <w:spacing w:val="-2"/>
        </w:rPr>
        <w:t xml:space="preserve">Asimismo, </w:t>
      </w:r>
      <w:r>
        <w:rPr>
          <w:color w:val="231F20"/>
          <w:spacing w:val="-4"/>
        </w:rPr>
        <w:t>en</w:t>
      </w:r>
      <w:r>
        <w:rPr>
          <w:color w:val="231F20"/>
          <w:spacing w:val="-9"/>
        </w:rPr>
        <w:t xml:space="preserve"> </w:t>
      </w:r>
      <w:r>
        <w:rPr>
          <w:color w:val="231F20"/>
          <w:spacing w:val="-4"/>
        </w:rPr>
        <w:t>casos</w:t>
      </w:r>
      <w:r>
        <w:rPr>
          <w:color w:val="231F20"/>
          <w:spacing w:val="-8"/>
        </w:rPr>
        <w:t xml:space="preserve"> </w:t>
      </w:r>
      <w:r>
        <w:rPr>
          <w:color w:val="231F20"/>
          <w:spacing w:val="-4"/>
        </w:rPr>
        <w:t>vinculados</w:t>
      </w:r>
      <w:r>
        <w:rPr>
          <w:color w:val="231F20"/>
          <w:spacing w:val="-9"/>
        </w:rPr>
        <w:t xml:space="preserve"> </w:t>
      </w:r>
      <w:r>
        <w:rPr>
          <w:color w:val="231F20"/>
          <w:spacing w:val="-4"/>
        </w:rPr>
        <w:t>a</w:t>
      </w:r>
      <w:r>
        <w:rPr>
          <w:color w:val="231F20"/>
          <w:spacing w:val="-8"/>
        </w:rPr>
        <w:t xml:space="preserve"> </w:t>
      </w:r>
      <w:r>
        <w:rPr>
          <w:color w:val="231F20"/>
          <w:spacing w:val="-4"/>
        </w:rPr>
        <w:t>eventos</w:t>
      </w:r>
      <w:r>
        <w:rPr>
          <w:color w:val="231F20"/>
          <w:spacing w:val="-9"/>
        </w:rPr>
        <w:t xml:space="preserve"> </w:t>
      </w:r>
      <w:r>
        <w:rPr>
          <w:color w:val="231F20"/>
          <w:spacing w:val="-4"/>
        </w:rPr>
        <w:t>hipóxico-isquémicos</w:t>
      </w:r>
      <w:r>
        <w:rPr>
          <w:color w:val="231F20"/>
          <w:spacing w:val="-8"/>
        </w:rPr>
        <w:t xml:space="preserve"> </w:t>
      </w:r>
      <w:r>
        <w:rPr>
          <w:color w:val="231F20"/>
          <w:spacing w:val="-4"/>
        </w:rPr>
        <w:t>con</w:t>
      </w:r>
      <w:r>
        <w:rPr>
          <w:color w:val="231F20"/>
          <w:spacing w:val="-8"/>
        </w:rPr>
        <w:t xml:space="preserve"> </w:t>
      </w:r>
      <w:r>
        <w:rPr>
          <w:color w:val="231F20"/>
          <w:spacing w:val="-4"/>
        </w:rPr>
        <w:t>sospecha</w:t>
      </w:r>
      <w:r>
        <w:rPr>
          <w:color w:val="231F20"/>
          <w:spacing w:val="-9"/>
        </w:rPr>
        <w:t xml:space="preserve"> </w:t>
      </w:r>
      <w:r>
        <w:rPr>
          <w:color w:val="231F20"/>
          <w:spacing w:val="-4"/>
        </w:rPr>
        <w:t>de</w:t>
      </w:r>
      <w:r>
        <w:rPr>
          <w:color w:val="231F20"/>
          <w:spacing w:val="-8"/>
        </w:rPr>
        <w:t xml:space="preserve"> </w:t>
      </w:r>
      <w:r>
        <w:rPr>
          <w:color w:val="231F20"/>
          <w:spacing w:val="-4"/>
        </w:rPr>
        <w:t>MC,</w:t>
      </w:r>
      <w:r>
        <w:rPr>
          <w:color w:val="231F20"/>
          <w:spacing w:val="-8"/>
        </w:rPr>
        <w:t xml:space="preserve"> </w:t>
      </w:r>
      <w:r>
        <w:rPr>
          <w:color w:val="231F20"/>
          <w:spacing w:val="-4"/>
        </w:rPr>
        <w:t xml:space="preserve">también </w:t>
      </w:r>
      <w:r>
        <w:rPr>
          <w:color w:val="231F20"/>
        </w:rPr>
        <w:t>son</w:t>
      </w:r>
      <w:r>
        <w:rPr>
          <w:color w:val="231F20"/>
          <w:spacing w:val="-12"/>
        </w:rPr>
        <w:t xml:space="preserve"> </w:t>
      </w:r>
      <w:r>
        <w:rPr>
          <w:color w:val="231F20"/>
        </w:rPr>
        <w:t>requeridos</w:t>
      </w:r>
      <w:r>
        <w:rPr>
          <w:color w:val="231F20"/>
          <w:spacing w:val="-11"/>
        </w:rPr>
        <w:t xml:space="preserve"> </w:t>
      </w:r>
      <w:r>
        <w:rPr>
          <w:color w:val="231F20"/>
        </w:rPr>
        <w:t>tiempos</w:t>
      </w:r>
      <w:r>
        <w:rPr>
          <w:color w:val="231F20"/>
          <w:spacing w:val="-12"/>
        </w:rPr>
        <w:t xml:space="preserve"> </w:t>
      </w:r>
      <w:r>
        <w:rPr>
          <w:color w:val="231F20"/>
        </w:rPr>
        <w:t>de</w:t>
      </w:r>
      <w:r>
        <w:rPr>
          <w:color w:val="231F20"/>
          <w:spacing w:val="-12"/>
        </w:rPr>
        <w:t xml:space="preserve"> </w:t>
      </w:r>
      <w:r>
        <w:rPr>
          <w:color w:val="231F20"/>
        </w:rPr>
        <w:t>observación</w:t>
      </w:r>
      <w:r>
        <w:rPr>
          <w:color w:val="231F20"/>
          <w:spacing w:val="-11"/>
        </w:rPr>
        <w:t xml:space="preserve"> </w:t>
      </w:r>
      <w:r>
        <w:rPr>
          <w:color w:val="231F20"/>
        </w:rPr>
        <w:t>más</w:t>
      </w:r>
      <w:r>
        <w:rPr>
          <w:color w:val="231F20"/>
          <w:spacing w:val="-12"/>
        </w:rPr>
        <w:t xml:space="preserve"> </w:t>
      </w:r>
      <w:r>
        <w:rPr>
          <w:color w:val="231F20"/>
        </w:rPr>
        <w:t>prolongados</w:t>
      </w:r>
      <w:r>
        <w:rPr>
          <w:color w:val="231F20"/>
          <w:spacing w:val="-11"/>
        </w:rPr>
        <w:t xml:space="preserve"> </w:t>
      </w:r>
      <w:r>
        <w:rPr>
          <w:color w:val="231F20"/>
        </w:rPr>
        <w:t>entre</w:t>
      </w:r>
      <w:r>
        <w:rPr>
          <w:color w:val="231F20"/>
          <w:spacing w:val="-11"/>
        </w:rPr>
        <w:t xml:space="preserve"> </w:t>
      </w:r>
      <w:r>
        <w:rPr>
          <w:color w:val="231F20"/>
        </w:rPr>
        <w:t>los</w:t>
      </w:r>
      <w:r>
        <w:rPr>
          <w:color w:val="231F20"/>
          <w:spacing w:val="-11"/>
        </w:rPr>
        <w:t xml:space="preserve"> </w:t>
      </w:r>
      <w:r>
        <w:rPr>
          <w:color w:val="231F20"/>
        </w:rPr>
        <w:t>adultos.</w:t>
      </w:r>
    </w:p>
    <w:p w14:paraId="79B58B66" w14:textId="77777777" w:rsidR="00393ABF" w:rsidRDefault="00393ABF">
      <w:pPr>
        <w:pStyle w:val="BodyText"/>
        <w:spacing w:before="5" w:line="249" w:lineRule="auto"/>
        <w:ind w:left="393" w:right="127" w:firstLine="226"/>
        <w:jc w:val="both"/>
      </w:pPr>
      <w:r>
        <w:rPr>
          <w:color w:val="231F20"/>
          <w:spacing w:val="-2"/>
          <w:w w:val="95"/>
        </w:rPr>
        <w:t xml:space="preserve">La organización de las diferentes secuencias diagnóstico-terapéuticas requeridas </w:t>
      </w:r>
      <w:r>
        <w:rPr>
          <w:color w:val="231F20"/>
        </w:rPr>
        <w:t>para</w:t>
      </w:r>
      <w:r>
        <w:rPr>
          <w:color w:val="231F20"/>
          <w:spacing w:val="-12"/>
        </w:rPr>
        <w:t xml:space="preserve"> </w:t>
      </w:r>
      <w:r>
        <w:rPr>
          <w:color w:val="231F20"/>
        </w:rPr>
        <w:t>la</w:t>
      </w:r>
      <w:r>
        <w:rPr>
          <w:color w:val="231F20"/>
          <w:spacing w:val="-12"/>
        </w:rPr>
        <w:t xml:space="preserve"> </w:t>
      </w:r>
      <w:r>
        <w:rPr>
          <w:color w:val="231F20"/>
        </w:rPr>
        <w:t>certificación</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MC</w:t>
      </w:r>
      <w:r>
        <w:rPr>
          <w:color w:val="231F20"/>
          <w:spacing w:val="-13"/>
        </w:rPr>
        <w:t xml:space="preserve"> </w:t>
      </w:r>
      <w:r>
        <w:rPr>
          <w:color w:val="231F20"/>
        </w:rPr>
        <w:t>ha</w:t>
      </w:r>
      <w:r>
        <w:rPr>
          <w:color w:val="231F20"/>
          <w:spacing w:val="-12"/>
        </w:rPr>
        <w:t xml:space="preserve"> </w:t>
      </w:r>
      <w:r>
        <w:rPr>
          <w:color w:val="231F20"/>
        </w:rPr>
        <w:t>dado</w:t>
      </w:r>
      <w:r>
        <w:rPr>
          <w:color w:val="231F20"/>
          <w:spacing w:val="-12"/>
        </w:rPr>
        <w:t xml:space="preserve"> </w:t>
      </w:r>
      <w:r>
        <w:rPr>
          <w:color w:val="231F20"/>
        </w:rPr>
        <w:t>lugar</w:t>
      </w:r>
      <w:r>
        <w:rPr>
          <w:color w:val="231F20"/>
          <w:spacing w:val="-12"/>
        </w:rPr>
        <w:t xml:space="preserve"> </w:t>
      </w:r>
      <w:r>
        <w:rPr>
          <w:color w:val="231F20"/>
        </w:rPr>
        <w:t>a</w:t>
      </w:r>
      <w:r>
        <w:rPr>
          <w:color w:val="231F20"/>
          <w:spacing w:val="-12"/>
        </w:rPr>
        <w:t xml:space="preserve"> </w:t>
      </w:r>
      <w:r>
        <w:rPr>
          <w:color w:val="231F20"/>
        </w:rPr>
        <w:t>la</w:t>
      </w:r>
      <w:r>
        <w:rPr>
          <w:color w:val="231F20"/>
          <w:spacing w:val="-12"/>
        </w:rPr>
        <w:t xml:space="preserve"> </w:t>
      </w:r>
      <w:r>
        <w:rPr>
          <w:color w:val="231F20"/>
        </w:rPr>
        <w:t>creación</w:t>
      </w:r>
      <w:r>
        <w:rPr>
          <w:color w:val="231F20"/>
          <w:spacing w:val="-12"/>
        </w:rPr>
        <w:t xml:space="preserve"> </w:t>
      </w:r>
      <w:r>
        <w:rPr>
          <w:color w:val="231F20"/>
        </w:rPr>
        <w:t>de</w:t>
      </w:r>
      <w:r>
        <w:rPr>
          <w:color w:val="231F20"/>
          <w:spacing w:val="-13"/>
        </w:rPr>
        <w:t xml:space="preserve"> </w:t>
      </w:r>
      <w:r>
        <w:rPr>
          <w:color w:val="231F20"/>
        </w:rPr>
        <w:t>numerosos</w:t>
      </w:r>
      <w:r>
        <w:rPr>
          <w:color w:val="231F20"/>
          <w:spacing w:val="-12"/>
        </w:rPr>
        <w:t xml:space="preserve"> </w:t>
      </w:r>
      <w:r>
        <w:rPr>
          <w:color w:val="231F20"/>
        </w:rPr>
        <w:t xml:space="preserve">algorit- </w:t>
      </w:r>
      <w:r>
        <w:rPr>
          <w:color w:val="231F20"/>
          <w:w w:val="95"/>
        </w:rPr>
        <w:t>mos</w:t>
      </w:r>
      <w:r>
        <w:rPr>
          <w:color w:val="231F20"/>
          <w:spacing w:val="-6"/>
          <w:w w:val="95"/>
        </w:rPr>
        <w:t xml:space="preserve"> </w:t>
      </w:r>
      <w:r>
        <w:rPr>
          <w:color w:val="231F20"/>
          <w:w w:val="95"/>
        </w:rPr>
        <w:t>que</w:t>
      </w:r>
      <w:r>
        <w:rPr>
          <w:color w:val="231F20"/>
          <w:spacing w:val="-6"/>
          <w:w w:val="95"/>
        </w:rPr>
        <w:t xml:space="preserve"> </w:t>
      </w:r>
      <w:r>
        <w:rPr>
          <w:color w:val="231F20"/>
          <w:w w:val="95"/>
        </w:rPr>
        <w:t>varían</w:t>
      </w:r>
      <w:r>
        <w:rPr>
          <w:color w:val="231F20"/>
          <w:spacing w:val="-7"/>
          <w:w w:val="95"/>
        </w:rPr>
        <w:t xml:space="preserve"> </w:t>
      </w:r>
      <w:r>
        <w:rPr>
          <w:color w:val="231F20"/>
          <w:w w:val="95"/>
        </w:rPr>
        <w:t>según</w:t>
      </w:r>
      <w:r>
        <w:rPr>
          <w:color w:val="231F20"/>
          <w:spacing w:val="-6"/>
          <w:w w:val="95"/>
        </w:rPr>
        <w:t xml:space="preserve"> </w:t>
      </w:r>
      <w:r>
        <w:rPr>
          <w:color w:val="231F20"/>
          <w:w w:val="95"/>
        </w:rPr>
        <w:t>lo</w:t>
      </w:r>
      <w:r>
        <w:rPr>
          <w:color w:val="231F20"/>
          <w:spacing w:val="-6"/>
          <w:w w:val="95"/>
        </w:rPr>
        <w:t xml:space="preserve"> </w:t>
      </w:r>
      <w:r>
        <w:rPr>
          <w:color w:val="231F20"/>
          <w:w w:val="95"/>
        </w:rPr>
        <w:t>establecido</w:t>
      </w:r>
      <w:r>
        <w:rPr>
          <w:color w:val="231F20"/>
          <w:spacing w:val="-7"/>
          <w:w w:val="95"/>
        </w:rPr>
        <w:t xml:space="preserve"> </w:t>
      </w:r>
      <w:r>
        <w:rPr>
          <w:color w:val="231F20"/>
          <w:w w:val="95"/>
        </w:rPr>
        <w:t>por</w:t>
      </w:r>
      <w:r>
        <w:rPr>
          <w:color w:val="231F20"/>
          <w:spacing w:val="-6"/>
          <w:w w:val="95"/>
        </w:rPr>
        <w:t xml:space="preserve"> </w:t>
      </w:r>
      <w:r>
        <w:rPr>
          <w:color w:val="231F20"/>
          <w:w w:val="95"/>
        </w:rPr>
        <w:t>la</w:t>
      </w:r>
      <w:r>
        <w:rPr>
          <w:color w:val="231F20"/>
          <w:spacing w:val="-6"/>
          <w:w w:val="95"/>
        </w:rPr>
        <w:t xml:space="preserve"> </w:t>
      </w:r>
      <w:r>
        <w:rPr>
          <w:color w:val="231F20"/>
          <w:w w:val="95"/>
        </w:rPr>
        <w:t>legislación</w:t>
      </w:r>
      <w:r>
        <w:rPr>
          <w:color w:val="231F20"/>
          <w:spacing w:val="-7"/>
          <w:w w:val="95"/>
        </w:rPr>
        <w:t xml:space="preserve"> </w:t>
      </w:r>
      <w:r>
        <w:rPr>
          <w:color w:val="231F20"/>
          <w:w w:val="95"/>
        </w:rPr>
        <w:t>de</w:t>
      </w:r>
      <w:r>
        <w:rPr>
          <w:color w:val="231F20"/>
          <w:spacing w:val="-6"/>
          <w:w w:val="95"/>
        </w:rPr>
        <w:t xml:space="preserve"> </w:t>
      </w:r>
      <w:r>
        <w:rPr>
          <w:color w:val="231F20"/>
          <w:w w:val="95"/>
        </w:rPr>
        <w:t>cada</w:t>
      </w:r>
      <w:r>
        <w:rPr>
          <w:color w:val="231F20"/>
          <w:spacing w:val="-6"/>
          <w:w w:val="95"/>
        </w:rPr>
        <w:t xml:space="preserve"> </w:t>
      </w:r>
      <w:r>
        <w:rPr>
          <w:color w:val="231F20"/>
          <w:w w:val="95"/>
        </w:rPr>
        <w:t>uno</w:t>
      </w:r>
      <w:r>
        <w:rPr>
          <w:color w:val="231F20"/>
          <w:spacing w:val="-7"/>
          <w:w w:val="95"/>
        </w:rPr>
        <w:t xml:space="preserve"> </w:t>
      </w:r>
      <w:r>
        <w:rPr>
          <w:color w:val="231F20"/>
          <w:w w:val="95"/>
        </w:rPr>
        <w:t>de</w:t>
      </w:r>
      <w:r>
        <w:rPr>
          <w:color w:val="231F20"/>
          <w:spacing w:val="-6"/>
          <w:w w:val="95"/>
        </w:rPr>
        <w:t xml:space="preserve"> </w:t>
      </w:r>
      <w:r>
        <w:rPr>
          <w:color w:val="231F20"/>
          <w:w w:val="95"/>
        </w:rPr>
        <w:t>los</w:t>
      </w:r>
      <w:r>
        <w:rPr>
          <w:color w:val="231F20"/>
          <w:spacing w:val="-6"/>
          <w:w w:val="95"/>
        </w:rPr>
        <w:t xml:space="preserve"> </w:t>
      </w:r>
      <w:r>
        <w:rPr>
          <w:color w:val="231F20"/>
          <w:w w:val="95"/>
        </w:rPr>
        <w:t>países.</w:t>
      </w:r>
      <w:r>
        <w:rPr>
          <w:color w:val="231F20"/>
          <w:spacing w:val="-7"/>
          <w:w w:val="95"/>
        </w:rPr>
        <w:t xml:space="preserve"> </w:t>
      </w:r>
      <w:r>
        <w:rPr>
          <w:color w:val="231F20"/>
          <w:w w:val="95"/>
        </w:rPr>
        <w:t xml:space="preserve">A </w:t>
      </w:r>
      <w:r>
        <w:rPr>
          <w:color w:val="231F20"/>
        </w:rPr>
        <w:t>modo</w:t>
      </w:r>
      <w:r>
        <w:rPr>
          <w:color w:val="231F20"/>
          <w:spacing w:val="-13"/>
        </w:rPr>
        <w:t xml:space="preserve"> </w:t>
      </w:r>
      <w:r>
        <w:rPr>
          <w:color w:val="231F20"/>
        </w:rPr>
        <w:t>de</w:t>
      </w:r>
      <w:r>
        <w:rPr>
          <w:color w:val="231F20"/>
          <w:spacing w:val="-12"/>
        </w:rPr>
        <w:t xml:space="preserve"> </w:t>
      </w:r>
      <w:r>
        <w:rPr>
          <w:color w:val="231F20"/>
        </w:rPr>
        <w:t>ejemplo</w:t>
      </w:r>
      <w:r>
        <w:rPr>
          <w:color w:val="231F20"/>
          <w:spacing w:val="-13"/>
        </w:rPr>
        <w:t xml:space="preserve"> </w:t>
      </w:r>
      <w:r>
        <w:rPr>
          <w:color w:val="231F20"/>
        </w:rPr>
        <w:t>se</w:t>
      </w:r>
      <w:r>
        <w:rPr>
          <w:color w:val="231F20"/>
          <w:spacing w:val="-12"/>
        </w:rPr>
        <w:t xml:space="preserve"> </w:t>
      </w:r>
      <w:r>
        <w:rPr>
          <w:color w:val="231F20"/>
        </w:rPr>
        <w:t>presenta</w:t>
      </w:r>
      <w:r>
        <w:rPr>
          <w:color w:val="231F20"/>
          <w:spacing w:val="-13"/>
        </w:rPr>
        <w:t xml:space="preserve"> </w:t>
      </w:r>
      <w:r>
        <w:rPr>
          <w:color w:val="231F20"/>
        </w:rPr>
        <w:t>el</w:t>
      </w:r>
      <w:r>
        <w:rPr>
          <w:color w:val="231F20"/>
          <w:spacing w:val="-12"/>
        </w:rPr>
        <w:t xml:space="preserve"> </w:t>
      </w:r>
      <w:r>
        <w:rPr>
          <w:color w:val="231F20"/>
        </w:rPr>
        <w:t>siguiente</w:t>
      </w:r>
      <w:r>
        <w:rPr>
          <w:color w:val="231F20"/>
          <w:spacing w:val="-13"/>
        </w:rPr>
        <w:t xml:space="preserve"> </w:t>
      </w:r>
      <w:r>
        <w:rPr>
          <w:color w:val="231F20"/>
        </w:rPr>
        <w:t>diagrama</w:t>
      </w:r>
      <w:r>
        <w:rPr>
          <w:color w:val="231F20"/>
          <w:spacing w:val="-12"/>
        </w:rPr>
        <w:t xml:space="preserve"> </w:t>
      </w:r>
      <w:r>
        <w:rPr>
          <w:color w:val="231F20"/>
        </w:rPr>
        <w:t>de</w:t>
      </w:r>
      <w:r>
        <w:rPr>
          <w:color w:val="231F20"/>
          <w:spacing w:val="-13"/>
        </w:rPr>
        <w:t xml:space="preserve"> </w:t>
      </w:r>
      <w:r>
        <w:rPr>
          <w:color w:val="231F20"/>
        </w:rPr>
        <w:t>flujo</w:t>
      </w:r>
      <w:r>
        <w:rPr>
          <w:color w:val="231F20"/>
          <w:spacing w:val="-12"/>
        </w:rPr>
        <w:t xml:space="preserve"> </w:t>
      </w:r>
      <w:r>
        <w:rPr>
          <w:color w:val="231F20"/>
        </w:rPr>
        <w:t>(</w:t>
      </w:r>
      <w:r>
        <w:rPr>
          <w:b/>
          <w:color w:val="231F20"/>
        </w:rPr>
        <w:t>Figura</w:t>
      </w:r>
      <w:r>
        <w:rPr>
          <w:b/>
          <w:color w:val="231F20"/>
          <w:spacing w:val="-13"/>
        </w:rPr>
        <w:t xml:space="preserve"> </w:t>
      </w:r>
      <w:r>
        <w:rPr>
          <w:b/>
          <w:color w:val="231F20"/>
        </w:rPr>
        <w:t>3</w:t>
      </w:r>
      <w:r>
        <w:rPr>
          <w:color w:val="231F20"/>
        </w:rPr>
        <w:t>).</w:t>
      </w:r>
    </w:p>
    <w:p w14:paraId="44B1C363" w14:textId="77777777" w:rsidR="00393ABF" w:rsidRDefault="00393ABF">
      <w:pPr>
        <w:pStyle w:val="BodyText"/>
        <w:spacing w:before="3" w:line="249" w:lineRule="auto"/>
        <w:ind w:left="393" w:right="127" w:firstLine="226"/>
        <w:jc w:val="both"/>
      </w:pPr>
      <w:r>
        <w:rPr>
          <w:color w:val="231F20"/>
        </w:rPr>
        <w:t>Los</w:t>
      </w:r>
      <w:r>
        <w:rPr>
          <w:color w:val="231F20"/>
          <w:spacing w:val="-2"/>
        </w:rPr>
        <w:t xml:space="preserve"> </w:t>
      </w:r>
      <w:r>
        <w:rPr>
          <w:color w:val="231F20"/>
        </w:rPr>
        <w:t>primeros</w:t>
      </w:r>
      <w:r>
        <w:rPr>
          <w:color w:val="231F20"/>
          <w:spacing w:val="-2"/>
        </w:rPr>
        <w:t xml:space="preserve"> </w:t>
      </w:r>
      <w:r>
        <w:rPr>
          <w:color w:val="231F20"/>
        </w:rPr>
        <w:t>pasos</w:t>
      </w:r>
      <w:r>
        <w:rPr>
          <w:color w:val="231F20"/>
          <w:spacing w:val="-2"/>
        </w:rPr>
        <w:t xml:space="preserve"> </w:t>
      </w:r>
      <w:r>
        <w:rPr>
          <w:color w:val="231F20"/>
        </w:rPr>
        <w:t>en</w:t>
      </w:r>
      <w:r>
        <w:rPr>
          <w:color w:val="231F20"/>
          <w:spacing w:val="-2"/>
        </w:rPr>
        <w:t xml:space="preserve"> </w:t>
      </w:r>
      <w:r>
        <w:rPr>
          <w:color w:val="231F20"/>
        </w:rPr>
        <w:t>la</w:t>
      </w:r>
      <w:r>
        <w:rPr>
          <w:color w:val="231F20"/>
          <w:spacing w:val="-3"/>
        </w:rPr>
        <w:t xml:space="preserve"> </w:t>
      </w:r>
      <w:r>
        <w:rPr>
          <w:color w:val="231F20"/>
        </w:rPr>
        <w:t>aceptación</w:t>
      </w:r>
      <w:r>
        <w:rPr>
          <w:color w:val="231F20"/>
          <w:spacing w:val="-2"/>
        </w:rPr>
        <w:t xml:space="preserve"> </w:t>
      </w:r>
      <w:r>
        <w:rPr>
          <w:color w:val="231F20"/>
        </w:rPr>
        <w:t>de</w:t>
      </w:r>
      <w:r>
        <w:rPr>
          <w:color w:val="231F20"/>
          <w:spacing w:val="-3"/>
        </w:rPr>
        <w:t xml:space="preserve"> </w:t>
      </w:r>
      <w:r>
        <w:rPr>
          <w:color w:val="231F20"/>
        </w:rPr>
        <w:t>que</w:t>
      </w:r>
      <w:r>
        <w:rPr>
          <w:color w:val="231F20"/>
          <w:spacing w:val="-3"/>
        </w:rPr>
        <w:t xml:space="preserve"> </w:t>
      </w:r>
      <w:r>
        <w:rPr>
          <w:color w:val="231F20"/>
        </w:rPr>
        <w:t>el</w:t>
      </w:r>
      <w:r>
        <w:rPr>
          <w:color w:val="231F20"/>
          <w:spacing w:val="-2"/>
        </w:rPr>
        <w:t xml:space="preserve"> </w:t>
      </w:r>
      <w:r>
        <w:rPr>
          <w:color w:val="231F20"/>
        </w:rPr>
        <w:t>diagnóstico</w:t>
      </w:r>
      <w:r>
        <w:rPr>
          <w:color w:val="231F20"/>
          <w:spacing w:val="-2"/>
        </w:rPr>
        <w:t xml:space="preserve"> </w:t>
      </w:r>
      <w:r>
        <w:rPr>
          <w:color w:val="231F20"/>
        </w:rPr>
        <w:t>de</w:t>
      </w:r>
      <w:r>
        <w:rPr>
          <w:color w:val="231F20"/>
          <w:spacing w:val="-3"/>
        </w:rPr>
        <w:t xml:space="preserve"> </w:t>
      </w:r>
      <w:r>
        <w:rPr>
          <w:color w:val="231F20"/>
        </w:rPr>
        <w:t>muerte</w:t>
      </w:r>
      <w:r>
        <w:rPr>
          <w:color w:val="231F20"/>
          <w:spacing w:val="-3"/>
        </w:rPr>
        <w:t xml:space="preserve"> </w:t>
      </w:r>
      <w:r>
        <w:rPr>
          <w:color w:val="231F20"/>
        </w:rPr>
        <w:t>puede realizarse</w:t>
      </w:r>
      <w:r>
        <w:rPr>
          <w:color w:val="231F20"/>
          <w:spacing w:val="-11"/>
        </w:rPr>
        <w:t xml:space="preserve"> </w:t>
      </w:r>
      <w:r>
        <w:rPr>
          <w:color w:val="231F20"/>
        </w:rPr>
        <w:t>adecuadamente</w:t>
      </w:r>
      <w:r>
        <w:rPr>
          <w:color w:val="231F20"/>
          <w:spacing w:val="-11"/>
        </w:rPr>
        <w:t xml:space="preserve"> </w:t>
      </w:r>
      <w:r>
        <w:rPr>
          <w:color w:val="231F20"/>
        </w:rPr>
        <w:t>mediante</w:t>
      </w:r>
      <w:r>
        <w:rPr>
          <w:color w:val="231F20"/>
          <w:spacing w:val="-11"/>
        </w:rPr>
        <w:t xml:space="preserve"> </w:t>
      </w:r>
      <w:r>
        <w:rPr>
          <w:color w:val="231F20"/>
        </w:rPr>
        <w:t>la</w:t>
      </w:r>
      <w:r>
        <w:rPr>
          <w:color w:val="231F20"/>
          <w:spacing w:val="-11"/>
        </w:rPr>
        <w:t xml:space="preserve"> </w:t>
      </w:r>
      <w:r>
        <w:rPr>
          <w:color w:val="231F20"/>
        </w:rPr>
        <w:t>aplicación</w:t>
      </w:r>
      <w:r>
        <w:rPr>
          <w:color w:val="231F20"/>
          <w:spacing w:val="-11"/>
        </w:rPr>
        <w:t xml:space="preserve"> </w:t>
      </w:r>
      <w:r>
        <w:rPr>
          <w:color w:val="231F20"/>
        </w:rPr>
        <w:t>de</w:t>
      </w:r>
      <w:r>
        <w:rPr>
          <w:color w:val="231F20"/>
          <w:spacing w:val="-11"/>
        </w:rPr>
        <w:t xml:space="preserve"> </w:t>
      </w:r>
      <w:r>
        <w:rPr>
          <w:color w:val="231F20"/>
        </w:rPr>
        <w:t>criterios</w:t>
      </w:r>
      <w:r>
        <w:rPr>
          <w:color w:val="231F20"/>
          <w:spacing w:val="-11"/>
        </w:rPr>
        <w:t xml:space="preserve"> </w:t>
      </w:r>
      <w:r>
        <w:rPr>
          <w:color w:val="231F20"/>
        </w:rPr>
        <w:t>neurológicos</w:t>
      </w:r>
      <w:r>
        <w:rPr>
          <w:color w:val="231F20"/>
          <w:spacing w:val="-11"/>
        </w:rPr>
        <w:t xml:space="preserve"> </w:t>
      </w:r>
      <w:r>
        <w:rPr>
          <w:color w:val="231F20"/>
        </w:rPr>
        <w:t>pre- cisos, ya se han dado. Esto permitió allanar controversias tanto legales como científicas</w:t>
      </w:r>
      <w:r>
        <w:rPr>
          <w:color w:val="231F20"/>
          <w:spacing w:val="-4"/>
        </w:rPr>
        <w:t xml:space="preserve"> </w:t>
      </w:r>
      <w:r>
        <w:rPr>
          <w:color w:val="231F20"/>
        </w:rPr>
        <w:t>y</w:t>
      </w:r>
      <w:r>
        <w:rPr>
          <w:color w:val="231F20"/>
          <w:spacing w:val="-4"/>
        </w:rPr>
        <w:t xml:space="preserve"> </w:t>
      </w:r>
      <w:r>
        <w:rPr>
          <w:color w:val="231F20"/>
        </w:rPr>
        <w:t>reducir</w:t>
      </w:r>
      <w:r>
        <w:rPr>
          <w:color w:val="231F20"/>
          <w:spacing w:val="-4"/>
        </w:rPr>
        <w:t xml:space="preserve"> </w:t>
      </w:r>
      <w:r>
        <w:rPr>
          <w:color w:val="231F20"/>
        </w:rPr>
        <w:t>los</w:t>
      </w:r>
      <w:r>
        <w:rPr>
          <w:color w:val="231F20"/>
          <w:spacing w:val="-4"/>
        </w:rPr>
        <w:t xml:space="preserve"> </w:t>
      </w:r>
      <w:r>
        <w:rPr>
          <w:color w:val="231F20"/>
        </w:rPr>
        <w:t>costes</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atención</w:t>
      </w:r>
      <w:r>
        <w:rPr>
          <w:color w:val="231F20"/>
          <w:spacing w:val="-4"/>
        </w:rPr>
        <w:t xml:space="preserve"> </w:t>
      </w:r>
      <w:r>
        <w:rPr>
          <w:color w:val="231F20"/>
        </w:rPr>
        <w:t>médica,</w:t>
      </w:r>
      <w:r>
        <w:rPr>
          <w:color w:val="231F20"/>
          <w:spacing w:val="-4"/>
        </w:rPr>
        <w:t xml:space="preserve"> </w:t>
      </w:r>
      <w:r>
        <w:rPr>
          <w:color w:val="231F20"/>
        </w:rPr>
        <w:t>lo</w:t>
      </w:r>
      <w:r>
        <w:rPr>
          <w:color w:val="231F20"/>
          <w:spacing w:val="-4"/>
        </w:rPr>
        <w:t xml:space="preserve"> </w:t>
      </w:r>
      <w:r>
        <w:rPr>
          <w:color w:val="231F20"/>
        </w:rPr>
        <w:t>que</w:t>
      </w:r>
      <w:r>
        <w:rPr>
          <w:color w:val="231F20"/>
          <w:spacing w:val="-4"/>
        </w:rPr>
        <w:t xml:space="preserve"> </w:t>
      </w:r>
      <w:r>
        <w:rPr>
          <w:color w:val="231F20"/>
        </w:rPr>
        <w:t>lleva</w:t>
      </w:r>
      <w:r>
        <w:rPr>
          <w:color w:val="231F20"/>
          <w:spacing w:val="-4"/>
        </w:rPr>
        <w:t xml:space="preserve"> </w:t>
      </w:r>
      <w:r>
        <w:rPr>
          <w:color w:val="231F20"/>
        </w:rPr>
        <w:t>a</w:t>
      </w:r>
      <w:r>
        <w:rPr>
          <w:color w:val="231F20"/>
          <w:spacing w:val="-4"/>
        </w:rPr>
        <w:t xml:space="preserve"> </w:t>
      </w:r>
      <w:r>
        <w:rPr>
          <w:color w:val="231F20"/>
        </w:rPr>
        <w:t>un</w:t>
      </w:r>
      <w:r>
        <w:rPr>
          <w:color w:val="231F20"/>
          <w:spacing w:val="-4"/>
        </w:rPr>
        <w:t xml:space="preserve"> </w:t>
      </w:r>
      <w:r>
        <w:rPr>
          <w:color w:val="231F20"/>
        </w:rPr>
        <w:t>alivio</w:t>
      </w:r>
      <w:r>
        <w:rPr>
          <w:color w:val="231F20"/>
          <w:spacing w:val="-4"/>
        </w:rPr>
        <w:t xml:space="preserve"> </w:t>
      </w:r>
      <w:r>
        <w:rPr>
          <w:color w:val="231F20"/>
        </w:rPr>
        <w:t>a las familias expuestas a esta situación.</w:t>
      </w:r>
    </w:p>
    <w:p w14:paraId="72A18634" w14:textId="77777777" w:rsidR="00393ABF" w:rsidRDefault="00393ABF">
      <w:pPr>
        <w:pStyle w:val="BodyText"/>
        <w:spacing w:before="4" w:line="249" w:lineRule="auto"/>
        <w:ind w:left="393" w:right="127" w:firstLine="226"/>
        <w:jc w:val="both"/>
      </w:pPr>
      <w:r>
        <w:rPr>
          <w:color w:val="231F20"/>
        </w:rPr>
        <w:t>El</w:t>
      </w:r>
      <w:r>
        <w:rPr>
          <w:color w:val="231F20"/>
          <w:spacing w:val="-12"/>
        </w:rPr>
        <w:t xml:space="preserve"> </w:t>
      </w:r>
      <w:r>
        <w:rPr>
          <w:color w:val="231F20"/>
        </w:rPr>
        <w:t>siguiente</w:t>
      </w:r>
      <w:r>
        <w:rPr>
          <w:color w:val="231F20"/>
          <w:spacing w:val="-13"/>
        </w:rPr>
        <w:t xml:space="preserve"> </w:t>
      </w:r>
      <w:r>
        <w:rPr>
          <w:color w:val="231F20"/>
        </w:rPr>
        <w:t>paso</w:t>
      </w:r>
      <w:r>
        <w:rPr>
          <w:color w:val="231F20"/>
          <w:spacing w:val="-11"/>
        </w:rPr>
        <w:t xml:space="preserve"> </w:t>
      </w:r>
      <w:r>
        <w:rPr>
          <w:color w:val="231F20"/>
        </w:rPr>
        <w:t>consistirá</w:t>
      </w:r>
      <w:r>
        <w:rPr>
          <w:color w:val="231F20"/>
          <w:spacing w:val="-12"/>
        </w:rPr>
        <w:t xml:space="preserve"> </w:t>
      </w:r>
      <w:r>
        <w:rPr>
          <w:color w:val="231F20"/>
        </w:rPr>
        <w:t>siempre</w:t>
      </w:r>
      <w:r>
        <w:rPr>
          <w:color w:val="231F20"/>
          <w:spacing w:val="-12"/>
        </w:rPr>
        <w:t xml:space="preserve"> </w:t>
      </w:r>
      <w:r>
        <w:rPr>
          <w:color w:val="231F20"/>
        </w:rPr>
        <w:t>en</w:t>
      </w:r>
      <w:r>
        <w:rPr>
          <w:color w:val="231F20"/>
          <w:spacing w:val="-12"/>
        </w:rPr>
        <w:t xml:space="preserve"> </w:t>
      </w:r>
      <w:r>
        <w:rPr>
          <w:color w:val="231F20"/>
        </w:rPr>
        <w:t>llevar</w:t>
      </w:r>
      <w:r>
        <w:rPr>
          <w:color w:val="231F20"/>
          <w:spacing w:val="-12"/>
        </w:rPr>
        <w:t xml:space="preserve"> </w:t>
      </w:r>
      <w:r>
        <w:rPr>
          <w:color w:val="231F20"/>
        </w:rPr>
        <w:t>esperanza</w:t>
      </w:r>
      <w:r>
        <w:rPr>
          <w:color w:val="231F20"/>
          <w:spacing w:val="-12"/>
        </w:rPr>
        <w:t xml:space="preserve"> </w:t>
      </w:r>
      <w:r>
        <w:rPr>
          <w:color w:val="231F20"/>
        </w:rPr>
        <w:t>a</w:t>
      </w:r>
      <w:r>
        <w:rPr>
          <w:color w:val="231F20"/>
          <w:spacing w:val="-12"/>
        </w:rPr>
        <w:t xml:space="preserve"> </w:t>
      </w:r>
      <w:r>
        <w:rPr>
          <w:color w:val="231F20"/>
        </w:rPr>
        <w:t>aquellos</w:t>
      </w:r>
      <w:r>
        <w:rPr>
          <w:color w:val="231F20"/>
          <w:spacing w:val="-12"/>
        </w:rPr>
        <w:t xml:space="preserve"> </w:t>
      </w:r>
      <w:r>
        <w:rPr>
          <w:color w:val="231F20"/>
        </w:rPr>
        <w:t>pacientes que</w:t>
      </w:r>
      <w:r>
        <w:rPr>
          <w:color w:val="231F20"/>
          <w:spacing w:val="-2"/>
        </w:rPr>
        <w:t xml:space="preserve"> </w:t>
      </w:r>
      <w:r>
        <w:rPr>
          <w:color w:val="231F20"/>
        </w:rPr>
        <w:t>aguarden</w:t>
      </w:r>
      <w:r>
        <w:rPr>
          <w:color w:val="231F20"/>
          <w:spacing w:val="-2"/>
        </w:rPr>
        <w:t xml:space="preserve"> </w:t>
      </w:r>
      <w:r>
        <w:rPr>
          <w:color w:val="231F20"/>
        </w:rPr>
        <w:t>un</w:t>
      </w:r>
      <w:r>
        <w:rPr>
          <w:color w:val="231F20"/>
          <w:spacing w:val="-2"/>
        </w:rPr>
        <w:t xml:space="preserve"> </w:t>
      </w:r>
      <w:r>
        <w:rPr>
          <w:color w:val="231F20"/>
        </w:rPr>
        <w:t>trasplante</w:t>
      </w:r>
      <w:r>
        <w:rPr>
          <w:color w:val="231F20"/>
          <w:spacing w:val="-2"/>
        </w:rPr>
        <w:t xml:space="preserve"> </w:t>
      </w:r>
      <w:r>
        <w:rPr>
          <w:color w:val="231F20"/>
        </w:rPr>
        <w:t>de</w:t>
      </w:r>
      <w:r>
        <w:rPr>
          <w:color w:val="231F20"/>
          <w:spacing w:val="-2"/>
        </w:rPr>
        <w:t xml:space="preserve"> </w:t>
      </w:r>
      <w:r>
        <w:rPr>
          <w:color w:val="231F20"/>
        </w:rPr>
        <w:t>órgano</w:t>
      </w:r>
      <w:r>
        <w:rPr>
          <w:color w:val="231F20"/>
          <w:spacing w:val="-2"/>
        </w:rPr>
        <w:t xml:space="preserve"> </w:t>
      </w:r>
      <w:r>
        <w:rPr>
          <w:color w:val="231F20"/>
        </w:rPr>
        <w:t>y</w:t>
      </w:r>
      <w:r>
        <w:rPr>
          <w:color w:val="231F20"/>
          <w:spacing w:val="-2"/>
        </w:rPr>
        <w:t xml:space="preserve"> </w:t>
      </w:r>
      <w:r>
        <w:rPr>
          <w:color w:val="231F20"/>
        </w:rPr>
        <w:t>solo</w:t>
      </w:r>
      <w:r>
        <w:rPr>
          <w:color w:val="231F20"/>
          <w:spacing w:val="-2"/>
        </w:rPr>
        <w:t xml:space="preserve"> </w:t>
      </w:r>
      <w:r>
        <w:rPr>
          <w:color w:val="231F20"/>
        </w:rPr>
        <w:t>será</w:t>
      </w:r>
      <w:r>
        <w:rPr>
          <w:color w:val="231F20"/>
          <w:spacing w:val="-2"/>
        </w:rPr>
        <w:t xml:space="preserve"> </w:t>
      </w:r>
      <w:r>
        <w:rPr>
          <w:color w:val="231F20"/>
        </w:rPr>
        <w:t>posible</w:t>
      </w:r>
      <w:r>
        <w:rPr>
          <w:color w:val="231F20"/>
          <w:spacing w:val="-2"/>
        </w:rPr>
        <w:t xml:space="preserve"> </w:t>
      </w:r>
      <w:r>
        <w:rPr>
          <w:color w:val="231F20"/>
        </w:rPr>
        <w:t>transitar</w:t>
      </w:r>
      <w:r>
        <w:rPr>
          <w:color w:val="231F20"/>
          <w:spacing w:val="-2"/>
        </w:rPr>
        <w:t xml:space="preserve"> </w:t>
      </w:r>
      <w:r>
        <w:rPr>
          <w:color w:val="231F20"/>
        </w:rPr>
        <w:t>este</w:t>
      </w:r>
      <w:r>
        <w:rPr>
          <w:color w:val="231F20"/>
          <w:spacing w:val="-2"/>
        </w:rPr>
        <w:t xml:space="preserve"> </w:t>
      </w:r>
      <w:r>
        <w:rPr>
          <w:color w:val="231F20"/>
        </w:rPr>
        <w:t>camino a través de la capacitación continua del equipo de salud, con la mirada puesta en sus semejantes.</w:t>
      </w:r>
    </w:p>
    <w:p w14:paraId="39A65F8B" w14:textId="77777777" w:rsidR="00393ABF" w:rsidRDefault="00393ABF">
      <w:pPr>
        <w:spacing w:line="249" w:lineRule="auto"/>
        <w:jc w:val="both"/>
        <w:sectPr w:rsidR="00393ABF" w:rsidSect="00393ABF">
          <w:pgSz w:w="8230" w:h="12190"/>
          <w:pgMar w:top="880" w:right="720" w:bottom="560" w:left="740" w:header="274" w:footer="370" w:gutter="0"/>
          <w:cols w:space="708"/>
        </w:sectPr>
      </w:pPr>
    </w:p>
    <w:p w14:paraId="3EAC2BA4" w14:textId="77777777" w:rsidR="00393ABF" w:rsidRDefault="00393ABF">
      <w:pPr>
        <w:pStyle w:val="BodyText"/>
      </w:pPr>
    </w:p>
    <w:p w14:paraId="6E130BBE" w14:textId="77777777" w:rsidR="00393ABF" w:rsidRDefault="00393ABF">
      <w:pPr>
        <w:pStyle w:val="BodyText"/>
        <w:spacing w:before="2"/>
        <w:rPr>
          <w:sz w:val="13"/>
        </w:rPr>
      </w:pPr>
    </w:p>
    <w:p w14:paraId="6BB657B4" w14:textId="77777777" w:rsidR="00393ABF" w:rsidRDefault="00393ABF">
      <w:pPr>
        <w:pStyle w:val="BodyText"/>
        <w:ind w:left="152"/>
      </w:pPr>
      <w:r>
        <w:pict w14:anchorId="2BB0A809">
          <v:shape id="docshape2117" o:spid="_x0000_s2050" type="#_x0000_t202" style="width:309.15pt;height:23.95pt;mso-left-percent:-10001;mso-top-percent:-10001;mso-position-horizontal:absolute;mso-position-horizontal-relative:char;mso-position-vertical:absolute;mso-position-vertical-relative:line;mso-left-percent:-10001;mso-top-percent:-10001" filled="f" stroked="f">
            <v:textbox inset="0,0,0,0">
              <w:txbxContent>
                <w:p w14:paraId="7E8C7523" w14:textId="77777777" w:rsidR="00393ABF" w:rsidRDefault="00393ABF" w:rsidP="00393ABF">
                  <w:pPr>
                    <w:widowControl w:val="0"/>
                    <w:numPr>
                      <w:ilvl w:val="0"/>
                      <w:numId w:val="28"/>
                    </w:numPr>
                    <w:tabs>
                      <w:tab w:val="left" w:pos="726"/>
                    </w:tabs>
                    <w:autoSpaceDE w:val="0"/>
                    <w:autoSpaceDN w:val="0"/>
                    <w:spacing w:before="73" w:after="0" w:line="240" w:lineRule="auto"/>
                    <w:ind w:hanging="135"/>
                    <w:rPr>
                      <w:rFonts w:ascii="Arial" w:hAnsi="Arial"/>
                      <w:sz w:val="16"/>
                    </w:rPr>
                  </w:pPr>
                  <w:r>
                    <w:rPr>
                      <w:rFonts w:ascii="Arial" w:hAnsi="Arial"/>
                      <w:color w:val="231F20"/>
                      <w:w w:val="105"/>
                      <w:sz w:val="16"/>
                    </w:rPr>
                    <w:t>Coma</w:t>
                  </w:r>
                  <w:r>
                    <w:rPr>
                      <w:rFonts w:ascii="Arial" w:hAnsi="Arial"/>
                      <w:color w:val="231F20"/>
                      <w:spacing w:val="-12"/>
                      <w:w w:val="105"/>
                      <w:sz w:val="16"/>
                    </w:rPr>
                    <w:t xml:space="preserve"> </w:t>
                  </w:r>
                  <w:r>
                    <w:rPr>
                      <w:rFonts w:ascii="Arial" w:hAnsi="Arial"/>
                      <w:color w:val="231F20"/>
                      <w:w w:val="105"/>
                      <w:sz w:val="16"/>
                    </w:rPr>
                    <w:t>de</w:t>
                  </w:r>
                  <w:r>
                    <w:rPr>
                      <w:rFonts w:ascii="Arial" w:hAnsi="Arial"/>
                      <w:color w:val="231F20"/>
                      <w:spacing w:val="-12"/>
                      <w:w w:val="105"/>
                      <w:sz w:val="16"/>
                    </w:rPr>
                    <w:t xml:space="preserve"> </w:t>
                  </w:r>
                  <w:r>
                    <w:rPr>
                      <w:rFonts w:ascii="Arial" w:hAnsi="Arial"/>
                      <w:color w:val="231F20"/>
                      <w:w w:val="105"/>
                      <w:sz w:val="16"/>
                    </w:rPr>
                    <w:t>etiología</w:t>
                  </w:r>
                  <w:r>
                    <w:rPr>
                      <w:rFonts w:ascii="Arial" w:hAnsi="Arial"/>
                      <w:color w:val="231F20"/>
                      <w:spacing w:val="-11"/>
                      <w:w w:val="105"/>
                      <w:sz w:val="16"/>
                    </w:rPr>
                    <w:t xml:space="preserve"> </w:t>
                  </w:r>
                  <w:r>
                    <w:rPr>
                      <w:rFonts w:ascii="Arial" w:hAnsi="Arial"/>
                      <w:color w:val="231F20"/>
                      <w:w w:val="105"/>
                      <w:sz w:val="16"/>
                    </w:rPr>
                    <w:t>conocida</w:t>
                  </w:r>
                  <w:r>
                    <w:rPr>
                      <w:rFonts w:ascii="Arial" w:hAnsi="Arial"/>
                      <w:color w:val="231F20"/>
                      <w:spacing w:val="-12"/>
                      <w:w w:val="105"/>
                      <w:sz w:val="16"/>
                    </w:rPr>
                    <w:t xml:space="preserve"> </w:t>
                  </w:r>
                  <w:r>
                    <w:rPr>
                      <w:rFonts w:ascii="Arial" w:hAnsi="Arial"/>
                      <w:color w:val="231F20"/>
                      <w:w w:val="105"/>
                      <w:sz w:val="16"/>
                    </w:rPr>
                    <w:t>por</w:t>
                  </w:r>
                  <w:r>
                    <w:rPr>
                      <w:rFonts w:ascii="Arial" w:hAnsi="Arial"/>
                      <w:color w:val="231F20"/>
                      <w:spacing w:val="-12"/>
                      <w:w w:val="105"/>
                      <w:sz w:val="16"/>
                    </w:rPr>
                    <w:t xml:space="preserve"> </w:t>
                  </w:r>
                  <w:r>
                    <w:rPr>
                      <w:rFonts w:ascii="Arial" w:hAnsi="Arial"/>
                      <w:color w:val="231F20"/>
                      <w:w w:val="105"/>
                      <w:sz w:val="16"/>
                    </w:rPr>
                    <w:t>historia</w:t>
                  </w:r>
                  <w:r>
                    <w:rPr>
                      <w:rFonts w:ascii="Arial" w:hAnsi="Arial"/>
                      <w:color w:val="231F20"/>
                      <w:spacing w:val="-12"/>
                      <w:w w:val="105"/>
                      <w:sz w:val="16"/>
                    </w:rPr>
                    <w:t xml:space="preserve"> </w:t>
                  </w:r>
                  <w:r>
                    <w:rPr>
                      <w:rFonts w:ascii="Arial" w:hAnsi="Arial"/>
                      <w:color w:val="231F20"/>
                      <w:w w:val="105"/>
                      <w:sz w:val="16"/>
                    </w:rPr>
                    <w:t>clínica</w:t>
                  </w:r>
                  <w:r>
                    <w:rPr>
                      <w:rFonts w:ascii="Arial" w:hAnsi="Arial"/>
                      <w:color w:val="231F20"/>
                      <w:spacing w:val="-11"/>
                      <w:w w:val="105"/>
                      <w:sz w:val="16"/>
                    </w:rPr>
                    <w:t xml:space="preserve"> </w:t>
                  </w:r>
                  <w:r>
                    <w:rPr>
                      <w:rFonts w:ascii="Arial" w:hAnsi="Arial"/>
                      <w:color w:val="231F20"/>
                      <w:w w:val="105"/>
                      <w:sz w:val="16"/>
                    </w:rPr>
                    <w:t>o</w:t>
                  </w:r>
                  <w:r>
                    <w:rPr>
                      <w:rFonts w:ascii="Arial" w:hAnsi="Arial"/>
                      <w:color w:val="231F20"/>
                      <w:spacing w:val="-12"/>
                      <w:w w:val="105"/>
                      <w:sz w:val="16"/>
                    </w:rPr>
                    <w:t xml:space="preserve"> </w:t>
                  </w:r>
                  <w:r>
                    <w:rPr>
                      <w:rFonts w:ascii="Arial" w:hAnsi="Arial"/>
                      <w:color w:val="231F20"/>
                      <w:w w:val="105"/>
                      <w:sz w:val="16"/>
                    </w:rPr>
                    <w:t>TC</w:t>
                  </w:r>
                  <w:r>
                    <w:rPr>
                      <w:rFonts w:ascii="Arial" w:hAnsi="Arial"/>
                      <w:color w:val="231F20"/>
                      <w:spacing w:val="-11"/>
                      <w:w w:val="105"/>
                      <w:sz w:val="16"/>
                    </w:rPr>
                    <w:t xml:space="preserve"> </w:t>
                  </w:r>
                  <w:r>
                    <w:rPr>
                      <w:rFonts w:ascii="Arial" w:hAnsi="Arial"/>
                      <w:color w:val="231F20"/>
                      <w:spacing w:val="-2"/>
                      <w:w w:val="105"/>
                      <w:sz w:val="16"/>
                    </w:rPr>
                    <w:t>craneal</w:t>
                  </w:r>
                </w:p>
                <w:p w14:paraId="6D76A8E9" w14:textId="77777777" w:rsidR="00393ABF" w:rsidRDefault="00393ABF" w:rsidP="00393ABF">
                  <w:pPr>
                    <w:widowControl w:val="0"/>
                    <w:numPr>
                      <w:ilvl w:val="0"/>
                      <w:numId w:val="28"/>
                    </w:numPr>
                    <w:tabs>
                      <w:tab w:val="left" w:pos="726"/>
                    </w:tabs>
                    <w:autoSpaceDE w:val="0"/>
                    <w:autoSpaceDN w:val="0"/>
                    <w:spacing w:before="7" w:after="0" w:line="240" w:lineRule="auto"/>
                    <w:ind w:hanging="135"/>
                    <w:rPr>
                      <w:rFonts w:ascii="Trebuchet MS" w:hAnsi="Trebuchet MS"/>
                      <w:sz w:val="16"/>
                    </w:rPr>
                  </w:pPr>
                  <w:r>
                    <w:rPr>
                      <w:rFonts w:ascii="Trebuchet MS" w:hAnsi="Trebuchet MS"/>
                      <w:color w:val="231F20"/>
                      <w:w w:val="95"/>
                      <w:sz w:val="16"/>
                    </w:rPr>
                    <w:t>Lesión</w:t>
                  </w:r>
                  <w:r>
                    <w:rPr>
                      <w:rFonts w:ascii="Trebuchet MS" w:hAnsi="Trebuchet MS"/>
                      <w:color w:val="231F20"/>
                      <w:spacing w:val="13"/>
                      <w:sz w:val="16"/>
                    </w:rPr>
                    <w:t xml:space="preserve"> </w:t>
                  </w:r>
                  <w:r>
                    <w:rPr>
                      <w:rFonts w:ascii="Trebuchet MS" w:hAnsi="Trebuchet MS"/>
                      <w:color w:val="231F20"/>
                      <w:w w:val="95"/>
                      <w:sz w:val="16"/>
                    </w:rPr>
                    <w:t>estructural</w:t>
                  </w:r>
                  <w:r>
                    <w:rPr>
                      <w:rFonts w:ascii="Trebuchet MS" w:hAnsi="Trebuchet MS"/>
                      <w:color w:val="231F20"/>
                      <w:spacing w:val="13"/>
                      <w:sz w:val="16"/>
                    </w:rPr>
                    <w:t xml:space="preserve"> </w:t>
                  </w:r>
                  <w:r>
                    <w:rPr>
                      <w:rFonts w:ascii="Trebuchet MS" w:hAnsi="Trebuchet MS"/>
                      <w:color w:val="231F20"/>
                      <w:w w:val="95"/>
                      <w:sz w:val="16"/>
                    </w:rPr>
                    <w:t>catastrófica</w:t>
                  </w:r>
                  <w:r>
                    <w:rPr>
                      <w:rFonts w:ascii="Trebuchet MS" w:hAnsi="Trebuchet MS"/>
                      <w:color w:val="231F20"/>
                      <w:spacing w:val="13"/>
                      <w:sz w:val="16"/>
                    </w:rPr>
                    <w:t xml:space="preserve"> </w:t>
                  </w:r>
                  <w:r>
                    <w:rPr>
                      <w:rFonts w:ascii="Trebuchet MS" w:hAnsi="Trebuchet MS"/>
                      <w:color w:val="231F20"/>
                      <w:w w:val="95"/>
                      <w:sz w:val="16"/>
                    </w:rPr>
                    <w:t>del</w:t>
                  </w:r>
                  <w:r>
                    <w:rPr>
                      <w:rFonts w:ascii="Trebuchet MS" w:hAnsi="Trebuchet MS"/>
                      <w:color w:val="231F20"/>
                      <w:spacing w:val="13"/>
                      <w:sz w:val="16"/>
                    </w:rPr>
                    <w:t xml:space="preserve"> </w:t>
                  </w:r>
                  <w:r>
                    <w:rPr>
                      <w:rFonts w:ascii="Trebuchet MS" w:hAnsi="Trebuchet MS"/>
                      <w:color w:val="231F20"/>
                      <w:spacing w:val="-5"/>
                      <w:w w:val="95"/>
                      <w:sz w:val="16"/>
                    </w:rPr>
                    <w:t>SNC</w:t>
                  </w:r>
                </w:p>
              </w:txbxContent>
            </v:textbox>
            <w10:anchorlock/>
          </v:shape>
        </w:pict>
      </w:r>
    </w:p>
    <w:p w14:paraId="4D4F92F2" w14:textId="77777777" w:rsidR="00393ABF" w:rsidRDefault="00393ABF">
      <w:pPr>
        <w:pStyle w:val="BodyText"/>
        <w:spacing w:before="1"/>
        <w:rPr>
          <w:sz w:val="6"/>
        </w:rPr>
      </w:pPr>
      <w:r>
        <w:pict w14:anchorId="4B9339B0">
          <v:shape id="docshape2118" o:spid="_x0000_s2455" type="#_x0000_t202" style="position:absolute;margin-left:172.25pt;margin-top:4.75pt;width:16.2pt;height:11.45pt;z-index:-251658240;mso-wrap-distance-left:0;mso-wrap-distance-right:0;mso-position-horizontal-relative:page" filled="f" stroked="f">
            <v:textbox inset="0,0,0,0">
              <w:txbxContent>
                <w:p w14:paraId="7CA5BF06" w14:textId="77777777" w:rsidR="00393ABF" w:rsidRDefault="00393ABF">
                  <w:pPr>
                    <w:spacing w:before="44" w:line="184" w:lineRule="exact"/>
                    <w:ind w:left="90"/>
                    <w:rPr>
                      <w:rFonts w:ascii="Trebuchet MS" w:hAnsi="Trebuchet MS"/>
                      <w:sz w:val="16"/>
                    </w:rPr>
                  </w:pPr>
                  <w:r>
                    <w:rPr>
                      <w:rFonts w:ascii="Trebuchet MS" w:hAnsi="Trebuchet MS"/>
                      <w:color w:val="231F20"/>
                      <w:spacing w:val="-5"/>
                      <w:w w:val="105"/>
                      <w:sz w:val="16"/>
                    </w:rPr>
                    <w:t>Sí</w:t>
                  </w:r>
                </w:p>
              </w:txbxContent>
            </v:textbox>
            <w10:wrap type="topAndBottom" anchorx="page"/>
          </v:shape>
        </w:pict>
      </w:r>
      <w:r>
        <w:pict w14:anchorId="6A18FC56">
          <v:shape id="docshape2119" o:spid="_x0000_s2456" type="#_x0000_t202" style="position:absolute;margin-left:44.6pt;margin-top:22pt;width:309.15pt;height:56.65pt;z-index:-251658240;mso-wrap-distance-left:0;mso-wrap-distance-right:0;mso-position-horizontal-relative:page" filled="f" stroked="f">
            <v:textbox inset="0,0,0,0">
              <w:txbxContent>
                <w:p w14:paraId="3BC58E1C" w14:textId="77777777" w:rsidR="00393ABF" w:rsidRDefault="00393ABF" w:rsidP="00393ABF">
                  <w:pPr>
                    <w:widowControl w:val="0"/>
                    <w:numPr>
                      <w:ilvl w:val="0"/>
                      <w:numId w:val="27"/>
                    </w:numPr>
                    <w:tabs>
                      <w:tab w:val="left" w:pos="726"/>
                    </w:tabs>
                    <w:autoSpaceDE w:val="0"/>
                    <w:autoSpaceDN w:val="0"/>
                    <w:spacing w:before="50" w:after="0" w:line="240" w:lineRule="auto"/>
                    <w:ind w:hanging="135"/>
                    <w:rPr>
                      <w:rFonts w:ascii="Trebuchet MS" w:hAnsi="Trebuchet MS"/>
                      <w:sz w:val="15"/>
                    </w:rPr>
                  </w:pPr>
                  <w:r>
                    <w:rPr>
                      <w:rFonts w:ascii="Trebuchet MS" w:hAnsi="Trebuchet MS"/>
                      <w:color w:val="231F20"/>
                      <w:sz w:val="15"/>
                    </w:rPr>
                    <w:t>Estabilidad</w:t>
                  </w:r>
                  <w:r>
                    <w:rPr>
                      <w:rFonts w:ascii="Trebuchet MS" w:hAnsi="Trebuchet MS"/>
                      <w:color w:val="231F20"/>
                      <w:spacing w:val="11"/>
                      <w:w w:val="105"/>
                      <w:sz w:val="15"/>
                    </w:rPr>
                    <w:t xml:space="preserve"> </w:t>
                  </w:r>
                  <w:r>
                    <w:rPr>
                      <w:rFonts w:ascii="Trebuchet MS" w:hAnsi="Trebuchet MS"/>
                      <w:color w:val="231F20"/>
                      <w:spacing w:val="-2"/>
                      <w:w w:val="105"/>
                      <w:sz w:val="15"/>
                    </w:rPr>
                    <w:t>hemodinámica</w:t>
                  </w:r>
                </w:p>
                <w:p w14:paraId="24E99354" w14:textId="77777777" w:rsidR="00393ABF" w:rsidRDefault="00393ABF" w:rsidP="00393ABF">
                  <w:pPr>
                    <w:widowControl w:val="0"/>
                    <w:numPr>
                      <w:ilvl w:val="0"/>
                      <w:numId w:val="27"/>
                    </w:numPr>
                    <w:tabs>
                      <w:tab w:val="left" w:pos="726"/>
                    </w:tabs>
                    <w:autoSpaceDE w:val="0"/>
                    <w:autoSpaceDN w:val="0"/>
                    <w:spacing w:before="6" w:after="0" w:line="240" w:lineRule="auto"/>
                    <w:ind w:hanging="135"/>
                    <w:rPr>
                      <w:rFonts w:ascii="Trebuchet MS" w:hAnsi="Trebuchet MS"/>
                      <w:sz w:val="15"/>
                    </w:rPr>
                  </w:pPr>
                  <w:r>
                    <w:rPr>
                      <w:rFonts w:ascii="Trebuchet MS" w:hAnsi="Trebuchet MS"/>
                      <w:color w:val="231F20"/>
                      <w:sz w:val="15"/>
                    </w:rPr>
                    <w:t>Oxigenación</w:t>
                  </w:r>
                  <w:r>
                    <w:rPr>
                      <w:rFonts w:ascii="Trebuchet MS" w:hAnsi="Trebuchet MS"/>
                      <w:color w:val="231F20"/>
                      <w:spacing w:val="8"/>
                      <w:sz w:val="15"/>
                    </w:rPr>
                    <w:t xml:space="preserve"> </w:t>
                  </w:r>
                  <w:r>
                    <w:rPr>
                      <w:rFonts w:ascii="Trebuchet MS" w:hAnsi="Trebuchet MS"/>
                      <w:color w:val="231F20"/>
                      <w:sz w:val="15"/>
                    </w:rPr>
                    <w:t>y</w:t>
                  </w:r>
                  <w:r>
                    <w:rPr>
                      <w:rFonts w:ascii="Trebuchet MS" w:hAnsi="Trebuchet MS"/>
                      <w:color w:val="231F20"/>
                      <w:spacing w:val="8"/>
                      <w:sz w:val="15"/>
                    </w:rPr>
                    <w:t xml:space="preserve"> </w:t>
                  </w:r>
                  <w:r>
                    <w:rPr>
                      <w:rFonts w:ascii="Trebuchet MS" w:hAnsi="Trebuchet MS"/>
                      <w:color w:val="231F20"/>
                      <w:sz w:val="15"/>
                    </w:rPr>
                    <w:t>ventilación</w:t>
                  </w:r>
                  <w:r>
                    <w:rPr>
                      <w:rFonts w:ascii="Trebuchet MS" w:hAnsi="Trebuchet MS"/>
                      <w:color w:val="231F20"/>
                      <w:spacing w:val="8"/>
                      <w:sz w:val="15"/>
                    </w:rPr>
                    <w:t xml:space="preserve"> </w:t>
                  </w:r>
                  <w:r>
                    <w:rPr>
                      <w:rFonts w:ascii="Trebuchet MS" w:hAnsi="Trebuchet MS"/>
                      <w:color w:val="231F20"/>
                      <w:spacing w:val="-2"/>
                      <w:sz w:val="15"/>
                    </w:rPr>
                    <w:t>adecuada</w:t>
                  </w:r>
                </w:p>
                <w:p w14:paraId="2FC5B81C" w14:textId="77777777" w:rsidR="00393ABF" w:rsidRDefault="00393ABF" w:rsidP="00393ABF">
                  <w:pPr>
                    <w:widowControl w:val="0"/>
                    <w:numPr>
                      <w:ilvl w:val="0"/>
                      <w:numId w:val="27"/>
                    </w:numPr>
                    <w:tabs>
                      <w:tab w:val="left" w:pos="726"/>
                    </w:tabs>
                    <w:autoSpaceDE w:val="0"/>
                    <w:autoSpaceDN w:val="0"/>
                    <w:spacing w:before="6" w:after="0" w:line="240" w:lineRule="auto"/>
                    <w:ind w:hanging="135"/>
                    <w:rPr>
                      <w:rFonts w:ascii="Trebuchet MS" w:hAnsi="Trebuchet MS"/>
                      <w:sz w:val="15"/>
                    </w:rPr>
                  </w:pPr>
                  <w:r>
                    <w:rPr>
                      <w:rFonts w:ascii="Trebuchet MS" w:hAnsi="Trebuchet MS"/>
                      <w:color w:val="231F20"/>
                      <w:sz w:val="15"/>
                    </w:rPr>
                    <w:t>Ausencia</w:t>
                  </w:r>
                  <w:r>
                    <w:rPr>
                      <w:rFonts w:ascii="Trebuchet MS" w:hAnsi="Trebuchet MS"/>
                      <w:color w:val="231F20"/>
                      <w:spacing w:val="1"/>
                      <w:sz w:val="15"/>
                    </w:rPr>
                    <w:t xml:space="preserve"> </w:t>
                  </w:r>
                  <w:r>
                    <w:rPr>
                      <w:rFonts w:ascii="Trebuchet MS" w:hAnsi="Trebuchet MS"/>
                      <w:color w:val="231F20"/>
                      <w:sz w:val="15"/>
                    </w:rPr>
                    <w:t>de</w:t>
                  </w:r>
                  <w:r>
                    <w:rPr>
                      <w:rFonts w:ascii="Trebuchet MS" w:hAnsi="Trebuchet MS"/>
                      <w:color w:val="231F20"/>
                      <w:spacing w:val="1"/>
                      <w:sz w:val="15"/>
                    </w:rPr>
                    <w:t xml:space="preserve"> </w:t>
                  </w:r>
                  <w:r>
                    <w:rPr>
                      <w:rFonts w:ascii="Trebuchet MS" w:hAnsi="Trebuchet MS"/>
                      <w:color w:val="231F20"/>
                      <w:sz w:val="15"/>
                    </w:rPr>
                    <w:t>graves</w:t>
                  </w:r>
                  <w:r>
                    <w:rPr>
                      <w:rFonts w:ascii="Trebuchet MS" w:hAnsi="Trebuchet MS"/>
                      <w:color w:val="231F20"/>
                      <w:spacing w:val="1"/>
                      <w:sz w:val="15"/>
                    </w:rPr>
                    <w:t xml:space="preserve"> </w:t>
                  </w:r>
                  <w:r>
                    <w:rPr>
                      <w:rFonts w:ascii="Trebuchet MS" w:hAnsi="Trebuchet MS"/>
                      <w:color w:val="231F20"/>
                      <w:sz w:val="15"/>
                    </w:rPr>
                    <w:t>alteraciones</w:t>
                  </w:r>
                  <w:r>
                    <w:rPr>
                      <w:rFonts w:ascii="Trebuchet MS" w:hAnsi="Trebuchet MS"/>
                      <w:color w:val="231F20"/>
                      <w:spacing w:val="2"/>
                      <w:sz w:val="15"/>
                    </w:rPr>
                    <w:t xml:space="preserve"> </w:t>
                  </w:r>
                  <w:r>
                    <w:rPr>
                      <w:rFonts w:ascii="Trebuchet MS" w:hAnsi="Trebuchet MS"/>
                      <w:color w:val="231F20"/>
                      <w:sz w:val="15"/>
                    </w:rPr>
                    <w:t>hidroelectrolíticas</w:t>
                  </w:r>
                  <w:r>
                    <w:rPr>
                      <w:rFonts w:ascii="Trebuchet MS" w:hAnsi="Trebuchet MS"/>
                      <w:color w:val="231F20"/>
                      <w:spacing w:val="1"/>
                      <w:sz w:val="15"/>
                    </w:rPr>
                    <w:t xml:space="preserve"> </w:t>
                  </w:r>
                  <w:r>
                    <w:rPr>
                      <w:rFonts w:ascii="Trebuchet MS" w:hAnsi="Trebuchet MS"/>
                      <w:color w:val="231F20"/>
                      <w:sz w:val="15"/>
                    </w:rPr>
                    <w:t>y</w:t>
                  </w:r>
                  <w:r>
                    <w:rPr>
                      <w:rFonts w:ascii="Trebuchet MS" w:hAnsi="Trebuchet MS"/>
                      <w:color w:val="231F20"/>
                      <w:spacing w:val="1"/>
                      <w:sz w:val="15"/>
                    </w:rPr>
                    <w:t xml:space="preserve"> </w:t>
                  </w:r>
                  <w:r>
                    <w:rPr>
                      <w:rFonts w:ascii="Trebuchet MS" w:hAnsi="Trebuchet MS"/>
                      <w:color w:val="231F20"/>
                      <w:sz w:val="15"/>
                    </w:rPr>
                    <w:t>ácido-</w:t>
                  </w:r>
                  <w:r>
                    <w:rPr>
                      <w:rFonts w:ascii="Trebuchet MS" w:hAnsi="Trebuchet MS"/>
                      <w:color w:val="231F20"/>
                      <w:spacing w:val="-2"/>
                      <w:sz w:val="15"/>
                    </w:rPr>
                    <w:t>básicas</w:t>
                  </w:r>
                </w:p>
                <w:p w14:paraId="4F34E5A9" w14:textId="77777777" w:rsidR="00393ABF" w:rsidRDefault="00393ABF" w:rsidP="00393ABF">
                  <w:pPr>
                    <w:widowControl w:val="0"/>
                    <w:numPr>
                      <w:ilvl w:val="0"/>
                      <w:numId w:val="27"/>
                    </w:numPr>
                    <w:tabs>
                      <w:tab w:val="left" w:pos="726"/>
                    </w:tabs>
                    <w:autoSpaceDE w:val="0"/>
                    <w:autoSpaceDN w:val="0"/>
                    <w:spacing w:before="5" w:after="0" w:line="240" w:lineRule="auto"/>
                    <w:ind w:hanging="135"/>
                    <w:rPr>
                      <w:rFonts w:ascii="Trebuchet MS" w:hAnsi="Trebuchet MS"/>
                      <w:sz w:val="15"/>
                    </w:rPr>
                  </w:pPr>
                  <w:r>
                    <w:rPr>
                      <w:rFonts w:ascii="Trebuchet MS" w:hAnsi="Trebuchet MS"/>
                      <w:color w:val="231F20"/>
                      <w:sz w:val="15"/>
                    </w:rPr>
                    <w:t>Ausencia</w:t>
                  </w:r>
                  <w:r>
                    <w:rPr>
                      <w:rFonts w:ascii="Trebuchet MS" w:hAnsi="Trebuchet MS"/>
                      <w:color w:val="231F20"/>
                      <w:spacing w:val="5"/>
                      <w:sz w:val="15"/>
                    </w:rPr>
                    <w:t xml:space="preserve"> </w:t>
                  </w:r>
                  <w:r>
                    <w:rPr>
                      <w:rFonts w:ascii="Trebuchet MS" w:hAnsi="Trebuchet MS"/>
                      <w:color w:val="231F20"/>
                      <w:sz w:val="15"/>
                    </w:rPr>
                    <w:t>de</w:t>
                  </w:r>
                  <w:r>
                    <w:rPr>
                      <w:rFonts w:ascii="Trebuchet MS" w:hAnsi="Trebuchet MS"/>
                      <w:color w:val="231F20"/>
                      <w:spacing w:val="5"/>
                      <w:sz w:val="15"/>
                    </w:rPr>
                    <w:t xml:space="preserve"> </w:t>
                  </w:r>
                  <w:r>
                    <w:rPr>
                      <w:rFonts w:ascii="Trebuchet MS" w:hAnsi="Trebuchet MS"/>
                      <w:color w:val="231F20"/>
                      <w:sz w:val="15"/>
                    </w:rPr>
                    <w:t>graves</w:t>
                  </w:r>
                  <w:r>
                    <w:rPr>
                      <w:rFonts w:ascii="Trebuchet MS" w:hAnsi="Trebuchet MS"/>
                      <w:color w:val="231F20"/>
                      <w:spacing w:val="5"/>
                      <w:sz w:val="15"/>
                    </w:rPr>
                    <w:t xml:space="preserve"> </w:t>
                  </w:r>
                  <w:r>
                    <w:rPr>
                      <w:rFonts w:ascii="Trebuchet MS" w:hAnsi="Trebuchet MS"/>
                      <w:color w:val="231F20"/>
                      <w:sz w:val="15"/>
                    </w:rPr>
                    <w:t>alteraciones</w:t>
                  </w:r>
                  <w:r>
                    <w:rPr>
                      <w:rFonts w:ascii="Trebuchet MS" w:hAnsi="Trebuchet MS"/>
                      <w:color w:val="231F20"/>
                      <w:spacing w:val="5"/>
                      <w:sz w:val="15"/>
                    </w:rPr>
                    <w:t xml:space="preserve"> </w:t>
                  </w:r>
                  <w:r>
                    <w:rPr>
                      <w:rFonts w:ascii="Trebuchet MS" w:hAnsi="Trebuchet MS"/>
                      <w:color w:val="231F20"/>
                      <w:sz w:val="15"/>
                    </w:rPr>
                    <w:t>metabólicas</w:t>
                  </w:r>
                  <w:r>
                    <w:rPr>
                      <w:rFonts w:ascii="Trebuchet MS" w:hAnsi="Trebuchet MS"/>
                      <w:color w:val="231F20"/>
                      <w:spacing w:val="6"/>
                      <w:sz w:val="15"/>
                    </w:rPr>
                    <w:t xml:space="preserve"> </w:t>
                  </w:r>
                  <w:r>
                    <w:rPr>
                      <w:rFonts w:ascii="Trebuchet MS" w:hAnsi="Trebuchet MS"/>
                      <w:color w:val="231F20"/>
                      <w:sz w:val="15"/>
                    </w:rPr>
                    <w:t>y</w:t>
                  </w:r>
                  <w:r>
                    <w:rPr>
                      <w:rFonts w:ascii="Trebuchet MS" w:hAnsi="Trebuchet MS"/>
                      <w:color w:val="231F20"/>
                      <w:spacing w:val="5"/>
                      <w:sz w:val="15"/>
                    </w:rPr>
                    <w:t xml:space="preserve"> </w:t>
                  </w:r>
                  <w:r>
                    <w:rPr>
                      <w:rFonts w:ascii="Trebuchet MS" w:hAnsi="Trebuchet MS"/>
                      <w:color w:val="231F20"/>
                      <w:spacing w:val="-2"/>
                      <w:sz w:val="15"/>
                    </w:rPr>
                    <w:t>endocrinológicas</w:t>
                  </w:r>
                </w:p>
                <w:p w14:paraId="3B5B55EB" w14:textId="77777777" w:rsidR="00393ABF" w:rsidRDefault="00393ABF" w:rsidP="00393ABF">
                  <w:pPr>
                    <w:widowControl w:val="0"/>
                    <w:numPr>
                      <w:ilvl w:val="0"/>
                      <w:numId w:val="27"/>
                    </w:numPr>
                    <w:tabs>
                      <w:tab w:val="left" w:pos="726"/>
                    </w:tabs>
                    <w:autoSpaceDE w:val="0"/>
                    <w:autoSpaceDN w:val="0"/>
                    <w:spacing w:before="6" w:after="0" w:line="240" w:lineRule="auto"/>
                    <w:ind w:hanging="135"/>
                    <w:rPr>
                      <w:rFonts w:ascii="Trebuchet MS" w:hAnsi="Trebuchet MS"/>
                      <w:sz w:val="15"/>
                    </w:rPr>
                  </w:pPr>
                  <w:r>
                    <w:rPr>
                      <w:rFonts w:ascii="Trebuchet MS" w:hAnsi="Trebuchet MS"/>
                      <w:color w:val="231F20"/>
                      <w:sz w:val="15"/>
                    </w:rPr>
                    <w:t>Ausencia</w:t>
                  </w:r>
                  <w:r>
                    <w:rPr>
                      <w:rFonts w:ascii="Trebuchet MS" w:hAnsi="Trebuchet MS"/>
                      <w:color w:val="231F20"/>
                      <w:spacing w:val="6"/>
                      <w:sz w:val="15"/>
                    </w:rPr>
                    <w:t xml:space="preserve"> </w:t>
                  </w:r>
                  <w:r>
                    <w:rPr>
                      <w:rFonts w:ascii="Trebuchet MS" w:hAnsi="Trebuchet MS"/>
                      <w:color w:val="231F20"/>
                      <w:sz w:val="15"/>
                    </w:rPr>
                    <w:t>de</w:t>
                  </w:r>
                  <w:r>
                    <w:rPr>
                      <w:rFonts w:ascii="Trebuchet MS" w:hAnsi="Trebuchet MS"/>
                      <w:color w:val="231F20"/>
                      <w:spacing w:val="7"/>
                      <w:sz w:val="15"/>
                    </w:rPr>
                    <w:t xml:space="preserve"> </w:t>
                  </w:r>
                  <w:r>
                    <w:rPr>
                      <w:rFonts w:ascii="Trebuchet MS" w:hAnsi="Trebuchet MS"/>
                      <w:color w:val="231F20"/>
                      <w:sz w:val="15"/>
                    </w:rPr>
                    <w:t>tóxicos</w:t>
                  </w:r>
                  <w:r>
                    <w:rPr>
                      <w:rFonts w:ascii="Trebuchet MS" w:hAnsi="Trebuchet MS"/>
                      <w:color w:val="231F20"/>
                      <w:spacing w:val="7"/>
                      <w:sz w:val="15"/>
                    </w:rPr>
                    <w:t xml:space="preserve"> </w:t>
                  </w:r>
                  <w:r>
                    <w:rPr>
                      <w:rFonts w:ascii="Trebuchet MS" w:hAnsi="Trebuchet MS"/>
                      <w:color w:val="231F20"/>
                      <w:sz w:val="15"/>
                    </w:rPr>
                    <w:t>y</w:t>
                  </w:r>
                  <w:r>
                    <w:rPr>
                      <w:rFonts w:ascii="Trebuchet MS" w:hAnsi="Trebuchet MS"/>
                      <w:color w:val="231F20"/>
                      <w:spacing w:val="7"/>
                      <w:sz w:val="15"/>
                    </w:rPr>
                    <w:t xml:space="preserve"> </w:t>
                  </w:r>
                  <w:r>
                    <w:rPr>
                      <w:rFonts w:ascii="Trebuchet MS" w:hAnsi="Trebuchet MS"/>
                      <w:color w:val="231F20"/>
                      <w:sz w:val="15"/>
                    </w:rPr>
                    <w:t>fármacos</w:t>
                  </w:r>
                  <w:r>
                    <w:rPr>
                      <w:rFonts w:ascii="Trebuchet MS" w:hAnsi="Trebuchet MS"/>
                      <w:color w:val="231F20"/>
                      <w:spacing w:val="7"/>
                      <w:sz w:val="15"/>
                    </w:rPr>
                    <w:t xml:space="preserve"> </w:t>
                  </w:r>
                  <w:r>
                    <w:rPr>
                      <w:rFonts w:ascii="Trebuchet MS" w:hAnsi="Trebuchet MS"/>
                      <w:color w:val="231F20"/>
                      <w:sz w:val="15"/>
                    </w:rPr>
                    <w:t>depresores</w:t>
                  </w:r>
                  <w:r>
                    <w:rPr>
                      <w:rFonts w:ascii="Trebuchet MS" w:hAnsi="Trebuchet MS"/>
                      <w:color w:val="231F20"/>
                      <w:spacing w:val="6"/>
                      <w:sz w:val="15"/>
                    </w:rPr>
                    <w:t xml:space="preserve"> </w:t>
                  </w:r>
                  <w:r>
                    <w:rPr>
                      <w:rFonts w:ascii="Trebuchet MS" w:hAnsi="Trebuchet MS"/>
                      <w:color w:val="231F20"/>
                      <w:sz w:val="15"/>
                    </w:rPr>
                    <w:t>del</w:t>
                  </w:r>
                  <w:r>
                    <w:rPr>
                      <w:rFonts w:ascii="Trebuchet MS" w:hAnsi="Trebuchet MS"/>
                      <w:color w:val="231F20"/>
                      <w:spacing w:val="7"/>
                      <w:sz w:val="15"/>
                    </w:rPr>
                    <w:t xml:space="preserve"> </w:t>
                  </w:r>
                  <w:r>
                    <w:rPr>
                      <w:rFonts w:ascii="Trebuchet MS" w:hAnsi="Trebuchet MS"/>
                      <w:color w:val="231F20"/>
                      <w:sz w:val="15"/>
                    </w:rPr>
                    <w:t>sistema</w:t>
                  </w:r>
                  <w:r>
                    <w:rPr>
                      <w:rFonts w:ascii="Trebuchet MS" w:hAnsi="Trebuchet MS"/>
                      <w:color w:val="231F20"/>
                      <w:spacing w:val="7"/>
                      <w:sz w:val="15"/>
                    </w:rPr>
                    <w:t xml:space="preserve"> </w:t>
                  </w:r>
                  <w:r>
                    <w:rPr>
                      <w:rFonts w:ascii="Trebuchet MS" w:hAnsi="Trebuchet MS"/>
                      <w:color w:val="231F20"/>
                      <w:sz w:val="15"/>
                    </w:rPr>
                    <w:t>nervioso</w:t>
                  </w:r>
                  <w:r>
                    <w:rPr>
                      <w:rFonts w:ascii="Trebuchet MS" w:hAnsi="Trebuchet MS"/>
                      <w:color w:val="231F20"/>
                      <w:spacing w:val="7"/>
                      <w:sz w:val="15"/>
                    </w:rPr>
                    <w:t xml:space="preserve"> </w:t>
                  </w:r>
                  <w:r>
                    <w:rPr>
                      <w:rFonts w:ascii="Trebuchet MS" w:hAnsi="Trebuchet MS"/>
                      <w:color w:val="231F20"/>
                      <w:spacing w:val="-2"/>
                      <w:sz w:val="15"/>
                    </w:rPr>
                    <w:t>central</w:t>
                  </w:r>
                </w:p>
                <w:p w14:paraId="39FBE3D3" w14:textId="77777777" w:rsidR="00393ABF" w:rsidRDefault="00393ABF" w:rsidP="00393ABF">
                  <w:pPr>
                    <w:widowControl w:val="0"/>
                    <w:numPr>
                      <w:ilvl w:val="0"/>
                      <w:numId w:val="27"/>
                    </w:numPr>
                    <w:tabs>
                      <w:tab w:val="left" w:pos="726"/>
                    </w:tabs>
                    <w:autoSpaceDE w:val="0"/>
                    <w:autoSpaceDN w:val="0"/>
                    <w:spacing w:before="6" w:after="0" w:line="240" w:lineRule="auto"/>
                    <w:ind w:hanging="135"/>
                    <w:rPr>
                      <w:rFonts w:ascii="Trebuchet MS"/>
                      <w:sz w:val="15"/>
                    </w:rPr>
                  </w:pPr>
                  <w:r>
                    <w:rPr>
                      <w:rFonts w:ascii="Trebuchet MS"/>
                      <w:color w:val="231F20"/>
                      <w:w w:val="105"/>
                      <w:sz w:val="15"/>
                    </w:rPr>
                    <w:t>Ausencia</w:t>
                  </w:r>
                  <w:r>
                    <w:rPr>
                      <w:rFonts w:ascii="Trebuchet MS"/>
                      <w:color w:val="231F20"/>
                      <w:spacing w:val="-11"/>
                      <w:w w:val="105"/>
                      <w:sz w:val="15"/>
                    </w:rPr>
                    <w:t xml:space="preserve"> </w:t>
                  </w:r>
                  <w:r>
                    <w:rPr>
                      <w:rFonts w:ascii="Trebuchet MS"/>
                      <w:color w:val="231F20"/>
                      <w:w w:val="105"/>
                      <w:sz w:val="15"/>
                    </w:rPr>
                    <w:t>de</w:t>
                  </w:r>
                  <w:r>
                    <w:rPr>
                      <w:rFonts w:ascii="Trebuchet MS"/>
                      <w:color w:val="231F20"/>
                      <w:spacing w:val="-9"/>
                      <w:w w:val="105"/>
                      <w:sz w:val="15"/>
                    </w:rPr>
                    <w:t xml:space="preserve"> </w:t>
                  </w:r>
                  <w:r>
                    <w:rPr>
                      <w:rFonts w:ascii="Trebuchet MS"/>
                      <w:color w:val="231F20"/>
                      <w:w w:val="105"/>
                      <w:sz w:val="15"/>
                    </w:rPr>
                    <w:t>bloqueantes</w:t>
                  </w:r>
                  <w:r>
                    <w:rPr>
                      <w:rFonts w:ascii="Trebuchet MS"/>
                      <w:color w:val="231F20"/>
                      <w:spacing w:val="-8"/>
                      <w:w w:val="105"/>
                      <w:sz w:val="15"/>
                    </w:rPr>
                    <w:t xml:space="preserve"> </w:t>
                  </w:r>
                  <w:r>
                    <w:rPr>
                      <w:rFonts w:ascii="Trebuchet MS"/>
                      <w:color w:val="231F20"/>
                      <w:spacing w:val="-2"/>
                      <w:w w:val="105"/>
                      <w:sz w:val="15"/>
                    </w:rPr>
                    <w:t>neuromusculares</w:t>
                  </w:r>
                </w:p>
              </w:txbxContent>
            </v:textbox>
            <w10:wrap type="topAndBottom" anchorx="page"/>
          </v:shape>
        </w:pict>
      </w:r>
      <w:r>
        <w:pict w14:anchorId="5B95628E">
          <v:shape id="docshape2120" o:spid="_x0000_s2457" type="#_x0000_t202" style="position:absolute;margin-left:172.25pt;margin-top:85.35pt;width:16.2pt;height:11.45pt;z-index:-251658240;mso-wrap-distance-left:0;mso-wrap-distance-right:0;mso-position-horizontal-relative:page" filled="f" stroked="f">
            <v:textbox inset="0,0,0,0">
              <w:txbxContent>
                <w:p w14:paraId="6DF22C43" w14:textId="77777777" w:rsidR="00393ABF" w:rsidRDefault="00393ABF">
                  <w:pPr>
                    <w:spacing w:before="44" w:line="184" w:lineRule="exact"/>
                    <w:ind w:left="90"/>
                    <w:rPr>
                      <w:rFonts w:ascii="Trebuchet MS" w:hAnsi="Trebuchet MS"/>
                      <w:sz w:val="16"/>
                    </w:rPr>
                  </w:pPr>
                  <w:r>
                    <w:rPr>
                      <w:rFonts w:ascii="Trebuchet MS" w:hAnsi="Trebuchet MS"/>
                      <w:color w:val="231F20"/>
                      <w:spacing w:val="-5"/>
                      <w:w w:val="105"/>
                      <w:sz w:val="16"/>
                    </w:rPr>
                    <w:t>Sí</w:t>
                  </w:r>
                </w:p>
              </w:txbxContent>
            </v:textbox>
            <w10:wrap type="topAndBottom" anchorx="page"/>
          </v:shape>
        </w:pict>
      </w:r>
      <w:r>
        <w:pict w14:anchorId="0CF2D055">
          <v:shape id="docshape2121" o:spid="_x0000_s2458" type="#_x0000_t202" style="position:absolute;margin-left:44.6pt;margin-top:102.6pt;width:309.15pt;height:76.95pt;z-index:-251658240;mso-wrap-distance-left:0;mso-wrap-distance-right:0;mso-position-horizontal-relative:page" filled="f" stroked="f">
            <v:textbox inset="0,0,0,0">
              <w:txbxContent>
                <w:p w14:paraId="4E973FF0" w14:textId="77777777" w:rsidR="00393ABF" w:rsidRDefault="00393ABF" w:rsidP="00393ABF">
                  <w:pPr>
                    <w:widowControl w:val="0"/>
                    <w:numPr>
                      <w:ilvl w:val="0"/>
                      <w:numId w:val="26"/>
                    </w:numPr>
                    <w:tabs>
                      <w:tab w:val="left" w:pos="726"/>
                    </w:tabs>
                    <w:autoSpaceDE w:val="0"/>
                    <w:autoSpaceDN w:val="0"/>
                    <w:spacing w:before="73" w:after="0" w:line="247" w:lineRule="auto"/>
                    <w:ind w:right="62"/>
                    <w:rPr>
                      <w:rFonts w:ascii="Arial" w:hAnsi="Arial"/>
                      <w:sz w:val="15"/>
                    </w:rPr>
                  </w:pPr>
                  <w:r>
                    <w:rPr>
                      <w:rFonts w:ascii="Trebuchet MS" w:hAnsi="Trebuchet MS"/>
                      <w:color w:val="231F20"/>
                      <w:sz w:val="15"/>
                    </w:rPr>
                    <w:t>Ausencia</w:t>
                  </w:r>
                  <w:r>
                    <w:rPr>
                      <w:rFonts w:ascii="Trebuchet MS" w:hAnsi="Trebuchet MS"/>
                      <w:color w:val="231F20"/>
                      <w:spacing w:val="-1"/>
                      <w:sz w:val="15"/>
                    </w:rPr>
                    <w:t xml:space="preserve"> </w:t>
                  </w:r>
                  <w:r>
                    <w:rPr>
                      <w:rFonts w:ascii="Trebuchet MS" w:hAnsi="Trebuchet MS"/>
                      <w:color w:val="231F20"/>
                      <w:sz w:val="15"/>
                    </w:rPr>
                    <w:t>de</w:t>
                  </w:r>
                  <w:r>
                    <w:rPr>
                      <w:rFonts w:ascii="Trebuchet MS" w:hAnsi="Trebuchet MS"/>
                      <w:color w:val="231F20"/>
                      <w:spacing w:val="-1"/>
                      <w:sz w:val="15"/>
                    </w:rPr>
                    <w:t xml:space="preserve"> </w:t>
                  </w:r>
                  <w:r>
                    <w:rPr>
                      <w:rFonts w:ascii="Trebuchet MS" w:hAnsi="Trebuchet MS"/>
                      <w:color w:val="231F20"/>
                      <w:sz w:val="15"/>
                    </w:rPr>
                    <w:t>respuestas</w:t>
                  </w:r>
                  <w:r>
                    <w:rPr>
                      <w:rFonts w:ascii="Trebuchet MS" w:hAnsi="Trebuchet MS"/>
                      <w:color w:val="231F20"/>
                      <w:spacing w:val="-1"/>
                      <w:sz w:val="15"/>
                    </w:rPr>
                    <w:t xml:space="preserve"> </w:t>
                  </w:r>
                  <w:r>
                    <w:rPr>
                      <w:rFonts w:ascii="Trebuchet MS" w:hAnsi="Trebuchet MS"/>
                      <w:color w:val="231F20"/>
                      <w:sz w:val="15"/>
                    </w:rPr>
                    <w:t>motoras</w:t>
                  </w:r>
                  <w:r>
                    <w:rPr>
                      <w:rFonts w:ascii="Trebuchet MS" w:hAnsi="Trebuchet MS"/>
                      <w:color w:val="231F20"/>
                      <w:spacing w:val="-1"/>
                      <w:sz w:val="15"/>
                    </w:rPr>
                    <w:t xml:space="preserve"> </w:t>
                  </w:r>
                  <w:r>
                    <w:rPr>
                      <w:rFonts w:ascii="Trebuchet MS" w:hAnsi="Trebuchet MS"/>
                      <w:color w:val="231F20"/>
                      <w:sz w:val="15"/>
                    </w:rPr>
                    <w:t>y</w:t>
                  </w:r>
                  <w:r>
                    <w:rPr>
                      <w:rFonts w:ascii="Trebuchet MS" w:hAnsi="Trebuchet MS"/>
                      <w:color w:val="231F20"/>
                      <w:spacing w:val="-1"/>
                      <w:sz w:val="15"/>
                    </w:rPr>
                    <w:t xml:space="preserve"> </w:t>
                  </w:r>
                  <w:r>
                    <w:rPr>
                      <w:rFonts w:ascii="Trebuchet MS" w:hAnsi="Trebuchet MS"/>
                      <w:color w:val="231F20"/>
                      <w:sz w:val="15"/>
                    </w:rPr>
                    <w:t>vegetativas</w:t>
                  </w:r>
                  <w:r>
                    <w:rPr>
                      <w:rFonts w:ascii="Trebuchet MS" w:hAnsi="Trebuchet MS"/>
                      <w:color w:val="231F20"/>
                      <w:spacing w:val="-1"/>
                      <w:sz w:val="15"/>
                    </w:rPr>
                    <w:t xml:space="preserve"> </w:t>
                  </w:r>
                  <w:r>
                    <w:rPr>
                      <w:rFonts w:ascii="Trebuchet MS" w:hAnsi="Trebuchet MS"/>
                      <w:color w:val="231F20"/>
                      <w:sz w:val="15"/>
                    </w:rPr>
                    <w:t>al</w:t>
                  </w:r>
                  <w:r>
                    <w:rPr>
                      <w:rFonts w:ascii="Trebuchet MS" w:hAnsi="Trebuchet MS"/>
                      <w:color w:val="231F20"/>
                      <w:spacing w:val="-1"/>
                      <w:sz w:val="15"/>
                    </w:rPr>
                    <w:t xml:space="preserve"> </w:t>
                  </w:r>
                  <w:r>
                    <w:rPr>
                      <w:rFonts w:ascii="Trebuchet MS" w:hAnsi="Trebuchet MS"/>
                      <w:color w:val="231F20"/>
                      <w:sz w:val="15"/>
                    </w:rPr>
                    <w:t>estímulo</w:t>
                  </w:r>
                  <w:r>
                    <w:rPr>
                      <w:rFonts w:ascii="Trebuchet MS" w:hAnsi="Trebuchet MS"/>
                      <w:color w:val="231F20"/>
                      <w:spacing w:val="-1"/>
                      <w:sz w:val="15"/>
                    </w:rPr>
                    <w:t xml:space="preserve"> </w:t>
                  </w:r>
                  <w:r>
                    <w:rPr>
                      <w:rFonts w:ascii="Trebuchet MS" w:hAnsi="Trebuchet MS"/>
                      <w:color w:val="231F20"/>
                      <w:sz w:val="15"/>
                    </w:rPr>
                    <w:t>algésico</w:t>
                  </w:r>
                  <w:r>
                    <w:rPr>
                      <w:rFonts w:ascii="Trebuchet MS" w:hAnsi="Trebuchet MS"/>
                      <w:color w:val="231F20"/>
                      <w:spacing w:val="-1"/>
                      <w:sz w:val="15"/>
                    </w:rPr>
                    <w:t xml:space="preserve"> </w:t>
                  </w:r>
                  <w:r>
                    <w:rPr>
                      <w:rFonts w:ascii="Trebuchet MS" w:hAnsi="Trebuchet MS"/>
                      <w:color w:val="231F20"/>
                      <w:sz w:val="15"/>
                    </w:rPr>
                    <w:t>en</w:t>
                  </w:r>
                  <w:r>
                    <w:rPr>
                      <w:rFonts w:ascii="Trebuchet MS" w:hAnsi="Trebuchet MS"/>
                      <w:color w:val="231F20"/>
                      <w:spacing w:val="-1"/>
                      <w:sz w:val="15"/>
                    </w:rPr>
                    <w:t xml:space="preserve"> </w:t>
                  </w:r>
                  <w:r>
                    <w:rPr>
                      <w:rFonts w:ascii="Trebuchet MS" w:hAnsi="Trebuchet MS"/>
                      <w:color w:val="231F20"/>
                      <w:sz w:val="15"/>
                    </w:rPr>
                    <w:t>el</w:t>
                  </w:r>
                  <w:r>
                    <w:rPr>
                      <w:rFonts w:ascii="Trebuchet MS" w:hAnsi="Trebuchet MS"/>
                      <w:color w:val="231F20"/>
                      <w:spacing w:val="-1"/>
                      <w:sz w:val="15"/>
                    </w:rPr>
                    <w:t xml:space="preserve"> </w:t>
                  </w:r>
                  <w:r>
                    <w:rPr>
                      <w:rFonts w:ascii="Trebuchet MS" w:hAnsi="Trebuchet MS"/>
                      <w:color w:val="231F20"/>
                      <w:sz w:val="15"/>
                    </w:rPr>
                    <w:t>territo</w:t>
                  </w:r>
                  <w:r>
                    <w:rPr>
                      <w:rFonts w:ascii="Arial" w:hAnsi="Arial"/>
                      <w:color w:val="231F20"/>
                      <w:sz w:val="15"/>
                    </w:rPr>
                    <w:t>- rio de los nervios craneales</w:t>
                  </w:r>
                </w:p>
                <w:p w14:paraId="1B7CAB0A" w14:textId="77777777" w:rsidR="00393ABF" w:rsidRDefault="00393ABF" w:rsidP="00393ABF">
                  <w:pPr>
                    <w:widowControl w:val="0"/>
                    <w:numPr>
                      <w:ilvl w:val="0"/>
                      <w:numId w:val="26"/>
                    </w:numPr>
                    <w:tabs>
                      <w:tab w:val="left" w:pos="726"/>
                    </w:tabs>
                    <w:autoSpaceDE w:val="0"/>
                    <w:autoSpaceDN w:val="0"/>
                    <w:spacing w:before="3" w:after="0" w:line="240" w:lineRule="auto"/>
                    <w:ind w:hanging="135"/>
                    <w:rPr>
                      <w:rFonts w:ascii="Trebuchet MS"/>
                      <w:sz w:val="15"/>
                    </w:rPr>
                  </w:pPr>
                  <w:r>
                    <w:rPr>
                      <w:rFonts w:ascii="Trebuchet MS"/>
                      <w:color w:val="231F20"/>
                      <w:sz w:val="15"/>
                    </w:rPr>
                    <w:t>Ausencia</w:t>
                  </w:r>
                  <w:r>
                    <w:rPr>
                      <w:rFonts w:ascii="Trebuchet MS"/>
                      <w:color w:val="231F20"/>
                      <w:spacing w:val="-3"/>
                      <w:sz w:val="15"/>
                    </w:rPr>
                    <w:t xml:space="preserve"> </w:t>
                  </w:r>
                  <w:r>
                    <w:rPr>
                      <w:rFonts w:ascii="Trebuchet MS"/>
                      <w:color w:val="231F20"/>
                      <w:sz w:val="15"/>
                    </w:rPr>
                    <w:t>de</w:t>
                  </w:r>
                  <w:r>
                    <w:rPr>
                      <w:rFonts w:ascii="Trebuchet MS"/>
                      <w:color w:val="231F20"/>
                      <w:spacing w:val="-2"/>
                      <w:sz w:val="15"/>
                    </w:rPr>
                    <w:t xml:space="preserve"> </w:t>
                  </w:r>
                  <w:r>
                    <w:rPr>
                      <w:rFonts w:ascii="Trebuchet MS"/>
                      <w:color w:val="231F20"/>
                      <w:sz w:val="15"/>
                    </w:rPr>
                    <w:t>reflejo</w:t>
                  </w:r>
                  <w:r>
                    <w:rPr>
                      <w:rFonts w:ascii="Trebuchet MS"/>
                      <w:color w:val="231F20"/>
                      <w:spacing w:val="-3"/>
                      <w:sz w:val="15"/>
                    </w:rPr>
                    <w:t xml:space="preserve"> </w:t>
                  </w:r>
                  <w:r>
                    <w:rPr>
                      <w:rFonts w:ascii="Trebuchet MS"/>
                      <w:color w:val="231F20"/>
                      <w:spacing w:val="-2"/>
                      <w:sz w:val="15"/>
                    </w:rPr>
                    <w:t>fotomotor</w:t>
                  </w:r>
                </w:p>
                <w:p w14:paraId="18BA51BD" w14:textId="77777777" w:rsidR="00393ABF" w:rsidRDefault="00393ABF" w:rsidP="00393ABF">
                  <w:pPr>
                    <w:widowControl w:val="0"/>
                    <w:numPr>
                      <w:ilvl w:val="0"/>
                      <w:numId w:val="26"/>
                    </w:numPr>
                    <w:tabs>
                      <w:tab w:val="left" w:pos="726"/>
                    </w:tabs>
                    <w:autoSpaceDE w:val="0"/>
                    <w:autoSpaceDN w:val="0"/>
                    <w:spacing w:before="6" w:after="0" w:line="240" w:lineRule="auto"/>
                    <w:ind w:hanging="135"/>
                    <w:rPr>
                      <w:rFonts w:ascii="Trebuchet MS"/>
                      <w:sz w:val="15"/>
                    </w:rPr>
                  </w:pPr>
                  <w:r>
                    <w:rPr>
                      <w:rFonts w:ascii="Trebuchet MS"/>
                      <w:color w:val="231F20"/>
                      <w:sz w:val="15"/>
                    </w:rPr>
                    <w:t>Ausencia</w:t>
                  </w:r>
                  <w:r>
                    <w:rPr>
                      <w:rFonts w:ascii="Trebuchet MS"/>
                      <w:color w:val="231F20"/>
                      <w:spacing w:val="-3"/>
                      <w:sz w:val="15"/>
                    </w:rPr>
                    <w:t xml:space="preserve"> </w:t>
                  </w:r>
                  <w:r>
                    <w:rPr>
                      <w:rFonts w:ascii="Trebuchet MS"/>
                      <w:color w:val="231F20"/>
                      <w:sz w:val="15"/>
                    </w:rPr>
                    <w:t>de</w:t>
                  </w:r>
                  <w:r>
                    <w:rPr>
                      <w:rFonts w:ascii="Trebuchet MS"/>
                      <w:color w:val="231F20"/>
                      <w:spacing w:val="-2"/>
                      <w:sz w:val="15"/>
                    </w:rPr>
                    <w:t xml:space="preserve"> </w:t>
                  </w:r>
                  <w:r>
                    <w:rPr>
                      <w:rFonts w:ascii="Trebuchet MS"/>
                      <w:color w:val="231F20"/>
                      <w:sz w:val="15"/>
                    </w:rPr>
                    <w:t>reflejo</w:t>
                  </w:r>
                  <w:r>
                    <w:rPr>
                      <w:rFonts w:ascii="Trebuchet MS"/>
                      <w:color w:val="231F20"/>
                      <w:spacing w:val="-3"/>
                      <w:sz w:val="15"/>
                    </w:rPr>
                    <w:t xml:space="preserve"> </w:t>
                  </w:r>
                  <w:r>
                    <w:rPr>
                      <w:rFonts w:ascii="Trebuchet MS"/>
                      <w:color w:val="231F20"/>
                      <w:spacing w:val="-2"/>
                      <w:sz w:val="15"/>
                    </w:rPr>
                    <w:t>corneal</w:t>
                  </w:r>
                </w:p>
                <w:p w14:paraId="3EDE6E7E" w14:textId="77777777" w:rsidR="00393ABF" w:rsidRDefault="00393ABF" w:rsidP="00393ABF">
                  <w:pPr>
                    <w:widowControl w:val="0"/>
                    <w:numPr>
                      <w:ilvl w:val="0"/>
                      <w:numId w:val="26"/>
                    </w:numPr>
                    <w:tabs>
                      <w:tab w:val="left" w:pos="726"/>
                    </w:tabs>
                    <w:autoSpaceDE w:val="0"/>
                    <w:autoSpaceDN w:val="0"/>
                    <w:spacing w:before="6" w:after="0" w:line="240" w:lineRule="auto"/>
                    <w:ind w:hanging="135"/>
                    <w:rPr>
                      <w:rFonts w:ascii="Trebuchet MS" w:hAnsi="Trebuchet MS"/>
                      <w:sz w:val="15"/>
                    </w:rPr>
                  </w:pPr>
                  <w:r>
                    <w:rPr>
                      <w:rFonts w:ascii="Trebuchet MS" w:hAnsi="Trebuchet MS"/>
                      <w:color w:val="231F20"/>
                      <w:sz w:val="15"/>
                    </w:rPr>
                    <w:t>Ausencia</w:t>
                  </w:r>
                  <w:r>
                    <w:rPr>
                      <w:rFonts w:ascii="Trebuchet MS" w:hAnsi="Trebuchet MS"/>
                      <w:color w:val="231F20"/>
                      <w:spacing w:val="-3"/>
                      <w:sz w:val="15"/>
                    </w:rPr>
                    <w:t xml:space="preserve"> </w:t>
                  </w:r>
                  <w:r>
                    <w:rPr>
                      <w:rFonts w:ascii="Trebuchet MS" w:hAnsi="Trebuchet MS"/>
                      <w:color w:val="231F20"/>
                      <w:sz w:val="15"/>
                    </w:rPr>
                    <w:t>de</w:t>
                  </w:r>
                  <w:r>
                    <w:rPr>
                      <w:rFonts w:ascii="Trebuchet MS" w:hAnsi="Trebuchet MS"/>
                      <w:color w:val="231F20"/>
                      <w:spacing w:val="-2"/>
                      <w:sz w:val="15"/>
                    </w:rPr>
                    <w:t xml:space="preserve"> </w:t>
                  </w:r>
                  <w:r>
                    <w:rPr>
                      <w:rFonts w:ascii="Trebuchet MS" w:hAnsi="Trebuchet MS"/>
                      <w:color w:val="231F20"/>
                      <w:sz w:val="15"/>
                    </w:rPr>
                    <w:t>reflejo</w:t>
                  </w:r>
                  <w:r>
                    <w:rPr>
                      <w:rFonts w:ascii="Trebuchet MS" w:hAnsi="Trebuchet MS"/>
                      <w:color w:val="231F20"/>
                      <w:spacing w:val="-3"/>
                      <w:sz w:val="15"/>
                    </w:rPr>
                    <w:t xml:space="preserve"> </w:t>
                  </w:r>
                  <w:r>
                    <w:rPr>
                      <w:rFonts w:ascii="Trebuchet MS" w:hAnsi="Trebuchet MS"/>
                      <w:color w:val="231F20"/>
                      <w:spacing w:val="-2"/>
                      <w:sz w:val="15"/>
                    </w:rPr>
                    <w:t>oculocefálico</w:t>
                  </w:r>
                </w:p>
                <w:p w14:paraId="76419F67" w14:textId="77777777" w:rsidR="00393ABF" w:rsidRDefault="00393ABF" w:rsidP="00393ABF">
                  <w:pPr>
                    <w:widowControl w:val="0"/>
                    <w:numPr>
                      <w:ilvl w:val="0"/>
                      <w:numId w:val="26"/>
                    </w:numPr>
                    <w:tabs>
                      <w:tab w:val="left" w:pos="726"/>
                    </w:tabs>
                    <w:autoSpaceDE w:val="0"/>
                    <w:autoSpaceDN w:val="0"/>
                    <w:spacing w:before="5" w:after="0" w:line="240" w:lineRule="auto"/>
                    <w:ind w:hanging="135"/>
                    <w:rPr>
                      <w:rFonts w:ascii="Trebuchet MS"/>
                      <w:sz w:val="15"/>
                    </w:rPr>
                  </w:pPr>
                  <w:r>
                    <w:rPr>
                      <w:rFonts w:ascii="Trebuchet MS"/>
                      <w:color w:val="231F20"/>
                      <w:sz w:val="15"/>
                    </w:rPr>
                    <w:t>Ausencia</w:t>
                  </w:r>
                  <w:r>
                    <w:rPr>
                      <w:rFonts w:ascii="Trebuchet MS"/>
                      <w:color w:val="231F20"/>
                      <w:spacing w:val="-3"/>
                      <w:sz w:val="15"/>
                    </w:rPr>
                    <w:t xml:space="preserve"> </w:t>
                  </w:r>
                  <w:r>
                    <w:rPr>
                      <w:rFonts w:ascii="Trebuchet MS"/>
                      <w:color w:val="231F20"/>
                      <w:sz w:val="15"/>
                    </w:rPr>
                    <w:t>de</w:t>
                  </w:r>
                  <w:r>
                    <w:rPr>
                      <w:rFonts w:ascii="Trebuchet MS"/>
                      <w:color w:val="231F20"/>
                      <w:spacing w:val="-2"/>
                      <w:sz w:val="15"/>
                    </w:rPr>
                    <w:t xml:space="preserve"> </w:t>
                  </w:r>
                  <w:r>
                    <w:rPr>
                      <w:rFonts w:ascii="Trebuchet MS"/>
                      <w:color w:val="231F20"/>
                      <w:sz w:val="15"/>
                    </w:rPr>
                    <w:t>reflejo</w:t>
                  </w:r>
                  <w:r>
                    <w:rPr>
                      <w:rFonts w:ascii="Trebuchet MS"/>
                      <w:color w:val="231F20"/>
                      <w:spacing w:val="-3"/>
                      <w:sz w:val="15"/>
                    </w:rPr>
                    <w:t xml:space="preserve"> </w:t>
                  </w:r>
                  <w:r>
                    <w:rPr>
                      <w:rFonts w:ascii="Trebuchet MS"/>
                      <w:color w:val="231F20"/>
                      <w:spacing w:val="-2"/>
                      <w:sz w:val="15"/>
                    </w:rPr>
                    <w:t>oculovestibular</w:t>
                  </w:r>
                </w:p>
                <w:p w14:paraId="4E8D2522" w14:textId="77777777" w:rsidR="00393ABF" w:rsidRDefault="00393ABF" w:rsidP="00393ABF">
                  <w:pPr>
                    <w:widowControl w:val="0"/>
                    <w:numPr>
                      <w:ilvl w:val="0"/>
                      <w:numId w:val="26"/>
                    </w:numPr>
                    <w:tabs>
                      <w:tab w:val="left" w:pos="726"/>
                    </w:tabs>
                    <w:autoSpaceDE w:val="0"/>
                    <w:autoSpaceDN w:val="0"/>
                    <w:spacing w:before="6" w:after="0" w:line="240" w:lineRule="auto"/>
                    <w:ind w:hanging="135"/>
                    <w:rPr>
                      <w:rFonts w:ascii="Trebuchet MS"/>
                      <w:sz w:val="15"/>
                    </w:rPr>
                  </w:pPr>
                  <w:r>
                    <w:rPr>
                      <w:rFonts w:ascii="Trebuchet MS"/>
                      <w:color w:val="231F20"/>
                      <w:sz w:val="15"/>
                    </w:rPr>
                    <w:t>Ausencia</w:t>
                  </w:r>
                  <w:r>
                    <w:rPr>
                      <w:rFonts w:ascii="Trebuchet MS"/>
                      <w:color w:val="231F20"/>
                      <w:spacing w:val="-3"/>
                      <w:sz w:val="15"/>
                    </w:rPr>
                    <w:t xml:space="preserve"> </w:t>
                  </w:r>
                  <w:r>
                    <w:rPr>
                      <w:rFonts w:ascii="Trebuchet MS"/>
                      <w:color w:val="231F20"/>
                      <w:sz w:val="15"/>
                    </w:rPr>
                    <w:t>de</w:t>
                  </w:r>
                  <w:r>
                    <w:rPr>
                      <w:rFonts w:ascii="Trebuchet MS"/>
                      <w:color w:val="231F20"/>
                      <w:spacing w:val="-2"/>
                      <w:sz w:val="15"/>
                    </w:rPr>
                    <w:t xml:space="preserve"> </w:t>
                  </w:r>
                  <w:r>
                    <w:rPr>
                      <w:rFonts w:ascii="Trebuchet MS"/>
                      <w:color w:val="231F20"/>
                      <w:sz w:val="15"/>
                    </w:rPr>
                    <w:t>reflejo</w:t>
                  </w:r>
                  <w:r>
                    <w:rPr>
                      <w:rFonts w:ascii="Trebuchet MS"/>
                      <w:color w:val="231F20"/>
                      <w:spacing w:val="-3"/>
                      <w:sz w:val="15"/>
                    </w:rPr>
                    <w:t xml:space="preserve"> </w:t>
                  </w:r>
                  <w:r>
                    <w:rPr>
                      <w:rFonts w:ascii="Trebuchet MS"/>
                      <w:color w:val="231F20"/>
                      <w:spacing w:val="-2"/>
                      <w:sz w:val="15"/>
                    </w:rPr>
                    <w:t>nauseoso</w:t>
                  </w:r>
                </w:p>
                <w:p w14:paraId="17D666CA" w14:textId="77777777" w:rsidR="00393ABF" w:rsidRDefault="00393ABF" w:rsidP="00393ABF">
                  <w:pPr>
                    <w:widowControl w:val="0"/>
                    <w:numPr>
                      <w:ilvl w:val="0"/>
                      <w:numId w:val="26"/>
                    </w:numPr>
                    <w:tabs>
                      <w:tab w:val="left" w:pos="726"/>
                    </w:tabs>
                    <w:autoSpaceDE w:val="0"/>
                    <w:autoSpaceDN w:val="0"/>
                    <w:spacing w:before="6" w:after="0" w:line="240" w:lineRule="auto"/>
                    <w:ind w:hanging="135"/>
                    <w:rPr>
                      <w:rFonts w:ascii="Trebuchet MS" w:hAnsi="Trebuchet MS"/>
                      <w:sz w:val="15"/>
                    </w:rPr>
                  </w:pPr>
                  <w:r>
                    <w:rPr>
                      <w:rFonts w:ascii="Trebuchet MS" w:hAnsi="Trebuchet MS"/>
                      <w:color w:val="231F20"/>
                      <w:sz w:val="15"/>
                    </w:rPr>
                    <w:t>Ausencia</w:t>
                  </w:r>
                  <w:r>
                    <w:rPr>
                      <w:rFonts w:ascii="Trebuchet MS" w:hAnsi="Trebuchet MS"/>
                      <w:color w:val="231F20"/>
                      <w:spacing w:val="-3"/>
                      <w:sz w:val="15"/>
                    </w:rPr>
                    <w:t xml:space="preserve"> </w:t>
                  </w:r>
                  <w:r>
                    <w:rPr>
                      <w:rFonts w:ascii="Trebuchet MS" w:hAnsi="Trebuchet MS"/>
                      <w:color w:val="231F20"/>
                      <w:sz w:val="15"/>
                    </w:rPr>
                    <w:t>de</w:t>
                  </w:r>
                  <w:r>
                    <w:rPr>
                      <w:rFonts w:ascii="Trebuchet MS" w:hAnsi="Trebuchet MS"/>
                      <w:color w:val="231F20"/>
                      <w:spacing w:val="-2"/>
                      <w:sz w:val="15"/>
                    </w:rPr>
                    <w:t xml:space="preserve"> </w:t>
                  </w:r>
                  <w:r>
                    <w:rPr>
                      <w:rFonts w:ascii="Trebuchet MS" w:hAnsi="Trebuchet MS"/>
                      <w:color w:val="231F20"/>
                      <w:sz w:val="15"/>
                    </w:rPr>
                    <w:t>reflejo</w:t>
                  </w:r>
                  <w:r>
                    <w:rPr>
                      <w:rFonts w:ascii="Trebuchet MS" w:hAnsi="Trebuchet MS"/>
                      <w:color w:val="231F20"/>
                      <w:spacing w:val="-3"/>
                      <w:sz w:val="15"/>
                    </w:rPr>
                    <w:t xml:space="preserve"> </w:t>
                  </w:r>
                  <w:r>
                    <w:rPr>
                      <w:rFonts w:ascii="Trebuchet MS" w:hAnsi="Trebuchet MS"/>
                      <w:color w:val="231F20"/>
                      <w:spacing w:val="-2"/>
                      <w:sz w:val="15"/>
                    </w:rPr>
                    <w:t>tusígeno</w:t>
                  </w:r>
                </w:p>
              </w:txbxContent>
            </v:textbox>
            <w10:wrap type="topAndBottom" anchorx="page"/>
          </v:shape>
        </w:pict>
      </w:r>
      <w:r>
        <w:pict w14:anchorId="5A2F1230">
          <v:shape id="docshape2122" o:spid="_x0000_s2459" type="#_x0000_t202" style="position:absolute;margin-left:172.25pt;margin-top:186.25pt;width:16.2pt;height:11.45pt;z-index:-251658240;mso-wrap-distance-left:0;mso-wrap-distance-right:0;mso-position-horizontal-relative:page" filled="f" stroked="f">
            <v:textbox inset="0,0,0,0">
              <w:txbxContent>
                <w:p w14:paraId="78267618" w14:textId="77777777" w:rsidR="00393ABF" w:rsidRDefault="00393ABF">
                  <w:pPr>
                    <w:spacing w:before="44" w:line="184" w:lineRule="exact"/>
                    <w:ind w:left="90"/>
                    <w:rPr>
                      <w:rFonts w:ascii="Trebuchet MS" w:hAnsi="Trebuchet MS"/>
                      <w:sz w:val="16"/>
                    </w:rPr>
                  </w:pPr>
                  <w:r>
                    <w:rPr>
                      <w:rFonts w:ascii="Trebuchet MS" w:hAnsi="Trebuchet MS"/>
                      <w:color w:val="231F20"/>
                      <w:spacing w:val="-5"/>
                      <w:w w:val="105"/>
                      <w:sz w:val="16"/>
                    </w:rPr>
                    <w:t>Sí</w:t>
                  </w:r>
                </w:p>
              </w:txbxContent>
            </v:textbox>
            <w10:wrap type="topAndBottom" anchorx="page"/>
          </v:shape>
        </w:pict>
      </w:r>
      <w:r>
        <w:pict w14:anchorId="5AD995F3">
          <v:shape id="docshape2123" o:spid="_x0000_s2460" type="#_x0000_t202" style="position:absolute;margin-left:44.8pt;margin-top:202.95pt;width:309.15pt;height:15.4pt;z-index:-251658240;mso-wrap-distance-left:0;mso-wrap-distance-right:0;mso-position-horizontal-relative:page" filled="f" stroked="f">
            <v:textbox inset="0,0,0,0">
              <w:txbxContent>
                <w:p w14:paraId="2D0C626A" w14:textId="77777777" w:rsidR="00393ABF" w:rsidRDefault="00393ABF">
                  <w:pPr>
                    <w:spacing w:before="83"/>
                    <w:ind w:left="904" w:right="908"/>
                    <w:jc w:val="center"/>
                    <w:rPr>
                      <w:rFonts w:ascii="Trebuchet MS" w:hAnsi="Trebuchet MS"/>
                      <w:sz w:val="16"/>
                    </w:rPr>
                  </w:pPr>
                  <w:r>
                    <w:rPr>
                      <w:rFonts w:ascii="Trebuchet MS" w:hAnsi="Trebuchet MS"/>
                      <w:color w:val="231F20"/>
                      <w:w w:val="105"/>
                      <w:sz w:val="16"/>
                    </w:rPr>
                    <w:t>Ausencia</w:t>
                  </w:r>
                  <w:r>
                    <w:rPr>
                      <w:rFonts w:ascii="Trebuchet MS" w:hAnsi="Trebuchet MS"/>
                      <w:color w:val="231F20"/>
                      <w:spacing w:val="-8"/>
                      <w:w w:val="105"/>
                      <w:sz w:val="16"/>
                    </w:rPr>
                    <w:t xml:space="preserve"> </w:t>
                  </w:r>
                  <w:r>
                    <w:rPr>
                      <w:rFonts w:ascii="Trebuchet MS" w:hAnsi="Trebuchet MS"/>
                      <w:color w:val="231F20"/>
                      <w:w w:val="105"/>
                      <w:sz w:val="16"/>
                    </w:rPr>
                    <w:t>de</w:t>
                  </w:r>
                  <w:r>
                    <w:rPr>
                      <w:rFonts w:ascii="Trebuchet MS" w:hAnsi="Trebuchet MS"/>
                      <w:color w:val="231F20"/>
                      <w:spacing w:val="-8"/>
                      <w:w w:val="105"/>
                      <w:sz w:val="16"/>
                    </w:rPr>
                    <w:t xml:space="preserve"> </w:t>
                  </w:r>
                  <w:r>
                    <w:rPr>
                      <w:rFonts w:ascii="Trebuchet MS" w:hAnsi="Trebuchet MS"/>
                      <w:color w:val="231F20"/>
                      <w:w w:val="105"/>
                      <w:sz w:val="16"/>
                    </w:rPr>
                    <w:t>respiración</w:t>
                  </w:r>
                  <w:r>
                    <w:rPr>
                      <w:rFonts w:ascii="Trebuchet MS" w:hAnsi="Trebuchet MS"/>
                      <w:color w:val="231F20"/>
                      <w:spacing w:val="-8"/>
                      <w:w w:val="105"/>
                      <w:sz w:val="16"/>
                    </w:rPr>
                    <w:t xml:space="preserve"> </w:t>
                  </w:r>
                  <w:r>
                    <w:rPr>
                      <w:rFonts w:ascii="Trebuchet MS" w:hAnsi="Trebuchet MS"/>
                      <w:color w:val="231F20"/>
                      <w:w w:val="105"/>
                      <w:sz w:val="16"/>
                    </w:rPr>
                    <w:t>espontánea</w:t>
                  </w:r>
                  <w:r>
                    <w:rPr>
                      <w:rFonts w:ascii="Trebuchet MS" w:hAnsi="Trebuchet MS"/>
                      <w:color w:val="231F20"/>
                      <w:spacing w:val="-8"/>
                      <w:w w:val="105"/>
                      <w:sz w:val="16"/>
                    </w:rPr>
                    <w:t xml:space="preserve"> </w:t>
                  </w:r>
                  <w:r>
                    <w:rPr>
                      <w:rFonts w:ascii="Trebuchet MS" w:hAnsi="Trebuchet MS"/>
                      <w:color w:val="231F20"/>
                      <w:w w:val="105"/>
                      <w:sz w:val="16"/>
                    </w:rPr>
                    <w:t>con</w:t>
                  </w:r>
                  <w:r>
                    <w:rPr>
                      <w:rFonts w:ascii="Trebuchet MS" w:hAnsi="Trebuchet MS"/>
                      <w:color w:val="231F20"/>
                      <w:spacing w:val="-8"/>
                      <w:w w:val="105"/>
                      <w:sz w:val="16"/>
                    </w:rPr>
                    <w:t xml:space="preserve"> </w:t>
                  </w:r>
                  <w:r>
                    <w:rPr>
                      <w:rFonts w:ascii="Trebuchet MS" w:hAnsi="Trebuchet MS"/>
                      <w:color w:val="231F20"/>
                      <w:w w:val="105"/>
                      <w:sz w:val="16"/>
                    </w:rPr>
                    <w:t>PaCO</w:t>
                  </w:r>
                  <w:r>
                    <w:rPr>
                      <w:rFonts w:ascii="Arial" w:hAnsi="Arial"/>
                      <w:color w:val="231F20"/>
                      <w:w w:val="105"/>
                      <w:sz w:val="16"/>
                      <w:vertAlign w:val="subscript"/>
                    </w:rPr>
                    <w:t>2</w:t>
                  </w:r>
                  <w:r>
                    <w:rPr>
                      <w:rFonts w:ascii="Arial" w:hAnsi="Arial"/>
                      <w:color w:val="231F20"/>
                      <w:spacing w:val="-4"/>
                      <w:w w:val="105"/>
                      <w:sz w:val="16"/>
                    </w:rPr>
                    <w:t xml:space="preserve"> </w:t>
                  </w:r>
                  <w:r>
                    <w:rPr>
                      <w:rFonts w:ascii="Trebuchet MS" w:hAnsi="Trebuchet MS"/>
                      <w:color w:val="231F20"/>
                      <w:w w:val="105"/>
                      <w:sz w:val="16"/>
                    </w:rPr>
                    <w:t>≥60</w:t>
                  </w:r>
                  <w:r>
                    <w:rPr>
                      <w:rFonts w:ascii="Trebuchet MS" w:hAnsi="Trebuchet MS"/>
                      <w:color w:val="231F20"/>
                      <w:spacing w:val="-8"/>
                      <w:w w:val="105"/>
                      <w:sz w:val="16"/>
                    </w:rPr>
                    <w:t xml:space="preserve"> </w:t>
                  </w:r>
                  <w:r>
                    <w:rPr>
                      <w:rFonts w:ascii="Trebuchet MS" w:hAnsi="Trebuchet MS"/>
                      <w:color w:val="231F20"/>
                      <w:w w:val="105"/>
                      <w:sz w:val="16"/>
                    </w:rPr>
                    <w:t>mm</w:t>
                  </w:r>
                  <w:r>
                    <w:rPr>
                      <w:rFonts w:ascii="Trebuchet MS" w:hAnsi="Trebuchet MS"/>
                      <w:color w:val="231F20"/>
                      <w:spacing w:val="-8"/>
                      <w:w w:val="105"/>
                      <w:sz w:val="16"/>
                    </w:rPr>
                    <w:t xml:space="preserve"> </w:t>
                  </w:r>
                  <w:r>
                    <w:rPr>
                      <w:rFonts w:ascii="Trebuchet MS" w:hAnsi="Trebuchet MS"/>
                      <w:color w:val="231F20"/>
                      <w:spacing w:val="-5"/>
                      <w:w w:val="105"/>
                      <w:sz w:val="16"/>
                    </w:rPr>
                    <w:t>Hg</w:t>
                  </w:r>
                </w:p>
              </w:txbxContent>
            </v:textbox>
            <w10:wrap type="topAndBottom" anchorx="page"/>
          </v:shape>
        </w:pict>
      </w:r>
      <w:r>
        <w:pict w14:anchorId="685A754C">
          <v:shape id="docshape2124" o:spid="_x0000_s2461" type="#_x0000_t202" style="position:absolute;margin-left:171.1pt;margin-top:224.65pt;width:16.2pt;height:11.45pt;z-index:-251658240;mso-wrap-distance-left:0;mso-wrap-distance-right:0;mso-position-horizontal-relative:page" filled="f" stroked="f">
            <v:textbox inset="0,0,0,0">
              <w:txbxContent>
                <w:p w14:paraId="58B66F50" w14:textId="77777777" w:rsidR="00393ABF" w:rsidRDefault="00393ABF">
                  <w:pPr>
                    <w:spacing w:before="44" w:line="184" w:lineRule="exact"/>
                    <w:ind w:left="90"/>
                    <w:rPr>
                      <w:rFonts w:ascii="Trebuchet MS" w:hAnsi="Trebuchet MS"/>
                      <w:sz w:val="16"/>
                    </w:rPr>
                  </w:pPr>
                  <w:r>
                    <w:rPr>
                      <w:rFonts w:ascii="Trebuchet MS" w:hAnsi="Trebuchet MS"/>
                      <w:color w:val="231F20"/>
                      <w:spacing w:val="-5"/>
                      <w:w w:val="105"/>
                      <w:sz w:val="16"/>
                    </w:rPr>
                    <w:t>Sí</w:t>
                  </w:r>
                </w:p>
              </w:txbxContent>
            </v:textbox>
            <w10:wrap type="topAndBottom" anchorx="page"/>
          </v:shape>
        </w:pict>
      </w:r>
    </w:p>
    <w:p w14:paraId="00C51FD1" w14:textId="77777777" w:rsidR="00393ABF" w:rsidRDefault="00393ABF">
      <w:pPr>
        <w:pStyle w:val="BodyText"/>
        <w:rPr>
          <w:sz w:val="8"/>
        </w:rPr>
      </w:pPr>
    </w:p>
    <w:p w14:paraId="2562367F" w14:textId="77777777" w:rsidR="00393ABF" w:rsidRDefault="00393ABF">
      <w:pPr>
        <w:pStyle w:val="BodyText"/>
        <w:spacing w:before="7"/>
        <w:rPr>
          <w:sz w:val="9"/>
        </w:rPr>
      </w:pPr>
    </w:p>
    <w:p w14:paraId="43D16800" w14:textId="77777777" w:rsidR="00393ABF" w:rsidRDefault="00393ABF">
      <w:pPr>
        <w:pStyle w:val="BodyText"/>
        <w:rPr>
          <w:sz w:val="8"/>
        </w:rPr>
      </w:pPr>
    </w:p>
    <w:p w14:paraId="538FA061" w14:textId="77777777" w:rsidR="00393ABF" w:rsidRDefault="00393ABF">
      <w:pPr>
        <w:pStyle w:val="BodyText"/>
        <w:spacing w:before="7"/>
        <w:rPr>
          <w:sz w:val="9"/>
        </w:rPr>
      </w:pPr>
    </w:p>
    <w:p w14:paraId="48087943" w14:textId="77777777" w:rsidR="00393ABF" w:rsidRDefault="00393ABF">
      <w:pPr>
        <w:pStyle w:val="BodyText"/>
        <w:spacing w:before="1"/>
        <w:rPr>
          <w:sz w:val="7"/>
        </w:rPr>
      </w:pPr>
    </w:p>
    <w:p w14:paraId="0820D8E2" w14:textId="77777777" w:rsidR="00393ABF" w:rsidRDefault="00393ABF">
      <w:pPr>
        <w:pStyle w:val="BodyText"/>
        <w:spacing w:before="10"/>
        <w:rPr>
          <w:sz w:val="8"/>
        </w:rPr>
      </w:pPr>
    </w:p>
    <w:p w14:paraId="6F2D0BE6" w14:textId="77777777" w:rsidR="00393ABF" w:rsidRDefault="00393ABF">
      <w:pPr>
        <w:pStyle w:val="BodyText"/>
      </w:pPr>
    </w:p>
    <w:p w14:paraId="2E2E606E" w14:textId="77777777" w:rsidR="00393ABF" w:rsidRDefault="00393ABF">
      <w:pPr>
        <w:pStyle w:val="BodyText"/>
        <w:spacing w:before="2"/>
        <w:rPr>
          <w:sz w:val="24"/>
        </w:rPr>
      </w:pPr>
    </w:p>
    <w:p w14:paraId="443628C3" w14:textId="77777777" w:rsidR="00393ABF" w:rsidRDefault="00393ABF">
      <w:pPr>
        <w:spacing w:before="110"/>
        <w:ind w:left="2113"/>
        <w:rPr>
          <w:rFonts w:ascii="Arial"/>
          <w:sz w:val="16"/>
        </w:rPr>
      </w:pPr>
      <w:r>
        <w:rPr>
          <w:rFonts w:ascii="Times New Roman"/>
          <w:sz w:val="22"/>
        </w:rPr>
        <w:pict w14:anchorId="7152E5A2">
          <v:group id="docshapegroup2125" o:spid="_x0000_s2312" style="position:absolute;left:0;text-align:left;margin-left:42.5pt;margin-top:-286.6pt;width:312.75pt;height:461.3pt;z-index:-251658240;mso-position-horizontal-relative:page" coordorigin="850,-5732" coordsize="6255,9226">
            <v:shape id="docshape2126" o:spid="_x0000_s2313" style="position:absolute;left:872;top:-5725;width:6222;height:511" coordorigin="873,-5725" coordsize="6222,511" path="m7037,-5725r-6107,l897,-5724r-17,6l874,-5701r-1,33l873,-5271r1,33l880,-5221r17,6l930,-5214r6107,l7070,-5215r17,-6l7093,-5238r1,-33l7094,-5668r-1,-33l7087,-5718r-17,-6l7037,-5725xe" fillcolor="#e3ebeb" stroked="f">
              <v:path arrowok="t"/>
            </v:shape>
            <v:shape id="docshape2127" o:spid="_x0000_s2314" style="position:absolute;left:872;top:-5725;width:6222;height:511" coordorigin="873,-5725" coordsize="6222,511" path="m930,-5725r-33,1l880,-5718r-6,17l873,-5668r,397l874,-5238r6,17l897,-5215r33,1l7037,-5214r33,-1l7087,-5221r6,-17l7094,-5271r,-397l7093,-5701r-6,-17l7070,-5724r-33,-1l930,-5725xe" filled="f" strokecolor="#00464f">
              <v:path arrowok="t"/>
            </v:shape>
            <v:shape id="docshape2128" o:spid="_x0000_s2315" style="position:absolute;left:3983;top:-5222;width:2;height:301" coordorigin="3984,-5222" coordsize="0,301" path="m3984,-5222r,301e" fillcolor="#d9d9d9" stroked="f">
              <v:path arrowok="t"/>
            </v:shape>
            <v:line id="_x0000_s2316" style="position:absolute" from="3984,-5222" to="3984,-4921" strokecolor="#00464f"/>
            <v:shape id="docshape2129" o:spid="_x0000_s2317" style="position:absolute;left:876;top:-1187;width:6222;height:340" coordorigin="877,-1186" coordsize="6222,340" path="m7041,-1186r-6108,l901,-1186r-17,7l878,-1163r-1,33l877,-904r1,33l884,-855r17,7l933,-847r6108,l7074,-848r17,-7l7097,-871r1,-33l7098,-1130r-1,-33l7091,-1179r-17,-7l7041,-1186xe" fillcolor="#e3ebeb" stroked="f">
              <v:path arrowok="t"/>
            </v:shape>
            <v:shape id="docshape2130" o:spid="_x0000_s2318" style="position:absolute;left:876;top:-1187;width:6222;height:340" coordorigin="877,-1186" coordsize="6222,340" path="m933,-1186r-32,l884,-1179r-6,16l877,-1130r,226l878,-871r6,16l901,-848r32,1l7041,-847r33,-1l7091,-855r6,-16l7098,-904r,-226l7097,-1163r-6,-16l7074,-1186r-33,l933,-1186xe" filled="f" strokecolor="#00464f">
              <v:path arrowok="t"/>
            </v:shape>
            <v:shape id="docshape2131" o:spid="_x0000_s2319" style="position:absolute;left:872;top:-4806;width:6222;height:1164" coordorigin="873,-4806" coordsize="6222,1164" path="m7037,-4806r-6107,l897,-4805r-17,6l874,-4782r-1,33l873,-3699r1,33l880,-3649r17,6l930,-3642r6107,l7070,-3643r17,-6l7093,-3666r1,-33l7094,-4749r-1,-33l7087,-4799r-17,-6l7037,-4806xe" fillcolor="#e3ebeb" stroked="f">
              <v:path arrowok="t"/>
            </v:shape>
            <v:shape id="docshape2132" o:spid="_x0000_s2320" style="position:absolute;left:872;top:-4806;width:6222;height:1164" coordorigin="873,-4806" coordsize="6222,1164" path="m930,-4806r-33,1l880,-4799r-6,17l873,-4749r,1050l874,-3666r6,17l897,-3643r33,1l7037,-3642r33,-1l7087,-3649r6,-17l7094,-3699r,-1050l7093,-4782r-6,-17l7070,-4805r-33,-1l930,-4806xe" filled="f" strokecolor="#00464f">
              <v:path arrowok="t"/>
            </v:shape>
            <v:shape id="docshape2133" o:spid="_x0000_s2321" style="position:absolute;left:3983;top:-3650;width:2;height:347" coordorigin="3984,-3650" coordsize="0,347" path="m3984,-3650r,347e" fillcolor="#d9d9d9" stroked="f">
              <v:path arrowok="t"/>
            </v:shape>
            <v:line id="_x0000_s2322" style="position:absolute" from="3984,-3650" to="3984,-3303" strokecolor="#00464f"/>
            <v:shape id="docshape2134" o:spid="_x0000_s2323" style="position:absolute;left:872;top:-3194;width:6222;height:1570" coordorigin="873,-3194" coordsize="6222,1570" path="m7037,-3194r-6107,l897,-3193r-17,7l874,-3170r-1,33l873,-1681r1,33l880,-1631r17,6l930,-1624r6107,l7070,-1625r17,-6l7093,-1648r1,-33l7094,-3137r-1,-33l7087,-3186r-17,-7l7037,-3194xe" fillcolor="#e3ebeb" stroked="f">
              <v:path arrowok="t"/>
            </v:shape>
            <v:shape id="docshape2135" o:spid="_x0000_s2324" style="position:absolute;left:872;top:-3194;width:6222;height:1570" coordorigin="873,-3194" coordsize="6222,1570" path="m930,-3194r-33,1l880,-3186r-6,16l873,-3137r,1456l874,-1648r6,17l897,-1625r33,1l7037,-1624r33,-1l7087,-1631r6,-17l7094,-1681r,-1456l7093,-3170r-6,-16l7070,-3193r-33,-1l930,-3194xe" filled="f" strokecolor="#00464f">
              <v:path arrowok="t"/>
            </v:shape>
            <v:shape id="docshape2136" o:spid="_x0000_s2325" style="position:absolute;left:3934;top:-3335;width:98;height:134" coordorigin="3935,-3334" coordsize="98,134" path="m4032,-3334r-97,l3984,-3201r48,-133xe" fillcolor="#00464f" stroked="f">
              <v:path arrowok="t"/>
            </v:shape>
            <v:shape id="docshape2137" o:spid="_x0000_s2326" style="position:absolute;left:3983;top:-1632;width:2;height:347" coordorigin="3984,-1631" coordsize="0,347" path="m3984,-1631r,346e" fillcolor="#d9d9d9" stroked="f">
              <v:path arrowok="t"/>
            </v:shape>
            <v:line id="_x0000_s2327" style="position:absolute" from="3984,-1631" to="3984,-1285" strokecolor="#00464f"/>
            <v:shape id="docshape2138" o:spid="_x0000_s2328" style="position:absolute;left:3934;top:-4953;width:98;height:3770" coordorigin="3935,-4953" coordsize="98,3770" o:spt="100" adj="0,,0" path="m4032,-1316r-97,l3984,-1183r48,-133xm4032,-4953r-97,l3984,-4819r48,-134xe" fillcolor="#00464f" stroked="f">
              <v:stroke joinstyle="round"/>
              <v:formulas/>
              <v:path arrowok="t" o:connecttype="segments"/>
            </v:shape>
            <v:shape id="docshape2139" o:spid="_x0000_s2329" style="position:absolute;left:3987;top:-855;width:2;height:692" coordorigin="3987,-855" coordsize="0,692" path="m3987,-855r,692e" fillcolor="#d9d9d9" stroked="f">
              <v:path arrowok="t"/>
            </v:shape>
            <v:line id="_x0000_s2330" style="position:absolute" from="3987,-855" to="3987,-163" strokecolor="#00464f"/>
            <v:shape id="docshape2140" o:spid="_x0000_s2331" style="position:absolute;left:3938;top:-195;width:98;height:134" coordorigin="3939,-195" coordsize="98,134" path="m4036,-195r-97,l3987,-61r49,-134xe" fillcolor="#00464f" stroked="f">
              <v:path arrowok="t"/>
            </v:shape>
            <v:shape id="docshape2141" o:spid="_x0000_s2332" style="position:absolute;left:3423;top:-3542;width:368;height:265" coordorigin="3424,-3541" coordsize="368,265" path="m3762,-3541r-310,l3436,-3541r-9,3l3424,-3529r,16l3424,-3305r,16l3427,-3280r9,3l3452,-3277r310,l3779,-3277r8,-3l3790,-3289r1,-16l3791,-3513r-1,-16l3787,-3538r-8,-3l3762,-3541xe" fillcolor="#e3ebeb" stroked="f">
              <v:path arrowok="t"/>
            </v:shape>
            <v:shape id="docshape2142" o:spid="_x0000_s2333" style="position:absolute;left:3423;top:-3542;width:368;height:265" coordorigin="3424,-3541" coordsize="368,265" path="m3452,-3541r-16,l3427,-3538r-3,9l3424,-3513r,208l3424,-3289r3,9l3436,-3277r16,l3762,-3277r17,l3787,-3280r3,-9l3791,-3305r,-208l3790,-3529r-3,-9l3779,-3541r-17,l3452,-3541xe" filled="f" strokecolor="#00464f">
              <v:path arrowok="t"/>
            </v:shape>
            <v:shape id="docshape2143" o:spid="_x0000_s2334" style="position:absolute;left:3423;top:-1523;width:368;height:265" coordorigin="3424,-1523" coordsize="368,265" path="m3762,-1523r-310,l3436,-1522r-9,3l3424,-1511r,16l3424,-1287r,16l3427,-1262r9,3l3452,-1259r310,l3779,-1259r8,-3l3790,-1271r1,-16l3791,-1495r-1,-16l3787,-1519r-8,-3l3762,-1523xe" fillcolor="#e3ebeb" stroked="f">
              <v:path arrowok="t"/>
            </v:shape>
            <v:shape id="docshape2144" o:spid="_x0000_s2335" style="position:absolute;left:3423;top:-1523;width:368;height:265" coordorigin="3424,-1523" coordsize="368,265" path="m3452,-1523r-16,1l3427,-1519r-3,8l3424,-1495r,208l3424,-1271r3,9l3436,-1259r16,l3762,-1259r17,l3787,-1262r3,-9l3791,-1287r,-208l3790,-1511r-3,-8l3779,-1522r-17,-1l3452,-1523xe" filled="f" strokecolor="#00464f">
              <v:path arrowok="t"/>
            </v:shape>
            <v:shape id="docshape2145" o:spid="_x0000_s2336" style="position:absolute;left:3423;top:-5154;width:368;height:265" coordorigin="3424,-5153" coordsize="368,265" path="m3762,-5153r-310,l3436,-5153r-9,3l3424,-5141r,16l3424,-4917r,16l3427,-4893r9,4l3452,-4889r310,l3779,-4889r8,-4l3790,-4901r1,-16l3791,-5125r-1,-16l3787,-5150r-8,-3l3762,-5153xe" fillcolor="#e3ebeb" stroked="f">
              <v:path arrowok="t"/>
            </v:shape>
            <v:shape id="docshape2146" o:spid="_x0000_s2337" style="position:absolute;left:3423;top:-5154;width:368;height:265" coordorigin="3424,-5153" coordsize="368,265" path="m3452,-5153r-16,l3427,-5150r-3,9l3424,-5125r,208l3424,-4901r3,8l3436,-4889r16,l3762,-4889r17,l3787,-4893r3,-8l3791,-4917r,-208l3790,-5141r-3,-9l3779,-5153r-17,l3452,-5153xe" filled="f" strokecolor="#00464f">
              <v:path arrowok="t"/>
            </v:shape>
            <v:shape id="docshape2147" o:spid="_x0000_s2338" style="position:absolute;left:869;top:-726;width:1585;height:1126" coordorigin="869,-725" coordsize="1585,1126" path="m2397,-725r-1471,l893,-724r-17,6l870,-701r-1,33l869,344r1,33l876,394r17,6l926,401r1471,l2430,400r16,-6l2453,377r,-33l2453,-668r,-33l2446,-718r-16,-6l2397,-725xe" fillcolor="#e3ebeb" stroked="f">
              <v:path arrowok="t"/>
            </v:shape>
            <v:shape id="docshape2148" o:spid="_x0000_s2339" style="position:absolute;left:869;top:-726;width:1585;height:1126" coordorigin="869,-725" coordsize="1585,1126" path="m926,-725r-33,1l876,-718r-6,17l869,-668r,1012l870,377r6,17l893,400r33,1l2397,401r33,-1l2446,394r7,-17l2453,344r,-1012l2453,-701r-7,-17l2430,-724r-33,-1l926,-725xe" filled="f" strokecolor="#00464f">
              <v:path arrowok="t"/>
            </v:shape>
            <v:shape id="docshape2149" o:spid="_x0000_s2340" style="position:absolute;left:1630;top:393;width:2;height:142" coordorigin="1630,393" coordsize="0,142" path="m1630,393r,142e" fillcolor="#d9d9d9" stroked="f">
              <v:path arrowok="t"/>
            </v:shape>
            <v:line id="_x0000_s2341" style="position:absolute" from="1630,393" to="1630,535" strokecolor="#00464f"/>
            <v:shape id="docshape2150" o:spid="_x0000_s2342" style="position:absolute;left:1581;top:503;width:98;height:134" coordorigin="1582,503" coordsize="98,134" path="m1679,503r-97,l1630,636r49,-133xe" fillcolor="#00464f" stroked="f">
              <v:path arrowok="t"/>
            </v:shape>
            <v:shape id="docshape2151" o:spid="_x0000_s2343" style="position:absolute;left:2570;top:180;width:2015;height:2" coordorigin="2571,180" coordsize="2015,0" path="m4586,180r-2015,e" fillcolor="#d9d9d9" stroked="f">
              <v:path arrowok="t"/>
            </v:shape>
            <v:line id="_x0000_s2344" style="position:absolute" from="4585,180" to="2571,180" strokecolor="#00464f"/>
            <v:shape id="docshape2152" o:spid="_x0000_s2345" style="position:absolute;left:2469;top:131;width:134;height:98" coordorigin="2469,132" coordsize="134,98" path="m2602,132r-133,48l2602,229r,-97xe" fillcolor="#00464f" stroked="f">
              <v:path arrowok="t"/>
            </v:shape>
            <v:shape id="docshape2153" o:spid="_x0000_s2346" style="position:absolute;left:3400;top:-756;width:368;height:265" coordorigin="3401,-755" coordsize="368,265" path="m3740,-755r-311,l3413,-755r-9,4l3401,-743r,16l3401,-519r,16l3404,-494r9,3l3429,-491r311,l3756,-491r8,-3l3767,-503r1,-16l3768,-727r-1,-16l3764,-751r-8,-4l3740,-755xe" fillcolor="#e3ebeb" stroked="f">
              <v:path arrowok="t"/>
            </v:shape>
            <v:shape id="docshape2154" o:spid="_x0000_s2347" style="position:absolute;left:3400;top:-756;width:368;height:265" coordorigin="3401,-755" coordsize="368,265" path="m3429,-755r-16,l3404,-751r-3,8l3401,-727r,208l3401,-503r3,9l3413,-491r16,l3740,-491r16,l3764,-494r3,-9l3768,-519r,-208l3767,-743r-3,-8l3756,-755r-16,l3429,-755xe" filled="f" strokecolor="#00464f">
              <v:path arrowok="t"/>
            </v:shape>
            <v:shape id="docshape2155" o:spid="_x0000_s2348" style="position:absolute;left:2786;top:47;width:368;height:265" coordorigin="2786,48" coordsize="368,265" path="m3125,48r-310,l2798,48r-8,3l2787,60r-1,16l2786,284r1,16l2790,309r8,3l2815,312r310,l3141,312r9,-3l3153,300r,-16l3153,76r,-16l3150,51r-9,-3l3125,48xe" fillcolor="#e3ebeb" stroked="f">
              <v:path arrowok="t"/>
            </v:shape>
            <v:shape id="docshape2156" o:spid="_x0000_s2349" style="position:absolute;left:2786;top:47;width:368;height:265" coordorigin="2786,48" coordsize="368,265" path="m2815,48r-17,l2790,51r-3,9l2786,76r,208l2787,300r3,9l2798,312r17,l3125,312r16,l3150,309r3,-9l3153,284r,-208l3153,60r-3,-9l3141,48r-16,l2815,48xe" filled="f" strokecolor="#00464f">
              <v:path arrowok="t"/>
            </v:shape>
            <v:shape id="docshape2157" o:spid="_x0000_s2350" style="position:absolute;left:3527;top:408;width:2;height:613" coordorigin="3527,408" coordsize="0,613" path="m3527,408r,613e" fillcolor="#d9d9d9" stroked="f">
              <v:path arrowok="t"/>
            </v:shape>
            <v:line id="_x0000_s2351" style="position:absolute" from="3527,408" to="3527,1021" strokecolor="#00464f"/>
            <v:shape id="docshape2158" o:spid="_x0000_s2352" style="position:absolute;left:3478;top:989;width:98;height:134" coordorigin="3479,990" coordsize="98,134" path="m3576,990r-97,l3527,1123r49,-133xe" fillcolor="#00464f" stroked="f">
              <v:path arrowok="t"/>
            </v:shape>
            <v:shape id="docshape2159" o:spid="_x0000_s2353" style="position:absolute;left:3398;top:-54;width:1179;height:470" coordorigin="3398,-54" coordsize="1179,470" path="m4520,-54r-1065,l3422,-53r-17,6l3399,-30r-1,33l3398,359r1,33l3405,409r17,6l3455,416r1065,l4553,415r16,-6l4576,392r,-33l4576,3r,-33l4569,-47r-16,-6l4520,-54xe" fillcolor="#e3ebeb" stroked="f">
              <v:path arrowok="t"/>
            </v:shape>
            <v:shape id="docshape2160" o:spid="_x0000_s2354" style="position:absolute;left:3398;top:-54;width:1179;height:470" coordorigin="3398,-54" coordsize="1179,470" path="m3455,-54r-33,1l3405,-47r-6,17l3398,3r,356l3399,392r6,17l3422,415r33,1l4520,416r33,-1l4569,409r7,-17l4576,359r,-356l4576,-30r-7,-17l4553,-53r-33,-1l3455,-54xe" filled="f" strokecolor="#00464f">
              <v:path arrowok="t"/>
            </v:shape>
            <v:shape id="docshape2161" o:spid="_x0000_s2355" style="position:absolute;left:1446;top:643;width:368;height:265" coordorigin="1447,644" coordsize="368,265" path="m1785,644r-310,l1459,644r-9,3l1447,656r,16l1447,880r,16l1450,905r9,3l1475,908r310,l1802,908r8,-3l1813,896r1,-16l1814,672r-1,-16l1810,647r-8,-3l1785,644xe" fillcolor="#e3ebeb" stroked="f">
              <v:path arrowok="t"/>
            </v:shape>
            <v:shape id="docshape2162" o:spid="_x0000_s2356" style="position:absolute;left:1446;top:643;width:368;height:265" coordorigin="1447,644" coordsize="368,265" path="m1475,644r-16,l1450,647r-3,9l1447,672r,208l1447,896r3,9l1459,908r16,l1785,908r17,l1810,905r3,-9l1814,880r,-208l1813,656r-3,-9l1802,644r-17,l1475,644xe" filled="f" strokecolor="#00464f">
              <v:path arrowok="t"/>
            </v:shape>
            <v:shape id="docshape2163" o:spid="_x0000_s2357" style="position:absolute;left:1630;top:900;width:2;height:122" coordorigin="1630,901" coordsize="0,122" path="m1630,901r,121e" fillcolor="#d9d9d9" stroked="f">
              <v:path arrowok="t"/>
            </v:shape>
            <v:line id="_x0000_s2358" style="position:absolute" from="1630,901" to="1630,1022" strokecolor="#00464f"/>
            <v:shape id="docshape2164" o:spid="_x0000_s2359" style="position:absolute;left:1581;top:990;width:98;height:134" coordorigin="1582,991" coordsize="98,134" path="m1679,991r-97,l1630,1124r49,-133xe" fillcolor="#00464f" stroked="f">
              <v:path arrowok="t"/>
            </v:shape>
            <v:shape id="docshape2165" o:spid="_x0000_s2360" style="position:absolute;left:1481;top:3244;width:368;height:242" coordorigin="1482,3244" coordsize="368,242" path="m1820,3244r-310,l1493,3245r-8,3l1482,3256r,17l1482,3458r,16l1485,3483r8,3l1510,3486r310,l1837,3486r8,-3l1848,3474r1,-16l1849,3273r-1,-17l1845,3248r-8,-3l1820,3244xe" fillcolor="#e3ebeb" stroked="f">
              <v:path arrowok="t"/>
            </v:shape>
            <v:shape id="docshape2166" o:spid="_x0000_s2361" style="position:absolute;left:1481;top:3244;width:368;height:242" coordorigin="1482,3244" coordsize="368,242" path="m1510,3244r-17,1l1485,3248r-3,8l1482,3273r,185l1482,3474r3,9l1493,3486r17,l1820,3486r17,l1845,3483r3,-9l1849,3458r,-185l1848,3256r-3,-8l1837,3245r-17,-1l1510,3244xe" filled="f" strokecolor="#00464f">
              <v:path arrowok="t"/>
            </v:shape>
            <v:shape id="docshape2167" o:spid="_x0000_s2362" style="position:absolute;left:1665;top:3013;width:2;height:123" coordorigin="1665,3014" coordsize="0,123" path="m1665,3014r,123e" fillcolor="#d9d9d9" stroked="f">
              <v:path arrowok="t"/>
            </v:shape>
            <v:line id="_x0000_s2363" style="position:absolute" from="1665,3014" to="1665,3137" strokecolor="#00464f"/>
            <v:shape id="docshape2168" o:spid="_x0000_s2364" style="position:absolute;left:1616;top:3105;width:98;height:134" coordorigin="1617,3105" coordsize="98,134" path="m1714,3105r-97,l1665,3239r49,-134xe" fillcolor="#00464f" stroked="f">
              <v:path arrowok="t"/>
            </v:shape>
            <v:shape id="docshape2169" o:spid="_x0000_s2365" style="position:absolute;left:1841;top:3365;width:546;height:2" coordorigin="1841,3365" coordsize="546,0" path="m2387,3365r-546,e" fillcolor="#d9d9d9" stroked="f">
              <v:path arrowok="t"/>
            </v:shape>
            <v:line id="_x0000_s2366" style="position:absolute" from="1841,3365" to="2387,3365" strokecolor="#00464f"/>
            <v:shape id="docshape2170" o:spid="_x0000_s2367" style="position:absolute;left:2355;top:3316;width:134;height:98" coordorigin="2355,3317" coordsize="134,98" path="m2355,3317r,97l2489,3365r-134,-48xe" fillcolor="#00464f" stroked="f">
              <v:path arrowok="t"/>
            </v:shape>
            <v:shape id="docshape2171" o:spid="_x0000_s2368" style="position:absolute;left:3794;top:1874;width:246;height:2" coordorigin="3795,1874" coordsize="246,0" path="m4040,1874r-245,e" fillcolor="#d9d9d9" stroked="f">
              <v:path arrowok="t"/>
            </v:shape>
            <v:line id="_x0000_s2369" style="position:absolute" from="3795,1874" to="4040,1874" strokecolor="#00464f"/>
            <v:shape id="docshape2172" o:spid="_x0000_s2370" style="position:absolute;left:4008;top:1825;width:134;height:98" coordorigin="4009,1826" coordsize="134,98" path="m4009,1826r,97l4142,1874r-133,-48xe" fillcolor="#00464f" stroked="f">
              <v:path arrowok="t"/>
            </v:shape>
            <v:shape id="docshape2173" o:spid="_x0000_s2371" style="position:absolute;left:857;top:1130;width:2945;height:1896" coordorigin="858,1130" coordsize="2945,1896" path="m3746,1130r-2831,l882,1131r-17,6l859,1154r-1,33l858,2969r1,33l865,3019r17,6l915,3026r2831,l3778,3025r17,-6l3801,3002r1,-33l3802,1187r-1,-33l3795,1137r-17,-6l3746,1130xe" fillcolor="#e3ebeb" stroked="f">
              <v:path arrowok="t"/>
            </v:shape>
            <v:shape id="docshape2174" o:spid="_x0000_s2372" style="position:absolute;left:857;top:1130;width:2945;height:1896" coordorigin="858,1130" coordsize="2945,1896" path="m915,1130r-33,1l865,1137r-6,17l858,1187r,1782l859,3002r6,17l882,3025r33,1l3746,3026r32,-1l3795,3019r6,-17l3802,2969r,-1782l3801,1154r-6,-17l3778,1131r-32,-1l915,1130xe" filled="f" strokecolor="#00464f">
              <v:path arrowok="t"/>
            </v:shape>
            <v:shape id="docshape2175" o:spid="_x0000_s2373" style="position:absolute;left:6005;top:3244;width:368;height:242" coordorigin="6006,3244" coordsize="368,242" path="m6344,3244r-310,l6018,3245r-9,3l6006,3256r,17l6006,3458r,16l6009,3483r9,3l6034,3486r310,l6361,3486r8,-3l6372,3474r1,-16l6373,3273r-1,-17l6369,3248r-8,-3l6344,3244xe" fillcolor="#e3ebeb" stroked="f">
              <v:path arrowok="t"/>
            </v:shape>
            <v:shape id="docshape2176" o:spid="_x0000_s2374" style="position:absolute;left:6005;top:3244;width:368;height:242" coordorigin="6006,3244" coordsize="368,242" path="m6034,3244r-16,1l6009,3248r-3,8l6006,3273r,185l6006,3474r3,9l6018,3486r16,l6344,3486r17,l6369,3483r3,-9l6373,3458r,-185l6372,3256r-3,-8l6361,3245r-17,-1l6034,3244xe" filled="f" strokecolor="#00464f">
              <v:path arrowok="t"/>
            </v:shape>
            <v:shape id="docshape2177" o:spid="_x0000_s2375" style="position:absolute;left:6189;top:3013;width:2;height:123" coordorigin="6189,3014" coordsize="0,123" path="m6189,3014r,123e" fillcolor="#d9d9d9" stroked="f">
              <v:path arrowok="t"/>
            </v:shape>
            <v:line id="_x0000_s2376" style="position:absolute" from="6189,3014" to="6189,3137" strokecolor="#00464f"/>
            <v:shape id="docshape2178" o:spid="_x0000_s2377" style="position:absolute;left:6140;top:3105;width:98;height:134" coordorigin="6141,3105" coordsize="98,134" path="m6238,3105r-97,l6189,3239r49,-134xe" fillcolor="#00464f" stroked="f">
              <v:path arrowok="t"/>
            </v:shape>
            <v:shape id="docshape2179" o:spid="_x0000_s2378" style="position:absolute;left:5535;top:3365;width:478;height:2" coordorigin="5535,3365" coordsize="478,0" path="m6013,3365r-478,e" fillcolor="#d9d9d9" stroked="f">
              <v:path arrowok="t"/>
            </v:shape>
            <v:line id="_x0000_s2379" style="position:absolute" from="6013,3365" to="5535,3365" strokecolor="#00464f"/>
            <v:shape id="docshape2180" o:spid="_x0000_s2380" style="position:absolute;left:5433;top:3316;width:134;height:98" coordorigin="5433,3317" coordsize="134,98" path="m5567,3317r-134,48l5567,3414r,-97xe" fillcolor="#00464f" stroked="f">
              <v:path arrowok="t"/>
            </v:shape>
            <v:shape id="docshape2181" o:spid="_x0000_s2381" style="position:absolute;left:2496;top:3244;width:2945;height:242" coordorigin="2496,3244" coordsize="2945,242" path="m5384,3244r-2831,l2520,3245r-17,7l2497,3268r-1,33l2496,3430r1,32l2503,3479r17,6l2553,3486r2831,l5417,3485r17,-6l5440,3462r1,-32l5441,3301r-1,-33l5434,3252r-17,-7l5384,3244xe" fillcolor="#e3ebeb" stroked="f">
              <v:path arrowok="t"/>
            </v:shape>
            <v:shape id="docshape2182" o:spid="_x0000_s2382" style="position:absolute;left:2496;top:3244;width:2945;height:242" coordorigin="2496,3244" coordsize="2945,242" path="m2553,3244r-33,1l2503,3252r-6,16l2496,3301r,129l2497,3462r6,17l2520,3485r33,1l5384,3486r33,-1l5434,3479r6,-17l5441,3430r,-129l5440,3268r-6,-16l5417,3245r-33,-1l2553,3244xe" filled="f" strokecolor="#00464f">
              <v:path arrowok="t"/>
            </v:shape>
            <v:shape id="docshape2183" o:spid="_x0000_s2383" style="position:absolute;left:4134;top:1130;width:2945;height:1896" coordorigin="4135,1130" coordsize="2945,1896" path="m7022,1130r-2831,l4159,1131r-17,6l4136,1154r-1,33l4135,2969r1,33l4142,3019r17,6l4191,3026r2831,l7055,3025r17,-6l7078,3002r1,-33l7079,1187r-1,-33l7072,1137r-17,-6l7022,1130xe" fillcolor="#e3ebeb" stroked="f">
              <v:path arrowok="t"/>
            </v:shape>
            <v:shape id="docshape2184" o:spid="_x0000_s2384" style="position:absolute;left:4134;top:1130;width:2945;height:1896" coordorigin="4135,1130" coordsize="2945,1896" path="m4191,1130r-32,1l4142,1137r-6,17l4135,1187r,1782l4136,3002r6,17l4159,3025r32,1l7022,3026r33,-1l7072,3019r6,-17l7079,2969r,-1782l7078,1154r-6,-17l7055,1131r-33,-1l4191,1130xe" filled="f" strokecolor="#00464f">
              <v:path arrowok="t"/>
            </v:shape>
            <w10:wrap anchorx="page"/>
          </v:group>
        </w:pict>
      </w:r>
      <w:r>
        <w:rPr>
          <w:rFonts w:ascii="Times New Roman"/>
          <w:sz w:val="22"/>
        </w:rPr>
        <w:pict w14:anchorId="14406FD1">
          <v:shape id="docshape2185" o:spid="_x0000_s2211" type="#_x0000_t202" style="position:absolute;left:0;text-align:left;margin-left:170.9pt;margin-top:9.4pt;width:57pt;height:10.65pt;z-index:251658240;mso-position-horizontal-relative:page" filled="f" stroked="f">
            <v:textbox inset="0,0,0,0">
              <w:txbxContent>
                <w:p w14:paraId="4F50E4BD" w14:textId="77777777" w:rsidR="00393ABF" w:rsidRDefault="00393ABF">
                  <w:pPr>
                    <w:spacing w:before="19"/>
                    <w:ind w:left="61"/>
                    <w:rPr>
                      <w:rFonts w:ascii="Arial"/>
                      <w:sz w:val="16"/>
                    </w:rPr>
                  </w:pPr>
                  <w:r>
                    <w:rPr>
                      <w:rFonts w:ascii="Arial"/>
                      <w:color w:val="231F20"/>
                      <w:spacing w:val="-2"/>
                      <w:w w:val="105"/>
                      <w:sz w:val="16"/>
                    </w:rPr>
                    <w:t>supratentorial</w:t>
                  </w:r>
                </w:p>
              </w:txbxContent>
            </v:textbox>
            <w10:wrap anchorx="page"/>
          </v:shape>
        </w:pict>
      </w:r>
      <w:r>
        <w:rPr>
          <w:rFonts w:ascii="Times New Roman"/>
          <w:sz w:val="22"/>
        </w:rPr>
        <w:pict w14:anchorId="070E5110">
          <v:shape id="docshape2186" o:spid="_x0000_s2212" type="#_x0000_t202" style="position:absolute;left:0;text-align:left;margin-left:170.9pt;margin-top:-1.9pt;width:57pt;height:10.55pt;z-index:251658240;mso-position-horizontal-relative:page" filled="f" stroked="f">
            <v:textbox inset="0,0,0,0">
              <w:txbxContent>
                <w:p w14:paraId="31D87023" w14:textId="77777777" w:rsidR="00393ABF" w:rsidRDefault="00393ABF">
                  <w:pPr>
                    <w:spacing w:before="53" w:line="158" w:lineRule="exact"/>
                    <w:ind w:left="332"/>
                    <w:rPr>
                      <w:rFonts w:ascii="Arial" w:hAnsi="Arial"/>
                      <w:sz w:val="16"/>
                    </w:rPr>
                  </w:pPr>
                  <w:r>
                    <w:rPr>
                      <w:rFonts w:ascii="Arial" w:hAnsi="Arial"/>
                      <w:color w:val="231F20"/>
                      <w:spacing w:val="-2"/>
                      <w:sz w:val="16"/>
                    </w:rPr>
                    <w:t>Lesión</w:t>
                  </w:r>
                </w:p>
              </w:txbxContent>
            </v:textbox>
            <w10:wrap anchorx="page"/>
          </v:shape>
        </w:pict>
      </w:r>
      <w:r>
        <w:rPr>
          <w:rFonts w:ascii="Times New Roman"/>
          <w:sz w:val="22"/>
        </w:rPr>
        <w:pict w14:anchorId="4B4885C3">
          <v:shape id="docshape2187" o:spid="_x0000_s2213" type="#_x0000_t202" style="position:absolute;left:0;text-align:left;margin-left:44.45pt;margin-top:-35.45pt;width:77.3pt;height:54.75pt;z-index:251658240;mso-position-horizontal-relative:page" filled="f" stroked="f">
            <v:textbox inset="0,0,0,0">
              <w:txbxContent>
                <w:p w14:paraId="1C01D6FD" w14:textId="77777777" w:rsidR="00393ABF" w:rsidRDefault="00393ABF">
                  <w:pPr>
                    <w:spacing w:before="93" w:line="249" w:lineRule="auto"/>
                    <w:ind w:left="39" w:right="47" w:hanging="1"/>
                    <w:jc w:val="center"/>
                    <w:rPr>
                      <w:rFonts w:ascii="Arial" w:hAnsi="Arial"/>
                      <w:sz w:val="16"/>
                    </w:rPr>
                  </w:pPr>
                  <w:r>
                    <w:rPr>
                      <w:rFonts w:ascii="Arial" w:hAnsi="Arial"/>
                      <w:color w:val="231F20"/>
                      <w:sz w:val="16"/>
                    </w:rPr>
                    <w:t>Prueba</w:t>
                  </w:r>
                  <w:r>
                    <w:rPr>
                      <w:rFonts w:ascii="Arial" w:hAnsi="Arial"/>
                      <w:color w:val="231F20"/>
                      <w:spacing w:val="-6"/>
                      <w:sz w:val="16"/>
                    </w:rPr>
                    <w:t xml:space="preserve"> </w:t>
                  </w:r>
                  <w:r>
                    <w:rPr>
                      <w:rFonts w:ascii="Arial" w:hAnsi="Arial"/>
                      <w:color w:val="231F20"/>
                      <w:sz w:val="16"/>
                    </w:rPr>
                    <w:t xml:space="preserve">instrumen- </w:t>
                  </w:r>
                  <w:r>
                    <w:rPr>
                      <w:rFonts w:ascii="Trebuchet MS" w:hAnsi="Trebuchet MS"/>
                      <w:color w:val="231F20"/>
                      <w:sz w:val="16"/>
                    </w:rPr>
                    <w:t>tal que demuestre ausencia</w:t>
                  </w:r>
                  <w:r>
                    <w:rPr>
                      <w:rFonts w:ascii="Trebuchet MS" w:hAnsi="Trebuchet MS"/>
                      <w:color w:val="231F20"/>
                      <w:spacing w:val="-3"/>
                      <w:sz w:val="16"/>
                    </w:rPr>
                    <w:t xml:space="preserve"> </w:t>
                  </w:r>
                  <w:r>
                    <w:rPr>
                      <w:rFonts w:ascii="Trebuchet MS" w:hAnsi="Trebuchet MS"/>
                      <w:color w:val="231F20"/>
                      <w:sz w:val="16"/>
                    </w:rPr>
                    <w:t>de</w:t>
                  </w:r>
                  <w:r>
                    <w:rPr>
                      <w:rFonts w:ascii="Trebuchet MS" w:hAnsi="Trebuchet MS"/>
                      <w:color w:val="231F20"/>
                      <w:spacing w:val="-3"/>
                      <w:sz w:val="16"/>
                    </w:rPr>
                    <w:t xml:space="preserve"> </w:t>
                  </w:r>
                  <w:r>
                    <w:rPr>
                      <w:rFonts w:ascii="Trebuchet MS" w:hAnsi="Trebuchet MS"/>
                      <w:color w:val="231F20"/>
                      <w:sz w:val="16"/>
                    </w:rPr>
                    <w:t xml:space="preserve">función en los hemisferios </w:t>
                  </w:r>
                  <w:r>
                    <w:rPr>
                      <w:rFonts w:ascii="Arial" w:hAnsi="Arial"/>
                      <w:color w:val="231F20"/>
                      <w:spacing w:val="-2"/>
                      <w:sz w:val="16"/>
                    </w:rPr>
                    <w:t>cerebrales</w:t>
                  </w:r>
                </w:p>
              </w:txbxContent>
            </v:textbox>
            <w10:wrap anchorx="page"/>
          </v:shape>
        </w:pict>
      </w:r>
      <w:r>
        <w:rPr>
          <w:rFonts w:ascii="Arial"/>
          <w:color w:val="231F20"/>
          <w:spacing w:val="-5"/>
          <w:w w:val="105"/>
          <w:sz w:val="16"/>
        </w:rPr>
        <w:t>No</w:t>
      </w:r>
    </w:p>
    <w:p w14:paraId="6CC6A1A5" w14:textId="77777777" w:rsidR="00393ABF" w:rsidRDefault="00393ABF">
      <w:pPr>
        <w:pStyle w:val="BodyText"/>
        <w:spacing w:before="11"/>
        <w:rPr>
          <w:rFonts w:ascii="Arial"/>
          <w:sz w:val="29"/>
        </w:rPr>
      </w:pPr>
      <w:r>
        <w:pict w14:anchorId="38407776">
          <v:shape id="docshape2188" o:spid="_x0000_s2462" type="#_x0000_t202" style="position:absolute;margin-left:73.4pt;margin-top:18.45pt;width:16.2pt;height:11.45pt;z-index:-251658240;mso-wrap-distance-left:0;mso-wrap-distance-right:0;mso-position-horizontal-relative:page" filled="f" stroked="f">
            <v:textbox inset="0,0,0,0">
              <w:txbxContent>
                <w:p w14:paraId="026F7450" w14:textId="77777777" w:rsidR="00393ABF" w:rsidRDefault="00393ABF">
                  <w:pPr>
                    <w:spacing w:before="44" w:line="184" w:lineRule="exact"/>
                    <w:ind w:left="90"/>
                    <w:rPr>
                      <w:rFonts w:ascii="Trebuchet MS" w:hAnsi="Trebuchet MS"/>
                      <w:sz w:val="16"/>
                    </w:rPr>
                  </w:pPr>
                  <w:r>
                    <w:rPr>
                      <w:rFonts w:ascii="Trebuchet MS" w:hAnsi="Trebuchet MS"/>
                      <w:color w:val="231F20"/>
                      <w:spacing w:val="-5"/>
                      <w:w w:val="105"/>
                      <w:sz w:val="16"/>
                    </w:rPr>
                    <w:t>Sí</w:t>
                  </w:r>
                </w:p>
              </w:txbxContent>
            </v:textbox>
            <w10:wrap type="topAndBottom" anchorx="page"/>
          </v:shape>
        </w:pict>
      </w:r>
      <w:r>
        <w:pict w14:anchorId="1C33B9BE">
          <v:shape id="docshape2189" o:spid="_x0000_s2463" type="#_x0000_t202" style="position:absolute;margin-left:43.85pt;margin-top:42.65pt;width:145.3pt;height:93.25pt;z-index:-251658240;mso-wrap-distance-left:0;mso-wrap-distance-right:0;mso-position-horizontal-relative:page" filled="f" stroked="f">
            <v:textbox inset="0,0,0,0">
              <w:txbxContent>
                <w:p w14:paraId="5BB0002F" w14:textId="77777777" w:rsidR="00393ABF" w:rsidRDefault="00393ABF">
                  <w:pPr>
                    <w:pStyle w:val="BodyText"/>
                    <w:spacing w:before="4"/>
                    <w:rPr>
                      <w:rFonts w:ascii="Arial"/>
                      <w:sz w:val="28"/>
                    </w:rPr>
                  </w:pPr>
                </w:p>
                <w:p w14:paraId="0A03FB29" w14:textId="77777777" w:rsidR="00393ABF" w:rsidRDefault="00393ABF" w:rsidP="00393ABF">
                  <w:pPr>
                    <w:widowControl w:val="0"/>
                    <w:numPr>
                      <w:ilvl w:val="0"/>
                      <w:numId w:val="25"/>
                    </w:numPr>
                    <w:tabs>
                      <w:tab w:val="left" w:pos="215"/>
                    </w:tabs>
                    <w:autoSpaceDE w:val="0"/>
                    <w:autoSpaceDN w:val="0"/>
                    <w:spacing w:after="0" w:line="249" w:lineRule="auto"/>
                    <w:ind w:right="275"/>
                    <w:rPr>
                      <w:rFonts w:ascii="Arial" w:hAnsi="Arial"/>
                      <w:sz w:val="15"/>
                    </w:rPr>
                  </w:pPr>
                  <w:r>
                    <w:rPr>
                      <w:rFonts w:ascii="Arial" w:hAnsi="Arial"/>
                      <w:color w:val="231F20"/>
                      <w:spacing w:val="-2"/>
                      <w:w w:val="105"/>
                      <w:sz w:val="15"/>
                    </w:rPr>
                    <w:t>Tiempo</w:t>
                  </w:r>
                  <w:r>
                    <w:rPr>
                      <w:rFonts w:ascii="Arial" w:hAnsi="Arial"/>
                      <w:color w:val="231F20"/>
                      <w:spacing w:val="-5"/>
                      <w:w w:val="105"/>
                      <w:sz w:val="15"/>
                    </w:rPr>
                    <w:t xml:space="preserve"> </w:t>
                  </w:r>
                  <w:r>
                    <w:rPr>
                      <w:rFonts w:ascii="Arial" w:hAnsi="Arial"/>
                      <w:color w:val="231F20"/>
                      <w:spacing w:val="-2"/>
                      <w:w w:val="105"/>
                      <w:sz w:val="15"/>
                    </w:rPr>
                    <w:t>de</w:t>
                  </w:r>
                  <w:r>
                    <w:rPr>
                      <w:rFonts w:ascii="Arial" w:hAnsi="Arial"/>
                      <w:color w:val="231F20"/>
                      <w:spacing w:val="-5"/>
                      <w:w w:val="105"/>
                      <w:sz w:val="15"/>
                    </w:rPr>
                    <w:t xml:space="preserve"> </w:t>
                  </w:r>
                  <w:r>
                    <w:rPr>
                      <w:rFonts w:ascii="Arial" w:hAnsi="Arial"/>
                      <w:color w:val="231F20"/>
                      <w:spacing w:val="-2"/>
                      <w:w w:val="105"/>
                      <w:sz w:val="15"/>
                    </w:rPr>
                    <w:t>observación</w:t>
                  </w:r>
                  <w:r>
                    <w:rPr>
                      <w:rFonts w:ascii="Arial" w:hAnsi="Arial"/>
                      <w:color w:val="231F20"/>
                      <w:spacing w:val="-5"/>
                      <w:w w:val="105"/>
                      <w:sz w:val="15"/>
                    </w:rPr>
                    <w:t xml:space="preserve"> </w:t>
                  </w:r>
                  <w:r>
                    <w:rPr>
                      <w:rFonts w:ascii="Arial" w:hAnsi="Arial"/>
                      <w:color w:val="231F20"/>
                      <w:spacing w:val="-2"/>
                      <w:w w:val="105"/>
                      <w:sz w:val="15"/>
                    </w:rPr>
                    <w:t>variable</w:t>
                  </w:r>
                  <w:r>
                    <w:rPr>
                      <w:rFonts w:ascii="Arial" w:hAnsi="Arial"/>
                      <w:color w:val="231F20"/>
                      <w:spacing w:val="-5"/>
                      <w:w w:val="105"/>
                      <w:sz w:val="15"/>
                    </w:rPr>
                    <w:t xml:space="preserve"> </w:t>
                  </w:r>
                  <w:r>
                    <w:rPr>
                      <w:rFonts w:ascii="Arial" w:hAnsi="Arial"/>
                      <w:color w:val="231F20"/>
                      <w:spacing w:val="-2"/>
                      <w:w w:val="105"/>
                      <w:sz w:val="15"/>
                    </w:rPr>
                    <w:t xml:space="preserve">en </w:t>
                  </w:r>
                  <w:r>
                    <w:rPr>
                      <w:rFonts w:ascii="Arial" w:hAnsi="Arial"/>
                      <w:color w:val="231F20"/>
                      <w:w w:val="105"/>
                      <w:sz w:val="15"/>
                    </w:rPr>
                    <w:t>cada</w:t>
                  </w:r>
                  <w:r>
                    <w:rPr>
                      <w:rFonts w:ascii="Arial" w:hAnsi="Arial"/>
                      <w:color w:val="231F20"/>
                      <w:spacing w:val="-11"/>
                      <w:w w:val="105"/>
                      <w:sz w:val="15"/>
                    </w:rPr>
                    <w:t xml:space="preserve"> </w:t>
                  </w:r>
                  <w:r>
                    <w:rPr>
                      <w:rFonts w:ascii="Arial" w:hAnsi="Arial"/>
                      <w:color w:val="231F20"/>
                      <w:w w:val="105"/>
                      <w:sz w:val="15"/>
                    </w:rPr>
                    <w:t>país</w:t>
                  </w:r>
                </w:p>
                <w:p w14:paraId="55C71442" w14:textId="77777777" w:rsidR="00393ABF" w:rsidRDefault="00393ABF" w:rsidP="00393ABF">
                  <w:pPr>
                    <w:widowControl w:val="0"/>
                    <w:numPr>
                      <w:ilvl w:val="0"/>
                      <w:numId w:val="25"/>
                    </w:numPr>
                    <w:tabs>
                      <w:tab w:val="left" w:pos="215"/>
                    </w:tabs>
                    <w:autoSpaceDE w:val="0"/>
                    <w:autoSpaceDN w:val="0"/>
                    <w:spacing w:after="0" w:line="247" w:lineRule="auto"/>
                    <w:ind w:right="84"/>
                    <w:rPr>
                      <w:rFonts w:ascii="Trebuchet MS" w:hAnsi="Trebuchet MS"/>
                      <w:sz w:val="15"/>
                    </w:rPr>
                  </w:pPr>
                  <w:r>
                    <w:rPr>
                      <w:rFonts w:ascii="Trebuchet MS" w:hAnsi="Trebuchet MS"/>
                      <w:color w:val="231F20"/>
                      <w:w w:val="105"/>
                      <w:sz w:val="15"/>
                    </w:rPr>
                    <w:t>Recomendado: 6 horas en lesión es</w:t>
                  </w:r>
                  <w:r>
                    <w:rPr>
                      <w:rFonts w:ascii="Arial" w:hAnsi="Arial"/>
                      <w:color w:val="231F20"/>
                      <w:w w:val="105"/>
                      <w:sz w:val="15"/>
                    </w:rPr>
                    <w:t xml:space="preserve">- </w:t>
                  </w:r>
                  <w:r>
                    <w:rPr>
                      <w:rFonts w:ascii="Trebuchet MS" w:hAnsi="Trebuchet MS"/>
                      <w:color w:val="231F20"/>
                      <w:spacing w:val="-2"/>
                      <w:w w:val="105"/>
                      <w:sz w:val="15"/>
                    </w:rPr>
                    <w:t>tructural</w:t>
                  </w:r>
                  <w:r>
                    <w:rPr>
                      <w:rFonts w:ascii="Trebuchet MS" w:hAnsi="Trebuchet MS"/>
                      <w:color w:val="231F20"/>
                      <w:spacing w:val="-11"/>
                      <w:w w:val="105"/>
                      <w:sz w:val="15"/>
                    </w:rPr>
                    <w:t xml:space="preserve"> </w:t>
                  </w:r>
                  <w:r>
                    <w:rPr>
                      <w:rFonts w:ascii="Trebuchet MS" w:hAnsi="Trebuchet MS"/>
                      <w:color w:val="231F20"/>
                      <w:spacing w:val="-2"/>
                      <w:w w:val="105"/>
                      <w:sz w:val="15"/>
                    </w:rPr>
                    <w:t>del</w:t>
                  </w:r>
                  <w:r>
                    <w:rPr>
                      <w:rFonts w:ascii="Trebuchet MS" w:hAnsi="Trebuchet MS"/>
                      <w:color w:val="231F20"/>
                      <w:spacing w:val="-10"/>
                      <w:w w:val="105"/>
                      <w:sz w:val="15"/>
                    </w:rPr>
                    <w:t xml:space="preserve"> </w:t>
                  </w:r>
                  <w:r>
                    <w:rPr>
                      <w:rFonts w:ascii="Trebuchet MS" w:hAnsi="Trebuchet MS"/>
                      <w:color w:val="231F20"/>
                      <w:spacing w:val="-2"/>
                      <w:w w:val="105"/>
                      <w:sz w:val="15"/>
                    </w:rPr>
                    <w:t>SNC</w:t>
                  </w:r>
                  <w:r>
                    <w:rPr>
                      <w:rFonts w:ascii="Trebuchet MS" w:hAnsi="Trebuchet MS"/>
                      <w:color w:val="231F20"/>
                      <w:spacing w:val="-10"/>
                      <w:w w:val="105"/>
                      <w:sz w:val="15"/>
                    </w:rPr>
                    <w:t xml:space="preserve"> </w:t>
                  </w:r>
                  <w:r>
                    <w:rPr>
                      <w:rFonts w:ascii="Trebuchet MS" w:hAnsi="Trebuchet MS"/>
                      <w:color w:val="231F20"/>
                      <w:spacing w:val="-2"/>
                      <w:w w:val="105"/>
                      <w:sz w:val="15"/>
                    </w:rPr>
                    <w:t>y</w:t>
                  </w:r>
                  <w:r>
                    <w:rPr>
                      <w:rFonts w:ascii="Trebuchet MS" w:hAnsi="Trebuchet MS"/>
                      <w:color w:val="231F20"/>
                      <w:spacing w:val="-11"/>
                      <w:w w:val="105"/>
                      <w:sz w:val="15"/>
                    </w:rPr>
                    <w:t xml:space="preserve"> </w:t>
                  </w:r>
                  <w:r>
                    <w:rPr>
                      <w:rFonts w:ascii="Trebuchet MS" w:hAnsi="Trebuchet MS"/>
                      <w:color w:val="231F20"/>
                      <w:spacing w:val="-2"/>
                      <w:w w:val="105"/>
                      <w:sz w:val="15"/>
                    </w:rPr>
                    <w:t>24</w:t>
                  </w:r>
                  <w:r>
                    <w:rPr>
                      <w:rFonts w:ascii="Trebuchet MS" w:hAnsi="Trebuchet MS"/>
                      <w:color w:val="231F20"/>
                      <w:spacing w:val="-10"/>
                      <w:w w:val="105"/>
                      <w:sz w:val="15"/>
                    </w:rPr>
                    <w:t xml:space="preserve"> </w:t>
                  </w:r>
                  <w:r>
                    <w:rPr>
                      <w:rFonts w:ascii="Trebuchet MS" w:hAnsi="Trebuchet MS"/>
                      <w:color w:val="231F20"/>
                      <w:spacing w:val="-2"/>
                      <w:w w:val="105"/>
                      <w:sz w:val="15"/>
                    </w:rPr>
                    <w:t>horas</w:t>
                  </w:r>
                  <w:r>
                    <w:rPr>
                      <w:rFonts w:ascii="Trebuchet MS" w:hAnsi="Trebuchet MS"/>
                      <w:color w:val="231F20"/>
                      <w:spacing w:val="-10"/>
                      <w:w w:val="105"/>
                      <w:sz w:val="15"/>
                    </w:rPr>
                    <w:t xml:space="preserve"> </w:t>
                  </w:r>
                  <w:r>
                    <w:rPr>
                      <w:rFonts w:ascii="Trebuchet MS" w:hAnsi="Trebuchet MS"/>
                      <w:color w:val="231F20"/>
                      <w:spacing w:val="-2"/>
                      <w:w w:val="105"/>
                      <w:sz w:val="15"/>
                    </w:rPr>
                    <w:t>en</w:t>
                  </w:r>
                  <w:r>
                    <w:rPr>
                      <w:rFonts w:ascii="Trebuchet MS" w:hAnsi="Trebuchet MS"/>
                      <w:color w:val="231F20"/>
                      <w:spacing w:val="-10"/>
                      <w:w w:val="105"/>
                      <w:sz w:val="15"/>
                    </w:rPr>
                    <w:t xml:space="preserve"> </w:t>
                  </w:r>
                  <w:r>
                    <w:rPr>
                      <w:rFonts w:ascii="Trebuchet MS" w:hAnsi="Trebuchet MS"/>
                      <w:color w:val="231F20"/>
                      <w:spacing w:val="-2"/>
                      <w:w w:val="105"/>
                      <w:sz w:val="15"/>
                    </w:rPr>
                    <w:t>anoxia</w:t>
                  </w:r>
                </w:p>
                <w:p w14:paraId="516102F0" w14:textId="77777777" w:rsidR="00393ABF" w:rsidRDefault="00393ABF" w:rsidP="00393ABF">
                  <w:pPr>
                    <w:widowControl w:val="0"/>
                    <w:numPr>
                      <w:ilvl w:val="0"/>
                      <w:numId w:val="25"/>
                    </w:numPr>
                    <w:tabs>
                      <w:tab w:val="left" w:pos="215"/>
                    </w:tabs>
                    <w:autoSpaceDE w:val="0"/>
                    <w:autoSpaceDN w:val="0"/>
                    <w:spacing w:before="1" w:after="0" w:line="247" w:lineRule="auto"/>
                    <w:ind w:right="320"/>
                    <w:rPr>
                      <w:rFonts w:ascii="Arial" w:hAnsi="Arial"/>
                      <w:sz w:val="15"/>
                    </w:rPr>
                  </w:pPr>
                  <w:r>
                    <w:rPr>
                      <w:rFonts w:ascii="Trebuchet MS" w:hAnsi="Trebuchet MS"/>
                      <w:color w:val="231F20"/>
                      <w:sz w:val="15"/>
                    </w:rPr>
                    <w:t>Este tiempo se puede modificar a juicio</w:t>
                  </w:r>
                  <w:r>
                    <w:rPr>
                      <w:rFonts w:ascii="Trebuchet MS" w:hAnsi="Trebuchet MS"/>
                      <w:color w:val="231F20"/>
                      <w:spacing w:val="-8"/>
                      <w:sz w:val="15"/>
                    </w:rPr>
                    <w:t xml:space="preserve"> </w:t>
                  </w:r>
                  <w:r>
                    <w:rPr>
                      <w:rFonts w:ascii="Trebuchet MS" w:hAnsi="Trebuchet MS"/>
                      <w:color w:val="231F20"/>
                      <w:sz w:val="15"/>
                    </w:rPr>
                    <w:t>clínico</w:t>
                  </w:r>
                  <w:r>
                    <w:rPr>
                      <w:rFonts w:ascii="Trebuchet MS" w:hAnsi="Trebuchet MS"/>
                      <w:color w:val="231F20"/>
                      <w:spacing w:val="-8"/>
                      <w:sz w:val="15"/>
                    </w:rPr>
                    <w:t xml:space="preserve"> </w:t>
                  </w:r>
                  <w:r>
                    <w:rPr>
                      <w:rFonts w:ascii="Trebuchet MS" w:hAnsi="Trebuchet MS"/>
                      <w:color w:val="231F20"/>
                      <w:sz w:val="15"/>
                    </w:rPr>
                    <w:t>según</w:t>
                  </w:r>
                  <w:r>
                    <w:rPr>
                      <w:rFonts w:ascii="Trebuchet MS" w:hAnsi="Trebuchet MS"/>
                      <w:color w:val="231F20"/>
                      <w:spacing w:val="-8"/>
                      <w:sz w:val="15"/>
                    </w:rPr>
                    <w:t xml:space="preserve"> </w:t>
                  </w:r>
                  <w:r>
                    <w:rPr>
                      <w:rFonts w:ascii="Trebuchet MS" w:hAnsi="Trebuchet MS"/>
                      <w:color w:val="231F20"/>
                      <w:sz w:val="15"/>
                    </w:rPr>
                    <w:t>la</w:t>
                  </w:r>
                  <w:r>
                    <w:rPr>
                      <w:rFonts w:ascii="Trebuchet MS" w:hAnsi="Trebuchet MS"/>
                      <w:color w:val="231F20"/>
                      <w:spacing w:val="-8"/>
                      <w:sz w:val="15"/>
                    </w:rPr>
                    <w:t xml:space="preserve"> </w:t>
                  </w:r>
                  <w:r>
                    <w:rPr>
                      <w:rFonts w:ascii="Trebuchet MS" w:hAnsi="Trebuchet MS"/>
                      <w:color w:val="231F20"/>
                      <w:sz w:val="15"/>
                    </w:rPr>
                    <w:t>etiología</w:t>
                  </w:r>
                  <w:r>
                    <w:rPr>
                      <w:rFonts w:ascii="Trebuchet MS" w:hAnsi="Trebuchet MS"/>
                      <w:color w:val="231F20"/>
                      <w:spacing w:val="-8"/>
                      <w:sz w:val="15"/>
                    </w:rPr>
                    <w:t xml:space="preserve"> </w:t>
                  </w:r>
                  <w:r>
                    <w:rPr>
                      <w:rFonts w:ascii="Trebuchet MS" w:hAnsi="Trebuchet MS"/>
                      <w:color w:val="231F20"/>
                      <w:sz w:val="15"/>
                    </w:rPr>
                    <w:t>y</w:t>
                  </w:r>
                  <w:r>
                    <w:rPr>
                      <w:rFonts w:ascii="Trebuchet MS" w:hAnsi="Trebuchet MS"/>
                      <w:color w:val="231F20"/>
                      <w:spacing w:val="-8"/>
                      <w:sz w:val="15"/>
                    </w:rPr>
                    <w:t xml:space="preserve"> </w:t>
                  </w:r>
                  <w:r>
                    <w:rPr>
                      <w:rFonts w:ascii="Trebuchet MS" w:hAnsi="Trebuchet MS"/>
                      <w:color w:val="231F20"/>
                      <w:sz w:val="15"/>
                    </w:rPr>
                    <w:t xml:space="preserve">la </w:t>
                  </w:r>
                  <w:r>
                    <w:rPr>
                      <w:rFonts w:ascii="Arial" w:hAnsi="Arial"/>
                      <w:color w:val="231F20"/>
                      <w:sz w:val="15"/>
                    </w:rPr>
                    <w:t>gravedad de la lesión causal</w:t>
                  </w:r>
                </w:p>
              </w:txbxContent>
            </v:textbox>
            <w10:wrap type="topAndBottom" anchorx="page"/>
          </v:shape>
        </w:pict>
      </w:r>
      <w:r>
        <w:pict w14:anchorId="076979A1">
          <v:shape id="docshape2190" o:spid="_x0000_s2464" type="#_x0000_t202" style="position:absolute;margin-left:207.7pt;margin-top:42.65pt;width:145.3pt;height:93.25pt;z-index:-251658240;mso-wrap-distance-left:0;mso-wrap-distance-right:0;mso-position-horizontal-relative:page" filled="f" stroked="f">
            <v:textbox inset="0,0,0,0">
              <w:txbxContent>
                <w:p w14:paraId="3F657B55" w14:textId="77777777" w:rsidR="00393ABF" w:rsidRDefault="00393ABF">
                  <w:pPr>
                    <w:spacing w:before="56"/>
                    <w:ind w:left="101"/>
                    <w:rPr>
                      <w:rFonts w:ascii="Trebuchet MS"/>
                      <w:b/>
                      <w:sz w:val="15"/>
                    </w:rPr>
                  </w:pPr>
                  <w:r>
                    <w:rPr>
                      <w:rFonts w:ascii="Trebuchet MS"/>
                      <w:b/>
                      <w:color w:val="231F20"/>
                      <w:spacing w:val="-2"/>
                      <w:sz w:val="15"/>
                    </w:rPr>
                    <w:t>Pruebas</w:t>
                  </w:r>
                  <w:r>
                    <w:rPr>
                      <w:rFonts w:ascii="Trebuchet MS"/>
                      <w:b/>
                      <w:color w:val="231F20"/>
                      <w:spacing w:val="1"/>
                      <w:sz w:val="15"/>
                    </w:rPr>
                    <w:t xml:space="preserve"> </w:t>
                  </w:r>
                  <w:r>
                    <w:rPr>
                      <w:rFonts w:ascii="Trebuchet MS"/>
                      <w:b/>
                      <w:color w:val="231F20"/>
                      <w:spacing w:val="-2"/>
                      <w:sz w:val="15"/>
                    </w:rPr>
                    <w:t>instrumentales:</w:t>
                  </w:r>
                </w:p>
                <w:p w14:paraId="33393FBA" w14:textId="77777777" w:rsidR="00393ABF" w:rsidRDefault="00393ABF" w:rsidP="00393ABF">
                  <w:pPr>
                    <w:widowControl w:val="0"/>
                    <w:numPr>
                      <w:ilvl w:val="0"/>
                      <w:numId w:val="24"/>
                    </w:numPr>
                    <w:tabs>
                      <w:tab w:val="left" w:pos="215"/>
                    </w:tabs>
                    <w:autoSpaceDE w:val="0"/>
                    <w:autoSpaceDN w:val="0"/>
                    <w:spacing w:before="6" w:after="0" w:line="247" w:lineRule="auto"/>
                    <w:ind w:right="90"/>
                    <w:rPr>
                      <w:rFonts w:ascii="Arial" w:hAnsi="Arial"/>
                      <w:sz w:val="15"/>
                    </w:rPr>
                  </w:pPr>
                  <w:r>
                    <w:rPr>
                      <w:rFonts w:ascii="Trebuchet MS" w:hAnsi="Trebuchet MS"/>
                      <w:color w:val="231F20"/>
                      <w:w w:val="105"/>
                      <w:sz w:val="15"/>
                    </w:rPr>
                    <w:t>Obligatorios</w:t>
                  </w:r>
                  <w:r>
                    <w:rPr>
                      <w:rFonts w:ascii="Trebuchet MS" w:hAnsi="Trebuchet MS"/>
                      <w:color w:val="231F20"/>
                      <w:spacing w:val="-10"/>
                      <w:w w:val="105"/>
                      <w:sz w:val="15"/>
                    </w:rPr>
                    <w:t xml:space="preserve"> </w:t>
                  </w:r>
                  <w:r>
                    <w:rPr>
                      <w:rFonts w:ascii="Trebuchet MS" w:hAnsi="Trebuchet MS"/>
                      <w:color w:val="231F20"/>
                      <w:w w:val="105"/>
                      <w:sz w:val="15"/>
                    </w:rPr>
                    <w:t>u</w:t>
                  </w:r>
                  <w:r>
                    <w:rPr>
                      <w:rFonts w:ascii="Trebuchet MS" w:hAnsi="Trebuchet MS"/>
                      <w:color w:val="231F20"/>
                      <w:spacing w:val="-10"/>
                      <w:w w:val="105"/>
                      <w:sz w:val="15"/>
                    </w:rPr>
                    <w:t xml:space="preserve"> </w:t>
                  </w:r>
                  <w:r>
                    <w:rPr>
                      <w:rFonts w:ascii="Trebuchet MS" w:hAnsi="Trebuchet MS"/>
                      <w:color w:val="231F20"/>
                      <w:w w:val="105"/>
                      <w:sz w:val="15"/>
                    </w:rPr>
                    <w:t>opcionales</w:t>
                  </w:r>
                  <w:r>
                    <w:rPr>
                      <w:rFonts w:ascii="Trebuchet MS" w:hAnsi="Trebuchet MS"/>
                      <w:color w:val="231F20"/>
                      <w:spacing w:val="-10"/>
                      <w:w w:val="105"/>
                      <w:sz w:val="15"/>
                    </w:rPr>
                    <w:t xml:space="preserve"> </w:t>
                  </w:r>
                  <w:r>
                    <w:rPr>
                      <w:rFonts w:ascii="Trebuchet MS" w:hAnsi="Trebuchet MS"/>
                      <w:color w:val="231F20"/>
                      <w:w w:val="105"/>
                      <w:sz w:val="15"/>
                    </w:rPr>
                    <w:t>según</w:t>
                  </w:r>
                  <w:r>
                    <w:rPr>
                      <w:rFonts w:ascii="Trebuchet MS" w:hAnsi="Trebuchet MS"/>
                      <w:color w:val="231F20"/>
                      <w:spacing w:val="-10"/>
                      <w:w w:val="105"/>
                      <w:sz w:val="15"/>
                    </w:rPr>
                    <w:t xml:space="preserve"> </w:t>
                  </w:r>
                  <w:r>
                    <w:rPr>
                      <w:rFonts w:ascii="Trebuchet MS" w:hAnsi="Trebuchet MS"/>
                      <w:color w:val="231F20"/>
                      <w:w w:val="105"/>
                      <w:sz w:val="15"/>
                    </w:rPr>
                    <w:t>cada país</w:t>
                  </w:r>
                  <w:r>
                    <w:rPr>
                      <w:rFonts w:ascii="Trebuchet MS" w:hAnsi="Trebuchet MS"/>
                      <w:color w:val="231F20"/>
                      <w:spacing w:val="-7"/>
                      <w:w w:val="105"/>
                      <w:sz w:val="15"/>
                    </w:rPr>
                    <w:t xml:space="preserve"> </w:t>
                  </w:r>
                  <w:r>
                    <w:rPr>
                      <w:rFonts w:ascii="Trebuchet MS" w:hAnsi="Trebuchet MS"/>
                      <w:color w:val="231F20"/>
                      <w:w w:val="105"/>
                      <w:sz w:val="15"/>
                    </w:rPr>
                    <w:t>y</w:t>
                  </w:r>
                  <w:r>
                    <w:rPr>
                      <w:rFonts w:ascii="Trebuchet MS" w:hAnsi="Trebuchet MS"/>
                      <w:color w:val="231F20"/>
                      <w:spacing w:val="-7"/>
                      <w:w w:val="105"/>
                      <w:sz w:val="15"/>
                    </w:rPr>
                    <w:t xml:space="preserve"> </w:t>
                  </w:r>
                  <w:r>
                    <w:rPr>
                      <w:rFonts w:ascii="Trebuchet MS" w:hAnsi="Trebuchet MS"/>
                      <w:color w:val="231F20"/>
                      <w:w w:val="105"/>
                      <w:sz w:val="15"/>
                    </w:rPr>
                    <w:t>permiten</w:t>
                  </w:r>
                  <w:r>
                    <w:rPr>
                      <w:rFonts w:ascii="Trebuchet MS" w:hAnsi="Trebuchet MS"/>
                      <w:color w:val="231F20"/>
                      <w:spacing w:val="-7"/>
                      <w:w w:val="105"/>
                      <w:sz w:val="15"/>
                    </w:rPr>
                    <w:t xml:space="preserve"> </w:t>
                  </w:r>
                  <w:r>
                    <w:rPr>
                      <w:rFonts w:ascii="Trebuchet MS" w:hAnsi="Trebuchet MS"/>
                      <w:color w:val="231F20"/>
                      <w:w w:val="105"/>
                      <w:sz w:val="15"/>
                    </w:rPr>
                    <w:t>acortar</w:t>
                  </w:r>
                  <w:r>
                    <w:rPr>
                      <w:rFonts w:ascii="Trebuchet MS" w:hAnsi="Trebuchet MS"/>
                      <w:color w:val="231F20"/>
                      <w:spacing w:val="-7"/>
                      <w:w w:val="105"/>
                      <w:sz w:val="15"/>
                    </w:rPr>
                    <w:t xml:space="preserve"> </w:t>
                  </w:r>
                  <w:r>
                    <w:rPr>
                      <w:rFonts w:ascii="Trebuchet MS" w:hAnsi="Trebuchet MS"/>
                      <w:color w:val="231F20"/>
                      <w:w w:val="105"/>
                      <w:sz w:val="15"/>
                    </w:rPr>
                    <w:t>el</w:t>
                  </w:r>
                  <w:r>
                    <w:rPr>
                      <w:rFonts w:ascii="Trebuchet MS" w:hAnsi="Trebuchet MS"/>
                      <w:color w:val="231F20"/>
                      <w:spacing w:val="-7"/>
                      <w:w w:val="105"/>
                      <w:sz w:val="15"/>
                    </w:rPr>
                    <w:t xml:space="preserve"> </w:t>
                  </w:r>
                  <w:r>
                    <w:rPr>
                      <w:rFonts w:ascii="Trebuchet MS" w:hAnsi="Trebuchet MS"/>
                      <w:color w:val="231F20"/>
                      <w:w w:val="105"/>
                      <w:sz w:val="15"/>
                    </w:rPr>
                    <w:t>tiempo</w:t>
                  </w:r>
                  <w:r>
                    <w:rPr>
                      <w:rFonts w:ascii="Trebuchet MS" w:hAnsi="Trebuchet MS"/>
                      <w:color w:val="231F20"/>
                      <w:spacing w:val="-7"/>
                      <w:w w:val="105"/>
                      <w:sz w:val="15"/>
                    </w:rPr>
                    <w:t xml:space="preserve"> </w:t>
                  </w:r>
                  <w:r>
                    <w:rPr>
                      <w:rFonts w:ascii="Trebuchet MS" w:hAnsi="Trebuchet MS"/>
                      <w:color w:val="231F20"/>
                      <w:w w:val="105"/>
                      <w:sz w:val="15"/>
                    </w:rPr>
                    <w:t xml:space="preserve">de </w:t>
                  </w:r>
                  <w:r>
                    <w:rPr>
                      <w:rFonts w:ascii="Arial" w:hAnsi="Arial"/>
                      <w:color w:val="231F20"/>
                      <w:spacing w:val="-2"/>
                      <w:w w:val="105"/>
                      <w:sz w:val="15"/>
                    </w:rPr>
                    <w:t>observación</w:t>
                  </w:r>
                </w:p>
                <w:p w14:paraId="364E7FDD" w14:textId="77777777" w:rsidR="00393ABF" w:rsidRDefault="00393ABF" w:rsidP="00393ABF">
                  <w:pPr>
                    <w:widowControl w:val="0"/>
                    <w:numPr>
                      <w:ilvl w:val="0"/>
                      <w:numId w:val="24"/>
                    </w:numPr>
                    <w:tabs>
                      <w:tab w:val="left" w:pos="215"/>
                    </w:tabs>
                    <w:autoSpaceDE w:val="0"/>
                    <w:autoSpaceDN w:val="0"/>
                    <w:spacing w:before="3" w:after="0" w:line="240" w:lineRule="auto"/>
                    <w:rPr>
                      <w:rFonts w:ascii="Trebuchet MS"/>
                      <w:sz w:val="15"/>
                    </w:rPr>
                  </w:pPr>
                  <w:r>
                    <w:rPr>
                      <w:rFonts w:ascii="Trebuchet MS"/>
                      <w:color w:val="231F20"/>
                      <w:sz w:val="15"/>
                    </w:rPr>
                    <w:t>EEG</w:t>
                  </w:r>
                  <w:r>
                    <w:rPr>
                      <w:rFonts w:ascii="Trebuchet MS"/>
                      <w:color w:val="231F20"/>
                      <w:spacing w:val="7"/>
                      <w:sz w:val="15"/>
                    </w:rPr>
                    <w:t xml:space="preserve"> </w:t>
                  </w:r>
                  <w:r>
                    <w:rPr>
                      <w:rFonts w:ascii="Trebuchet MS"/>
                      <w:color w:val="231F20"/>
                      <w:sz w:val="15"/>
                    </w:rPr>
                    <w:t>y</w:t>
                  </w:r>
                  <w:r>
                    <w:rPr>
                      <w:rFonts w:ascii="Trebuchet MS"/>
                      <w:color w:val="231F20"/>
                      <w:spacing w:val="7"/>
                      <w:sz w:val="15"/>
                    </w:rPr>
                    <w:t xml:space="preserve"> </w:t>
                  </w:r>
                  <w:r>
                    <w:rPr>
                      <w:rFonts w:ascii="Trebuchet MS"/>
                      <w:color w:val="231F20"/>
                      <w:sz w:val="15"/>
                    </w:rPr>
                    <w:t>potenciales</w:t>
                  </w:r>
                  <w:r>
                    <w:rPr>
                      <w:rFonts w:ascii="Trebuchet MS"/>
                      <w:color w:val="231F20"/>
                      <w:spacing w:val="7"/>
                      <w:sz w:val="15"/>
                    </w:rPr>
                    <w:t xml:space="preserve"> </w:t>
                  </w:r>
                  <w:r>
                    <w:rPr>
                      <w:rFonts w:ascii="Trebuchet MS"/>
                      <w:color w:val="231F20"/>
                      <w:spacing w:val="-2"/>
                      <w:sz w:val="15"/>
                    </w:rPr>
                    <w:t>evocados</w:t>
                  </w:r>
                </w:p>
                <w:p w14:paraId="7C8C0B16" w14:textId="77777777" w:rsidR="00393ABF" w:rsidRDefault="00393ABF" w:rsidP="00393ABF">
                  <w:pPr>
                    <w:widowControl w:val="0"/>
                    <w:numPr>
                      <w:ilvl w:val="0"/>
                      <w:numId w:val="24"/>
                    </w:numPr>
                    <w:tabs>
                      <w:tab w:val="left" w:pos="215"/>
                    </w:tabs>
                    <w:autoSpaceDE w:val="0"/>
                    <w:autoSpaceDN w:val="0"/>
                    <w:spacing w:before="6" w:after="0" w:line="240" w:lineRule="auto"/>
                    <w:rPr>
                      <w:rFonts w:ascii="Arial"/>
                      <w:sz w:val="15"/>
                    </w:rPr>
                  </w:pPr>
                  <w:r>
                    <w:rPr>
                      <w:rFonts w:ascii="Arial"/>
                      <w:color w:val="231F20"/>
                      <w:w w:val="105"/>
                      <w:sz w:val="15"/>
                    </w:rPr>
                    <w:t>Doppler</w:t>
                  </w:r>
                  <w:r>
                    <w:rPr>
                      <w:rFonts w:ascii="Arial"/>
                      <w:color w:val="231F20"/>
                      <w:spacing w:val="13"/>
                      <w:w w:val="105"/>
                      <w:sz w:val="15"/>
                    </w:rPr>
                    <w:t xml:space="preserve"> </w:t>
                  </w:r>
                  <w:r>
                    <w:rPr>
                      <w:rFonts w:ascii="Arial"/>
                      <w:color w:val="231F20"/>
                      <w:spacing w:val="-2"/>
                      <w:w w:val="105"/>
                      <w:sz w:val="15"/>
                    </w:rPr>
                    <w:t>transcraneal</w:t>
                  </w:r>
                </w:p>
                <w:p w14:paraId="239247FA" w14:textId="77777777" w:rsidR="00393ABF" w:rsidRDefault="00393ABF" w:rsidP="00393ABF">
                  <w:pPr>
                    <w:widowControl w:val="0"/>
                    <w:numPr>
                      <w:ilvl w:val="0"/>
                      <w:numId w:val="24"/>
                    </w:numPr>
                    <w:tabs>
                      <w:tab w:val="left" w:pos="215"/>
                    </w:tabs>
                    <w:autoSpaceDE w:val="0"/>
                    <w:autoSpaceDN w:val="0"/>
                    <w:spacing w:before="7" w:after="0" w:line="240" w:lineRule="auto"/>
                    <w:rPr>
                      <w:rFonts w:ascii="Trebuchet MS" w:hAnsi="Trebuchet MS"/>
                      <w:sz w:val="15"/>
                    </w:rPr>
                  </w:pPr>
                  <w:r>
                    <w:rPr>
                      <w:rFonts w:ascii="Trebuchet MS" w:hAnsi="Trebuchet MS"/>
                      <w:color w:val="231F20"/>
                      <w:sz w:val="15"/>
                    </w:rPr>
                    <w:t>Arteriografía</w:t>
                  </w:r>
                  <w:r>
                    <w:rPr>
                      <w:rFonts w:ascii="Trebuchet MS" w:hAnsi="Trebuchet MS"/>
                      <w:color w:val="231F20"/>
                      <w:spacing w:val="-12"/>
                      <w:sz w:val="15"/>
                    </w:rPr>
                    <w:t xml:space="preserve"> </w:t>
                  </w:r>
                  <w:r>
                    <w:rPr>
                      <w:rFonts w:ascii="Trebuchet MS" w:hAnsi="Trebuchet MS"/>
                      <w:color w:val="231F20"/>
                      <w:spacing w:val="-2"/>
                      <w:sz w:val="15"/>
                    </w:rPr>
                    <w:t>cerebral</w:t>
                  </w:r>
                </w:p>
                <w:p w14:paraId="3DDFF466" w14:textId="77777777" w:rsidR="00393ABF" w:rsidRDefault="00393ABF" w:rsidP="00393ABF">
                  <w:pPr>
                    <w:widowControl w:val="0"/>
                    <w:numPr>
                      <w:ilvl w:val="0"/>
                      <w:numId w:val="24"/>
                    </w:numPr>
                    <w:tabs>
                      <w:tab w:val="left" w:pos="215"/>
                    </w:tabs>
                    <w:autoSpaceDE w:val="0"/>
                    <w:autoSpaceDN w:val="0"/>
                    <w:spacing w:before="5" w:after="0" w:line="240" w:lineRule="auto"/>
                    <w:rPr>
                      <w:rFonts w:ascii="Trebuchet MS" w:hAnsi="Trebuchet MS"/>
                      <w:sz w:val="15"/>
                    </w:rPr>
                  </w:pPr>
                  <w:r>
                    <w:rPr>
                      <w:rFonts w:ascii="Trebuchet MS" w:hAnsi="Trebuchet MS"/>
                      <w:color w:val="231F20"/>
                      <w:sz w:val="15"/>
                    </w:rPr>
                    <w:t>Angiografía</w:t>
                  </w:r>
                  <w:r>
                    <w:rPr>
                      <w:rFonts w:ascii="Trebuchet MS" w:hAnsi="Trebuchet MS"/>
                      <w:color w:val="231F20"/>
                      <w:spacing w:val="4"/>
                      <w:sz w:val="15"/>
                    </w:rPr>
                    <w:t xml:space="preserve"> </w:t>
                  </w:r>
                  <w:r>
                    <w:rPr>
                      <w:rFonts w:ascii="Trebuchet MS" w:hAnsi="Trebuchet MS"/>
                      <w:color w:val="231F20"/>
                      <w:sz w:val="15"/>
                    </w:rPr>
                    <w:t>TC</w:t>
                  </w:r>
                  <w:r>
                    <w:rPr>
                      <w:rFonts w:ascii="Trebuchet MS" w:hAnsi="Trebuchet MS"/>
                      <w:color w:val="231F20"/>
                      <w:spacing w:val="10"/>
                      <w:sz w:val="15"/>
                    </w:rPr>
                    <w:t xml:space="preserve"> </w:t>
                  </w:r>
                  <w:r>
                    <w:rPr>
                      <w:rFonts w:ascii="Trebuchet MS" w:hAnsi="Trebuchet MS"/>
                      <w:color w:val="231F20"/>
                      <w:sz w:val="15"/>
                    </w:rPr>
                    <w:t>y</w:t>
                  </w:r>
                  <w:r>
                    <w:rPr>
                      <w:rFonts w:ascii="Trebuchet MS" w:hAnsi="Trebuchet MS"/>
                      <w:color w:val="231F20"/>
                      <w:spacing w:val="11"/>
                      <w:sz w:val="15"/>
                    </w:rPr>
                    <w:t xml:space="preserve"> </w:t>
                  </w:r>
                  <w:r>
                    <w:rPr>
                      <w:rFonts w:ascii="Trebuchet MS" w:hAnsi="Trebuchet MS"/>
                      <w:color w:val="231F20"/>
                      <w:sz w:val="15"/>
                    </w:rPr>
                    <w:t>perfusión</w:t>
                  </w:r>
                  <w:r>
                    <w:rPr>
                      <w:rFonts w:ascii="Trebuchet MS" w:hAnsi="Trebuchet MS"/>
                      <w:color w:val="231F20"/>
                      <w:spacing w:val="10"/>
                      <w:sz w:val="15"/>
                    </w:rPr>
                    <w:t xml:space="preserve"> </w:t>
                  </w:r>
                  <w:r>
                    <w:rPr>
                      <w:rFonts w:ascii="Trebuchet MS" w:hAnsi="Trebuchet MS"/>
                      <w:color w:val="231F20"/>
                      <w:spacing w:val="-2"/>
                      <w:sz w:val="15"/>
                    </w:rPr>
                    <w:t>cerebral</w:t>
                  </w:r>
                </w:p>
                <w:p w14:paraId="53AFB7D5" w14:textId="77777777" w:rsidR="00393ABF" w:rsidRDefault="00393ABF" w:rsidP="00393ABF">
                  <w:pPr>
                    <w:widowControl w:val="0"/>
                    <w:numPr>
                      <w:ilvl w:val="0"/>
                      <w:numId w:val="24"/>
                    </w:numPr>
                    <w:tabs>
                      <w:tab w:val="left" w:pos="215"/>
                    </w:tabs>
                    <w:autoSpaceDE w:val="0"/>
                    <w:autoSpaceDN w:val="0"/>
                    <w:spacing w:before="6" w:after="0" w:line="247" w:lineRule="auto"/>
                    <w:ind w:right="360"/>
                    <w:rPr>
                      <w:rFonts w:ascii="Trebuchet MS" w:hAnsi="Trebuchet MS"/>
                      <w:sz w:val="15"/>
                    </w:rPr>
                  </w:pPr>
                  <w:r>
                    <w:rPr>
                      <w:rFonts w:ascii="Trebuchet MS" w:hAnsi="Trebuchet MS"/>
                      <w:color w:val="231F20"/>
                      <w:spacing w:val="-2"/>
                      <w:w w:val="105"/>
                      <w:sz w:val="15"/>
                    </w:rPr>
                    <w:t>Angiogammagrafía</w:t>
                  </w:r>
                  <w:r>
                    <w:rPr>
                      <w:rFonts w:ascii="Trebuchet MS" w:hAnsi="Trebuchet MS"/>
                      <w:color w:val="231F20"/>
                      <w:spacing w:val="-11"/>
                      <w:w w:val="105"/>
                      <w:sz w:val="15"/>
                    </w:rPr>
                    <w:t xml:space="preserve"> </w:t>
                  </w:r>
                  <w:r>
                    <w:rPr>
                      <w:rFonts w:ascii="Trebuchet MS" w:hAnsi="Trebuchet MS"/>
                      <w:color w:val="231F20"/>
                      <w:spacing w:val="-2"/>
                      <w:w w:val="105"/>
                      <w:sz w:val="15"/>
                    </w:rPr>
                    <w:t>cerebral</w:t>
                  </w:r>
                  <w:r>
                    <w:rPr>
                      <w:rFonts w:ascii="Trebuchet MS" w:hAnsi="Trebuchet MS"/>
                      <w:color w:val="231F20"/>
                      <w:spacing w:val="-14"/>
                      <w:w w:val="105"/>
                      <w:sz w:val="15"/>
                    </w:rPr>
                    <w:t xml:space="preserve"> </w:t>
                  </w:r>
                  <w:r>
                    <w:rPr>
                      <w:rFonts w:ascii="Trebuchet MS" w:hAnsi="Trebuchet MS"/>
                      <w:color w:val="231F20"/>
                      <w:spacing w:val="-2"/>
                      <w:w w:val="105"/>
                      <w:sz w:val="15"/>
                    </w:rPr>
                    <w:t>Tc99- HMPAO</w:t>
                  </w:r>
                </w:p>
              </w:txbxContent>
            </v:textbox>
            <w10:wrap type="topAndBottom" anchorx="page"/>
          </v:shape>
        </w:pict>
      </w:r>
      <w:r>
        <w:pict w14:anchorId="746BD387">
          <v:shape id="docshape2191" o:spid="_x0000_s2465" type="#_x0000_t202" style="position:absolute;margin-left:75.15pt;margin-top:148.45pt;width:16.2pt;height:10.3pt;z-index:-251658240;mso-wrap-distance-left:0;mso-wrap-distance-right:0;mso-position-horizontal-relative:page" filled="f" stroked="f">
            <v:textbox inset="0,0,0,0">
              <w:txbxContent>
                <w:p w14:paraId="1940A3A7" w14:textId="77777777" w:rsidR="00393ABF" w:rsidRDefault="00393ABF">
                  <w:pPr>
                    <w:spacing w:before="32" w:line="173" w:lineRule="exact"/>
                    <w:ind w:left="90"/>
                    <w:rPr>
                      <w:rFonts w:ascii="Trebuchet MS" w:hAnsi="Trebuchet MS"/>
                      <w:sz w:val="16"/>
                    </w:rPr>
                  </w:pPr>
                  <w:r>
                    <w:rPr>
                      <w:rFonts w:ascii="Trebuchet MS" w:hAnsi="Trebuchet MS"/>
                      <w:color w:val="231F20"/>
                      <w:spacing w:val="-5"/>
                      <w:w w:val="105"/>
                      <w:sz w:val="16"/>
                    </w:rPr>
                    <w:t>Sí</w:t>
                  </w:r>
                </w:p>
              </w:txbxContent>
            </v:textbox>
            <w10:wrap type="topAndBottom" anchorx="page"/>
          </v:shape>
        </w:pict>
      </w:r>
      <w:r>
        <w:pict w14:anchorId="679ECB2A">
          <v:shape id="docshape2192" o:spid="_x0000_s2466" type="#_x0000_t202" style="position:absolute;margin-left:125.8pt;margin-top:148.35pt;width:145.3pt;height:10.55pt;z-index:-251658240;mso-wrap-distance-left:0;mso-wrap-distance-right:0;mso-position-horizontal-relative:page" filled="f" stroked="f">
            <v:textbox inset="0,0,0,0">
              <w:txbxContent>
                <w:p w14:paraId="3EB2B97D" w14:textId="77777777" w:rsidR="00393ABF" w:rsidRDefault="00393ABF">
                  <w:pPr>
                    <w:spacing w:before="35" w:line="175" w:lineRule="exact"/>
                    <w:ind w:left="798"/>
                    <w:rPr>
                      <w:rFonts w:ascii="Trebuchet MS" w:hAnsi="Trebuchet MS"/>
                      <w:sz w:val="16"/>
                    </w:rPr>
                  </w:pPr>
                  <w:r>
                    <w:rPr>
                      <w:rFonts w:ascii="Trebuchet MS" w:hAnsi="Trebuchet MS"/>
                      <w:color w:val="231F20"/>
                      <w:sz w:val="16"/>
                    </w:rPr>
                    <w:t>Muerte</w:t>
                  </w:r>
                  <w:r>
                    <w:rPr>
                      <w:rFonts w:ascii="Trebuchet MS" w:hAnsi="Trebuchet MS"/>
                      <w:color w:val="231F20"/>
                      <w:spacing w:val="11"/>
                      <w:sz w:val="16"/>
                    </w:rPr>
                    <w:t xml:space="preserve"> </w:t>
                  </w:r>
                  <w:r>
                    <w:rPr>
                      <w:rFonts w:ascii="Trebuchet MS" w:hAnsi="Trebuchet MS"/>
                      <w:color w:val="231F20"/>
                      <w:spacing w:val="-2"/>
                      <w:sz w:val="16"/>
                    </w:rPr>
                    <w:t>encefálica</w:t>
                  </w:r>
                </w:p>
              </w:txbxContent>
            </v:textbox>
            <w10:wrap type="topAndBottom" anchorx="page"/>
          </v:shape>
        </w:pict>
      </w:r>
      <w:r>
        <w:pict w14:anchorId="51E50477">
          <v:shape id="docshape2193" o:spid="_x0000_s2467" type="#_x0000_t202" style="position:absolute;margin-left:301.35pt;margin-top:148.45pt;width:16.2pt;height:10.3pt;z-index:-251658240;mso-wrap-distance-left:0;mso-wrap-distance-right:0;mso-position-horizontal-relative:page" filled="f" stroked="f">
            <v:textbox inset="0,0,0,0">
              <w:txbxContent>
                <w:p w14:paraId="5745A590" w14:textId="77777777" w:rsidR="00393ABF" w:rsidRDefault="00393ABF">
                  <w:pPr>
                    <w:spacing w:before="32" w:line="173" w:lineRule="exact"/>
                    <w:ind w:left="90"/>
                    <w:rPr>
                      <w:rFonts w:ascii="Trebuchet MS" w:hAnsi="Trebuchet MS"/>
                      <w:sz w:val="16"/>
                    </w:rPr>
                  </w:pPr>
                  <w:r>
                    <w:rPr>
                      <w:rFonts w:ascii="Trebuchet MS" w:hAnsi="Trebuchet MS"/>
                      <w:color w:val="231F20"/>
                      <w:spacing w:val="-5"/>
                      <w:w w:val="105"/>
                      <w:sz w:val="16"/>
                    </w:rPr>
                    <w:t>Sí</w:t>
                  </w:r>
                </w:p>
              </w:txbxContent>
            </v:textbox>
            <w10:wrap type="topAndBottom" anchorx="page"/>
          </v:shape>
        </w:pict>
      </w:r>
    </w:p>
    <w:p w14:paraId="1B342ADC" w14:textId="77777777" w:rsidR="00393ABF" w:rsidRDefault="00393ABF">
      <w:pPr>
        <w:pStyle w:val="BodyText"/>
        <w:spacing w:before="1"/>
        <w:rPr>
          <w:rFonts w:ascii="Arial"/>
        </w:rPr>
      </w:pPr>
    </w:p>
    <w:p w14:paraId="3B5CED66" w14:textId="77777777" w:rsidR="00393ABF" w:rsidRDefault="00393ABF">
      <w:pPr>
        <w:pStyle w:val="BodyText"/>
        <w:spacing w:before="7"/>
        <w:rPr>
          <w:rFonts w:ascii="Arial"/>
          <w:sz w:val="19"/>
        </w:rPr>
      </w:pPr>
    </w:p>
    <w:p w14:paraId="770C33B9" w14:textId="77777777" w:rsidR="00393ABF" w:rsidRDefault="00393ABF">
      <w:pPr>
        <w:pStyle w:val="BodyText"/>
        <w:spacing w:before="7"/>
        <w:rPr>
          <w:rFonts w:ascii="Arial"/>
          <w:sz w:val="8"/>
        </w:rPr>
      </w:pPr>
    </w:p>
    <w:p w14:paraId="2A293FF6" w14:textId="77777777" w:rsidR="00393ABF" w:rsidRDefault="00393ABF">
      <w:pPr>
        <w:spacing w:before="110" w:line="247" w:lineRule="auto"/>
        <w:ind w:left="110" w:right="407"/>
        <w:jc w:val="both"/>
        <w:rPr>
          <w:rFonts w:ascii="Trebuchet MS" w:hAnsi="Trebuchet MS"/>
          <w:sz w:val="16"/>
        </w:rPr>
      </w:pPr>
      <w:r>
        <w:rPr>
          <w:rFonts w:ascii="Trebuchet MS" w:hAnsi="Trebuchet MS"/>
          <w:b/>
          <w:color w:val="231F20"/>
          <w:sz w:val="16"/>
        </w:rPr>
        <w:t>Figura</w:t>
      </w:r>
      <w:r>
        <w:rPr>
          <w:rFonts w:ascii="Trebuchet MS" w:hAnsi="Trebuchet MS"/>
          <w:b/>
          <w:color w:val="231F20"/>
          <w:spacing w:val="-11"/>
          <w:sz w:val="16"/>
        </w:rPr>
        <w:t xml:space="preserve"> </w:t>
      </w:r>
      <w:r>
        <w:rPr>
          <w:rFonts w:ascii="Trebuchet MS" w:hAnsi="Trebuchet MS"/>
          <w:b/>
          <w:color w:val="231F20"/>
          <w:sz w:val="16"/>
        </w:rPr>
        <w:t>3.</w:t>
      </w:r>
      <w:r>
        <w:rPr>
          <w:rFonts w:ascii="Trebuchet MS" w:hAnsi="Trebuchet MS"/>
          <w:b/>
          <w:color w:val="231F20"/>
          <w:spacing w:val="-13"/>
          <w:sz w:val="16"/>
        </w:rPr>
        <w:t xml:space="preserve"> </w:t>
      </w:r>
      <w:r>
        <w:rPr>
          <w:rFonts w:ascii="Trebuchet MS" w:hAnsi="Trebuchet MS"/>
          <w:color w:val="231F20"/>
          <w:sz w:val="16"/>
        </w:rPr>
        <w:t>Secuencia</w:t>
      </w:r>
      <w:r>
        <w:rPr>
          <w:rFonts w:ascii="Trebuchet MS" w:hAnsi="Trebuchet MS"/>
          <w:color w:val="231F20"/>
          <w:spacing w:val="-8"/>
          <w:sz w:val="16"/>
        </w:rPr>
        <w:t xml:space="preserve"> </w:t>
      </w:r>
      <w:r>
        <w:rPr>
          <w:rFonts w:ascii="Trebuchet MS" w:hAnsi="Trebuchet MS"/>
          <w:color w:val="231F20"/>
          <w:sz w:val="16"/>
        </w:rPr>
        <w:t>diagnóstico-terapéutica</w:t>
      </w:r>
      <w:r>
        <w:rPr>
          <w:rFonts w:ascii="Trebuchet MS" w:hAnsi="Trebuchet MS"/>
          <w:color w:val="231F20"/>
          <w:spacing w:val="-9"/>
          <w:sz w:val="16"/>
        </w:rPr>
        <w:t xml:space="preserve"> </w:t>
      </w:r>
      <w:r>
        <w:rPr>
          <w:rFonts w:ascii="Trebuchet MS" w:hAnsi="Trebuchet MS"/>
          <w:color w:val="231F20"/>
          <w:sz w:val="16"/>
        </w:rPr>
        <w:t>requerida</w:t>
      </w:r>
      <w:r>
        <w:rPr>
          <w:rFonts w:ascii="Trebuchet MS" w:hAnsi="Trebuchet MS"/>
          <w:color w:val="231F20"/>
          <w:spacing w:val="-9"/>
          <w:sz w:val="16"/>
        </w:rPr>
        <w:t xml:space="preserve"> </w:t>
      </w:r>
      <w:r>
        <w:rPr>
          <w:rFonts w:ascii="Trebuchet MS" w:hAnsi="Trebuchet MS"/>
          <w:color w:val="231F20"/>
          <w:sz w:val="16"/>
        </w:rPr>
        <w:t>para</w:t>
      </w:r>
      <w:r>
        <w:rPr>
          <w:rFonts w:ascii="Trebuchet MS" w:hAnsi="Trebuchet MS"/>
          <w:color w:val="231F20"/>
          <w:spacing w:val="-9"/>
          <w:sz w:val="16"/>
        </w:rPr>
        <w:t xml:space="preserve"> </w:t>
      </w:r>
      <w:r>
        <w:rPr>
          <w:rFonts w:ascii="Trebuchet MS" w:hAnsi="Trebuchet MS"/>
          <w:color w:val="231F20"/>
          <w:sz w:val="16"/>
        </w:rPr>
        <w:t>la</w:t>
      </w:r>
      <w:r>
        <w:rPr>
          <w:rFonts w:ascii="Trebuchet MS" w:hAnsi="Trebuchet MS"/>
          <w:color w:val="231F20"/>
          <w:spacing w:val="-9"/>
          <w:sz w:val="16"/>
        </w:rPr>
        <w:t xml:space="preserve"> </w:t>
      </w:r>
      <w:r>
        <w:rPr>
          <w:rFonts w:ascii="Trebuchet MS" w:hAnsi="Trebuchet MS"/>
          <w:color w:val="231F20"/>
          <w:sz w:val="16"/>
        </w:rPr>
        <w:t>certificación</w:t>
      </w:r>
      <w:r>
        <w:rPr>
          <w:rFonts w:ascii="Trebuchet MS" w:hAnsi="Trebuchet MS"/>
          <w:color w:val="231F20"/>
          <w:spacing w:val="-9"/>
          <w:sz w:val="16"/>
        </w:rPr>
        <w:t xml:space="preserve"> </w:t>
      </w:r>
      <w:r>
        <w:rPr>
          <w:rFonts w:ascii="Trebuchet MS" w:hAnsi="Trebuchet MS"/>
          <w:color w:val="231F20"/>
          <w:sz w:val="16"/>
        </w:rPr>
        <w:t>de</w:t>
      </w:r>
      <w:r>
        <w:rPr>
          <w:rFonts w:ascii="Trebuchet MS" w:hAnsi="Trebuchet MS"/>
          <w:color w:val="231F20"/>
          <w:spacing w:val="-9"/>
          <w:sz w:val="16"/>
        </w:rPr>
        <w:t xml:space="preserve"> </w:t>
      </w:r>
      <w:r>
        <w:rPr>
          <w:rFonts w:ascii="Trebuchet MS" w:hAnsi="Trebuchet MS"/>
          <w:color w:val="231F20"/>
          <w:sz w:val="16"/>
        </w:rPr>
        <w:t>la</w:t>
      </w:r>
      <w:r>
        <w:rPr>
          <w:rFonts w:ascii="Trebuchet MS" w:hAnsi="Trebuchet MS"/>
          <w:color w:val="231F20"/>
          <w:spacing w:val="-9"/>
          <w:sz w:val="16"/>
        </w:rPr>
        <w:t xml:space="preserve"> </w:t>
      </w:r>
      <w:r>
        <w:rPr>
          <w:rFonts w:ascii="Trebuchet MS" w:hAnsi="Trebuchet MS"/>
          <w:color w:val="231F20"/>
          <w:sz w:val="16"/>
        </w:rPr>
        <w:t>muer</w:t>
      </w:r>
      <w:r>
        <w:rPr>
          <w:rFonts w:ascii="Arial" w:hAnsi="Arial"/>
          <w:color w:val="231F20"/>
          <w:sz w:val="16"/>
        </w:rPr>
        <w:t xml:space="preserve">- </w:t>
      </w:r>
      <w:r>
        <w:rPr>
          <w:rFonts w:ascii="Trebuchet MS" w:hAnsi="Trebuchet MS"/>
          <w:color w:val="231F20"/>
          <w:sz w:val="16"/>
        </w:rPr>
        <w:t>te cerebral. EEG: electroencefalograma; SNC: sistema nervioso central; TC: tomogra</w:t>
      </w:r>
      <w:r>
        <w:rPr>
          <w:rFonts w:ascii="Arial" w:hAnsi="Arial"/>
          <w:color w:val="231F20"/>
          <w:sz w:val="16"/>
        </w:rPr>
        <w:t xml:space="preserve">- </w:t>
      </w:r>
      <w:r>
        <w:rPr>
          <w:rFonts w:ascii="Trebuchet MS" w:hAnsi="Trebuchet MS"/>
          <w:color w:val="231F20"/>
          <w:sz w:val="16"/>
        </w:rPr>
        <w:t>fía computarizada.</w:t>
      </w:r>
      <w:r>
        <w:rPr>
          <w:rFonts w:ascii="Trebuchet MS" w:hAnsi="Trebuchet MS"/>
          <w:color w:val="231F20"/>
          <w:spacing w:val="-1"/>
          <w:sz w:val="16"/>
        </w:rPr>
        <w:t xml:space="preserve"> </w:t>
      </w:r>
      <w:r>
        <w:rPr>
          <w:rFonts w:ascii="Trebuchet MS" w:hAnsi="Trebuchet MS"/>
          <w:color w:val="231F20"/>
          <w:sz w:val="16"/>
        </w:rPr>
        <w:t>Modificada de: Consejo Iberoamericano de Donación y Trasplante. Newsletter.</w:t>
      </w:r>
      <w:r>
        <w:rPr>
          <w:rFonts w:ascii="Trebuchet MS" w:hAnsi="Trebuchet MS"/>
          <w:color w:val="231F20"/>
          <w:spacing w:val="-13"/>
          <w:sz w:val="16"/>
        </w:rPr>
        <w:t xml:space="preserve"> </w:t>
      </w:r>
      <w:r>
        <w:rPr>
          <w:rFonts w:ascii="Trebuchet MS" w:hAnsi="Trebuchet MS"/>
          <w:color w:val="231F20"/>
          <w:sz w:val="16"/>
        </w:rPr>
        <w:t>2008;1:28-51.</w:t>
      </w:r>
    </w:p>
    <w:p w14:paraId="0B878EAC" w14:textId="77777777" w:rsidR="00393ABF" w:rsidRDefault="00393ABF">
      <w:pPr>
        <w:spacing w:line="247" w:lineRule="auto"/>
        <w:jc w:val="both"/>
        <w:rPr>
          <w:rFonts w:ascii="Trebuchet MS" w:hAnsi="Trebuchet MS"/>
          <w:sz w:val="16"/>
        </w:rPr>
        <w:sectPr w:rsidR="00393ABF" w:rsidSect="00393ABF">
          <w:pgSz w:w="8230" w:h="12190"/>
          <w:pgMar w:top="880" w:right="720" w:bottom="560" w:left="740" w:header="279" w:footer="370" w:gutter="0"/>
          <w:cols w:space="708"/>
        </w:sectPr>
      </w:pPr>
    </w:p>
    <w:p w14:paraId="6A7908D7" w14:textId="77777777" w:rsidR="00393ABF" w:rsidRDefault="00393ABF">
      <w:pPr>
        <w:pStyle w:val="BodyText"/>
        <w:spacing w:before="3"/>
        <w:rPr>
          <w:rFonts w:ascii="Trebuchet MS"/>
          <w:sz w:val="22"/>
        </w:rPr>
      </w:pPr>
    </w:p>
    <w:p w14:paraId="40550E53" w14:textId="77777777" w:rsidR="00393ABF" w:rsidRDefault="00393ABF">
      <w:pPr>
        <w:pStyle w:val="Heading2"/>
        <w:spacing w:before="114"/>
      </w:pPr>
      <w:r>
        <w:rPr>
          <w:color w:val="00464F"/>
          <w:spacing w:val="-2"/>
        </w:rPr>
        <w:t>Bibliografía</w:t>
      </w:r>
    </w:p>
    <w:p w14:paraId="1A136769" w14:textId="77777777" w:rsidR="00393ABF" w:rsidRDefault="00393ABF" w:rsidP="00393ABF">
      <w:pPr>
        <w:pStyle w:val="ListParagraph"/>
        <w:widowControl w:val="0"/>
        <w:numPr>
          <w:ilvl w:val="0"/>
          <w:numId w:val="23"/>
        </w:numPr>
        <w:tabs>
          <w:tab w:val="left" w:pos="698"/>
        </w:tabs>
        <w:autoSpaceDE w:val="0"/>
        <w:autoSpaceDN w:val="0"/>
        <w:spacing w:before="278" w:after="0" w:line="249" w:lineRule="auto"/>
        <w:ind w:right="126"/>
        <w:contextualSpacing w:val="0"/>
        <w:jc w:val="both"/>
        <w:rPr>
          <w:sz w:val="18"/>
        </w:rPr>
      </w:pPr>
      <w:r>
        <w:rPr>
          <w:color w:val="231F20"/>
          <w:sz w:val="18"/>
        </w:rPr>
        <w:t>Abaroa L, Garretto NS. Muerte encefálica. Situación legal en Argentina. Neurol Arg. 2013;5(2):101-7.</w:t>
      </w:r>
    </w:p>
    <w:p w14:paraId="7572F824" w14:textId="77777777" w:rsidR="00393ABF" w:rsidRDefault="00393ABF" w:rsidP="00393ABF">
      <w:pPr>
        <w:pStyle w:val="ListParagraph"/>
        <w:widowControl w:val="0"/>
        <w:numPr>
          <w:ilvl w:val="0"/>
          <w:numId w:val="23"/>
        </w:numPr>
        <w:tabs>
          <w:tab w:val="left" w:pos="698"/>
        </w:tabs>
        <w:autoSpaceDE w:val="0"/>
        <w:autoSpaceDN w:val="0"/>
        <w:spacing w:before="30" w:after="0" w:line="249" w:lineRule="auto"/>
        <w:ind w:right="132"/>
        <w:contextualSpacing w:val="0"/>
        <w:jc w:val="both"/>
        <w:rPr>
          <w:sz w:val="18"/>
        </w:rPr>
      </w:pPr>
      <w:r>
        <w:rPr>
          <w:color w:val="231F20"/>
          <w:spacing w:val="-4"/>
          <w:w w:val="105"/>
          <w:sz w:val="18"/>
        </w:rPr>
        <w:t>Consejo</w:t>
      </w:r>
      <w:r>
        <w:rPr>
          <w:color w:val="231F20"/>
          <w:spacing w:val="-8"/>
          <w:w w:val="105"/>
          <w:sz w:val="18"/>
        </w:rPr>
        <w:t xml:space="preserve"> </w:t>
      </w:r>
      <w:r>
        <w:rPr>
          <w:color w:val="231F20"/>
          <w:spacing w:val="-4"/>
          <w:w w:val="105"/>
          <w:sz w:val="18"/>
        </w:rPr>
        <w:t>Iberoamericano</w:t>
      </w:r>
      <w:r>
        <w:rPr>
          <w:color w:val="231F20"/>
          <w:spacing w:val="-8"/>
          <w:w w:val="105"/>
          <w:sz w:val="18"/>
        </w:rPr>
        <w:t xml:space="preserve"> </w:t>
      </w:r>
      <w:r>
        <w:rPr>
          <w:color w:val="231F20"/>
          <w:spacing w:val="-4"/>
          <w:w w:val="105"/>
          <w:sz w:val="18"/>
        </w:rPr>
        <w:t>de</w:t>
      </w:r>
      <w:r>
        <w:rPr>
          <w:color w:val="231F20"/>
          <w:spacing w:val="-8"/>
          <w:w w:val="105"/>
          <w:sz w:val="18"/>
        </w:rPr>
        <w:t xml:space="preserve"> </w:t>
      </w:r>
      <w:r>
        <w:rPr>
          <w:color w:val="231F20"/>
          <w:spacing w:val="-4"/>
          <w:w w:val="105"/>
          <w:sz w:val="18"/>
        </w:rPr>
        <w:t>Donación</w:t>
      </w:r>
      <w:r>
        <w:rPr>
          <w:color w:val="231F20"/>
          <w:spacing w:val="-8"/>
          <w:w w:val="105"/>
          <w:sz w:val="18"/>
        </w:rPr>
        <w:t xml:space="preserve"> </w:t>
      </w:r>
      <w:r>
        <w:rPr>
          <w:color w:val="231F20"/>
          <w:spacing w:val="-4"/>
          <w:w w:val="105"/>
          <w:sz w:val="18"/>
        </w:rPr>
        <w:t>y</w:t>
      </w:r>
      <w:r>
        <w:rPr>
          <w:color w:val="231F20"/>
          <w:spacing w:val="-8"/>
          <w:w w:val="105"/>
          <w:sz w:val="18"/>
        </w:rPr>
        <w:t xml:space="preserve"> </w:t>
      </w:r>
      <w:r>
        <w:rPr>
          <w:color w:val="231F20"/>
          <w:spacing w:val="-4"/>
          <w:w w:val="105"/>
          <w:sz w:val="18"/>
        </w:rPr>
        <w:t>Trasplante.</w:t>
      </w:r>
      <w:r>
        <w:rPr>
          <w:color w:val="231F20"/>
          <w:spacing w:val="-7"/>
          <w:w w:val="105"/>
          <w:sz w:val="18"/>
        </w:rPr>
        <w:t xml:space="preserve"> </w:t>
      </w:r>
      <w:r>
        <w:rPr>
          <w:color w:val="231F20"/>
          <w:spacing w:val="-4"/>
          <w:w w:val="105"/>
          <w:sz w:val="18"/>
        </w:rPr>
        <w:t>Informa/recomendación</w:t>
      </w:r>
      <w:r>
        <w:rPr>
          <w:color w:val="231F20"/>
          <w:spacing w:val="-8"/>
          <w:w w:val="105"/>
          <w:sz w:val="18"/>
        </w:rPr>
        <w:t xml:space="preserve"> </w:t>
      </w:r>
      <w:r>
        <w:rPr>
          <w:color w:val="231F20"/>
          <w:spacing w:val="-4"/>
          <w:w w:val="105"/>
          <w:sz w:val="18"/>
        </w:rPr>
        <w:t xml:space="preserve">REC- </w:t>
      </w:r>
      <w:r>
        <w:rPr>
          <w:color w:val="231F20"/>
          <w:spacing w:val="-4"/>
          <w:sz w:val="18"/>
        </w:rPr>
        <w:t>RCIDT-</w:t>
      </w:r>
      <w:r>
        <w:rPr>
          <w:color w:val="231F20"/>
          <w:spacing w:val="-13"/>
          <w:sz w:val="18"/>
        </w:rPr>
        <w:t xml:space="preserve"> </w:t>
      </w:r>
      <w:r>
        <w:rPr>
          <w:color w:val="231F20"/>
          <w:spacing w:val="-4"/>
          <w:sz w:val="18"/>
        </w:rPr>
        <w:t>2008(9)</w:t>
      </w:r>
      <w:r>
        <w:rPr>
          <w:color w:val="231F20"/>
          <w:spacing w:val="-13"/>
          <w:sz w:val="18"/>
        </w:rPr>
        <w:t xml:space="preserve"> </w:t>
      </w:r>
      <w:r>
        <w:rPr>
          <w:color w:val="231F20"/>
          <w:spacing w:val="-4"/>
          <w:sz w:val="18"/>
        </w:rPr>
        <w:t>sobre</w:t>
      </w:r>
      <w:r>
        <w:rPr>
          <w:color w:val="231F20"/>
          <w:spacing w:val="-13"/>
          <w:sz w:val="18"/>
        </w:rPr>
        <w:t xml:space="preserve"> </w:t>
      </w:r>
      <w:r>
        <w:rPr>
          <w:color w:val="231F20"/>
          <w:spacing w:val="-4"/>
          <w:sz w:val="18"/>
        </w:rPr>
        <w:t>la</w:t>
      </w:r>
      <w:r>
        <w:rPr>
          <w:color w:val="231F20"/>
          <w:spacing w:val="-13"/>
          <w:sz w:val="18"/>
        </w:rPr>
        <w:t xml:space="preserve"> </w:t>
      </w:r>
      <w:r>
        <w:rPr>
          <w:color w:val="231F20"/>
          <w:spacing w:val="-4"/>
          <w:sz w:val="18"/>
        </w:rPr>
        <w:t>muerte</w:t>
      </w:r>
      <w:r>
        <w:rPr>
          <w:color w:val="231F20"/>
          <w:spacing w:val="-13"/>
          <w:sz w:val="18"/>
        </w:rPr>
        <w:t xml:space="preserve"> </w:t>
      </w:r>
      <w:r>
        <w:rPr>
          <w:color w:val="231F20"/>
          <w:spacing w:val="-4"/>
          <w:sz w:val="18"/>
        </w:rPr>
        <w:t>encefálica</w:t>
      </w:r>
      <w:r>
        <w:rPr>
          <w:color w:val="231F20"/>
          <w:spacing w:val="-13"/>
          <w:sz w:val="18"/>
        </w:rPr>
        <w:t xml:space="preserve"> </w:t>
      </w:r>
      <w:r>
        <w:rPr>
          <w:color w:val="231F20"/>
          <w:spacing w:val="-4"/>
          <w:sz w:val="18"/>
        </w:rPr>
        <w:t>en</w:t>
      </w:r>
      <w:r>
        <w:rPr>
          <w:color w:val="231F20"/>
          <w:spacing w:val="-13"/>
          <w:sz w:val="18"/>
        </w:rPr>
        <w:t xml:space="preserve"> </w:t>
      </w:r>
      <w:r>
        <w:rPr>
          <w:color w:val="231F20"/>
          <w:spacing w:val="-4"/>
          <w:sz w:val="18"/>
        </w:rPr>
        <w:t>Iberoamérica.</w:t>
      </w:r>
      <w:r>
        <w:rPr>
          <w:color w:val="231F20"/>
          <w:spacing w:val="-13"/>
          <w:sz w:val="18"/>
        </w:rPr>
        <w:t xml:space="preserve"> </w:t>
      </w:r>
      <w:r>
        <w:rPr>
          <w:color w:val="231F20"/>
          <w:spacing w:val="-4"/>
          <w:sz w:val="18"/>
        </w:rPr>
        <w:t>Newsletter.</w:t>
      </w:r>
      <w:r>
        <w:rPr>
          <w:color w:val="231F20"/>
          <w:spacing w:val="-13"/>
          <w:sz w:val="18"/>
        </w:rPr>
        <w:t xml:space="preserve"> </w:t>
      </w:r>
      <w:r>
        <w:rPr>
          <w:color w:val="231F20"/>
          <w:spacing w:val="-4"/>
          <w:sz w:val="18"/>
        </w:rPr>
        <w:t>2008;1:28-51.</w:t>
      </w:r>
    </w:p>
    <w:p w14:paraId="56A6647A" w14:textId="77777777" w:rsidR="00393ABF" w:rsidRDefault="00393ABF" w:rsidP="00393ABF">
      <w:pPr>
        <w:pStyle w:val="ListParagraph"/>
        <w:widowControl w:val="0"/>
        <w:numPr>
          <w:ilvl w:val="0"/>
          <w:numId w:val="23"/>
        </w:numPr>
        <w:tabs>
          <w:tab w:val="left" w:pos="698"/>
        </w:tabs>
        <w:autoSpaceDE w:val="0"/>
        <w:autoSpaceDN w:val="0"/>
        <w:spacing w:before="29" w:after="0" w:line="249" w:lineRule="auto"/>
        <w:ind w:right="128"/>
        <w:contextualSpacing w:val="0"/>
        <w:jc w:val="both"/>
        <w:rPr>
          <w:sz w:val="18"/>
        </w:rPr>
      </w:pPr>
      <w:r>
        <w:rPr>
          <w:color w:val="231F20"/>
          <w:sz w:val="18"/>
        </w:rPr>
        <w:t xml:space="preserve">Instituto Nacional Central Único Coordinador de Ablación e Implante (INCU- CAI). Protocolo nacional para certificar el diagnóstico de muerte bajo criterios </w:t>
      </w:r>
      <w:r>
        <w:rPr>
          <w:color w:val="231F20"/>
          <w:spacing w:val="-2"/>
          <w:sz w:val="18"/>
        </w:rPr>
        <w:t xml:space="preserve">neurológicos (muerte encefálica). 2013. Disponible en: </w:t>
      </w:r>
      <w:hyperlink r:id="rId60">
        <w:r>
          <w:rPr>
            <w:color w:val="231F20"/>
            <w:spacing w:val="-2"/>
            <w:sz w:val="18"/>
          </w:rPr>
          <w:t>https://ww</w:t>
        </w:r>
      </w:hyperlink>
      <w:r>
        <w:rPr>
          <w:color w:val="231F20"/>
          <w:spacing w:val="-2"/>
          <w:sz w:val="18"/>
        </w:rPr>
        <w:t>w</w:t>
      </w:r>
      <w:hyperlink r:id="rId61">
        <w:r>
          <w:rPr>
            <w:color w:val="231F20"/>
            <w:spacing w:val="-2"/>
            <w:sz w:val="18"/>
          </w:rPr>
          <w:t>.incucai.go</w:t>
        </w:r>
      </w:hyperlink>
      <w:r>
        <w:rPr>
          <w:color w:val="231F20"/>
          <w:spacing w:val="-2"/>
          <w:sz w:val="18"/>
        </w:rPr>
        <w:t>v.ar/ files/docs-incucai/Materiales/profesionales/05-manual_diagnostico_muerte.pdf</w:t>
      </w:r>
    </w:p>
    <w:p w14:paraId="48698FA2" w14:textId="77777777" w:rsidR="00393ABF" w:rsidRDefault="00393ABF" w:rsidP="00393ABF">
      <w:pPr>
        <w:pStyle w:val="ListParagraph"/>
        <w:widowControl w:val="0"/>
        <w:numPr>
          <w:ilvl w:val="0"/>
          <w:numId w:val="23"/>
        </w:numPr>
        <w:tabs>
          <w:tab w:val="left" w:pos="698"/>
        </w:tabs>
        <w:autoSpaceDE w:val="0"/>
        <w:autoSpaceDN w:val="0"/>
        <w:spacing w:before="31" w:after="0" w:line="249" w:lineRule="auto"/>
        <w:ind w:right="127"/>
        <w:contextualSpacing w:val="0"/>
        <w:jc w:val="both"/>
        <w:rPr>
          <w:sz w:val="18"/>
        </w:rPr>
      </w:pPr>
      <w:r>
        <w:rPr>
          <w:color w:val="231F20"/>
          <w:sz w:val="18"/>
        </w:rPr>
        <w:t>Rizvi</w:t>
      </w:r>
      <w:r>
        <w:rPr>
          <w:color w:val="231F20"/>
          <w:spacing w:val="-2"/>
          <w:sz w:val="18"/>
        </w:rPr>
        <w:t xml:space="preserve"> </w:t>
      </w:r>
      <w:r>
        <w:rPr>
          <w:color w:val="231F20"/>
          <w:sz w:val="18"/>
        </w:rPr>
        <w:t>T,</w:t>
      </w:r>
      <w:r>
        <w:rPr>
          <w:color w:val="231F20"/>
          <w:spacing w:val="-2"/>
          <w:sz w:val="18"/>
        </w:rPr>
        <w:t xml:space="preserve"> </w:t>
      </w:r>
      <w:r>
        <w:rPr>
          <w:color w:val="231F20"/>
          <w:sz w:val="18"/>
        </w:rPr>
        <w:t>Batchala</w:t>
      </w:r>
      <w:r>
        <w:rPr>
          <w:color w:val="231F20"/>
          <w:spacing w:val="-3"/>
          <w:sz w:val="18"/>
        </w:rPr>
        <w:t xml:space="preserve"> </w:t>
      </w:r>
      <w:r>
        <w:rPr>
          <w:color w:val="231F20"/>
          <w:sz w:val="18"/>
        </w:rPr>
        <w:t>P,</w:t>
      </w:r>
      <w:r>
        <w:rPr>
          <w:color w:val="231F20"/>
          <w:spacing w:val="-2"/>
          <w:sz w:val="18"/>
        </w:rPr>
        <w:t xml:space="preserve"> </w:t>
      </w:r>
      <w:r>
        <w:rPr>
          <w:color w:val="231F20"/>
          <w:sz w:val="18"/>
        </w:rPr>
        <w:t>Mukherjee</w:t>
      </w:r>
      <w:r>
        <w:rPr>
          <w:color w:val="231F20"/>
          <w:spacing w:val="-3"/>
          <w:sz w:val="18"/>
        </w:rPr>
        <w:t xml:space="preserve"> </w:t>
      </w:r>
      <w:r>
        <w:rPr>
          <w:color w:val="231F20"/>
          <w:sz w:val="18"/>
        </w:rPr>
        <w:t>S.</w:t>
      </w:r>
      <w:r>
        <w:rPr>
          <w:color w:val="231F20"/>
          <w:spacing w:val="-2"/>
          <w:sz w:val="18"/>
        </w:rPr>
        <w:t xml:space="preserve"> </w:t>
      </w:r>
      <w:r>
        <w:rPr>
          <w:color w:val="231F20"/>
          <w:sz w:val="18"/>
        </w:rPr>
        <w:t>Brain</w:t>
      </w:r>
      <w:r>
        <w:rPr>
          <w:color w:val="231F20"/>
          <w:spacing w:val="-2"/>
          <w:sz w:val="18"/>
        </w:rPr>
        <w:t xml:space="preserve"> </w:t>
      </w:r>
      <w:r>
        <w:rPr>
          <w:color w:val="231F20"/>
          <w:sz w:val="18"/>
        </w:rPr>
        <w:t>death:</w:t>
      </w:r>
      <w:r>
        <w:rPr>
          <w:color w:val="231F20"/>
          <w:spacing w:val="-2"/>
          <w:sz w:val="18"/>
        </w:rPr>
        <w:t xml:space="preserve"> </w:t>
      </w:r>
      <w:r>
        <w:rPr>
          <w:color w:val="231F20"/>
          <w:sz w:val="18"/>
        </w:rPr>
        <w:t>diagnosis</w:t>
      </w:r>
      <w:r>
        <w:rPr>
          <w:color w:val="231F20"/>
          <w:spacing w:val="-2"/>
          <w:sz w:val="18"/>
        </w:rPr>
        <w:t xml:space="preserve"> </w:t>
      </w:r>
      <w:r>
        <w:rPr>
          <w:color w:val="231F20"/>
          <w:sz w:val="18"/>
        </w:rPr>
        <w:t>and</w:t>
      </w:r>
      <w:r>
        <w:rPr>
          <w:color w:val="231F20"/>
          <w:spacing w:val="-2"/>
          <w:sz w:val="18"/>
        </w:rPr>
        <w:t xml:space="preserve"> </w:t>
      </w:r>
      <w:r>
        <w:rPr>
          <w:color w:val="231F20"/>
          <w:sz w:val="18"/>
        </w:rPr>
        <w:t>imaging</w:t>
      </w:r>
      <w:r>
        <w:rPr>
          <w:color w:val="231F20"/>
          <w:spacing w:val="-3"/>
          <w:sz w:val="18"/>
        </w:rPr>
        <w:t xml:space="preserve"> </w:t>
      </w:r>
      <w:r>
        <w:rPr>
          <w:color w:val="231F20"/>
          <w:sz w:val="18"/>
        </w:rPr>
        <w:t>techniques. Semin Ultrasound CT MR. 2018;39(5):515-29.</w:t>
      </w:r>
    </w:p>
    <w:p w14:paraId="14B82899" w14:textId="77777777" w:rsidR="00393ABF" w:rsidRDefault="00393ABF" w:rsidP="00393ABF">
      <w:pPr>
        <w:pStyle w:val="ListParagraph"/>
        <w:widowControl w:val="0"/>
        <w:numPr>
          <w:ilvl w:val="0"/>
          <w:numId w:val="23"/>
        </w:numPr>
        <w:tabs>
          <w:tab w:val="left" w:pos="698"/>
        </w:tabs>
        <w:autoSpaceDE w:val="0"/>
        <w:autoSpaceDN w:val="0"/>
        <w:spacing w:before="29" w:after="0" w:line="249" w:lineRule="auto"/>
        <w:ind w:right="127"/>
        <w:contextualSpacing w:val="0"/>
        <w:jc w:val="both"/>
        <w:rPr>
          <w:sz w:val="18"/>
        </w:rPr>
      </w:pPr>
      <w:r>
        <w:rPr>
          <w:color w:val="231F20"/>
          <w:sz w:val="18"/>
        </w:rPr>
        <w:t xml:space="preserve">Wijdicks EF, Varelas PN, Gronseth GS, </w:t>
      </w:r>
      <w:r>
        <w:rPr>
          <w:rFonts w:ascii="Georgia" w:hAnsi="Georgia"/>
          <w:i/>
          <w:color w:val="231F20"/>
          <w:sz w:val="18"/>
        </w:rPr>
        <w:t xml:space="preserve">et al. </w:t>
      </w:r>
      <w:r>
        <w:rPr>
          <w:color w:val="231F20"/>
          <w:sz w:val="18"/>
        </w:rPr>
        <w:t>Evidence-based guideline update: determining</w:t>
      </w:r>
      <w:r>
        <w:rPr>
          <w:color w:val="231F20"/>
          <w:spacing w:val="-10"/>
          <w:sz w:val="18"/>
        </w:rPr>
        <w:t xml:space="preserve"> </w:t>
      </w:r>
      <w:r>
        <w:rPr>
          <w:color w:val="231F20"/>
          <w:sz w:val="18"/>
        </w:rPr>
        <w:t>brain</w:t>
      </w:r>
      <w:r>
        <w:rPr>
          <w:color w:val="231F20"/>
          <w:spacing w:val="-10"/>
          <w:sz w:val="18"/>
        </w:rPr>
        <w:t xml:space="preserve"> </w:t>
      </w:r>
      <w:r>
        <w:rPr>
          <w:color w:val="231F20"/>
          <w:sz w:val="18"/>
        </w:rPr>
        <w:t>death</w:t>
      </w:r>
      <w:r>
        <w:rPr>
          <w:color w:val="231F20"/>
          <w:spacing w:val="-10"/>
          <w:sz w:val="18"/>
        </w:rPr>
        <w:t xml:space="preserve"> </w:t>
      </w:r>
      <w:r>
        <w:rPr>
          <w:color w:val="231F20"/>
          <w:sz w:val="18"/>
        </w:rPr>
        <w:t>in</w:t>
      </w:r>
      <w:r>
        <w:rPr>
          <w:color w:val="231F20"/>
          <w:spacing w:val="-10"/>
          <w:sz w:val="18"/>
        </w:rPr>
        <w:t xml:space="preserve"> </w:t>
      </w:r>
      <w:r>
        <w:rPr>
          <w:color w:val="231F20"/>
          <w:sz w:val="18"/>
        </w:rPr>
        <w:t>adults:</w:t>
      </w:r>
      <w:r>
        <w:rPr>
          <w:color w:val="231F20"/>
          <w:spacing w:val="-10"/>
          <w:sz w:val="18"/>
        </w:rPr>
        <w:t xml:space="preserve"> </w:t>
      </w:r>
      <w:r>
        <w:rPr>
          <w:color w:val="231F20"/>
          <w:sz w:val="18"/>
        </w:rPr>
        <w:t>report</w:t>
      </w:r>
      <w:r>
        <w:rPr>
          <w:color w:val="231F20"/>
          <w:spacing w:val="-12"/>
          <w:sz w:val="18"/>
        </w:rPr>
        <w:t xml:space="preserve"> </w:t>
      </w:r>
      <w:r>
        <w:rPr>
          <w:color w:val="231F20"/>
          <w:sz w:val="18"/>
        </w:rPr>
        <w:t>of</w:t>
      </w:r>
      <w:r>
        <w:rPr>
          <w:color w:val="231F20"/>
          <w:spacing w:val="22"/>
          <w:sz w:val="18"/>
        </w:rPr>
        <w:t xml:space="preserve"> </w:t>
      </w:r>
      <w:r>
        <w:rPr>
          <w:color w:val="231F20"/>
          <w:sz w:val="18"/>
        </w:rPr>
        <w:t>the</w:t>
      </w:r>
      <w:r>
        <w:rPr>
          <w:color w:val="231F20"/>
          <w:spacing w:val="-10"/>
          <w:sz w:val="18"/>
        </w:rPr>
        <w:t xml:space="preserve"> </w:t>
      </w:r>
      <w:r>
        <w:rPr>
          <w:color w:val="231F20"/>
          <w:sz w:val="18"/>
        </w:rPr>
        <w:t>Quality</w:t>
      </w:r>
      <w:r>
        <w:rPr>
          <w:color w:val="231F20"/>
          <w:spacing w:val="-10"/>
          <w:sz w:val="18"/>
        </w:rPr>
        <w:t xml:space="preserve"> </w:t>
      </w:r>
      <w:r>
        <w:rPr>
          <w:color w:val="231F20"/>
          <w:sz w:val="18"/>
        </w:rPr>
        <w:t>Standards</w:t>
      </w:r>
      <w:r>
        <w:rPr>
          <w:color w:val="231F20"/>
          <w:spacing w:val="-10"/>
          <w:sz w:val="18"/>
        </w:rPr>
        <w:t xml:space="preserve"> </w:t>
      </w:r>
      <w:r>
        <w:rPr>
          <w:color w:val="231F20"/>
          <w:sz w:val="18"/>
        </w:rPr>
        <w:t>Subcommittee</w:t>
      </w:r>
      <w:r>
        <w:rPr>
          <w:color w:val="231F20"/>
          <w:spacing w:val="-10"/>
          <w:sz w:val="18"/>
        </w:rPr>
        <w:t xml:space="preserve"> </w:t>
      </w:r>
      <w:r>
        <w:rPr>
          <w:color w:val="231F20"/>
          <w:sz w:val="18"/>
        </w:rPr>
        <w:t>of the American Academy of</w:t>
      </w:r>
      <w:r>
        <w:rPr>
          <w:color w:val="231F20"/>
          <w:spacing w:val="32"/>
          <w:sz w:val="18"/>
        </w:rPr>
        <w:t xml:space="preserve"> </w:t>
      </w:r>
      <w:r>
        <w:rPr>
          <w:color w:val="231F20"/>
          <w:sz w:val="18"/>
        </w:rPr>
        <w:t>Neurology. Neurology. 2010;74(23):1911-8.</w:t>
      </w:r>
    </w:p>
    <w:p w14:paraId="77FA3AE3" w14:textId="77777777" w:rsidR="00393ABF" w:rsidRDefault="00393ABF" w:rsidP="00393ABF">
      <w:pPr>
        <w:pStyle w:val="ListParagraph"/>
        <w:widowControl w:val="0"/>
        <w:numPr>
          <w:ilvl w:val="0"/>
          <w:numId w:val="23"/>
        </w:numPr>
        <w:tabs>
          <w:tab w:val="left" w:pos="698"/>
        </w:tabs>
        <w:autoSpaceDE w:val="0"/>
        <w:autoSpaceDN w:val="0"/>
        <w:spacing w:before="30" w:after="0" w:line="240" w:lineRule="auto"/>
        <w:ind w:hanging="305"/>
        <w:contextualSpacing w:val="0"/>
        <w:jc w:val="both"/>
        <w:rPr>
          <w:sz w:val="18"/>
        </w:rPr>
      </w:pPr>
      <w:r>
        <w:rPr>
          <w:color w:val="231F20"/>
          <w:sz w:val="18"/>
        </w:rPr>
        <w:t>Wijdicks</w:t>
      </w:r>
      <w:r>
        <w:rPr>
          <w:color w:val="231F20"/>
          <w:spacing w:val="-6"/>
          <w:sz w:val="18"/>
        </w:rPr>
        <w:t xml:space="preserve"> </w:t>
      </w:r>
      <w:r>
        <w:rPr>
          <w:color w:val="231F20"/>
          <w:sz w:val="18"/>
        </w:rPr>
        <w:t>EF.</w:t>
      </w:r>
      <w:r>
        <w:rPr>
          <w:color w:val="231F20"/>
          <w:spacing w:val="-6"/>
          <w:sz w:val="18"/>
        </w:rPr>
        <w:t xml:space="preserve"> </w:t>
      </w:r>
      <w:r>
        <w:rPr>
          <w:color w:val="231F20"/>
          <w:sz w:val="18"/>
        </w:rPr>
        <w:t>Brain</w:t>
      </w:r>
      <w:r>
        <w:rPr>
          <w:color w:val="231F20"/>
          <w:spacing w:val="-6"/>
          <w:sz w:val="18"/>
        </w:rPr>
        <w:t xml:space="preserve"> </w:t>
      </w:r>
      <w:r>
        <w:rPr>
          <w:color w:val="231F20"/>
          <w:sz w:val="18"/>
        </w:rPr>
        <w:t>death.</w:t>
      </w:r>
      <w:r>
        <w:rPr>
          <w:color w:val="231F20"/>
          <w:spacing w:val="-6"/>
          <w:sz w:val="18"/>
        </w:rPr>
        <w:t xml:space="preserve"> </w:t>
      </w:r>
      <w:r>
        <w:rPr>
          <w:color w:val="231F20"/>
          <w:sz w:val="18"/>
        </w:rPr>
        <w:t>Handb</w:t>
      </w:r>
      <w:r>
        <w:rPr>
          <w:color w:val="231F20"/>
          <w:spacing w:val="-6"/>
          <w:sz w:val="18"/>
        </w:rPr>
        <w:t xml:space="preserve"> </w:t>
      </w:r>
      <w:r>
        <w:rPr>
          <w:color w:val="231F20"/>
          <w:sz w:val="18"/>
        </w:rPr>
        <w:t>Clin</w:t>
      </w:r>
      <w:r>
        <w:rPr>
          <w:color w:val="231F20"/>
          <w:spacing w:val="-6"/>
          <w:sz w:val="18"/>
        </w:rPr>
        <w:t xml:space="preserve"> </w:t>
      </w:r>
      <w:r>
        <w:rPr>
          <w:color w:val="231F20"/>
          <w:sz w:val="18"/>
        </w:rPr>
        <w:t>Neurol.</w:t>
      </w:r>
      <w:r>
        <w:rPr>
          <w:color w:val="231F20"/>
          <w:spacing w:val="-6"/>
          <w:sz w:val="18"/>
        </w:rPr>
        <w:t xml:space="preserve"> </w:t>
      </w:r>
      <w:r>
        <w:rPr>
          <w:color w:val="231F20"/>
          <w:sz w:val="18"/>
        </w:rPr>
        <w:t>2013;118:191-</w:t>
      </w:r>
      <w:r>
        <w:rPr>
          <w:color w:val="231F20"/>
          <w:spacing w:val="-4"/>
          <w:sz w:val="18"/>
        </w:rPr>
        <w:t>203.</w:t>
      </w:r>
    </w:p>
    <w:p w14:paraId="55B21757" w14:textId="77777777" w:rsidR="00393ABF" w:rsidRDefault="00393ABF">
      <w:pPr>
        <w:jc w:val="both"/>
        <w:rPr>
          <w:sz w:val="18"/>
        </w:rPr>
        <w:sectPr w:rsidR="00393ABF" w:rsidSect="00393ABF">
          <w:pgSz w:w="8230" w:h="12190"/>
          <w:pgMar w:top="880" w:right="720" w:bottom="560" w:left="740" w:header="274" w:footer="370" w:gutter="0"/>
          <w:cols w:space="708"/>
        </w:sectPr>
      </w:pPr>
    </w:p>
    <w:p w14:paraId="2C364EA1" w14:textId="77777777" w:rsidR="00393ABF" w:rsidRDefault="00393ABF">
      <w:pPr>
        <w:pStyle w:val="BodyText"/>
        <w:spacing w:before="4"/>
        <w:rPr>
          <w:sz w:val="17"/>
        </w:rPr>
      </w:pPr>
    </w:p>
    <w:p w14:paraId="3A735127" w14:textId="77777777" w:rsidR="00393ABF" w:rsidRDefault="00393ABF">
      <w:pPr>
        <w:rPr>
          <w:sz w:val="17"/>
        </w:rPr>
        <w:sectPr w:rsidR="00393ABF" w:rsidSect="00393ABF">
          <w:headerReference w:type="even" r:id="rId62"/>
          <w:footerReference w:type="even" r:id="rId63"/>
          <w:pgSz w:w="8230" w:h="12190"/>
          <w:pgMar w:top="1120" w:right="720" w:bottom="280" w:left="740" w:header="0" w:footer="0" w:gutter="0"/>
          <w:cols w:space="708"/>
        </w:sectPr>
      </w:pPr>
    </w:p>
    <w:p w14:paraId="74FD16C3" w14:textId="77777777" w:rsidR="00393ABF" w:rsidRDefault="00393ABF">
      <w:pPr>
        <w:pStyle w:val="BodyText"/>
      </w:pPr>
      <w:r>
        <w:pict w14:anchorId="59E92CE2">
          <v:group id="docshapegroup2194" o:spid="_x0000_s2385" style="position:absolute;margin-left:0;margin-top:0;width:411.05pt;height:609.45pt;z-index:-251658240;mso-position-horizontal-relative:page;mso-position-vertical-relative:page" coordsize="8221,12189">
            <v:shape id="docshape2195" o:spid="_x0000_s2386" type="#_x0000_t75" style="position:absolute;width:8221;height:12189">
              <v:imagedata r:id="rId64" o:title=""/>
            </v:shape>
            <v:shape id="docshape2196" o:spid="_x0000_s2387" type="#_x0000_t75" style="position:absolute;top:406;width:8221;height:11783">
              <v:imagedata r:id="rId65" o:title=""/>
            </v:shape>
            <w10:wrap anchorx="page" anchory="page"/>
          </v:group>
        </w:pict>
      </w:r>
    </w:p>
    <w:p w14:paraId="2C5F2FA0" w14:textId="77777777" w:rsidR="00393ABF" w:rsidRDefault="00393ABF">
      <w:pPr>
        <w:pStyle w:val="BodyText"/>
      </w:pPr>
    </w:p>
    <w:p w14:paraId="5AB2DF78" w14:textId="77777777" w:rsidR="00393ABF" w:rsidRDefault="00393ABF">
      <w:pPr>
        <w:pStyle w:val="BodyText"/>
      </w:pPr>
    </w:p>
    <w:p w14:paraId="1B33F056" w14:textId="77777777" w:rsidR="00393ABF" w:rsidRDefault="00393ABF">
      <w:pPr>
        <w:pStyle w:val="BodyText"/>
      </w:pPr>
    </w:p>
    <w:p w14:paraId="3297E2BE" w14:textId="77777777" w:rsidR="00393ABF" w:rsidRDefault="00393ABF">
      <w:pPr>
        <w:pStyle w:val="BodyText"/>
      </w:pPr>
    </w:p>
    <w:p w14:paraId="07E26227" w14:textId="77777777" w:rsidR="00393ABF" w:rsidRDefault="00393ABF">
      <w:pPr>
        <w:pStyle w:val="BodyText"/>
      </w:pPr>
    </w:p>
    <w:p w14:paraId="12DC1E74" w14:textId="77777777" w:rsidR="00393ABF" w:rsidRDefault="00393ABF">
      <w:pPr>
        <w:pStyle w:val="BodyText"/>
      </w:pPr>
    </w:p>
    <w:p w14:paraId="21890908" w14:textId="77777777" w:rsidR="00393ABF" w:rsidRDefault="00393ABF">
      <w:pPr>
        <w:pStyle w:val="BodyText"/>
      </w:pPr>
    </w:p>
    <w:p w14:paraId="212C36EC" w14:textId="77777777" w:rsidR="00393ABF" w:rsidRDefault="00393ABF">
      <w:pPr>
        <w:pStyle w:val="BodyText"/>
      </w:pPr>
    </w:p>
    <w:p w14:paraId="3843CC5C" w14:textId="77777777" w:rsidR="00393ABF" w:rsidRDefault="00393ABF">
      <w:pPr>
        <w:pStyle w:val="BodyText"/>
      </w:pPr>
    </w:p>
    <w:p w14:paraId="1C03A9FC" w14:textId="77777777" w:rsidR="00393ABF" w:rsidRDefault="00393ABF">
      <w:pPr>
        <w:pStyle w:val="BodyText"/>
      </w:pPr>
    </w:p>
    <w:p w14:paraId="539CE3BD" w14:textId="77777777" w:rsidR="00393ABF" w:rsidRDefault="00393ABF">
      <w:pPr>
        <w:pStyle w:val="BodyText"/>
      </w:pPr>
    </w:p>
    <w:p w14:paraId="44D9B688" w14:textId="77777777" w:rsidR="00393ABF" w:rsidRDefault="00393ABF">
      <w:pPr>
        <w:pStyle w:val="BodyText"/>
      </w:pPr>
    </w:p>
    <w:p w14:paraId="6F3C5652" w14:textId="77777777" w:rsidR="00393ABF" w:rsidRDefault="00393ABF">
      <w:pPr>
        <w:pStyle w:val="BodyText"/>
      </w:pPr>
    </w:p>
    <w:p w14:paraId="78C87C99" w14:textId="77777777" w:rsidR="00393ABF" w:rsidRDefault="00393ABF">
      <w:pPr>
        <w:pStyle w:val="BodyText"/>
      </w:pPr>
    </w:p>
    <w:p w14:paraId="3E6100AE" w14:textId="77777777" w:rsidR="00393ABF" w:rsidRDefault="00393ABF">
      <w:pPr>
        <w:pStyle w:val="BodyText"/>
      </w:pPr>
    </w:p>
    <w:p w14:paraId="2A63D9DF" w14:textId="77777777" w:rsidR="00393ABF" w:rsidRDefault="00393ABF">
      <w:pPr>
        <w:pStyle w:val="BodyText"/>
      </w:pPr>
    </w:p>
    <w:p w14:paraId="53A9FE80" w14:textId="77777777" w:rsidR="00393ABF" w:rsidRDefault="00393ABF">
      <w:pPr>
        <w:pStyle w:val="BodyText"/>
      </w:pPr>
    </w:p>
    <w:p w14:paraId="3B956112" w14:textId="77777777" w:rsidR="00393ABF" w:rsidRDefault="00393ABF">
      <w:pPr>
        <w:pStyle w:val="BodyText"/>
      </w:pPr>
    </w:p>
    <w:p w14:paraId="6CB9D0F2" w14:textId="77777777" w:rsidR="00393ABF" w:rsidRDefault="00393ABF">
      <w:pPr>
        <w:pStyle w:val="BodyText"/>
      </w:pPr>
    </w:p>
    <w:p w14:paraId="2F91B2D9" w14:textId="77777777" w:rsidR="00393ABF" w:rsidRDefault="00393ABF">
      <w:pPr>
        <w:pStyle w:val="BodyText"/>
      </w:pPr>
    </w:p>
    <w:p w14:paraId="03870E12" w14:textId="77777777" w:rsidR="00393ABF" w:rsidRDefault="00393ABF">
      <w:pPr>
        <w:pStyle w:val="BodyText"/>
      </w:pPr>
    </w:p>
    <w:p w14:paraId="6F3376D8" w14:textId="77777777" w:rsidR="00393ABF" w:rsidRDefault="00393ABF">
      <w:pPr>
        <w:pStyle w:val="BodyText"/>
      </w:pPr>
    </w:p>
    <w:p w14:paraId="2463200D" w14:textId="77777777" w:rsidR="00393ABF" w:rsidRDefault="00393ABF">
      <w:pPr>
        <w:pStyle w:val="BodyText"/>
      </w:pPr>
    </w:p>
    <w:p w14:paraId="09D155A3" w14:textId="77777777" w:rsidR="00393ABF" w:rsidRDefault="00393ABF">
      <w:pPr>
        <w:pStyle w:val="BodyText"/>
      </w:pPr>
    </w:p>
    <w:p w14:paraId="3ECF098F" w14:textId="77777777" w:rsidR="00393ABF" w:rsidRDefault="00393ABF">
      <w:pPr>
        <w:pStyle w:val="BodyText"/>
        <w:spacing w:before="11"/>
        <w:rPr>
          <w:sz w:val="17"/>
        </w:rPr>
      </w:pPr>
    </w:p>
    <w:p w14:paraId="27AE8765" w14:textId="77777777" w:rsidR="00393ABF" w:rsidRDefault="00393ABF">
      <w:pPr>
        <w:spacing w:before="120"/>
        <w:ind w:left="393" w:right="122"/>
        <w:jc w:val="right"/>
        <w:rPr>
          <w:rFonts w:ascii="Arial"/>
          <w:sz w:val="32"/>
        </w:rPr>
      </w:pPr>
      <w:r>
        <w:rPr>
          <w:rFonts w:ascii="Arial"/>
          <w:color w:val="FFFFFF"/>
          <w:sz w:val="32"/>
          <w:u w:val="thick" w:color="FFFFFF"/>
        </w:rPr>
        <w:t>UNIDAD</w:t>
      </w:r>
      <w:r>
        <w:rPr>
          <w:rFonts w:ascii="Arial"/>
          <w:color w:val="FFFFFF"/>
          <w:spacing w:val="17"/>
          <w:sz w:val="32"/>
          <w:u w:val="thick" w:color="FFFFFF"/>
        </w:rPr>
        <w:t xml:space="preserve"> </w:t>
      </w:r>
      <w:r>
        <w:rPr>
          <w:rFonts w:ascii="Arial"/>
          <w:color w:val="FFFFFF"/>
          <w:spacing w:val="-10"/>
          <w:sz w:val="32"/>
          <w:u w:val="thick" w:color="FFFFFF"/>
        </w:rPr>
        <w:t>V</w:t>
      </w:r>
    </w:p>
    <w:p w14:paraId="6D8CFC5D" w14:textId="77777777" w:rsidR="00393ABF" w:rsidRDefault="00393ABF">
      <w:pPr>
        <w:pStyle w:val="Heading1"/>
      </w:pPr>
      <w:r>
        <w:rPr>
          <w:color w:val="FFFFFF"/>
        </w:rPr>
        <w:t>CUIDADOS</w:t>
      </w:r>
      <w:r>
        <w:rPr>
          <w:color w:val="FFFFFF"/>
          <w:spacing w:val="-26"/>
        </w:rPr>
        <w:t xml:space="preserve"> </w:t>
      </w:r>
      <w:r>
        <w:rPr>
          <w:color w:val="FFFFFF"/>
          <w:spacing w:val="-2"/>
          <w:w w:val="95"/>
        </w:rPr>
        <w:t>GENERALES</w:t>
      </w:r>
    </w:p>
    <w:p w14:paraId="54BA7159" w14:textId="77777777" w:rsidR="00393ABF" w:rsidRDefault="00393ABF">
      <w:pPr>
        <w:spacing w:before="25" w:line="249" w:lineRule="auto"/>
        <w:ind w:left="2844" w:hanging="100"/>
        <w:rPr>
          <w:rFonts w:ascii="Arial" w:hAnsi="Arial"/>
          <w:b/>
          <w:sz w:val="50"/>
        </w:rPr>
      </w:pPr>
      <w:r>
        <w:rPr>
          <w:rFonts w:ascii="Arial" w:hAnsi="Arial"/>
          <w:b/>
          <w:color w:val="FFFFFF"/>
          <w:w w:val="95"/>
          <w:sz w:val="50"/>
        </w:rPr>
        <w:t>EN</w:t>
      </w:r>
      <w:r>
        <w:rPr>
          <w:rFonts w:ascii="Arial" w:hAnsi="Arial"/>
          <w:b/>
          <w:color w:val="FFFFFF"/>
          <w:spacing w:val="-28"/>
          <w:w w:val="95"/>
          <w:sz w:val="50"/>
        </w:rPr>
        <w:t xml:space="preserve"> </w:t>
      </w:r>
      <w:r>
        <w:rPr>
          <w:rFonts w:ascii="Arial" w:hAnsi="Arial"/>
          <w:b/>
          <w:color w:val="FFFFFF"/>
          <w:w w:val="95"/>
          <w:sz w:val="50"/>
        </w:rPr>
        <w:t>EL</w:t>
      </w:r>
      <w:r>
        <w:rPr>
          <w:rFonts w:ascii="Arial" w:hAnsi="Arial"/>
          <w:b/>
          <w:color w:val="FFFFFF"/>
          <w:spacing w:val="-28"/>
          <w:w w:val="95"/>
          <w:sz w:val="50"/>
        </w:rPr>
        <w:t xml:space="preserve"> </w:t>
      </w:r>
      <w:r>
        <w:rPr>
          <w:rFonts w:ascii="Arial" w:hAnsi="Arial"/>
          <w:b/>
          <w:color w:val="FFFFFF"/>
          <w:w w:val="95"/>
          <w:sz w:val="50"/>
        </w:rPr>
        <w:t xml:space="preserve">PACIENTE </w:t>
      </w:r>
      <w:r>
        <w:rPr>
          <w:rFonts w:ascii="Arial" w:hAnsi="Arial"/>
          <w:b/>
          <w:color w:val="FFFFFF"/>
          <w:spacing w:val="-2"/>
          <w:w w:val="95"/>
          <w:sz w:val="50"/>
        </w:rPr>
        <w:t>NEUROCRÍTICO</w:t>
      </w:r>
    </w:p>
    <w:p w14:paraId="0F9B3D06" w14:textId="77777777" w:rsidR="00393ABF" w:rsidRDefault="00393ABF">
      <w:pPr>
        <w:spacing w:line="249" w:lineRule="auto"/>
        <w:rPr>
          <w:rFonts w:ascii="Arial" w:hAnsi="Arial"/>
          <w:sz w:val="50"/>
        </w:rPr>
        <w:sectPr w:rsidR="00393ABF" w:rsidSect="00393ABF">
          <w:headerReference w:type="default" r:id="rId66"/>
          <w:footerReference w:type="default" r:id="rId67"/>
          <w:pgSz w:w="8230" w:h="12190"/>
          <w:pgMar w:top="1120" w:right="720" w:bottom="280" w:left="740" w:header="0" w:footer="0" w:gutter="0"/>
          <w:cols w:space="708"/>
        </w:sectPr>
      </w:pPr>
    </w:p>
    <w:p w14:paraId="5180D2EA" w14:textId="77777777" w:rsidR="00393ABF" w:rsidRDefault="00393ABF">
      <w:pPr>
        <w:pStyle w:val="BodyText"/>
        <w:spacing w:before="4"/>
        <w:rPr>
          <w:rFonts w:ascii="Arial"/>
          <w:b/>
          <w:sz w:val="17"/>
        </w:rPr>
      </w:pPr>
    </w:p>
    <w:p w14:paraId="56283CA3" w14:textId="77777777" w:rsidR="00393ABF" w:rsidRDefault="00393ABF">
      <w:pPr>
        <w:rPr>
          <w:rFonts w:ascii="Arial"/>
          <w:sz w:val="17"/>
        </w:rPr>
        <w:sectPr w:rsidR="00393ABF" w:rsidSect="00393ABF">
          <w:headerReference w:type="even" r:id="rId68"/>
          <w:footerReference w:type="even" r:id="rId69"/>
          <w:pgSz w:w="8230" w:h="12190"/>
          <w:pgMar w:top="1120" w:right="720" w:bottom="280" w:left="740" w:header="0" w:footer="0" w:gutter="0"/>
          <w:cols w:space="708"/>
        </w:sectPr>
      </w:pPr>
    </w:p>
    <w:p w14:paraId="60AB2D0D" w14:textId="77777777" w:rsidR="00393ABF" w:rsidRDefault="00393ABF">
      <w:pPr>
        <w:pStyle w:val="BodyText"/>
        <w:rPr>
          <w:rFonts w:ascii="Arial"/>
          <w:b/>
        </w:rPr>
      </w:pPr>
      <w:r>
        <w:pict w14:anchorId="616BCA44">
          <v:group id="docshapegroup2199" o:spid="_x0000_s2388" style="position:absolute;margin-left:0;margin-top:36.85pt;width:411.05pt;height:175.75pt;z-index:-251658240;mso-position-horizontal-relative:page;mso-position-vertical-relative:page" coordorigin=",737" coordsize="8221,3515">
            <v:shape id="docshape2200" o:spid="_x0000_s2389" type="#_x0000_t75" style="position:absolute;top:737;width:8221;height:3515">
              <v:imagedata r:id="rId70" o:title=""/>
            </v:shape>
            <v:rect id="docshape2201" o:spid="_x0000_s2390" style="position:absolute;left:7;top:1222;width:8213;height:46" fillcolor="#00464f" stroked="f"/>
            <v:shape id="docshape2202" o:spid="_x0000_s2391" type="#_x0000_t202" style="position:absolute;left:5742;top:932;width:1648;height:1181" filled="f" stroked="f">
              <v:textbox inset="0,0,0,0">
                <w:txbxContent>
                  <w:p w14:paraId="1F14A515" w14:textId="77777777" w:rsidR="00393ABF" w:rsidRDefault="00393ABF">
                    <w:pPr>
                      <w:spacing w:before="11"/>
                      <w:ind w:left="489"/>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20</w:t>
                    </w:r>
                  </w:p>
                  <w:p w14:paraId="760DDEEF" w14:textId="77777777" w:rsidR="00393ABF" w:rsidRDefault="00393ABF">
                    <w:pPr>
                      <w:rPr>
                        <w:rFonts w:ascii="Arial"/>
                      </w:rPr>
                    </w:pPr>
                  </w:p>
                  <w:p w14:paraId="0D2E5B88" w14:textId="77777777" w:rsidR="00393ABF" w:rsidRDefault="00393ABF">
                    <w:pPr>
                      <w:spacing w:before="165"/>
                      <w:rPr>
                        <w:rFonts w:ascii="Trebuchet MS"/>
                        <w:b/>
                        <w:sz w:val="40"/>
                      </w:rPr>
                    </w:pPr>
                    <w:r>
                      <w:rPr>
                        <w:rFonts w:ascii="Trebuchet MS"/>
                        <w:b/>
                        <w:color w:val="00464F"/>
                        <w:spacing w:val="-8"/>
                        <w:w w:val="85"/>
                        <w:sz w:val="40"/>
                      </w:rPr>
                      <w:t>FAST-</w:t>
                    </w:r>
                    <w:r>
                      <w:rPr>
                        <w:rFonts w:ascii="Trebuchet MS"/>
                        <w:b/>
                        <w:smallCaps/>
                        <w:color w:val="00464F"/>
                        <w:spacing w:val="-5"/>
                        <w:sz w:val="40"/>
                      </w:rPr>
                      <w:t>hug</w:t>
                    </w:r>
                  </w:p>
                </w:txbxContent>
              </v:textbox>
            </v:shape>
            <v:shape id="docshape2203" o:spid="_x0000_s2392" type="#_x0000_t202" style="position:absolute;left:4638;top:3516;width:2752;height:219" filled="f" stroked="f">
              <v:textbox inset="0,0,0,0">
                <w:txbxContent>
                  <w:p w14:paraId="57775E7F" w14:textId="77777777" w:rsidR="00393ABF" w:rsidRDefault="00393ABF">
                    <w:pPr>
                      <w:spacing w:before="10"/>
                      <w:rPr>
                        <w:rFonts w:ascii="Arial"/>
                        <w:sz w:val="16"/>
                      </w:rPr>
                    </w:pPr>
                    <w:r>
                      <w:rPr>
                        <w:rFonts w:ascii="Arial"/>
                        <w:color w:val="808285"/>
                        <w:sz w:val="16"/>
                      </w:rPr>
                      <w:t>Jorge</w:t>
                    </w:r>
                    <w:r>
                      <w:rPr>
                        <w:rFonts w:ascii="Arial"/>
                        <w:color w:val="808285"/>
                        <w:spacing w:val="-4"/>
                        <w:sz w:val="16"/>
                      </w:rPr>
                      <w:t xml:space="preserve"> </w:t>
                    </w:r>
                    <w:r>
                      <w:rPr>
                        <w:rFonts w:ascii="Arial"/>
                        <w:color w:val="808285"/>
                        <w:sz w:val="16"/>
                      </w:rPr>
                      <w:t>Luis</w:t>
                    </w:r>
                    <w:r>
                      <w:rPr>
                        <w:rFonts w:ascii="Arial"/>
                        <w:color w:val="808285"/>
                        <w:spacing w:val="-3"/>
                        <w:sz w:val="16"/>
                      </w:rPr>
                      <w:t xml:space="preserve"> </w:t>
                    </w:r>
                    <w:r>
                      <w:rPr>
                        <w:rFonts w:ascii="Arial"/>
                        <w:color w:val="808285"/>
                        <w:sz w:val="16"/>
                      </w:rPr>
                      <w:t>Ranero</w:t>
                    </w:r>
                    <w:r>
                      <w:rPr>
                        <w:rFonts w:ascii="Arial"/>
                        <w:color w:val="808285"/>
                        <w:spacing w:val="-3"/>
                        <w:sz w:val="16"/>
                      </w:rPr>
                      <w:t xml:space="preserve"> </w:t>
                    </w:r>
                    <w:r>
                      <w:rPr>
                        <w:rFonts w:ascii="Arial"/>
                        <w:color w:val="808285"/>
                        <w:sz w:val="16"/>
                      </w:rPr>
                      <w:t>Meneses,</w:t>
                    </w:r>
                    <w:r>
                      <w:rPr>
                        <w:rFonts w:ascii="Arial"/>
                        <w:color w:val="808285"/>
                        <w:spacing w:val="-9"/>
                        <w:sz w:val="16"/>
                      </w:rPr>
                      <w:t xml:space="preserve"> </w:t>
                    </w:r>
                    <w:r>
                      <w:rPr>
                        <w:rFonts w:ascii="Arial"/>
                        <w:color w:val="808285"/>
                        <w:sz w:val="16"/>
                      </w:rPr>
                      <w:t>MD,</w:t>
                    </w:r>
                    <w:r>
                      <w:rPr>
                        <w:rFonts w:ascii="Arial"/>
                        <w:color w:val="808285"/>
                        <w:spacing w:val="-8"/>
                        <w:sz w:val="16"/>
                      </w:rPr>
                      <w:t xml:space="preserve"> </w:t>
                    </w:r>
                    <w:r>
                      <w:rPr>
                        <w:rFonts w:ascii="Arial"/>
                        <w:color w:val="808285"/>
                        <w:spacing w:val="-5"/>
                        <w:sz w:val="16"/>
                      </w:rPr>
                      <w:t>MSc</w:t>
                    </w:r>
                  </w:p>
                </w:txbxContent>
              </v:textbox>
            </v:shape>
            <w10:wrap anchorx="page" anchory="page"/>
          </v:group>
        </w:pict>
      </w:r>
    </w:p>
    <w:p w14:paraId="21EC44E2" w14:textId="77777777" w:rsidR="00393ABF" w:rsidRDefault="00393ABF">
      <w:pPr>
        <w:pStyle w:val="BodyText"/>
        <w:rPr>
          <w:rFonts w:ascii="Arial"/>
          <w:b/>
        </w:rPr>
      </w:pPr>
    </w:p>
    <w:p w14:paraId="001B60EE" w14:textId="77777777" w:rsidR="00393ABF" w:rsidRDefault="00393ABF">
      <w:pPr>
        <w:pStyle w:val="BodyText"/>
        <w:rPr>
          <w:rFonts w:ascii="Arial"/>
          <w:b/>
        </w:rPr>
      </w:pPr>
    </w:p>
    <w:p w14:paraId="3562413C" w14:textId="77777777" w:rsidR="00393ABF" w:rsidRDefault="00393ABF">
      <w:pPr>
        <w:pStyle w:val="BodyText"/>
        <w:rPr>
          <w:rFonts w:ascii="Arial"/>
          <w:b/>
        </w:rPr>
      </w:pPr>
    </w:p>
    <w:p w14:paraId="156D6C2C" w14:textId="77777777" w:rsidR="00393ABF" w:rsidRDefault="00393ABF">
      <w:pPr>
        <w:pStyle w:val="BodyText"/>
        <w:rPr>
          <w:rFonts w:ascii="Arial"/>
          <w:b/>
        </w:rPr>
      </w:pPr>
    </w:p>
    <w:p w14:paraId="21DB9FE4" w14:textId="77777777" w:rsidR="00393ABF" w:rsidRDefault="00393ABF">
      <w:pPr>
        <w:pStyle w:val="BodyText"/>
        <w:rPr>
          <w:rFonts w:ascii="Arial"/>
          <w:b/>
        </w:rPr>
      </w:pPr>
    </w:p>
    <w:p w14:paraId="0191A162" w14:textId="77777777" w:rsidR="00393ABF" w:rsidRDefault="00393ABF">
      <w:pPr>
        <w:pStyle w:val="BodyText"/>
        <w:rPr>
          <w:rFonts w:ascii="Arial"/>
          <w:b/>
        </w:rPr>
      </w:pPr>
    </w:p>
    <w:p w14:paraId="4AE8DEE1" w14:textId="77777777" w:rsidR="00393ABF" w:rsidRDefault="00393ABF">
      <w:pPr>
        <w:pStyle w:val="BodyText"/>
        <w:rPr>
          <w:rFonts w:ascii="Arial"/>
          <w:b/>
        </w:rPr>
      </w:pPr>
    </w:p>
    <w:p w14:paraId="62BB3302" w14:textId="77777777" w:rsidR="00393ABF" w:rsidRDefault="00393ABF">
      <w:pPr>
        <w:pStyle w:val="BodyText"/>
        <w:rPr>
          <w:rFonts w:ascii="Arial"/>
          <w:b/>
        </w:rPr>
      </w:pPr>
    </w:p>
    <w:p w14:paraId="42A0ADCA" w14:textId="77777777" w:rsidR="00393ABF" w:rsidRDefault="00393ABF">
      <w:pPr>
        <w:pStyle w:val="BodyText"/>
        <w:rPr>
          <w:rFonts w:ascii="Arial"/>
          <w:b/>
        </w:rPr>
      </w:pPr>
    </w:p>
    <w:p w14:paraId="293804F6" w14:textId="77777777" w:rsidR="00393ABF" w:rsidRDefault="00393ABF">
      <w:pPr>
        <w:pStyle w:val="BodyText"/>
        <w:rPr>
          <w:rFonts w:ascii="Arial"/>
          <w:b/>
        </w:rPr>
      </w:pPr>
    </w:p>
    <w:p w14:paraId="65231E64" w14:textId="77777777" w:rsidR="00393ABF" w:rsidRDefault="00393ABF">
      <w:pPr>
        <w:pStyle w:val="BodyText"/>
        <w:rPr>
          <w:rFonts w:ascii="Arial"/>
          <w:b/>
        </w:rPr>
      </w:pPr>
    </w:p>
    <w:p w14:paraId="0F51D80B" w14:textId="77777777" w:rsidR="00393ABF" w:rsidRDefault="00393ABF">
      <w:pPr>
        <w:pStyle w:val="BodyText"/>
        <w:rPr>
          <w:rFonts w:ascii="Arial"/>
          <w:b/>
        </w:rPr>
      </w:pPr>
    </w:p>
    <w:p w14:paraId="51D9DF2F" w14:textId="77777777" w:rsidR="00393ABF" w:rsidRDefault="00393ABF">
      <w:pPr>
        <w:pStyle w:val="BodyText"/>
        <w:rPr>
          <w:rFonts w:ascii="Arial"/>
          <w:b/>
        </w:rPr>
      </w:pPr>
    </w:p>
    <w:p w14:paraId="2E53E8F7" w14:textId="77777777" w:rsidR="00393ABF" w:rsidRDefault="00393ABF">
      <w:pPr>
        <w:pStyle w:val="BodyText"/>
        <w:rPr>
          <w:rFonts w:ascii="Arial"/>
          <w:b/>
        </w:rPr>
      </w:pPr>
    </w:p>
    <w:p w14:paraId="641D0BDE" w14:textId="77777777" w:rsidR="00393ABF" w:rsidRDefault="00393ABF">
      <w:pPr>
        <w:pStyle w:val="BodyText"/>
        <w:rPr>
          <w:rFonts w:ascii="Arial"/>
          <w:b/>
        </w:rPr>
      </w:pPr>
    </w:p>
    <w:p w14:paraId="495D3012" w14:textId="77777777" w:rsidR="00393ABF" w:rsidRDefault="00393ABF">
      <w:pPr>
        <w:pStyle w:val="BodyText"/>
        <w:spacing w:before="8"/>
        <w:rPr>
          <w:rFonts w:ascii="Arial"/>
          <w:b/>
          <w:sz w:val="27"/>
        </w:rPr>
      </w:pPr>
    </w:p>
    <w:p w14:paraId="1709F603" w14:textId="77777777" w:rsidR="00393ABF" w:rsidRDefault="00393ABF">
      <w:pPr>
        <w:pStyle w:val="BodyText"/>
        <w:spacing w:before="93" w:line="249" w:lineRule="auto"/>
        <w:ind w:left="393" w:right="125"/>
        <w:jc w:val="both"/>
      </w:pPr>
      <w:bookmarkStart w:id="2" w:name="20._FAST-HUG"/>
      <w:bookmarkEnd w:id="2"/>
      <w:r>
        <w:rPr>
          <w:color w:val="231F20"/>
        </w:rPr>
        <w:t xml:space="preserve">La estrategia FAST-HUG consiste en una nemotecnia propuesta en 2005 por </w:t>
      </w:r>
      <w:r>
        <w:rPr>
          <w:color w:val="231F20"/>
          <w:w w:val="90"/>
        </w:rPr>
        <w:t>Vincent</w:t>
      </w:r>
      <w:r>
        <w:rPr>
          <w:color w:val="231F20"/>
          <w:spacing w:val="-8"/>
          <w:w w:val="90"/>
        </w:rPr>
        <w:t xml:space="preserve"> </w:t>
      </w:r>
      <w:r>
        <w:rPr>
          <w:color w:val="231F20"/>
          <w:w w:val="90"/>
        </w:rPr>
        <w:t>en</w:t>
      </w:r>
      <w:r>
        <w:rPr>
          <w:color w:val="231F20"/>
          <w:spacing w:val="-7"/>
          <w:w w:val="90"/>
        </w:rPr>
        <w:t xml:space="preserve"> </w:t>
      </w:r>
      <w:r>
        <w:rPr>
          <w:color w:val="231F20"/>
          <w:w w:val="90"/>
        </w:rPr>
        <w:t>su</w:t>
      </w:r>
      <w:r>
        <w:rPr>
          <w:color w:val="231F20"/>
          <w:spacing w:val="-8"/>
          <w:w w:val="90"/>
        </w:rPr>
        <w:t xml:space="preserve"> </w:t>
      </w:r>
      <w:r>
        <w:rPr>
          <w:color w:val="231F20"/>
          <w:w w:val="90"/>
        </w:rPr>
        <w:t>artículo</w:t>
      </w:r>
      <w:r>
        <w:rPr>
          <w:color w:val="231F20"/>
          <w:spacing w:val="-7"/>
          <w:w w:val="90"/>
        </w:rPr>
        <w:t xml:space="preserve"> </w:t>
      </w:r>
      <w:r>
        <w:rPr>
          <w:rFonts w:ascii="Georgia" w:hAnsi="Georgia"/>
          <w:i/>
          <w:color w:val="231F20"/>
          <w:w w:val="90"/>
        </w:rPr>
        <w:t>Give</w:t>
      </w:r>
      <w:r>
        <w:rPr>
          <w:rFonts w:ascii="Georgia" w:hAnsi="Georgia"/>
          <w:i/>
          <w:color w:val="231F20"/>
          <w:spacing w:val="-6"/>
          <w:w w:val="90"/>
        </w:rPr>
        <w:t xml:space="preserve"> </w:t>
      </w:r>
      <w:r>
        <w:rPr>
          <w:rFonts w:ascii="Georgia" w:hAnsi="Georgia"/>
          <w:i/>
          <w:color w:val="231F20"/>
          <w:w w:val="90"/>
        </w:rPr>
        <w:t>your</w:t>
      </w:r>
      <w:r>
        <w:rPr>
          <w:rFonts w:ascii="Georgia" w:hAnsi="Georgia"/>
          <w:i/>
          <w:color w:val="231F20"/>
          <w:spacing w:val="-6"/>
          <w:w w:val="90"/>
        </w:rPr>
        <w:t xml:space="preserve"> </w:t>
      </w:r>
      <w:r>
        <w:rPr>
          <w:rFonts w:ascii="Georgia" w:hAnsi="Georgia"/>
          <w:i/>
          <w:color w:val="231F20"/>
          <w:w w:val="90"/>
        </w:rPr>
        <w:t>patient</w:t>
      </w:r>
      <w:r>
        <w:rPr>
          <w:rFonts w:ascii="Georgia" w:hAnsi="Georgia"/>
          <w:i/>
          <w:color w:val="231F20"/>
          <w:spacing w:val="-6"/>
          <w:w w:val="90"/>
        </w:rPr>
        <w:t xml:space="preserve"> </w:t>
      </w:r>
      <w:r>
        <w:rPr>
          <w:rFonts w:ascii="Georgia" w:hAnsi="Georgia"/>
          <w:i/>
          <w:color w:val="231F20"/>
          <w:w w:val="90"/>
        </w:rPr>
        <w:t>a</w:t>
      </w:r>
      <w:r>
        <w:rPr>
          <w:rFonts w:ascii="Georgia" w:hAnsi="Georgia"/>
          <w:i/>
          <w:color w:val="231F20"/>
          <w:spacing w:val="-6"/>
          <w:w w:val="90"/>
        </w:rPr>
        <w:t xml:space="preserve"> </w:t>
      </w:r>
      <w:r>
        <w:rPr>
          <w:rFonts w:ascii="Georgia" w:hAnsi="Georgia"/>
          <w:i/>
          <w:color w:val="231F20"/>
          <w:w w:val="90"/>
        </w:rPr>
        <w:t>fast</w:t>
      </w:r>
      <w:r>
        <w:rPr>
          <w:rFonts w:ascii="Georgia" w:hAnsi="Georgia"/>
          <w:i/>
          <w:color w:val="231F20"/>
          <w:spacing w:val="-6"/>
          <w:w w:val="90"/>
        </w:rPr>
        <w:t xml:space="preserve"> </w:t>
      </w:r>
      <w:r>
        <w:rPr>
          <w:rFonts w:ascii="Georgia" w:hAnsi="Georgia"/>
          <w:i/>
          <w:color w:val="231F20"/>
          <w:w w:val="90"/>
        </w:rPr>
        <w:t>hug</w:t>
      </w:r>
      <w:r>
        <w:rPr>
          <w:rFonts w:ascii="Georgia" w:hAnsi="Georgia"/>
          <w:i/>
          <w:color w:val="231F20"/>
          <w:spacing w:val="-6"/>
          <w:w w:val="90"/>
        </w:rPr>
        <w:t xml:space="preserve"> </w:t>
      </w:r>
      <w:r>
        <w:rPr>
          <w:rFonts w:ascii="Georgia" w:hAnsi="Georgia"/>
          <w:i/>
          <w:color w:val="231F20"/>
          <w:w w:val="90"/>
        </w:rPr>
        <w:t>(at</w:t>
      </w:r>
      <w:r>
        <w:rPr>
          <w:rFonts w:ascii="Georgia" w:hAnsi="Georgia"/>
          <w:i/>
          <w:color w:val="231F20"/>
          <w:spacing w:val="-6"/>
          <w:w w:val="90"/>
        </w:rPr>
        <w:t xml:space="preserve"> </w:t>
      </w:r>
      <w:r>
        <w:rPr>
          <w:rFonts w:ascii="Georgia" w:hAnsi="Georgia"/>
          <w:i/>
          <w:color w:val="231F20"/>
          <w:w w:val="90"/>
        </w:rPr>
        <w:t>least)</w:t>
      </w:r>
      <w:r>
        <w:rPr>
          <w:rFonts w:ascii="Georgia" w:hAnsi="Georgia"/>
          <w:i/>
          <w:color w:val="231F20"/>
          <w:spacing w:val="-6"/>
          <w:w w:val="90"/>
        </w:rPr>
        <w:t xml:space="preserve"> </w:t>
      </w:r>
      <w:r>
        <w:rPr>
          <w:rFonts w:ascii="Georgia" w:hAnsi="Georgia"/>
          <w:i/>
          <w:color w:val="231F20"/>
          <w:w w:val="90"/>
        </w:rPr>
        <w:t>once</w:t>
      </w:r>
      <w:r>
        <w:rPr>
          <w:rFonts w:ascii="Georgia" w:hAnsi="Georgia"/>
          <w:i/>
          <w:color w:val="231F20"/>
          <w:spacing w:val="-6"/>
          <w:w w:val="90"/>
        </w:rPr>
        <w:t xml:space="preserve"> </w:t>
      </w:r>
      <w:r>
        <w:rPr>
          <w:rFonts w:ascii="Georgia" w:hAnsi="Georgia"/>
          <w:i/>
          <w:color w:val="231F20"/>
          <w:w w:val="90"/>
        </w:rPr>
        <w:t>a</w:t>
      </w:r>
      <w:r>
        <w:rPr>
          <w:rFonts w:ascii="Georgia" w:hAnsi="Georgia"/>
          <w:i/>
          <w:color w:val="231F20"/>
          <w:spacing w:val="-6"/>
          <w:w w:val="90"/>
        </w:rPr>
        <w:t xml:space="preserve"> </w:t>
      </w:r>
      <w:r>
        <w:rPr>
          <w:rFonts w:ascii="Georgia" w:hAnsi="Georgia"/>
          <w:i/>
          <w:color w:val="231F20"/>
          <w:w w:val="90"/>
        </w:rPr>
        <w:t>day</w:t>
      </w:r>
      <w:r>
        <w:rPr>
          <w:rFonts w:ascii="Georgia" w:hAnsi="Georgia"/>
          <w:i/>
          <w:color w:val="231F20"/>
          <w:spacing w:val="-8"/>
          <w:w w:val="90"/>
        </w:rPr>
        <w:t xml:space="preserve"> </w:t>
      </w:r>
      <w:r>
        <w:rPr>
          <w:color w:val="231F20"/>
          <w:w w:val="90"/>
        </w:rPr>
        <w:t>(</w:t>
      </w:r>
      <w:r>
        <w:rPr>
          <w:b/>
          <w:color w:val="231F20"/>
          <w:w w:val="90"/>
        </w:rPr>
        <w:t>Tabla</w:t>
      </w:r>
      <w:r>
        <w:rPr>
          <w:b/>
          <w:color w:val="231F20"/>
          <w:spacing w:val="-7"/>
          <w:w w:val="90"/>
        </w:rPr>
        <w:t xml:space="preserve"> </w:t>
      </w:r>
      <w:r>
        <w:rPr>
          <w:b/>
          <w:color w:val="231F20"/>
          <w:w w:val="90"/>
        </w:rPr>
        <w:t>1</w:t>
      </w:r>
      <w:r>
        <w:rPr>
          <w:color w:val="231F20"/>
          <w:w w:val="90"/>
        </w:rPr>
        <w:t xml:space="preserve">) </w:t>
      </w:r>
      <w:r>
        <w:rPr>
          <w:color w:val="231F20"/>
        </w:rPr>
        <w:t>(1). Esta estrategia propone un listado de verificación como un medio para identificar y verificar algunos de los aspectos clave en el cuidado general de los pacientes críticamente enfermos, con el objetivo de fomentar el trabajo en equipo y poder ayudar a mejorar la calidad de la atención de los pacientes hospitalizados en la Unidad de Cuidados Intensivos (UCI).</w:t>
      </w:r>
    </w:p>
    <w:p w14:paraId="742F91E6" w14:textId="77777777" w:rsidR="00393ABF" w:rsidRDefault="00393ABF">
      <w:pPr>
        <w:pStyle w:val="BodyText"/>
        <w:spacing w:before="4"/>
      </w:pPr>
    </w:p>
    <w:p w14:paraId="5FFD2953" w14:textId="77777777" w:rsidR="00393ABF" w:rsidRDefault="00393ABF">
      <w:pPr>
        <w:ind w:left="393"/>
        <w:jc w:val="both"/>
        <w:rPr>
          <w:rFonts w:ascii="Arial"/>
          <w:sz w:val="16"/>
        </w:rPr>
      </w:pPr>
      <w:r>
        <w:rPr>
          <w:rFonts w:ascii="Arial"/>
          <w:b/>
          <w:color w:val="231F20"/>
          <w:spacing w:val="-2"/>
          <w:sz w:val="16"/>
        </w:rPr>
        <w:t>Tabla</w:t>
      </w:r>
      <w:r>
        <w:rPr>
          <w:rFonts w:ascii="Arial"/>
          <w:b/>
          <w:color w:val="231F20"/>
          <w:spacing w:val="-4"/>
          <w:sz w:val="16"/>
        </w:rPr>
        <w:t xml:space="preserve"> </w:t>
      </w:r>
      <w:r>
        <w:rPr>
          <w:rFonts w:ascii="Arial"/>
          <w:b/>
          <w:color w:val="231F20"/>
          <w:spacing w:val="-2"/>
          <w:sz w:val="16"/>
        </w:rPr>
        <w:t>1.</w:t>
      </w:r>
      <w:r>
        <w:rPr>
          <w:rFonts w:ascii="Arial"/>
          <w:b/>
          <w:color w:val="231F20"/>
          <w:spacing w:val="-4"/>
          <w:sz w:val="16"/>
        </w:rPr>
        <w:t xml:space="preserve"> </w:t>
      </w:r>
      <w:r>
        <w:rPr>
          <w:rFonts w:ascii="Arial"/>
          <w:color w:val="231F20"/>
          <w:spacing w:val="-2"/>
          <w:sz w:val="16"/>
        </w:rPr>
        <w:t>Nemotecnia</w:t>
      </w:r>
      <w:r>
        <w:rPr>
          <w:rFonts w:ascii="Arial"/>
          <w:color w:val="231F20"/>
          <w:spacing w:val="-3"/>
          <w:sz w:val="16"/>
        </w:rPr>
        <w:t xml:space="preserve"> </w:t>
      </w:r>
      <w:r>
        <w:rPr>
          <w:rFonts w:ascii="Arial"/>
          <w:color w:val="231F20"/>
          <w:spacing w:val="-2"/>
          <w:sz w:val="16"/>
        </w:rPr>
        <w:t>FAST-</w:t>
      </w:r>
      <w:r>
        <w:rPr>
          <w:rFonts w:ascii="Arial"/>
          <w:color w:val="231F20"/>
          <w:spacing w:val="-5"/>
          <w:sz w:val="16"/>
        </w:rPr>
        <w:t>HUG</w:t>
      </w:r>
    </w:p>
    <w:p w14:paraId="0E275043" w14:textId="77777777" w:rsidR="00393ABF" w:rsidRDefault="00393ABF">
      <w:pPr>
        <w:pStyle w:val="BodyText"/>
        <w:spacing w:before="9"/>
        <w:rPr>
          <w:rFonts w:ascii="Arial"/>
          <w:sz w:val="18"/>
        </w:rPr>
      </w:pPr>
    </w:p>
    <w:tbl>
      <w:tblPr>
        <w:tblW w:w="0" w:type="auto"/>
        <w:tblInd w:w="401" w:type="dxa"/>
        <w:tblLayout w:type="fixed"/>
        <w:tblCellMar>
          <w:left w:w="0" w:type="dxa"/>
          <w:right w:w="0" w:type="dxa"/>
        </w:tblCellMar>
        <w:tblLook w:val="01E0" w:firstRow="1" w:lastRow="1" w:firstColumn="1" w:lastColumn="1" w:noHBand="0" w:noVBand="0"/>
      </w:tblPr>
      <w:tblGrid>
        <w:gridCol w:w="426"/>
        <w:gridCol w:w="2164"/>
        <w:gridCol w:w="3646"/>
      </w:tblGrid>
      <w:tr w:rsidR="00393ABF" w14:paraId="1FEF65E7" w14:textId="77777777">
        <w:trPr>
          <w:trHeight w:val="288"/>
        </w:trPr>
        <w:tc>
          <w:tcPr>
            <w:tcW w:w="426" w:type="dxa"/>
            <w:tcBorders>
              <w:top w:val="single" w:sz="6" w:space="0" w:color="00464F"/>
            </w:tcBorders>
            <w:shd w:val="clear" w:color="auto" w:fill="E3EBEB"/>
          </w:tcPr>
          <w:p w14:paraId="153EDE87" w14:textId="77777777" w:rsidR="00393ABF" w:rsidRDefault="00393ABF">
            <w:pPr>
              <w:pStyle w:val="TableParagraph"/>
              <w:spacing w:before="70"/>
              <w:ind w:left="55"/>
              <w:jc w:val="center"/>
              <w:rPr>
                <w:b/>
                <w:sz w:val="16"/>
              </w:rPr>
            </w:pPr>
            <w:r>
              <w:rPr>
                <w:b/>
                <w:color w:val="231F20"/>
                <w:w w:val="93"/>
                <w:sz w:val="16"/>
              </w:rPr>
              <w:t>F</w:t>
            </w:r>
          </w:p>
        </w:tc>
        <w:tc>
          <w:tcPr>
            <w:tcW w:w="2164" w:type="dxa"/>
            <w:tcBorders>
              <w:top w:val="single" w:sz="6" w:space="0" w:color="00464F"/>
            </w:tcBorders>
            <w:shd w:val="clear" w:color="auto" w:fill="E3EBEB"/>
          </w:tcPr>
          <w:p w14:paraId="27EB9FC2" w14:textId="77777777" w:rsidR="00393ABF" w:rsidRDefault="00393ABF">
            <w:pPr>
              <w:pStyle w:val="TableParagraph"/>
              <w:spacing w:before="70"/>
              <w:ind w:left="123"/>
              <w:rPr>
                <w:i/>
                <w:sz w:val="16"/>
              </w:rPr>
            </w:pPr>
            <w:r>
              <w:rPr>
                <w:i/>
                <w:color w:val="231F20"/>
                <w:spacing w:val="-2"/>
                <w:w w:val="105"/>
                <w:sz w:val="16"/>
              </w:rPr>
              <w:t>Feeding</w:t>
            </w:r>
          </w:p>
        </w:tc>
        <w:tc>
          <w:tcPr>
            <w:tcW w:w="3646" w:type="dxa"/>
            <w:tcBorders>
              <w:top w:val="single" w:sz="6" w:space="0" w:color="00464F"/>
            </w:tcBorders>
            <w:shd w:val="clear" w:color="auto" w:fill="E3EBEB"/>
          </w:tcPr>
          <w:p w14:paraId="155CB098" w14:textId="77777777" w:rsidR="00393ABF" w:rsidRDefault="00393ABF">
            <w:pPr>
              <w:pStyle w:val="TableParagraph"/>
              <w:spacing w:before="70"/>
              <w:ind w:left="454"/>
              <w:rPr>
                <w:sz w:val="16"/>
              </w:rPr>
            </w:pPr>
            <w:r>
              <w:rPr>
                <w:color w:val="231F20"/>
                <w:spacing w:val="-2"/>
                <w:w w:val="105"/>
                <w:sz w:val="16"/>
              </w:rPr>
              <w:t>Alimentación</w:t>
            </w:r>
          </w:p>
        </w:tc>
      </w:tr>
      <w:tr w:rsidR="00393ABF" w14:paraId="3DC23067" w14:textId="77777777">
        <w:trPr>
          <w:trHeight w:val="296"/>
        </w:trPr>
        <w:tc>
          <w:tcPr>
            <w:tcW w:w="426" w:type="dxa"/>
          </w:tcPr>
          <w:p w14:paraId="3E25089D" w14:textId="77777777" w:rsidR="00393ABF" w:rsidRDefault="00393ABF">
            <w:pPr>
              <w:pStyle w:val="TableParagraph"/>
              <w:spacing w:before="78"/>
              <w:ind w:left="58"/>
              <w:jc w:val="center"/>
              <w:rPr>
                <w:b/>
                <w:sz w:val="16"/>
              </w:rPr>
            </w:pPr>
            <w:r>
              <w:rPr>
                <w:b/>
                <w:color w:val="231F20"/>
                <w:w w:val="97"/>
                <w:sz w:val="16"/>
              </w:rPr>
              <w:t>A</w:t>
            </w:r>
          </w:p>
        </w:tc>
        <w:tc>
          <w:tcPr>
            <w:tcW w:w="2164" w:type="dxa"/>
          </w:tcPr>
          <w:p w14:paraId="2DC843A1" w14:textId="77777777" w:rsidR="00393ABF" w:rsidRDefault="00393ABF">
            <w:pPr>
              <w:pStyle w:val="TableParagraph"/>
              <w:spacing w:before="78"/>
              <w:ind w:left="123"/>
              <w:rPr>
                <w:i/>
                <w:sz w:val="16"/>
              </w:rPr>
            </w:pPr>
            <w:r>
              <w:rPr>
                <w:i/>
                <w:color w:val="231F20"/>
                <w:spacing w:val="-2"/>
                <w:sz w:val="16"/>
              </w:rPr>
              <w:t>Analgesic</w:t>
            </w:r>
          </w:p>
        </w:tc>
        <w:tc>
          <w:tcPr>
            <w:tcW w:w="3646" w:type="dxa"/>
          </w:tcPr>
          <w:p w14:paraId="76D75419" w14:textId="77777777" w:rsidR="00393ABF" w:rsidRDefault="00393ABF">
            <w:pPr>
              <w:pStyle w:val="TableParagraph"/>
              <w:spacing w:before="78"/>
              <w:ind w:left="454"/>
              <w:rPr>
                <w:sz w:val="16"/>
              </w:rPr>
            </w:pPr>
            <w:r>
              <w:rPr>
                <w:color w:val="231F20"/>
                <w:spacing w:val="-2"/>
                <w:sz w:val="16"/>
              </w:rPr>
              <w:t>Analgesia</w:t>
            </w:r>
          </w:p>
        </w:tc>
      </w:tr>
      <w:tr w:rsidR="00393ABF" w14:paraId="1797EB84" w14:textId="77777777">
        <w:trPr>
          <w:trHeight w:val="296"/>
        </w:trPr>
        <w:tc>
          <w:tcPr>
            <w:tcW w:w="426" w:type="dxa"/>
            <w:shd w:val="clear" w:color="auto" w:fill="E3EBEB"/>
          </w:tcPr>
          <w:p w14:paraId="5DC7B9DB" w14:textId="77777777" w:rsidR="00393ABF" w:rsidRDefault="00393ABF">
            <w:pPr>
              <w:pStyle w:val="TableParagraph"/>
              <w:spacing w:before="78"/>
              <w:ind w:left="55"/>
              <w:jc w:val="center"/>
              <w:rPr>
                <w:b/>
                <w:sz w:val="16"/>
              </w:rPr>
            </w:pPr>
            <w:r>
              <w:rPr>
                <w:b/>
                <w:color w:val="231F20"/>
                <w:w w:val="86"/>
                <w:sz w:val="16"/>
              </w:rPr>
              <w:t>S</w:t>
            </w:r>
          </w:p>
        </w:tc>
        <w:tc>
          <w:tcPr>
            <w:tcW w:w="2164" w:type="dxa"/>
            <w:shd w:val="clear" w:color="auto" w:fill="E3EBEB"/>
          </w:tcPr>
          <w:p w14:paraId="5231E99D" w14:textId="77777777" w:rsidR="00393ABF" w:rsidRDefault="00393ABF">
            <w:pPr>
              <w:pStyle w:val="TableParagraph"/>
              <w:spacing w:before="78"/>
              <w:ind w:left="123"/>
              <w:rPr>
                <w:i/>
                <w:sz w:val="16"/>
              </w:rPr>
            </w:pPr>
            <w:r>
              <w:rPr>
                <w:i/>
                <w:color w:val="231F20"/>
                <w:spacing w:val="-2"/>
                <w:sz w:val="16"/>
              </w:rPr>
              <w:t>Sedation</w:t>
            </w:r>
          </w:p>
        </w:tc>
        <w:tc>
          <w:tcPr>
            <w:tcW w:w="3646" w:type="dxa"/>
            <w:shd w:val="clear" w:color="auto" w:fill="E3EBEB"/>
          </w:tcPr>
          <w:p w14:paraId="5FDC0AD1" w14:textId="77777777" w:rsidR="00393ABF" w:rsidRDefault="00393ABF">
            <w:pPr>
              <w:pStyle w:val="TableParagraph"/>
              <w:spacing w:before="78"/>
              <w:ind w:left="454"/>
              <w:rPr>
                <w:sz w:val="16"/>
              </w:rPr>
            </w:pPr>
            <w:r>
              <w:rPr>
                <w:color w:val="231F20"/>
                <w:spacing w:val="-2"/>
                <w:sz w:val="16"/>
              </w:rPr>
              <w:t>Sedación</w:t>
            </w:r>
          </w:p>
        </w:tc>
      </w:tr>
      <w:tr w:rsidR="00393ABF" w14:paraId="38FB2535" w14:textId="77777777">
        <w:trPr>
          <w:trHeight w:val="296"/>
        </w:trPr>
        <w:tc>
          <w:tcPr>
            <w:tcW w:w="426" w:type="dxa"/>
          </w:tcPr>
          <w:p w14:paraId="3A32D689" w14:textId="77777777" w:rsidR="00393ABF" w:rsidRDefault="00393ABF">
            <w:pPr>
              <w:pStyle w:val="TableParagraph"/>
              <w:spacing w:before="78"/>
              <w:ind w:left="59"/>
              <w:jc w:val="center"/>
              <w:rPr>
                <w:b/>
                <w:sz w:val="16"/>
              </w:rPr>
            </w:pPr>
            <w:r>
              <w:rPr>
                <w:b/>
                <w:color w:val="231F20"/>
                <w:w w:val="92"/>
                <w:sz w:val="16"/>
              </w:rPr>
              <w:t>T</w:t>
            </w:r>
          </w:p>
        </w:tc>
        <w:tc>
          <w:tcPr>
            <w:tcW w:w="2164" w:type="dxa"/>
          </w:tcPr>
          <w:p w14:paraId="4B5D065B" w14:textId="77777777" w:rsidR="00393ABF" w:rsidRDefault="00393ABF">
            <w:pPr>
              <w:pStyle w:val="TableParagraph"/>
              <w:spacing w:before="78"/>
              <w:ind w:left="123"/>
              <w:rPr>
                <w:i/>
                <w:sz w:val="16"/>
              </w:rPr>
            </w:pPr>
            <w:r>
              <w:rPr>
                <w:i/>
                <w:color w:val="231F20"/>
                <w:spacing w:val="-2"/>
                <w:w w:val="105"/>
                <w:sz w:val="16"/>
              </w:rPr>
              <w:t>Thromboprophylaxis</w:t>
            </w:r>
          </w:p>
        </w:tc>
        <w:tc>
          <w:tcPr>
            <w:tcW w:w="3646" w:type="dxa"/>
          </w:tcPr>
          <w:p w14:paraId="4AC9C0ED" w14:textId="77777777" w:rsidR="00393ABF" w:rsidRDefault="00393ABF">
            <w:pPr>
              <w:pStyle w:val="TableParagraph"/>
              <w:spacing w:before="77"/>
              <w:ind w:left="454"/>
              <w:rPr>
                <w:rFonts w:ascii="Trebuchet MS" w:hAnsi="Trebuchet MS"/>
                <w:sz w:val="16"/>
              </w:rPr>
            </w:pPr>
            <w:r>
              <w:rPr>
                <w:rFonts w:ascii="Trebuchet MS" w:hAnsi="Trebuchet MS"/>
                <w:color w:val="231F20"/>
                <w:w w:val="95"/>
                <w:sz w:val="16"/>
              </w:rPr>
              <w:t>Profilaxis</w:t>
            </w:r>
            <w:r>
              <w:rPr>
                <w:rFonts w:ascii="Trebuchet MS" w:hAnsi="Trebuchet MS"/>
                <w:color w:val="231F20"/>
                <w:spacing w:val="-2"/>
                <w:w w:val="95"/>
                <w:sz w:val="16"/>
              </w:rPr>
              <w:t xml:space="preserve"> </w:t>
            </w:r>
            <w:r>
              <w:rPr>
                <w:rFonts w:ascii="Trebuchet MS" w:hAnsi="Trebuchet MS"/>
                <w:color w:val="231F20"/>
                <w:spacing w:val="-2"/>
                <w:sz w:val="16"/>
              </w:rPr>
              <w:t>antitrombótica</w:t>
            </w:r>
          </w:p>
        </w:tc>
      </w:tr>
      <w:tr w:rsidR="00393ABF" w14:paraId="6754EA6D" w14:textId="77777777">
        <w:trPr>
          <w:trHeight w:val="180"/>
        </w:trPr>
        <w:tc>
          <w:tcPr>
            <w:tcW w:w="426" w:type="dxa"/>
            <w:shd w:val="clear" w:color="auto" w:fill="E3EBEB"/>
          </w:tcPr>
          <w:p w14:paraId="15CF2551" w14:textId="77777777" w:rsidR="00393ABF" w:rsidRDefault="00393ABF">
            <w:pPr>
              <w:pStyle w:val="TableParagraph"/>
              <w:rPr>
                <w:rFonts w:ascii="Times New Roman"/>
                <w:sz w:val="12"/>
              </w:rPr>
            </w:pPr>
          </w:p>
        </w:tc>
        <w:tc>
          <w:tcPr>
            <w:tcW w:w="2164" w:type="dxa"/>
            <w:shd w:val="clear" w:color="auto" w:fill="E3EBEB"/>
          </w:tcPr>
          <w:p w14:paraId="46D75DB5" w14:textId="77777777" w:rsidR="00393ABF" w:rsidRDefault="00393ABF">
            <w:pPr>
              <w:pStyle w:val="TableParagraph"/>
              <w:rPr>
                <w:rFonts w:ascii="Times New Roman"/>
                <w:sz w:val="12"/>
              </w:rPr>
            </w:pPr>
          </w:p>
        </w:tc>
        <w:tc>
          <w:tcPr>
            <w:tcW w:w="3646" w:type="dxa"/>
            <w:shd w:val="clear" w:color="auto" w:fill="E3EBEB"/>
          </w:tcPr>
          <w:p w14:paraId="4F32B4F5" w14:textId="77777777" w:rsidR="00393ABF" w:rsidRDefault="00393ABF">
            <w:pPr>
              <w:pStyle w:val="TableParagraph"/>
              <w:rPr>
                <w:rFonts w:ascii="Times New Roman"/>
                <w:sz w:val="12"/>
              </w:rPr>
            </w:pPr>
          </w:p>
        </w:tc>
      </w:tr>
      <w:tr w:rsidR="00393ABF" w14:paraId="58DE2AC0" w14:textId="77777777">
        <w:trPr>
          <w:trHeight w:val="296"/>
        </w:trPr>
        <w:tc>
          <w:tcPr>
            <w:tcW w:w="426" w:type="dxa"/>
          </w:tcPr>
          <w:p w14:paraId="3FB2461E" w14:textId="77777777" w:rsidR="00393ABF" w:rsidRDefault="00393ABF">
            <w:pPr>
              <w:pStyle w:val="TableParagraph"/>
              <w:spacing w:before="78"/>
              <w:ind w:left="55"/>
              <w:jc w:val="center"/>
              <w:rPr>
                <w:b/>
                <w:sz w:val="16"/>
              </w:rPr>
            </w:pPr>
            <w:r>
              <w:rPr>
                <w:b/>
                <w:color w:val="231F20"/>
                <w:w w:val="102"/>
                <w:sz w:val="16"/>
              </w:rPr>
              <w:t>H</w:t>
            </w:r>
          </w:p>
        </w:tc>
        <w:tc>
          <w:tcPr>
            <w:tcW w:w="2164" w:type="dxa"/>
          </w:tcPr>
          <w:p w14:paraId="3538C3AB" w14:textId="77777777" w:rsidR="00393ABF" w:rsidRDefault="00393ABF">
            <w:pPr>
              <w:pStyle w:val="TableParagraph"/>
              <w:spacing w:before="78"/>
              <w:ind w:left="123"/>
              <w:rPr>
                <w:sz w:val="16"/>
              </w:rPr>
            </w:pPr>
            <w:r>
              <w:rPr>
                <w:i/>
                <w:color w:val="231F20"/>
                <w:sz w:val="16"/>
              </w:rPr>
              <w:t>Head-of-bed</w:t>
            </w:r>
            <w:r>
              <w:rPr>
                <w:i/>
                <w:color w:val="231F20"/>
                <w:spacing w:val="26"/>
                <w:sz w:val="16"/>
              </w:rPr>
              <w:t xml:space="preserve"> </w:t>
            </w:r>
            <w:r>
              <w:rPr>
                <w:i/>
                <w:color w:val="231F20"/>
                <w:spacing w:val="-2"/>
                <w:sz w:val="16"/>
              </w:rPr>
              <w:t>elevate</w:t>
            </w:r>
            <w:r>
              <w:rPr>
                <w:color w:val="231F20"/>
                <w:spacing w:val="-2"/>
                <w:sz w:val="16"/>
              </w:rPr>
              <w:t>d</w:t>
            </w:r>
          </w:p>
        </w:tc>
        <w:tc>
          <w:tcPr>
            <w:tcW w:w="3646" w:type="dxa"/>
          </w:tcPr>
          <w:p w14:paraId="5DB737A2" w14:textId="77777777" w:rsidR="00393ABF" w:rsidRDefault="00393ABF">
            <w:pPr>
              <w:pStyle w:val="TableParagraph"/>
              <w:spacing w:before="77"/>
              <w:ind w:left="454"/>
              <w:rPr>
                <w:rFonts w:ascii="Trebuchet MS" w:hAnsi="Trebuchet MS"/>
                <w:sz w:val="16"/>
              </w:rPr>
            </w:pPr>
            <w:r>
              <w:rPr>
                <w:rFonts w:ascii="Trebuchet MS" w:hAnsi="Trebuchet MS"/>
                <w:color w:val="231F20"/>
                <w:sz w:val="16"/>
              </w:rPr>
              <w:t>Elevación</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1"/>
                <w:sz w:val="16"/>
              </w:rPr>
              <w:t xml:space="preserve"> </w:t>
            </w:r>
            <w:r>
              <w:rPr>
                <w:rFonts w:ascii="Trebuchet MS" w:hAnsi="Trebuchet MS"/>
                <w:color w:val="231F20"/>
                <w:sz w:val="16"/>
              </w:rPr>
              <w:t>la</w:t>
            </w:r>
            <w:r>
              <w:rPr>
                <w:rFonts w:ascii="Trebuchet MS" w:hAnsi="Trebuchet MS"/>
                <w:color w:val="231F20"/>
                <w:spacing w:val="-2"/>
                <w:sz w:val="16"/>
              </w:rPr>
              <w:t xml:space="preserve"> cabecera</w:t>
            </w:r>
          </w:p>
        </w:tc>
      </w:tr>
      <w:tr w:rsidR="00393ABF" w14:paraId="25B63A5F" w14:textId="77777777">
        <w:trPr>
          <w:trHeight w:val="296"/>
        </w:trPr>
        <w:tc>
          <w:tcPr>
            <w:tcW w:w="426" w:type="dxa"/>
            <w:shd w:val="clear" w:color="auto" w:fill="E3EBEB"/>
          </w:tcPr>
          <w:p w14:paraId="5E1AECFA" w14:textId="77777777" w:rsidR="00393ABF" w:rsidRDefault="00393ABF">
            <w:pPr>
              <w:pStyle w:val="TableParagraph"/>
              <w:spacing w:before="78"/>
              <w:ind w:left="55"/>
              <w:jc w:val="center"/>
              <w:rPr>
                <w:b/>
                <w:sz w:val="16"/>
              </w:rPr>
            </w:pPr>
            <w:r>
              <w:rPr>
                <w:b/>
                <w:color w:val="231F20"/>
                <w:w w:val="98"/>
                <w:sz w:val="16"/>
              </w:rPr>
              <w:t>U</w:t>
            </w:r>
          </w:p>
        </w:tc>
        <w:tc>
          <w:tcPr>
            <w:tcW w:w="2164" w:type="dxa"/>
            <w:shd w:val="clear" w:color="auto" w:fill="E3EBEB"/>
          </w:tcPr>
          <w:p w14:paraId="4A021BDF" w14:textId="77777777" w:rsidR="00393ABF" w:rsidRDefault="00393ABF">
            <w:pPr>
              <w:pStyle w:val="TableParagraph"/>
              <w:spacing w:before="78"/>
              <w:ind w:left="123"/>
              <w:rPr>
                <w:i/>
                <w:sz w:val="16"/>
              </w:rPr>
            </w:pPr>
            <w:r>
              <w:rPr>
                <w:i/>
                <w:color w:val="231F20"/>
                <w:sz w:val="16"/>
              </w:rPr>
              <w:t>Ulcer</w:t>
            </w:r>
            <w:r>
              <w:rPr>
                <w:i/>
                <w:color w:val="231F20"/>
                <w:spacing w:val="-2"/>
                <w:sz w:val="16"/>
              </w:rPr>
              <w:t xml:space="preserve"> prophylaxis</w:t>
            </w:r>
          </w:p>
        </w:tc>
        <w:tc>
          <w:tcPr>
            <w:tcW w:w="3646" w:type="dxa"/>
            <w:shd w:val="clear" w:color="auto" w:fill="E3EBEB"/>
          </w:tcPr>
          <w:p w14:paraId="4DF406D0" w14:textId="77777777" w:rsidR="00393ABF" w:rsidRDefault="00393ABF">
            <w:pPr>
              <w:pStyle w:val="TableParagraph"/>
              <w:spacing w:before="77"/>
              <w:ind w:left="454"/>
              <w:rPr>
                <w:sz w:val="16"/>
              </w:rPr>
            </w:pPr>
            <w:r>
              <w:rPr>
                <w:rFonts w:ascii="Trebuchet MS" w:hAnsi="Trebuchet MS"/>
                <w:color w:val="231F20"/>
                <w:sz w:val="16"/>
              </w:rPr>
              <w:t>Profilaxis</w:t>
            </w:r>
            <w:r>
              <w:rPr>
                <w:rFonts w:ascii="Trebuchet MS" w:hAnsi="Trebuchet MS"/>
                <w:color w:val="231F20"/>
                <w:spacing w:val="-7"/>
                <w:sz w:val="16"/>
              </w:rPr>
              <w:t xml:space="preserve"> </w:t>
            </w:r>
            <w:r>
              <w:rPr>
                <w:rFonts w:ascii="Trebuchet MS" w:hAnsi="Trebuchet MS"/>
                <w:color w:val="231F20"/>
                <w:sz w:val="16"/>
              </w:rPr>
              <w:t>de</w:t>
            </w:r>
            <w:r>
              <w:rPr>
                <w:rFonts w:ascii="Trebuchet MS" w:hAnsi="Trebuchet MS"/>
                <w:color w:val="231F20"/>
                <w:spacing w:val="-6"/>
                <w:sz w:val="16"/>
              </w:rPr>
              <w:t xml:space="preserve"> </w:t>
            </w:r>
            <w:r>
              <w:rPr>
                <w:color w:val="231F20"/>
                <w:sz w:val="16"/>
              </w:rPr>
              <w:t>úlceras</w:t>
            </w:r>
            <w:r>
              <w:rPr>
                <w:color w:val="231F20"/>
                <w:spacing w:val="-2"/>
                <w:sz w:val="16"/>
              </w:rPr>
              <w:t xml:space="preserve"> </w:t>
            </w:r>
            <w:r>
              <w:rPr>
                <w:color w:val="231F20"/>
                <w:sz w:val="16"/>
              </w:rPr>
              <w:t>por</w:t>
            </w:r>
            <w:r>
              <w:rPr>
                <w:color w:val="231F20"/>
                <w:spacing w:val="-2"/>
                <w:sz w:val="16"/>
              </w:rPr>
              <w:t xml:space="preserve"> estrés</w:t>
            </w:r>
          </w:p>
        </w:tc>
      </w:tr>
      <w:tr w:rsidR="00393ABF" w14:paraId="6990F41A" w14:textId="77777777">
        <w:trPr>
          <w:trHeight w:val="288"/>
        </w:trPr>
        <w:tc>
          <w:tcPr>
            <w:tcW w:w="426" w:type="dxa"/>
            <w:tcBorders>
              <w:bottom w:val="single" w:sz="6" w:space="0" w:color="00464F"/>
            </w:tcBorders>
          </w:tcPr>
          <w:p w14:paraId="5AEA1C10" w14:textId="77777777" w:rsidR="00393ABF" w:rsidRDefault="00393ABF">
            <w:pPr>
              <w:pStyle w:val="TableParagraph"/>
              <w:spacing w:before="78"/>
              <w:ind w:left="55"/>
              <w:jc w:val="center"/>
              <w:rPr>
                <w:b/>
                <w:sz w:val="16"/>
              </w:rPr>
            </w:pPr>
            <w:r>
              <w:rPr>
                <w:b/>
                <w:color w:val="231F20"/>
                <w:w w:val="99"/>
                <w:sz w:val="16"/>
              </w:rPr>
              <w:t>G</w:t>
            </w:r>
          </w:p>
        </w:tc>
        <w:tc>
          <w:tcPr>
            <w:tcW w:w="2164" w:type="dxa"/>
            <w:tcBorders>
              <w:bottom w:val="single" w:sz="6" w:space="0" w:color="00464F"/>
            </w:tcBorders>
          </w:tcPr>
          <w:p w14:paraId="62436B93" w14:textId="77777777" w:rsidR="00393ABF" w:rsidRDefault="00393ABF">
            <w:pPr>
              <w:pStyle w:val="TableParagraph"/>
              <w:spacing w:before="78"/>
              <w:ind w:left="123"/>
              <w:rPr>
                <w:i/>
                <w:sz w:val="16"/>
              </w:rPr>
            </w:pPr>
            <w:r>
              <w:rPr>
                <w:i/>
                <w:color w:val="231F20"/>
                <w:sz w:val="16"/>
              </w:rPr>
              <w:t>Glucose</w:t>
            </w:r>
            <w:r>
              <w:rPr>
                <w:i/>
                <w:color w:val="231F20"/>
                <w:spacing w:val="-5"/>
                <w:sz w:val="16"/>
              </w:rPr>
              <w:t xml:space="preserve"> </w:t>
            </w:r>
            <w:r>
              <w:rPr>
                <w:i/>
                <w:color w:val="231F20"/>
                <w:spacing w:val="-2"/>
                <w:w w:val="105"/>
                <w:sz w:val="16"/>
              </w:rPr>
              <w:t>control</w:t>
            </w:r>
          </w:p>
        </w:tc>
        <w:tc>
          <w:tcPr>
            <w:tcW w:w="3646" w:type="dxa"/>
            <w:tcBorders>
              <w:bottom w:val="single" w:sz="6" w:space="0" w:color="00464F"/>
            </w:tcBorders>
          </w:tcPr>
          <w:p w14:paraId="4F82D778" w14:textId="77777777" w:rsidR="00393ABF" w:rsidRDefault="00393ABF">
            <w:pPr>
              <w:pStyle w:val="TableParagraph"/>
              <w:spacing w:before="78"/>
              <w:ind w:left="454"/>
              <w:rPr>
                <w:sz w:val="16"/>
              </w:rPr>
            </w:pPr>
            <w:r>
              <w:rPr>
                <w:color w:val="231F20"/>
                <w:w w:val="105"/>
                <w:sz w:val="16"/>
              </w:rPr>
              <w:t>Control</w:t>
            </w:r>
            <w:r>
              <w:rPr>
                <w:color w:val="231F20"/>
                <w:spacing w:val="-7"/>
                <w:w w:val="105"/>
                <w:sz w:val="16"/>
              </w:rPr>
              <w:t xml:space="preserve"> </w:t>
            </w:r>
            <w:r>
              <w:rPr>
                <w:color w:val="231F20"/>
                <w:w w:val="105"/>
                <w:sz w:val="16"/>
              </w:rPr>
              <w:t>de</w:t>
            </w:r>
            <w:r>
              <w:rPr>
                <w:color w:val="231F20"/>
                <w:spacing w:val="-7"/>
                <w:w w:val="105"/>
                <w:sz w:val="16"/>
              </w:rPr>
              <w:t xml:space="preserve"> </w:t>
            </w:r>
            <w:r>
              <w:rPr>
                <w:color w:val="231F20"/>
                <w:w w:val="105"/>
                <w:sz w:val="16"/>
              </w:rPr>
              <w:t>la</w:t>
            </w:r>
            <w:r>
              <w:rPr>
                <w:color w:val="231F20"/>
                <w:spacing w:val="-6"/>
                <w:w w:val="105"/>
                <w:sz w:val="16"/>
              </w:rPr>
              <w:t xml:space="preserve"> </w:t>
            </w:r>
            <w:r>
              <w:rPr>
                <w:color w:val="231F20"/>
                <w:spacing w:val="-2"/>
                <w:w w:val="105"/>
                <w:sz w:val="16"/>
              </w:rPr>
              <w:t>glucosa</w:t>
            </w:r>
          </w:p>
        </w:tc>
      </w:tr>
    </w:tbl>
    <w:p w14:paraId="78F17DA8" w14:textId="77777777" w:rsidR="00393ABF" w:rsidRDefault="00393ABF">
      <w:pPr>
        <w:pStyle w:val="BodyText"/>
        <w:spacing w:before="7"/>
        <w:rPr>
          <w:rFonts w:ascii="Arial"/>
          <w:sz w:val="18"/>
        </w:rPr>
      </w:pPr>
    </w:p>
    <w:p w14:paraId="636E8BAB" w14:textId="77777777" w:rsidR="00393ABF" w:rsidRDefault="00393ABF">
      <w:pPr>
        <w:pStyle w:val="BodyText"/>
        <w:ind w:left="620"/>
      </w:pPr>
      <w:r>
        <w:rPr>
          <w:color w:val="231F20"/>
        </w:rPr>
        <w:t>A</w:t>
      </w:r>
      <w:r>
        <w:rPr>
          <w:color w:val="231F20"/>
          <w:spacing w:val="6"/>
        </w:rPr>
        <w:t xml:space="preserve"> </w:t>
      </w:r>
      <w:r>
        <w:rPr>
          <w:color w:val="231F20"/>
        </w:rPr>
        <w:t>continuación,</w:t>
      </w:r>
      <w:r>
        <w:rPr>
          <w:color w:val="231F20"/>
          <w:spacing w:val="7"/>
        </w:rPr>
        <w:t xml:space="preserve"> </w:t>
      </w:r>
      <w:r>
        <w:rPr>
          <w:color w:val="231F20"/>
        </w:rPr>
        <w:t>la</w:t>
      </w:r>
      <w:r>
        <w:rPr>
          <w:color w:val="231F20"/>
          <w:spacing w:val="7"/>
        </w:rPr>
        <w:t xml:space="preserve"> </w:t>
      </w:r>
      <w:r>
        <w:rPr>
          <w:color w:val="231F20"/>
        </w:rPr>
        <w:t>aplicación</w:t>
      </w:r>
      <w:r>
        <w:rPr>
          <w:color w:val="231F20"/>
          <w:spacing w:val="7"/>
        </w:rPr>
        <w:t xml:space="preserve"> </w:t>
      </w:r>
      <w:r>
        <w:rPr>
          <w:color w:val="231F20"/>
        </w:rPr>
        <w:t>de</w:t>
      </w:r>
      <w:r>
        <w:rPr>
          <w:color w:val="231F20"/>
          <w:spacing w:val="6"/>
        </w:rPr>
        <w:t xml:space="preserve"> </w:t>
      </w:r>
      <w:r>
        <w:rPr>
          <w:color w:val="231F20"/>
        </w:rPr>
        <w:t>cada</w:t>
      </w:r>
      <w:r>
        <w:rPr>
          <w:color w:val="231F20"/>
          <w:spacing w:val="7"/>
        </w:rPr>
        <w:t xml:space="preserve"> </w:t>
      </w:r>
      <w:r>
        <w:rPr>
          <w:color w:val="231F20"/>
        </w:rPr>
        <w:t>uno</w:t>
      </w:r>
      <w:r>
        <w:rPr>
          <w:color w:val="231F20"/>
          <w:spacing w:val="7"/>
        </w:rPr>
        <w:t xml:space="preserve"> </w:t>
      </w:r>
      <w:r>
        <w:rPr>
          <w:color w:val="231F20"/>
        </w:rPr>
        <w:t>de</w:t>
      </w:r>
      <w:r>
        <w:rPr>
          <w:color w:val="231F20"/>
          <w:spacing w:val="7"/>
        </w:rPr>
        <w:t xml:space="preserve"> </w:t>
      </w:r>
      <w:r>
        <w:rPr>
          <w:color w:val="231F20"/>
        </w:rPr>
        <w:t>estos</w:t>
      </w:r>
      <w:r>
        <w:rPr>
          <w:color w:val="231F20"/>
          <w:spacing w:val="6"/>
        </w:rPr>
        <w:t xml:space="preserve"> </w:t>
      </w:r>
      <w:r>
        <w:rPr>
          <w:color w:val="231F20"/>
        </w:rPr>
        <w:t>aspectos</w:t>
      </w:r>
      <w:r>
        <w:rPr>
          <w:color w:val="231F20"/>
          <w:spacing w:val="7"/>
        </w:rPr>
        <w:t xml:space="preserve"> </w:t>
      </w:r>
      <w:r>
        <w:rPr>
          <w:color w:val="231F20"/>
        </w:rPr>
        <w:t>en</w:t>
      </w:r>
      <w:r>
        <w:rPr>
          <w:color w:val="231F20"/>
          <w:spacing w:val="7"/>
        </w:rPr>
        <w:t xml:space="preserve"> </w:t>
      </w:r>
      <w:r>
        <w:rPr>
          <w:color w:val="231F20"/>
        </w:rPr>
        <w:t>el</w:t>
      </w:r>
      <w:r>
        <w:rPr>
          <w:color w:val="231F20"/>
          <w:spacing w:val="7"/>
        </w:rPr>
        <w:t xml:space="preserve"> </w:t>
      </w:r>
      <w:r>
        <w:rPr>
          <w:color w:val="231F20"/>
          <w:spacing w:val="-2"/>
        </w:rPr>
        <w:t>cuidado</w:t>
      </w:r>
    </w:p>
    <w:p w14:paraId="22F0FFDB" w14:textId="77777777" w:rsidR="00393ABF" w:rsidRDefault="00393ABF">
      <w:pPr>
        <w:pStyle w:val="BodyText"/>
        <w:spacing w:before="10"/>
        <w:ind w:left="393"/>
      </w:pPr>
      <w:r>
        <w:rPr>
          <w:color w:val="231F20"/>
        </w:rPr>
        <w:t>del paciente</w:t>
      </w:r>
      <w:r>
        <w:rPr>
          <w:color w:val="231F20"/>
          <w:spacing w:val="1"/>
        </w:rPr>
        <w:t xml:space="preserve"> </w:t>
      </w:r>
      <w:r>
        <w:rPr>
          <w:color w:val="231F20"/>
          <w:spacing w:val="-2"/>
        </w:rPr>
        <w:t>neurocrítico.</w:t>
      </w:r>
    </w:p>
    <w:p w14:paraId="12943B25" w14:textId="77777777" w:rsidR="00393ABF" w:rsidRDefault="00393ABF">
      <w:pPr>
        <w:pStyle w:val="BodyText"/>
        <w:spacing w:before="5"/>
        <w:rPr>
          <w:sz w:val="21"/>
        </w:rPr>
      </w:pPr>
    </w:p>
    <w:p w14:paraId="5BADB1F6" w14:textId="77777777" w:rsidR="00393ABF" w:rsidRDefault="00393ABF">
      <w:pPr>
        <w:pStyle w:val="Heading2"/>
        <w:rPr>
          <w:rFonts w:ascii="Arial" w:hAnsi="Arial"/>
        </w:rPr>
      </w:pPr>
      <w:r>
        <w:rPr>
          <w:rFonts w:ascii="Arial" w:hAnsi="Arial"/>
          <w:color w:val="00464F"/>
          <w:w w:val="95"/>
        </w:rPr>
        <w:t>(F)</w:t>
      </w:r>
      <w:r>
        <w:rPr>
          <w:rFonts w:ascii="Arial" w:hAnsi="Arial"/>
          <w:color w:val="00464F"/>
          <w:spacing w:val="-5"/>
          <w:w w:val="95"/>
        </w:rPr>
        <w:t xml:space="preserve"> </w:t>
      </w:r>
      <w:r>
        <w:rPr>
          <w:rFonts w:ascii="Arial" w:hAnsi="Arial"/>
          <w:color w:val="00464F"/>
          <w:spacing w:val="-2"/>
        </w:rPr>
        <w:t>Alimentación</w:t>
      </w:r>
    </w:p>
    <w:p w14:paraId="31911B0F" w14:textId="77777777" w:rsidR="00393ABF" w:rsidRDefault="00393ABF">
      <w:pPr>
        <w:pStyle w:val="BodyText"/>
        <w:spacing w:before="286"/>
        <w:ind w:left="393"/>
      </w:pPr>
      <w:r>
        <w:rPr>
          <w:color w:val="231F20"/>
        </w:rPr>
        <w:t>Los</w:t>
      </w:r>
      <w:r>
        <w:rPr>
          <w:color w:val="231F20"/>
          <w:spacing w:val="29"/>
        </w:rPr>
        <w:t xml:space="preserve"> </w:t>
      </w:r>
      <w:r>
        <w:rPr>
          <w:color w:val="231F20"/>
        </w:rPr>
        <w:t>pacientes</w:t>
      </w:r>
      <w:r>
        <w:rPr>
          <w:color w:val="231F20"/>
          <w:spacing w:val="28"/>
        </w:rPr>
        <w:t xml:space="preserve"> </w:t>
      </w:r>
      <w:r>
        <w:rPr>
          <w:color w:val="231F20"/>
        </w:rPr>
        <w:t>neurocríticos</w:t>
      </w:r>
      <w:r>
        <w:rPr>
          <w:color w:val="231F20"/>
          <w:spacing w:val="29"/>
        </w:rPr>
        <w:t xml:space="preserve"> </w:t>
      </w:r>
      <w:r>
        <w:rPr>
          <w:color w:val="231F20"/>
        </w:rPr>
        <w:t>presentan,</w:t>
      </w:r>
      <w:r>
        <w:rPr>
          <w:color w:val="231F20"/>
          <w:spacing w:val="30"/>
        </w:rPr>
        <w:t xml:space="preserve"> </w:t>
      </w:r>
      <w:r>
        <w:rPr>
          <w:color w:val="231F20"/>
        </w:rPr>
        <w:t>en</w:t>
      </w:r>
      <w:r>
        <w:rPr>
          <w:color w:val="231F20"/>
          <w:spacing w:val="29"/>
        </w:rPr>
        <w:t xml:space="preserve"> </w:t>
      </w:r>
      <w:r>
        <w:rPr>
          <w:color w:val="231F20"/>
        </w:rPr>
        <w:t>un</w:t>
      </w:r>
      <w:r>
        <w:rPr>
          <w:color w:val="231F20"/>
          <w:spacing w:val="29"/>
        </w:rPr>
        <w:t xml:space="preserve"> </w:t>
      </w:r>
      <w:r>
        <w:rPr>
          <w:color w:val="231F20"/>
        </w:rPr>
        <w:t>corto</w:t>
      </w:r>
      <w:r>
        <w:rPr>
          <w:color w:val="231F20"/>
          <w:spacing w:val="29"/>
        </w:rPr>
        <w:t xml:space="preserve"> </w:t>
      </w:r>
      <w:r>
        <w:rPr>
          <w:color w:val="231F20"/>
        </w:rPr>
        <w:t>período</w:t>
      </w:r>
      <w:r>
        <w:rPr>
          <w:color w:val="231F20"/>
          <w:spacing w:val="29"/>
        </w:rPr>
        <w:t xml:space="preserve"> </w:t>
      </w:r>
      <w:r>
        <w:rPr>
          <w:color w:val="231F20"/>
        </w:rPr>
        <w:t>de</w:t>
      </w:r>
      <w:r>
        <w:rPr>
          <w:color w:val="231F20"/>
          <w:spacing w:val="28"/>
        </w:rPr>
        <w:t xml:space="preserve"> </w:t>
      </w:r>
      <w:r>
        <w:rPr>
          <w:color w:val="231F20"/>
        </w:rPr>
        <w:t>tiempo,</w:t>
      </w:r>
      <w:r>
        <w:rPr>
          <w:color w:val="231F20"/>
          <w:spacing w:val="29"/>
        </w:rPr>
        <w:t xml:space="preserve"> </w:t>
      </w:r>
      <w:r>
        <w:rPr>
          <w:color w:val="231F20"/>
          <w:spacing w:val="-5"/>
        </w:rPr>
        <w:t>una</w:t>
      </w:r>
    </w:p>
    <w:p w14:paraId="26C7EF7C" w14:textId="77777777" w:rsidR="00393ABF" w:rsidRDefault="00393ABF">
      <w:pPr>
        <w:pStyle w:val="BodyText"/>
        <w:spacing w:before="10"/>
        <w:ind w:left="393"/>
      </w:pPr>
      <w:r>
        <w:rPr>
          <w:color w:val="231F20"/>
        </w:rPr>
        <w:t>condición</w:t>
      </w:r>
      <w:r>
        <w:rPr>
          <w:color w:val="231F20"/>
          <w:spacing w:val="-6"/>
        </w:rPr>
        <w:t xml:space="preserve"> </w:t>
      </w:r>
      <w:r>
        <w:rPr>
          <w:color w:val="231F20"/>
        </w:rPr>
        <w:t>metabólica</w:t>
      </w:r>
      <w:r>
        <w:rPr>
          <w:color w:val="231F20"/>
          <w:spacing w:val="-6"/>
        </w:rPr>
        <w:t xml:space="preserve"> </w:t>
      </w:r>
      <w:r>
        <w:rPr>
          <w:color w:val="231F20"/>
        </w:rPr>
        <w:t>que</w:t>
      </w:r>
      <w:r>
        <w:rPr>
          <w:color w:val="231F20"/>
          <w:spacing w:val="-6"/>
        </w:rPr>
        <w:t xml:space="preserve"> </w:t>
      </w:r>
      <w:r>
        <w:rPr>
          <w:color w:val="231F20"/>
        </w:rPr>
        <w:t>los</w:t>
      </w:r>
      <w:r>
        <w:rPr>
          <w:color w:val="231F20"/>
          <w:spacing w:val="-6"/>
        </w:rPr>
        <w:t xml:space="preserve"> </w:t>
      </w:r>
      <w:r>
        <w:rPr>
          <w:color w:val="231F20"/>
        </w:rPr>
        <w:t>predispone</w:t>
      </w:r>
      <w:r>
        <w:rPr>
          <w:color w:val="231F20"/>
          <w:spacing w:val="-5"/>
        </w:rPr>
        <w:t xml:space="preserve"> </w:t>
      </w:r>
      <w:r>
        <w:rPr>
          <w:color w:val="231F20"/>
        </w:rPr>
        <w:t>a</w:t>
      </w:r>
      <w:r>
        <w:rPr>
          <w:color w:val="231F20"/>
          <w:spacing w:val="-6"/>
        </w:rPr>
        <w:t xml:space="preserve"> </w:t>
      </w:r>
      <w:r>
        <w:rPr>
          <w:color w:val="231F20"/>
        </w:rPr>
        <w:t>desnutrición</w:t>
      </w:r>
      <w:r>
        <w:rPr>
          <w:color w:val="231F20"/>
          <w:spacing w:val="-5"/>
        </w:rPr>
        <w:t xml:space="preserve"> </w:t>
      </w:r>
      <w:r>
        <w:rPr>
          <w:color w:val="231F20"/>
        </w:rPr>
        <w:t>proteico-calórica,</w:t>
      </w:r>
      <w:r>
        <w:rPr>
          <w:color w:val="231F20"/>
          <w:spacing w:val="-6"/>
        </w:rPr>
        <w:t xml:space="preserve"> </w:t>
      </w:r>
      <w:r>
        <w:rPr>
          <w:color w:val="231F20"/>
          <w:spacing w:val="-5"/>
        </w:rPr>
        <w:t>por</w:t>
      </w:r>
    </w:p>
    <w:p w14:paraId="5F3B2423" w14:textId="77777777" w:rsidR="00393ABF" w:rsidRDefault="00393ABF">
      <w:pPr>
        <w:sectPr w:rsidR="00393ABF" w:rsidSect="00393ABF">
          <w:headerReference w:type="default" r:id="rId71"/>
          <w:footerReference w:type="even" r:id="rId72"/>
          <w:footerReference w:type="default" r:id="rId73"/>
          <w:pgSz w:w="8230" w:h="12190"/>
          <w:pgMar w:top="720" w:right="720" w:bottom="560" w:left="740" w:header="0" w:footer="370" w:gutter="0"/>
          <w:pgNumType w:start="313"/>
          <w:cols w:space="708"/>
        </w:sectPr>
      </w:pPr>
    </w:p>
    <w:p w14:paraId="7AE6467A" w14:textId="77777777" w:rsidR="00393ABF" w:rsidRDefault="00393ABF">
      <w:pPr>
        <w:pStyle w:val="BodyText"/>
        <w:spacing w:before="8"/>
      </w:pPr>
    </w:p>
    <w:p w14:paraId="6F2AA882" w14:textId="77777777" w:rsidR="00393ABF" w:rsidRDefault="00393ABF">
      <w:pPr>
        <w:pStyle w:val="BodyText"/>
        <w:spacing w:before="94" w:line="249" w:lineRule="auto"/>
        <w:ind w:left="110" w:right="409"/>
        <w:jc w:val="both"/>
      </w:pPr>
      <w:r>
        <w:rPr>
          <w:color w:val="231F20"/>
        </w:rPr>
        <w:t>tanto, el soporte nutricional temprano es importante. Sin embargo, en varias ocasiones</w:t>
      </w:r>
      <w:r>
        <w:rPr>
          <w:color w:val="231F20"/>
          <w:spacing w:val="-4"/>
        </w:rPr>
        <w:t xml:space="preserve"> </w:t>
      </w:r>
      <w:r>
        <w:rPr>
          <w:color w:val="231F20"/>
        </w:rPr>
        <w:t>existen</w:t>
      </w:r>
      <w:r>
        <w:rPr>
          <w:color w:val="231F20"/>
          <w:spacing w:val="-5"/>
        </w:rPr>
        <w:t xml:space="preserve"> </w:t>
      </w:r>
      <w:r>
        <w:rPr>
          <w:color w:val="231F20"/>
        </w:rPr>
        <w:t>condiciones</w:t>
      </w:r>
      <w:r>
        <w:rPr>
          <w:color w:val="231F20"/>
          <w:spacing w:val="-4"/>
        </w:rPr>
        <w:t xml:space="preserve"> </w:t>
      </w:r>
      <w:r>
        <w:rPr>
          <w:color w:val="231F20"/>
        </w:rPr>
        <w:t>fisiológicas</w:t>
      </w:r>
      <w:r>
        <w:rPr>
          <w:color w:val="231F20"/>
          <w:spacing w:val="-5"/>
        </w:rPr>
        <w:t xml:space="preserve"> </w:t>
      </w:r>
      <w:r>
        <w:rPr>
          <w:color w:val="231F20"/>
        </w:rPr>
        <w:t>que</w:t>
      </w:r>
      <w:r>
        <w:rPr>
          <w:color w:val="231F20"/>
          <w:spacing w:val="-5"/>
        </w:rPr>
        <w:t xml:space="preserve"> </w:t>
      </w:r>
      <w:r>
        <w:rPr>
          <w:color w:val="231F20"/>
        </w:rPr>
        <w:t>complican</w:t>
      </w:r>
      <w:r>
        <w:rPr>
          <w:color w:val="231F20"/>
          <w:spacing w:val="-4"/>
        </w:rPr>
        <w:t xml:space="preserve"> </w:t>
      </w:r>
      <w:r>
        <w:rPr>
          <w:color w:val="231F20"/>
        </w:rPr>
        <w:t>este</w:t>
      </w:r>
      <w:r>
        <w:rPr>
          <w:color w:val="231F20"/>
          <w:spacing w:val="-5"/>
        </w:rPr>
        <w:t xml:space="preserve"> </w:t>
      </w:r>
      <w:r>
        <w:rPr>
          <w:color w:val="231F20"/>
        </w:rPr>
        <w:t>tipo</w:t>
      </w:r>
      <w:r>
        <w:rPr>
          <w:color w:val="231F20"/>
          <w:spacing w:val="-4"/>
        </w:rPr>
        <w:t xml:space="preserve"> </w:t>
      </w:r>
      <w:r>
        <w:rPr>
          <w:color w:val="231F20"/>
        </w:rPr>
        <w:t>de</w:t>
      </w:r>
      <w:r>
        <w:rPr>
          <w:color w:val="231F20"/>
          <w:spacing w:val="-5"/>
        </w:rPr>
        <w:t xml:space="preserve"> </w:t>
      </w:r>
      <w:r>
        <w:rPr>
          <w:color w:val="231F20"/>
        </w:rPr>
        <w:t>soporte: la</w:t>
      </w:r>
      <w:r>
        <w:rPr>
          <w:color w:val="231F20"/>
          <w:spacing w:val="-7"/>
        </w:rPr>
        <w:t xml:space="preserve"> </w:t>
      </w:r>
      <w:r>
        <w:rPr>
          <w:color w:val="231F20"/>
        </w:rPr>
        <w:t>gastroparesia</w:t>
      </w:r>
      <w:r>
        <w:rPr>
          <w:color w:val="231F20"/>
          <w:spacing w:val="-6"/>
        </w:rPr>
        <w:t xml:space="preserve"> </w:t>
      </w:r>
      <w:r>
        <w:rPr>
          <w:color w:val="231F20"/>
        </w:rPr>
        <w:t>persistente</w:t>
      </w:r>
      <w:r>
        <w:rPr>
          <w:color w:val="231F20"/>
          <w:spacing w:val="-7"/>
        </w:rPr>
        <w:t xml:space="preserve"> </w:t>
      </w:r>
      <w:r>
        <w:rPr>
          <w:color w:val="231F20"/>
        </w:rPr>
        <w:t>durante</w:t>
      </w:r>
      <w:r>
        <w:rPr>
          <w:color w:val="231F20"/>
          <w:spacing w:val="-7"/>
        </w:rPr>
        <w:t xml:space="preserve"> </w:t>
      </w:r>
      <w:r>
        <w:rPr>
          <w:color w:val="231F20"/>
        </w:rPr>
        <w:t>días</w:t>
      </w:r>
      <w:r>
        <w:rPr>
          <w:color w:val="231F20"/>
          <w:spacing w:val="-7"/>
        </w:rPr>
        <w:t xml:space="preserve"> </w:t>
      </w:r>
      <w:r>
        <w:rPr>
          <w:color w:val="231F20"/>
        </w:rPr>
        <w:t>y</w:t>
      </w:r>
      <w:r>
        <w:rPr>
          <w:color w:val="231F20"/>
          <w:spacing w:val="-7"/>
        </w:rPr>
        <w:t xml:space="preserve"> </w:t>
      </w:r>
      <w:r>
        <w:rPr>
          <w:color w:val="231F20"/>
        </w:rPr>
        <w:t>la</w:t>
      </w:r>
      <w:r>
        <w:rPr>
          <w:color w:val="231F20"/>
          <w:spacing w:val="-7"/>
        </w:rPr>
        <w:t xml:space="preserve"> </w:t>
      </w:r>
      <w:r>
        <w:rPr>
          <w:color w:val="231F20"/>
        </w:rPr>
        <w:t>respuesta</w:t>
      </w:r>
      <w:r>
        <w:rPr>
          <w:color w:val="231F20"/>
          <w:spacing w:val="-7"/>
        </w:rPr>
        <w:t xml:space="preserve"> </w:t>
      </w:r>
      <w:r>
        <w:rPr>
          <w:color w:val="231F20"/>
        </w:rPr>
        <w:t>metabólica</w:t>
      </w:r>
      <w:r>
        <w:rPr>
          <w:color w:val="231F20"/>
          <w:spacing w:val="-7"/>
        </w:rPr>
        <w:t xml:space="preserve"> </w:t>
      </w:r>
      <w:r>
        <w:rPr>
          <w:color w:val="231F20"/>
        </w:rPr>
        <w:t>al</w:t>
      </w:r>
      <w:r>
        <w:rPr>
          <w:color w:val="231F20"/>
          <w:spacing w:val="-7"/>
        </w:rPr>
        <w:t xml:space="preserve"> </w:t>
      </w:r>
      <w:r>
        <w:rPr>
          <w:color w:val="231F20"/>
        </w:rPr>
        <w:t>estrés</w:t>
      </w:r>
      <w:r>
        <w:rPr>
          <w:color w:val="231F20"/>
          <w:spacing w:val="-7"/>
        </w:rPr>
        <w:t xml:space="preserve"> </w:t>
      </w:r>
      <w:r>
        <w:rPr>
          <w:color w:val="231F20"/>
        </w:rPr>
        <w:t>con hiperglucemia son ejemplos de situaciones importantes (2, 3).</w:t>
      </w:r>
    </w:p>
    <w:p w14:paraId="528F7C89" w14:textId="77777777" w:rsidR="00393ABF" w:rsidRDefault="00393ABF">
      <w:pPr>
        <w:pStyle w:val="BodyText"/>
        <w:spacing w:before="3" w:line="249" w:lineRule="auto"/>
        <w:ind w:left="110" w:right="409" w:firstLine="226"/>
        <w:jc w:val="both"/>
      </w:pPr>
      <w:r>
        <w:rPr>
          <w:color w:val="231F20"/>
        </w:rPr>
        <w:t>Por</w:t>
      </w:r>
      <w:r>
        <w:rPr>
          <w:color w:val="231F20"/>
          <w:spacing w:val="-1"/>
        </w:rPr>
        <w:t xml:space="preserve"> </w:t>
      </w:r>
      <w:r>
        <w:rPr>
          <w:color w:val="231F20"/>
        </w:rPr>
        <w:t>un</w:t>
      </w:r>
      <w:r>
        <w:rPr>
          <w:color w:val="231F20"/>
          <w:spacing w:val="-1"/>
        </w:rPr>
        <w:t xml:space="preserve"> </w:t>
      </w:r>
      <w:r>
        <w:rPr>
          <w:color w:val="231F20"/>
        </w:rPr>
        <w:t>consumo</w:t>
      </w:r>
      <w:r>
        <w:rPr>
          <w:color w:val="231F20"/>
          <w:spacing w:val="-1"/>
        </w:rPr>
        <w:t xml:space="preserve"> </w:t>
      </w:r>
      <w:r>
        <w:rPr>
          <w:color w:val="231F20"/>
        </w:rPr>
        <w:t>calórico</w:t>
      </w:r>
      <w:r>
        <w:rPr>
          <w:color w:val="231F20"/>
          <w:spacing w:val="-1"/>
        </w:rPr>
        <w:t xml:space="preserve"> </w:t>
      </w:r>
      <w:r>
        <w:rPr>
          <w:color w:val="231F20"/>
        </w:rPr>
        <w:t>de</w:t>
      </w:r>
      <w:r>
        <w:rPr>
          <w:color w:val="231F20"/>
          <w:spacing w:val="-1"/>
        </w:rPr>
        <w:t xml:space="preserve"> </w:t>
      </w:r>
      <w:r>
        <w:rPr>
          <w:color w:val="231F20"/>
        </w:rPr>
        <w:t>casi</w:t>
      </w:r>
      <w:r>
        <w:rPr>
          <w:color w:val="231F20"/>
          <w:spacing w:val="-1"/>
        </w:rPr>
        <w:t xml:space="preserve"> </w:t>
      </w:r>
      <w:r>
        <w:rPr>
          <w:color w:val="231F20"/>
        </w:rPr>
        <w:t>el</w:t>
      </w:r>
      <w:r>
        <w:rPr>
          <w:color w:val="231F20"/>
          <w:spacing w:val="-1"/>
        </w:rPr>
        <w:t xml:space="preserve"> </w:t>
      </w:r>
      <w:r>
        <w:rPr>
          <w:color w:val="231F20"/>
        </w:rPr>
        <w:t>200%,</w:t>
      </w:r>
      <w:r>
        <w:rPr>
          <w:color w:val="231F20"/>
          <w:spacing w:val="-1"/>
        </w:rPr>
        <w:t xml:space="preserve"> </w:t>
      </w:r>
      <w:r>
        <w:rPr>
          <w:color w:val="231F20"/>
        </w:rPr>
        <w:t>el</w:t>
      </w:r>
      <w:r>
        <w:rPr>
          <w:color w:val="231F20"/>
          <w:spacing w:val="-1"/>
        </w:rPr>
        <w:t xml:space="preserve"> </w:t>
      </w:r>
      <w:r>
        <w:rPr>
          <w:color w:val="231F20"/>
        </w:rPr>
        <w:t>paciente</w:t>
      </w:r>
      <w:r>
        <w:rPr>
          <w:color w:val="231F20"/>
          <w:spacing w:val="-1"/>
        </w:rPr>
        <w:t xml:space="preserve"> </w:t>
      </w:r>
      <w:r>
        <w:rPr>
          <w:color w:val="231F20"/>
        </w:rPr>
        <w:t>neurocrítico</w:t>
      </w:r>
      <w:r>
        <w:rPr>
          <w:color w:val="231F20"/>
          <w:spacing w:val="-1"/>
        </w:rPr>
        <w:t xml:space="preserve"> </w:t>
      </w:r>
      <w:r>
        <w:rPr>
          <w:color w:val="231F20"/>
        </w:rPr>
        <w:t>requiere de un soporte nutricional especializado, siendo necesarios requerimientos su- ficientes para su manejo integral. En este sentido, el soporte nutricional tiene dos objetivos claros: disminuir el balance nitrogenado negativo y reemplazar de</w:t>
      </w:r>
      <w:r>
        <w:rPr>
          <w:color w:val="231F20"/>
          <w:spacing w:val="-6"/>
        </w:rPr>
        <w:t xml:space="preserve"> </w:t>
      </w:r>
      <w:r>
        <w:rPr>
          <w:color w:val="231F20"/>
        </w:rPr>
        <w:t>forma</w:t>
      </w:r>
      <w:r>
        <w:rPr>
          <w:color w:val="231F20"/>
          <w:spacing w:val="-6"/>
        </w:rPr>
        <w:t xml:space="preserve"> </w:t>
      </w:r>
      <w:r>
        <w:rPr>
          <w:color w:val="231F20"/>
        </w:rPr>
        <w:t>temprana</w:t>
      </w:r>
      <w:r>
        <w:rPr>
          <w:color w:val="231F20"/>
          <w:spacing w:val="-6"/>
        </w:rPr>
        <w:t xml:space="preserve"> </w:t>
      </w:r>
      <w:r>
        <w:rPr>
          <w:color w:val="231F20"/>
        </w:rPr>
        <w:t>las</w:t>
      </w:r>
      <w:r>
        <w:rPr>
          <w:color w:val="231F20"/>
          <w:spacing w:val="-6"/>
        </w:rPr>
        <w:t xml:space="preserve"> </w:t>
      </w:r>
      <w:r>
        <w:rPr>
          <w:color w:val="231F20"/>
        </w:rPr>
        <w:t>calorías</w:t>
      </w:r>
      <w:r>
        <w:rPr>
          <w:color w:val="231F20"/>
          <w:spacing w:val="-6"/>
        </w:rPr>
        <w:t xml:space="preserve"> </w:t>
      </w:r>
      <w:r>
        <w:rPr>
          <w:color w:val="231F20"/>
        </w:rPr>
        <w:t>y</w:t>
      </w:r>
      <w:r>
        <w:rPr>
          <w:color w:val="231F20"/>
          <w:spacing w:val="-6"/>
        </w:rPr>
        <w:t xml:space="preserve"> </w:t>
      </w:r>
      <w:r>
        <w:rPr>
          <w:color w:val="231F20"/>
        </w:rPr>
        <w:t>proteínas.</w:t>
      </w:r>
      <w:r>
        <w:rPr>
          <w:color w:val="231F20"/>
          <w:spacing w:val="-6"/>
        </w:rPr>
        <w:t xml:space="preserve"> </w:t>
      </w:r>
      <w:r>
        <w:rPr>
          <w:color w:val="231F20"/>
        </w:rPr>
        <w:t>Según</w:t>
      </w:r>
      <w:r>
        <w:rPr>
          <w:color w:val="231F20"/>
          <w:spacing w:val="-6"/>
        </w:rPr>
        <w:t xml:space="preserve"> </w:t>
      </w:r>
      <w:r>
        <w:rPr>
          <w:color w:val="231F20"/>
        </w:rPr>
        <w:t>la</w:t>
      </w:r>
      <w:r>
        <w:rPr>
          <w:color w:val="231F20"/>
          <w:spacing w:val="-6"/>
        </w:rPr>
        <w:t xml:space="preserve"> </w:t>
      </w:r>
      <w:r>
        <w:rPr>
          <w:color w:val="231F20"/>
        </w:rPr>
        <w:t>Sociedad</w:t>
      </w:r>
      <w:r>
        <w:rPr>
          <w:color w:val="231F20"/>
          <w:spacing w:val="-6"/>
        </w:rPr>
        <w:t xml:space="preserve"> </w:t>
      </w:r>
      <w:r>
        <w:rPr>
          <w:color w:val="231F20"/>
        </w:rPr>
        <w:t>Europea</w:t>
      </w:r>
      <w:r>
        <w:rPr>
          <w:color w:val="231F20"/>
          <w:spacing w:val="-6"/>
        </w:rPr>
        <w:t xml:space="preserve"> </w:t>
      </w:r>
      <w:r>
        <w:rPr>
          <w:color w:val="231F20"/>
        </w:rPr>
        <w:t>de</w:t>
      </w:r>
      <w:r>
        <w:rPr>
          <w:color w:val="231F20"/>
          <w:spacing w:val="-6"/>
        </w:rPr>
        <w:t xml:space="preserve"> </w:t>
      </w:r>
      <w:r>
        <w:rPr>
          <w:color w:val="231F20"/>
        </w:rPr>
        <w:t>Nu- trición</w:t>
      </w:r>
      <w:r>
        <w:rPr>
          <w:color w:val="231F20"/>
          <w:spacing w:val="-13"/>
        </w:rPr>
        <w:t xml:space="preserve"> </w:t>
      </w:r>
      <w:r>
        <w:rPr>
          <w:color w:val="231F20"/>
        </w:rPr>
        <w:t>Enteral</w:t>
      </w:r>
      <w:r>
        <w:rPr>
          <w:color w:val="231F20"/>
          <w:spacing w:val="-12"/>
        </w:rPr>
        <w:t xml:space="preserve"> </w:t>
      </w:r>
      <w:r>
        <w:rPr>
          <w:color w:val="231F20"/>
        </w:rPr>
        <w:t>y</w:t>
      </w:r>
      <w:r>
        <w:rPr>
          <w:color w:val="231F20"/>
          <w:spacing w:val="-13"/>
        </w:rPr>
        <w:t xml:space="preserve"> </w:t>
      </w:r>
      <w:r>
        <w:rPr>
          <w:color w:val="231F20"/>
        </w:rPr>
        <w:t>Parenteral</w:t>
      </w:r>
      <w:r>
        <w:rPr>
          <w:color w:val="231F20"/>
          <w:spacing w:val="-12"/>
        </w:rPr>
        <w:t xml:space="preserve"> </w:t>
      </w:r>
      <w:r>
        <w:rPr>
          <w:color w:val="231F20"/>
        </w:rPr>
        <w:t>(ESPEN)</w:t>
      </w:r>
      <w:r>
        <w:rPr>
          <w:color w:val="231F20"/>
          <w:spacing w:val="-13"/>
        </w:rPr>
        <w:t xml:space="preserve"> </w:t>
      </w:r>
      <w:r>
        <w:rPr>
          <w:color w:val="231F20"/>
        </w:rPr>
        <w:t>se</w:t>
      </w:r>
      <w:r>
        <w:rPr>
          <w:color w:val="231F20"/>
          <w:spacing w:val="-12"/>
        </w:rPr>
        <w:t xml:space="preserve"> </w:t>
      </w:r>
      <w:r>
        <w:rPr>
          <w:color w:val="231F20"/>
        </w:rPr>
        <w:t>propone</w:t>
      </w:r>
      <w:r>
        <w:rPr>
          <w:color w:val="231F20"/>
          <w:spacing w:val="-13"/>
        </w:rPr>
        <w:t xml:space="preserve"> </w:t>
      </w:r>
      <w:r>
        <w:rPr>
          <w:color w:val="231F20"/>
        </w:rPr>
        <w:t>el</w:t>
      </w:r>
      <w:r>
        <w:rPr>
          <w:color w:val="231F20"/>
          <w:spacing w:val="-12"/>
        </w:rPr>
        <w:t xml:space="preserve"> </w:t>
      </w:r>
      <w:r>
        <w:rPr>
          <w:color w:val="231F20"/>
        </w:rPr>
        <w:t>uso</w:t>
      </w:r>
      <w:r>
        <w:rPr>
          <w:color w:val="231F20"/>
          <w:spacing w:val="-13"/>
        </w:rPr>
        <w:t xml:space="preserve"> </w:t>
      </w:r>
      <w:r>
        <w:rPr>
          <w:color w:val="231F20"/>
        </w:rPr>
        <w:t>de</w:t>
      </w:r>
      <w:r>
        <w:rPr>
          <w:color w:val="231F20"/>
          <w:spacing w:val="-12"/>
        </w:rPr>
        <w:t xml:space="preserve"> </w:t>
      </w:r>
      <w:r>
        <w:rPr>
          <w:color w:val="231F20"/>
        </w:rPr>
        <w:t>varios</w:t>
      </w:r>
      <w:r>
        <w:rPr>
          <w:color w:val="231F20"/>
          <w:spacing w:val="-13"/>
        </w:rPr>
        <w:t xml:space="preserve"> </w:t>
      </w:r>
      <w:r>
        <w:rPr>
          <w:color w:val="231F20"/>
        </w:rPr>
        <w:t>métodos,</w:t>
      </w:r>
      <w:r>
        <w:rPr>
          <w:color w:val="231F20"/>
          <w:spacing w:val="-12"/>
        </w:rPr>
        <w:t xml:space="preserve"> </w:t>
      </w:r>
      <w:r>
        <w:rPr>
          <w:color w:val="231F20"/>
        </w:rPr>
        <w:t>tales como</w:t>
      </w:r>
      <w:r>
        <w:rPr>
          <w:color w:val="231F20"/>
          <w:spacing w:val="-9"/>
        </w:rPr>
        <w:t xml:space="preserve"> </w:t>
      </w:r>
      <w:r>
        <w:rPr>
          <w:color w:val="231F20"/>
        </w:rPr>
        <w:t>la</w:t>
      </w:r>
      <w:r>
        <w:rPr>
          <w:color w:val="231F20"/>
          <w:spacing w:val="-9"/>
        </w:rPr>
        <w:t xml:space="preserve"> </w:t>
      </w:r>
      <w:r>
        <w:rPr>
          <w:color w:val="231F20"/>
        </w:rPr>
        <w:t>fortificación</w:t>
      </w:r>
      <w:r>
        <w:rPr>
          <w:color w:val="231F20"/>
          <w:spacing w:val="-9"/>
        </w:rPr>
        <w:t xml:space="preserve"> </w:t>
      </w:r>
      <w:r>
        <w:rPr>
          <w:color w:val="231F20"/>
        </w:rPr>
        <w:t>de</w:t>
      </w:r>
      <w:r>
        <w:rPr>
          <w:color w:val="231F20"/>
          <w:spacing w:val="-9"/>
        </w:rPr>
        <w:t xml:space="preserve"> </w:t>
      </w:r>
      <w:r>
        <w:rPr>
          <w:color w:val="231F20"/>
        </w:rPr>
        <w:t>alimentos,</w:t>
      </w:r>
      <w:r>
        <w:rPr>
          <w:color w:val="231F20"/>
          <w:spacing w:val="-9"/>
        </w:rPr>
        <w:t xml:space="preserve"> </w:t>
      </w:r>
      <w:r>
        <w:rPr>
          <w:color w:val="231F20"/>
        </w:rPr>
        <w:t>suplementos</w:t>
      </w:r>
      <w:r>
        <w:rPr>
          <w:color w:val="231F20"/>
          <w:spacing w:val="-9"/>
        </w:rPr>
        <w:t xml:space="preserve"> </w:t>
      </w:r>
      <w:r>
        <w:rPr>
          <w:color w:val="231F20"/>
        </w:rPr>
        <w:t>nutricionales</w:t>
      </w:r>
      <w:r>
        <w:rPr>
          <w:color w:val="231F20"/>
          <w:spacing w:val="-9"/>
        </w:rPr>
        <w:t xml:space="preserve"> </w:t>
      </w:r>
      <w:r>
        <w:rPr>
          <w:color w:val="231F20"/>
        </w:rPr>
        <w:t>orales,</w:t>
      </w:r>
      <w:r>
        <w:rPr>
          <w:color w:val="231F20"/>
          <w:spacing w:val="-9"/>
        </w:rPr>
        <w:t xml:space="preserve"> </w:t>
      </w:r>
      <w:r>
        <w:rPr>
          <w:color w:val="231F20"/>
        </w:rPr>
        <w:t>nutrición enteral y parenteral (4, 5).</w:t>
      </w:r>
    </w:p>
    <w:p w14:paraId="65A9709B" w14:textId="77777777" w:rsidR="00393ABF" w:rsidRDefault="00393ABF">
      <w:pPr>
        <w:pStyle w:val="BodyText"/>
        <w:spacing w:before="6" w:line="249" w:lineRule="auto"/>
        <w:ind w:left="110" w:right="411" w:firstLine="226"/>
        <w:jc w:val="both"/>
      </w:pPr>
      <w:r>
        <w:rPr>
          <w:color w:val="231F20"/>
        </w:rPr>
        <w:t>Los</w:t>
      </w:r>
      <w:r>
        <w:rPr>
          <w:color w:val="231F20"/>
          <w:spacing w:val="-8"/>
        </w:rPr>
        <w:t xml:space="preserve"> </w:t>
      </w:r>
      <w:r>
        <w:rPr>
          <w:color w:val="231F20"/>
        </w:rPr>
        <w:t>requerimientos</w:t>
      </w:r>
      <w:r>
        <w:rPr>
          <w:color w:val="231F20"/>
          <w:spacing w:val="-8"/>
        </w:rPr>
        <w:t xml:space="preserve"> </w:t>
      </w:r>
      <w:r>
        <w:rPr>
          <w:color w:val="231F20"/>
        </w:rPr>
        <w:t>calóricos</w:t>
      </w:r>
      <w:r>
        <w:rPr>
          <w:color w:val="231F20"/>
          <w:spacing w:val="-8"/>
        </w:rPr>
        <w:t xml:space="preserve"> </w:t>
      </w:r>
      <w:r>
        <w:rPr>
          <w:color w:val="231F20"/>
        </w:rPr>
        <w:t>se</w:t>
      </w:r>
      <w:r>
        <w:rPr>
          <w:color w:val="231F20"/>
          <w:spacing w:val="-8"/>
        </w:rPr>
        <w:t xml:space="preserve"> </w:t>
      </w:r>
      <w:r>
        <w:rPr>
          <w:color w:val="231F20"/>
        </w:rPr>
        <w:t>determinan</w:t>
      </w:r>
      <w:r>
        <w:rPr>
          <w:color w:val="231F20"/>
          <w:spacing w:val="-8"/>
        </w:rPr>
        <w:t xml:space="preserve"> </w:t>
      </w:r>
      <w:r>
        <w:rPr>
          <w:color w:val="231F20"/>
        </w:rPr>
        <w:t>por</w:t>
      </w:r>
      <w:r>
        <w:rPr>
          <w:color w:val="231F20"/>
          <w:spacing w:val="-8"/>
        </w:rPr>
        <w:t xml:space="preserve"> </w:t>
      </w:r>
      <w:r>
        <w:rPr>
          <w:color w:val="231F20"/>
        </w:rPr>
        <w:t>medio</w:t>
      </w:r>
      <w:r>
        <w:rPr>
          <w:color w:val="231F20"/>
          <w:spacing w:val="-8"/>
        </w:rPr>
        <w:t xml:space="preserve"> </w:t>
      </w:r>
      <w:r>
        <w:rPr>
          <w:color w:val="231F20"/>
        </w:rPr>
        <w:t>de</w:t>
      </w:r>
      <w:r>
        <w:rPr>
          <w:color w:val="231F20"/>
          <w:spacing w:val="-8"/>
        </w:rPr>
        <w:t xml:space="preserve"> </w:t>
      </w:r>
      <w:r>
        <w:rPr>
          <w:color w:val="231F20"/>
        </w:rPr>
        <w:t>fórmulas</w:t>
      </w:r>
      <w:r>
        <w:rPr>
          <w:color w:val="231F20"/>
          <w:spacing w:val="-8"/>
        </w:rPr>
        <w:t xml:space="preserve"> </w:t>
      </w:r>
      <w:r>
        <w:rPr>
          <w:color w:val="231F20"/>
        </w:rPr>
        <w:t xml:space="preserve">conven- </w:t>
      </w:r>
      <w:r>
        <w:rPr>
          <w:color w:val="231F20"/>
          <w:spacing w:val="-2"/>
        </w:rPr>
        <w:t>cionales</w:t>
      </w:r>
      <w:r>
        <w:rPr>
          <w:color w:val="231F20"/>
          <w:spacing w:val="-6"/>
        </w:rPr>
        <w:t xml:space="preserve"> </w:t>
      </w:r>
      <w:r>
        <w:rPr>
          <w:color w:val="231F20"/>
          <w:spacing w:val="-2"/>
        </w:rPr>
        <w:t>(por</w:t>
      </w:r>
      <w:r>
        <w:rPr>
          <w:color w:val="231F20"/>
          <w:spacing w:val="-6"/>
        </w:rPr>
        <w:t xml:space="preserve"> </w:t>
      </w:r>
      <w:r>
        <w:rPr>
          <w:color w:val="231F20"/>
          <w:spacing w:val="-2"/>
        </w:rPr>
        <w:t>ejemplo,</w:t>
      </w:r>
      <w:r>
        <w:rPr>
          <w:color w:val="231F20"/>
          <w:spacing w:val="-6"/>
        </w:rPr>
        <w:t xml:space="preserve"> </w:t>
      </w:r>
      <w:r>
        <w:rPr>
          <w:color w:val="231F20"/>
          <w:spacing w:val="-2"/>
        </w:rPr>
        <w:t>Harris-Benedict)</w:t>
      </w:r>
      <w:r>
        <w:rPr>
          <w:color w:val="231F20"/>
          <w:spacing w:val="-6"/>
        </w:rPr>
        <w:t xml:space="preserve"> </w:t>
      </w:r>
      <w:r>
        <w:rPr>
          <w:color w:val="231F20"/>
          <w:spacing w:val="-2"/>
        </w:rPr>
        <w:t>o</w:t>
      </w:r>
      <w:r>
        <w:rPr>
          <w:color w:val="231F20"/>
          <w:spacing w:val="-6"/>
        </w:rPr>
        <w:t xml:space="preserve"> </w:t>
      </w:r>
      <w:r>
        <w:rPr>
          <w:color w:val="231F20"/>
          <w:spacing w:val="-2"/>
        </w:rPr>
        <w:t>cálculos</w:t>
      </w:r>
      <w:r>
        <w:rPr>
          <w:color w:val="231F20"/>
          <w:spacing w:val="-6"/>
        </w:rPr>
        <w:t xml:space="preserve"> </w:t>
      </w:r>
      <w:r>
        <w:rPr>
          <w:color w:val="231F20"/>
          <w:spacing w:val="-2"/>
        </w:rPr>
        <w:t>generales</w:t>
      </w:r>
      <w:r>
        <w:rPr>
          <w:color w:val="231F20"/>
          <w:spacing w:val="-6"/>
        </w:rPr>
        <w:t xml:space="preserve"> </w:t>
      </w:r>
      <w:r>
        <w:rPr>
          <w:color w:val="231F20"/>
          <w:spacing w:val="-2"/>
        </w:rPr>
        <w:t>de</w:t>
      </w:r>
      <w:r>
        <w:rPr>
          <w:color w:val="231F20"/>
          <w:spacing w:val="-6"/>
        </w:rPr>
        <w:t xml:space="preserve"> </w:t>
      </w:r>
      <w:r>
        <w:rPr>
          <w:color w:val="231F20"/>
          <w:spacing w:val="-2"/>
        </w:rPr>
        <w:t>20</w:t>
      </w:r>
      <w:r>
        <w:rPr>
          <w:color w:val="231F20"/>
          <w:spacing w:val="-6"/>
        </w:rPr>
        <w:t xml:space="preserve"> </w:t>
      </w:r>
      <w:r>
        <w:rPr>
          <w:color w:val="231F20"/>
          <w:spacing w:val="-2"/>
        </w:rPr>
        <w:t>a</w:t>
      </w:r>
      <w:r>
        <w:rPr>
          <w:color w:val="231F20"/>
          <w:spacing w:val="-6"/>
        </w:rPr>
        <w:t xml:space="preserve"> </w:t>
      </w:r>
      <w:r>
        <w:rPr>
          <w:color w:val="231F20"/>
          <w:spacing w:val="-2"/>
        </w:rPr>
        <w:t>30</w:t>
      </w:r>
      <w:r>
        <w:rPr>
          <w:color w:val="231F20"/>
          <w:spacing w:val="-6"/>
        </w:rPr>
        <w:t xml:space="preserve"> </w:t>
      </w:r>
      <w:r>
        <w:rPr>
          <w:color w:val="231F20"/>
          <w:spacing w:val="-2"/>
        </w:rPr>
        <w:t xml:space="preserve">kcal/kg/ </w:t>
      </w:r>
      <w:r>
        <w:rPr>
          <w:color w:val="231F20"/>
        </w:rPr>
        <w:t>día</w:t>
      </w:r>
      <w:r>
        <w:rPr>
          <w:color w:val="231F20"/>
          <w:spacing w:val="-7"/>
        </w:rPr>
        <w:t xml:space="preserve"> </w:t>
      </w:r>
      <w:r>
        <w:rPr>
          <w:color w:val="231F20"/>
        </w:rPr>
        <w:t>y</w:t>
      </w:r>
      <w:r>
        <w:rPr>
          <w:color w:val="231F20"/>
          <w:spacing w:val="-7"/>
        </w:rPr>
        <w:t xml:space="preserve"> </w:t>
      </w:r>
      <w:r>
        <w:rPr>
          <w:color w:val="231F20"/>
        </w:rPr>
        <w:t>debido</w:t>
      </w:r>
      <w:r>
        <w:rPr>
          <w:color w:val="231F20"/>
          <w:spacing w:val="-7"/>
        </w:rPr>
        <w:t xml:space="preserve"> </w:t>
      </w:r>
      <w:r>
        <w:rPr>
          <w:color w:val="231F20"/>
        </w:rPr>
        <w:t>al</w:t>
      </w:r>
      <w:r>
        <w:rPr>
          <w:color w:val="231F20"/>
          <w:spacing w:val="-7"/>
        </w:rPr>
        <w:t xml:space="preserve"> </w:t>
      </w:r>
      <w:r>
        <w:rPr>
          <w:color w:val="231F20"/>
        </w:rPr>
        <w:t>alto</w:t>
      </w:r>
      <w:r>
        <w:rPr>
          <w:color w:val="231F20"/>
          <w:spacing w:val="-7"/>
        </w:rPr>
        <w:t xml:space="preserve"> </w:t>
      </w:r>
      <w:r>
        <w:rPr>
          <w:color w:val="231F20"/>
        </w:rPr>
        <w:t>consumo</w:t>
      </w:r>
      <w:r>
        <w:rPr>
          <w:color w:val="231F20"/>
          <w:spacing w:val="-7"/>
        </w:rPr>
        <w:t xml:space="preserve"> </w:t>
      </w:r>
      <w:r>
        <w:rPr>
          <w:color w:val="231F20"/>
        </w:rPr>
        <w:t>proteínico,</w:t>
      </w:r>
      <w:r>
        <w:rPr>
          <w:color w:val="231F20"/>
          <w:spacing w:val="-7"/>
        </w:rPr>
        <w:t xml:space="preserve"> </w:t>
      </w:r>
      <w:r>
        <w:rPr>
          <w:color w:val="231F20"/>
        </w:rPr>
        <w:t>con</w:t>
      </w:r>
      <w:r>
        <w:rPr>
          <w:color w:val="231F20"/>
          <w:spacing w:val="-7"/>
        </w:rPr>
        <w:t xml:space="preserve"> </w:t>
      </w:r>
      <w:r>
        <w:rPr>
          <w:color w:val="231F20"/>
        </w:rPr>
        <w:t>ingestas</w:t>
      </w:r>
      <w:r>
        <w:rPr>
          <w:color w:val="231F20"/>
          <w:spacing w:val="-7"/>
        </w:rPr>
        <w:t xml:space="preserve"> </w:t>
      </w:r>
      <w:r>
        <w:rPr>
          <w:color w:val="231F20"/>
        </w:rPr>
        <w:t>de</w:t>
      </w:r>
      <w:r>
        <w:rPr>
          <w:color w:val="231F20"/>
          <w:spacing w:val="-7"/>
        </w:rPr>
        <w:t xml:space="preserve"> </w:t>
      </w:r>
      <w:r>
        <w:rPr>
          <w:color w:val="231F20"/>
        </w:rPr>
        <w:t>estos</w:t>
      </w:r>
      <w:r>
        <w:rPr>
          <w:color w:val="231F20"/>
          <w:spacing w:val="-7"/>
        </w:rPr>
        <w:t xml:space="preserve"> </w:t>
      </w:r>
      <w:r>
        <w:rPr>
          <w:color w:val="231F20"/>
        </w:rPr>
        <w:t>macronutrientes de alrededor del 20% de las calorías totales. El inicio de la terapia nutricional debe ser temprano, comprendido entre las 24 a 48 horas, y la ruta de admi- nistración preferida es la gastrointestinal, aunque son alternativas la sonda de colocación</w:t>
      </w:r>
      <w:r>
        <w:rPr>
          <w:color w:val="231F20"/>
          <w:spacing w:val="-6"/>
        </w:rPr>
        <w:t xml:space="preserve"> </w:t>
      </w:r>
      <w:r>
        <w:rPr>
          <w:color w:val="231F20"/>
        </w:rPr>
        <w:t>pospilórica.</w:t>
      </w:r>
      <w:r>
        <w:rPr>
          <w:color w:val="231F20"/>
          <w:spacing w:val="-6"/>
        </w:rPr>
        <w:t xml:space="preserve"> </w:t>
      </w:r>
      <w:r>
        <w:rPr>
          <w:color w:val="231F20"/>
        </w:rPr>
        <w:t>En</w:t>
      </w:r>
      <w:r>
        <w:rPr>
          <w:color w:val="231F20"/>
          <w:spacing w:val="-6"/>
        </w:rPr>
        <w:t xml:space="preserve"> </w:t>
      </w:r>
      <w:r>
        <w:rPr>
          <w:color w:val="231F20"/>
        </w:rPr>
        <w:t>casos</w:t>
      </w:r>
      <w:r>
        <w:rPr>
          <w:color w:val="231F20"/>
          <w:spacing w:val="-6"/>
        </w:rPr>
        <w:t xml:space="preserve"> </w:t>
      </w:r>
      <w:r>
        <w:rPr>
          <w:color w:val="231F20"/>
        </w:rPr>
        <w:t>en</w:t>
      </w:r>
      <w:r>
        <w:rPr>
          <w:color w:val="231F20"/>
          <w:spacing w:val="-6"/>
        </w:rPr>
        <w:t xml:space="preserve"> </w:t>
      </w:r>
      <w:r>
        <w:rPr>
          <w:color w:val="231F20"/>
        </w:rPr>
        <w:t>donde</w:t>
      </w:r>
      <w:r>
        <w:rPr>
          <w:color w:val="231F20"/>
          <w:spacing w:val="-6"/>
        </w:rPr>
        <w:t xml:space="preserve"> </w:t>
      </w:r>
      <w:r>
        <w:rPr>
          <w:color w:val="231F20"/>
        </w:rPr>
        <w:t>los</w:t>
      </w:r>
      <w:r>
        <w:rPr>
          <w:color w:val="231F20"/>
          <w:spacing w:val="-5"/>
        </w:rPr>
        <w:t xml:space="preserve"> </w:t>
      </w:r>
      <w:r>
        <w:rPr>
          <w:color w:val="231F20"/>
        </w:rPr>
        <w:t>requerimientos</w:t>
      </w:r>
      <w:r>
        <w:rPr>
          <w:color w:val="231F20"/>
          <w:spacing w:val="-6"/>
        </w:rPr>
        <w:t xml:space="preserve"> </w:t>
      </w:r>
      <w:r>
        <w:rPr>
          <w:color w:val="231F20"/>
        </w:rPr>
        <w:t>son</w:t>
      </w:r>
      <w:r>
        <w:rPr>
          <w:color w:val="231F20"/>
          <w:spacing w:val="-6"/>
        </w:rPr>
        <w:t xml:space="preserve"> </w:t>
      </w:r>
      <w:r>
        <w:rPr>
          <w:color w:val="231F20"/>
        </w:rPr>
        <w:t>inferiores</w:t>
      </w:r>
      <w:r>
        <w:rPr>
          <w:color w:val="231F20"/>
          <w:spacing w:val="-6"/>
        </w:rPr>
        <w:t xml:space="preserve"> </w:t>
      </w:r>
      <w:r>
        <w:rPr>
          <w:color w:val="231F20"/>
        </w:rPr>
        <w:t xml:space="preserve">al 60% de los requerimientos basales se debe utilizar nutrición mixta (enteral y </w:t>
      </w:r>
      <w:r>
        <w:rPr>
          <w:color w:val="231F20"/>
          <w:spacing w:val="-2"/>
        </w:rPr>
        <w:t>parenteral).</w:t>
      </w:r>
      <w:r>
        <w:rPr>
          <w:color w:val="231F20"/>
          <w:spacing w:val="-4"/>
        </w:rPr>
        <w:t xml:space="preserve"> </w:t>
      </w:r>
      <w:r>
        <w:rPr>
          <w:color w:val="231F20"/>
          <w:spacing w:val="-2"/>
        </w:rPr>
        <w:t>La</w:t>
      </w:r>
      <w:r>
        <w:rPr>
          <w:color w:val="231F20"/>
          <w:spacing w:val="-4"/>
        </w:rPr>
        <w:t xml:space="preserve"> </w:t>
      </w:r>
      <w:r>
        <w:rPr>
          <w:color w:val="231F20"/>
          <w:spacing w:val="-2"/>
        </w:rPr>
        <w:t>vía</w:t>
      </w:r>
      <w:r>
        <w:rPr>
          <w:color w:val="231F20"/>
          <w:spacing w:val="-4"/>
        </w:rPr>
        <w:t xml:space="preserve"> </w:t>
      </w:r>
      <w:r>
        <w:rPr>
          <w:color w:val="231F20"/>
          <w:spacing w:val="-2"/>
        </w:rPr>
        <w:t>parenteral</w:t>
      </w:r>
      <w:r>
        <w:rPr>
          <w:color w:val="231F20"/>
          <w:spacing w:val="-4"/>
        </w:rPr>
        <w:t xml:space="preserve"> </w:t>
      </w:r>
      <w:r>
        <w:rPr>
          <w:color w:val="231F20"/>
          <w:spacing w:val="-2"/>
        </w:rPr>
        <w:t>se</w:t>
      </w:r>
      <w:r>
        <w:rPr>
          <w:color w:val="231F20"/>
          <w:spacing w:val="-4"/>
        </w:rPr>
        <w:t xml:space="preserve"> </w:t>
      </w:r>
      <w:r>
        <w:rPr>
          <w:color w:val="231F20"/>
          <w:spacing w:val="-2"/>
        </w:rPr>
        <w:t>utiliza</w:t>
      </w:r>
      <w:r>
        <w:rPr>
          <w:color w:val="231F20"/>
          <w:spacing w:val="-4"/>
        </w:rPr>
        <w:t xml:space="preserve"> </w:t>
      </w:r>
      <w:r>
        <w:rPr>
          <w:color w:val="231F20"/>
          <w:spacing w:val="-2"/>
        </w:rPr>
        <w:t>cuando</w:t>
      </w:r>
      <w:r>
        <w:rPr>
          <w:color w:val="231F20"/>
          <w:spacing w:val="-4"/>
        </w:rPr>
        <w:t xml:space="preserve"> </w:t>
      </w:r>
      <w:r>
        <w:rPr>
          <w:color w:val="231F20"/>
          <w:spacing w:val="-2"/>
        </w:rPr>
        <w:t>no</w:t>
      </w:r>
      <w:r>
        <w:rPr>
          <w:color w:val="231F20"/>
          <w:spacing w:val="-4"/>
        </w:rPr>
        <w:t xml:space="preserve"> </w:t>
      </w:r>
      <w:r>
        <w:rPr>
          <w:color w:val="231F20"/>
          <w:spacing w:val="-2"/>
        </w:rPr>
        <w:t>se</w:t>
      </w:r>
      <w:r>
        <w:rPr>
          <w:color w:val="231F20"/>
          <w:spacing w:val="-4"/>
        </w:rPr>
        <w:t xml:space="preserve"> </w:t>
      </w:r>
      <w:r>
        <w:rPr>
          <w:color w:val="231F20"/>
          <w:spacing w:val="-2"/>
        </w:rPr>
        <w:t>tiene</w:t>
      </w:r>
      <w:r>
        <w:rPr>
          <w:color w:val="231F20"/>
          <w:spacing w:val="-4"/>
        </w:rPr>
        <w:t xml:space="preserve"> </w:t>
      </w:r>
      <w:r>
        <w:rPr>
          <w:color w:val="231F20"/>
          <w:spacing w:val="-2"/>
        </w:rPr>
        <w:t>tracto</w:t>
      </w:r>
      <w:r>
        <w:rPr>
          <w:color w:val="231F20"/>
          <w:spacing w:val="-4"/>
        </w:rPr>
        <w:t xml:space="preserve"> </w:t>
      </w:r>
      <w:r>
        <w:rPr>
          <w:color w:val="231F20"/>
          <w:spacing w:val="-2"/>
        </w:rPr>
        <w:t xml:space="preserve">gastrointestinal </w:t>
      </w:r>
      <w:r>
        <w:rPr>
          <w:color w:val="231F20"/>
        </w:rPr>
        <w:t>viable.</w:t>
      </w:r>
      <w:r>
        <w:rPr>
          <w:color w:val="231F20"/>
          <w:spacing w:val="-13"/>
        </w:rPr>
        <w:t xml:space="preserve"> </w:t>
      </w:r>
      <w:r>
        <w:rPr>
          <w:color w:val="231F20"/>
        </w:rPr>
        <w:t>Para</w:t>
      </w:r>
      <w:r>
        <w:rPr>
          <w:color w:val="231F20"/>
          <w:spacing w:val="-12"/>
        </w:rPr>
        <w:t xml:space="preserve"> </w:t>
      </w:r>
      <w:r>
        <w:rPr>
          <w:color w:val="231F20"/>
        </w:rPr>
        <w:t>estos</w:t>
      </w:r>
      <w:r>
        <w:rPr>
          <w:color w:val="231F20"/>
          <w:spacing w:val="-13"/>
        </w:rPr>
        <w:t xml:space="preserve"> </w:t>
      </w:r>
      <w:r>
        <w:rPr>
          <w:color w:val="231F20"/>
        </w:rPr>
        <w:t>pacientes,</w:t>
      </w:r>
      <w:r>
        <w:rPr>
          <w:color w:val="231F20"/>
          <w:spacing w:val="-12"/>
        </w:rPr>
        <w:t xml:space="preserve"> </w:t>
      </w:r>
      <w:r>
        <w:rPr>
          <w:color w:val="231F20"/>
        </w:rPr>
        <w:t>la</w:t>
      </w:r>
      <w:r>
        <w:rPr>
          <w:color w:val="231F20"/>
          <w:spacing w:val="-13"/>
        </w:rPr>
        <w:t xml:space="preserve"> </w:t>
      </w:r>
      <w:r>
        <w:rPr>
          <w:color w:val="231F20"/>
        </w:rPr>
        <w:t>literatura</w:t>
      </w:r>
      <w:r>
        <w:rPr>
          <w:color w:val="231F20"/>
          <w:spacing w:val="-12"/>
        </w:rPr>
        <w:t xml:space="preserve"> </w:t>
      </w:r>
      <w:r>
        <w:rPr>
          <w:color w:val="231F20"/>
        </w:rPr>
        <w:t>describe</w:t>
      </w:r>
      <w:r>
        <w:rPr>
          <w:color w:val="231F20"/>
          <w:spacing w:val="-13"/>
        </w:rPr>
        <w:t xml:space="preserve"> </w:t>
      </w:r>
      <w:r>
        <w:rPr>
          <w:color w:val="231F20"/>
        </w:rPr>
        <w:t>una</w:t>
      </w:r>
      <w:r>
        <w:rPr>
          <w:color w:val="231F20"/>
          <w:spacing w:val="-12"/>
        </w:rPr>
        <w:t xml:space="preserve"> </w:t>
      </w:r>
      <w:r>
        <w:rPr>
          <w:color w:val="231F20"/>
        </w:rPr>
        <w:t>tasa</w:t>
      </w:r>
      <w:r>
        <w:rPr>
          <w:color w:val="231F20"/>
          <w:spacing w:val="-13"/>
        </w:rPr>
        <w:t xml:space="preserve"> </w:t>
      </w:r>
      <w:r>
        <w:rPr>
          <w:color w:val="231F20"/>
        </w:rPr>
        <w:t>de</w:t>
      </w:r>
      <w:r>
        <w:rPr>
          <w:color w:val="231F20"/>
          <w:spacing w:val="-12"/>
        </w:rPr>
        <w:t xml:space="preserve"> </w:t>
      </w:r>
      <w:r>
        <w:rPr>
          <w:color w:val="231F20"/>
        </w:rPr>
        <w:t>uso</w:t>
      </w:r>
      <w:r>
        <w:rPr>
          <w:color w:val="231F20"/>
          <w:spacing w:val="-13"/>
        </w:rPr>
        <w:t xml:space="preserve"> </w:t>
      </w:r>
      <w:r>
        <w:rPr>
          <w:color w:val="231F20"/>
        </w:rPr>
        <w:t>de</w:t>
      </w:r>
      <w:r>
        <w:rPr>
          <w:color w:val="231F20"/>
          <w:spacing w:val="-12"/>
        </w:rPr>
        <w:t xml:space="preserve"> </w:t>
      </w:r>
      <w:r>
        <w:rPr>
          <w:color w:val="231F20"/>
        </w:rPr>
        <w:t>la</w:t>
      </w:r>
      <w:r>
        <w:rPr>
          <w:color w:val="231F20"/>
          <w:spacing w:val="-13"/>
        </w:rPr>
        <w:t xml:space="preserve"> </w:t>
      </w:r>
      <w:r>
        <w:rPr>
          <w:color w:val="231F20"/>
        </w:rPr>
        <w:t xml:space="preserve">nutrición </w:t>
      </w:r>
      <w:r>
        <w:rPr>
          <w:color w:val="231F20"/>
          <w:w w:val="95"/>
        </w:rPr>
        <w:t>parenteral</w:t>
      </w:r>
      <w:r>
        <w:rPr>
          <w:color w:val="231F20"/>
          <w:spacing w:val="-7"/>
          <w:w w:val="95"/>
        </w:rPr>
        <w:t xml:space="preserve"> </w:t>
      </w:r>
      <w:r>
        <w:rPr>
          <w:color w:val="231F20"/>
          <w:w w:val="95"/>
        </w:rPr>
        <w:t>(NP)</w:t>
      </w:r>
      <w:r>
        <w:rPr>
          <w:color w:val="231F20"/>
          <w:spacing w:val="-7"/>
          <w:w w:val="95"/>
        </w:rPr>
        <w:t xml:space="preserve"> </w:t>
      </w:r>
      <w:r>
        <w:rPr>
          <w:color w:val="231F20"/>
          <w:w w:val="95"/>
        </w:rPr>
        <w:t>de</w:t>
      </w:r>
      <w:r>
        <w:rPr>
          <w:color w:val="231F20"/>
          <w:spacing w:val="-9"/>
          <w:w w:val="95"/>
        </w:rPr>
        <w:t xml:space="preserve"> </w:t>
      </w:r>
      <w:r>
        <w:rPr>
          <w:color w:val="231F20"/>
          <w:w w:val="95"/>
        </w:rPr>
        <w:t>12%-71%,</w:t>
      </w:r>
      <w:r>
        <w:rPr>
          <w:color w:val="231F20"/>
          <w:spacing w:val="-7"/>
          <w:w w:val="95"/>
        </w:rPr>
        <w:t xml:space="preserve"> </w:t>
      </w:r>
      <w:r>
        <w:rPr>
          <w:color w:val="231F20"/>
          <w:w w:val="95"/>
        </w:rPr>
        <w:t>mientras</w:t>
      </w:r>
      <w:r>
        <w:rPr>
          <w:color w:val="231F20"/>
          <w:spacing w:val="-7"/>
          <w:w w:val="95"/>
        </w:rPr>
        <w:t xml:space="preserve"> </w:t>
      </w:r>
      <w:r>
        <w:rPr>
          <w:color w:val="231F20"/>
          <w:w w:val="95"/>
        </w:rPr>
        <w:t>que</w:t>
      </w:r>
      <w:r>
        <w:rPr>
          <w:color w:val="231F20"/>
          <w:spacing w:val="-9"/>
          <w:w w:val="95"/>
        </w:rPr>
        <w:t xml:space="preserve"> </w:t>
      </w:r>
      <w:r>
        <w:rPr>
          <w:color w:val="231F20"/>
          <w:w w:val="95"/>
        </w:rPr>
        <w:t>la</w:t>
      </w:r>
      <w:r>
        <w:rPr>
          <w:color w:val="231F20"/>
          <w:spacing w:val="-7"/>
          <w:w w:val="95"/>
        </w:rPr>
        <w:t xml:space="preserve"> </w:t>
      </w:r>
      <w:r>
        <w:rPr>
          <w:color w:val="231F20"/>
          <w:w w:val="95"/>
        </w:rPr>
        <w:t>tasa</w:t>
      </w:r>
      <w:r>
        <w:rPr>
          <w:color w:val="231F20"/>
          <w:spacing w:val="-7"/>
          <w:w w:val="95"/>
        </w:rPr>
        <w:t xml:space="preserve"> </w:t>
      </w:r>
      <w:r>
        <w:rPr>
          <w:color w:val="231F20"/>
          <w:w w:val="95"/>
        </w:rPr>
        <w:t>de</w:t>
      </w:r>
      <w:r>
        <w:rPr>
          <w:color w:val="231F20"/>
          <w:spacing w:val="-9"/>
          <w:w w:val="95"/>
        </w:rPr>
        <w:t xml:space="preserve"> </w:t>
      </w:r>
      <w:r>
        <w:rPr>
          <w:color w:val="231F20"/>
          <w:w w:val="95"/>
        </w:rPr>
        <w:t>uso</w:t>
      </w:r>
      <w:r>
        <w:rPr>
          <w:color w:val="231F20"/>
          <w:spacing w:val="-7"/>
          <w:w w:val="95"/>
        </w:rPr>
        <w:t xml:space="preserve"> </w:t>
      </w:r>
      <w:r>
        <w:rPr>
          <w:color w:val="231F20"/>
          <w:w w:val="95"/>
        </w:rPr>
        <w:t>de</w:t>
      </w:r>
      <w:r>
        <w:rPr>
          <w:color w:val="231F20"/>
          <w:spacing w:val="-9"/>
          <w:w w:val="95"/>
        </w:rPr>
        <w:t xml:space="preserve"> </w:t>
      </w:r>
      <w:r>
        <w:rPr>
          <w:color w:val="231F20"/>
          <w:w w:val="95"/>
        </w:rPr>
        <w:t>nutrición</w:t>
      </w:r>
      <w:r>
        <w:rPr>
          <w:color w:val="231F20"/>
          <w:spacing w:val="-7"/>
          <w:w w:val="95"/>
        </w:rPr>
        <w:t xml:space="preserve"> </w:t>
      </w:r>
      <w:r>
        <w:rPr>
          <w:color w:val="231F20"/>
          <w:w w:val="95"/>
        </w:rPr>
        <w:t>enteral</w:t>
      </w:r>
      <w:r>
        <w:rPr>
          <w:color w:val="231F20"/>
          <w:spacing w:val="-7"/>
          <w:w w:val="95"/>
        </w:rPr>
        <w:t xml:space="preserve"> </w:t>
      </w:r>
      <w:r>
        <w:rPr>
          <w:color w:val="231F20"/>
          <w:w w:val="95"/>
        </w:rPr>
        <w:t>(NE) es</w:t>
      </w:r>
      <w:r>
        <w:rPr>
          <w:color w:val="231F20"/>
          <w:spacing w:val="-4"/>
          <w:w w:val="95"/>
        </w:rPr>
        <w:t xml:space="preserve"> </w:t>
      </w:r>
      <w:r>
        <w:rPr>
          <w:color w:val="231F20"/>
          <w:w w:val="95"/>
        </w:rPr>
        <w:t>de</w:t>
      </w:r>
      <w:r>
        <w:rPr>
          <w:color w:val="231F20"/>
          <w:spacing w:val="-4"/>
          <w:w w:val="95"/>
        </w:rPr>
        <w:t xml:space="preserve"> </w:t>
      </w:r>
      <w:r>
        <w:rPr>
          <w:color w:val="231F20"/>
          <w:w w:val="95"/>
        </w:rPr>
        <w:t>33%-92%</w:t>
      </w:r>
      <w:r>
        <w:rPr>
          <w:color w:val="231F20"/>
          <w:spacing w:val="-4"/>
          <w:w w:val="95"/>
        </w:rPr>
        <w:t xml:space="preserve"> </w:t>
      </w:r>
      <w:r>
        <w:rPr>
          <w:color w:val="231F20"/>
          <w:w w:val="95"/>
        </w:rPr>
        <w:t>(6).</w:t>
      </w:r>
      <w:r>
        <w:rPr>
          <w:color w:val="231F20"/>
          <w:spacing w:val="-4"/>
          <w:w w:val="95"/>
        </w:rPr>
        <w:t xml:space="preserve"> </w:t>
      </w:r>
      <w:r>
        <w:rPr>
          <w:color w:val="231F20"/>
          <w:w w:val="95"/>
        </w:rPr>
        <w:t>Es</w:t>
      </w:r>
      <w:r>
        <w:rPr>
          <w:color w:val="231F20"/>
          <w:spacing w:val="-4"/>
          <w:w w:val="95"/>
        </w:rPr>
        <w:t xml:space="preserve"> </w:t>
      </w:r>
      <w:r>
        <w:rPr>
          <w:color w:val="231F20"/>
          <w:w w:val="95"/>
        </w:rPr>
        <w:t>importante</w:t>
      </w:r>
      <w:r>
        <w:rPr>
          <w:color w:val="231F20"/>
          <w:spacing w:val="-4"/>
          <w:w w:val="95"/>
        </w:rPr>
        <w:t xml:space="preserve"> </w:t>
      </w:r>
      <w:r>
        <w:rPr>
          <w:color w:val="231F20"/>
          <w:w w:val="95"/>
        </w:rPr>
        <w:t>considerar</w:t>
      </w:r>
      <w:r>
        <w:rPr>
          <w:color w:val="231F20"/>
          <w:spacing w:val="-4"/>
          <w:w w:val="95"/>
        </w:rPr>
        <w:t xml:space="preserve"> </w:t>
      </w:r>
      <w:r>
        <w:rPr>
          <w:color w:val="231F20"/>
          <w:w w:val="95"/>
        </w:rPr>
        <w:t>que</w:t>
      </w:r>
      <w:r>
        <w:rPr>
          <w:color w:val="231F20"/>
          <w:spacing w:val="-4"/>
          <w:w w:val="95"/>
        </w:rPr>
        <w:t xml:space="preserve"> </w:t>
      </w:r>
      <w:r>
        <w:rPr>
          <w:color w:val="231F20"/>
          <w:w w:val="95"/>
        </w:rPr>
        <w:t>la</w:t>
      </w:r>
      <w:r>
        <w:rPr>
          <w:color w:val="231F20"/>
          <w:spacing w:val="-4"/>
          <w:w w:val="95"/>
        </w:rPr>
        <w:t xml:space="preserve"> </w:t>
      </w:r>
      <w:r>
        <w:rPr>
          <w:color w:val="231F20"/>
          <w:w w:val="95"/>
        </w:rPr>
        <w:t>incidencia</w:t>
      </w:r>
      <w:r>
        <w:rPr>
          <w:color w:val="231F20"/>
          <w:spacing w:val="-4"/>
          <w:w w:val="95"/>
        </w:rPr>
        <w:t xml:space="preserve"> </w:t>
      </w:r>
      <w:r>
        <w:rPr>
          <w:color w:val="231F20"/>
          <w:w w:val="95"/>
        </w:rPr>
        <w:t>de</w:t>
      </w:r>
      <w:r>
        <w:rPr>
          <w:color w:val="231F20"/>
          <w:spacing w:val="-4"/>
          <w:w w:val="95"/>
        </w:rPr>
        <w:t xml:space="preserve"> </w:t>
      </w:r>
      <w:r>
        <w:rPr>
          <w:color w:val="231F20"/>
          <w:w w:val="95"/>
        </w:rPr>
        <w:t xml:space="preserve">complicaciones gastrointestinales generalmente es más alta que en otros pacientes críticos, siendo </w:t>
      </w:r>
      <w:r>
        <w:rPr>
          <w:color w:val="231F20"/>
        </w:rPr>
        <w:t>la</w:t>
      </w:r>
      <w:r>
        <w:rPr>
          <w:color w:val="231F20"/>
          <w:spacing w:val="-9"/>
        </w:rPr>
        <w:t xml:space="preserve"> </w:t>
      </w:r>
      <w:r>
        <w:rPr>
          <w:color w:val="231F20"/>
        </w:rPr>
        <w:t>complicación</w:t>
      </w:r>
      <w:r>
        <w:rPr>
          <w:color w:val="231F20"/>
          <w:spacing w:val="-10"/>
        </w:rPr>
        <w:t xml:space="preserve"> </w:t>
      </w:r>
      <w:r>
        <w:rPr>
          <w:color w:val="231F20"/>
        </w:rPr>
        <w:t>más</w:t>
      </w:r>
      <w:r>
        <w:rPr>
          <w:color w:val="231F20"/>
          <w:spacing w:val="-10"/>
        </w:rPr>
        <w:t xml:space="preserve"> </w:t>
      </w:r>
      <w:r>
        <w:rPr>
          <w:color w:val="231F20"/>
        </w:rPr>
        <w:t>frecuente</w:t>
      </w:r>
      <w:r>
        <w:rPr>
          <w:color w:val="231F20"/>
          <w:spacing w:val="-9"/>
        </w:rPr>
        <w:t xml:space="preserve"> </w:t>
      </w:r>
      <w:r>
        <w:rPr>
          <w:color w:val="231F20"/>
        </w:rPr>
        <w:t>un</w:t>
      </w:r>
      <w:r>
        <w:rPr>
          <w:color w:val="231F20"/>
          <w:spacing w:val="-9"/>
        </w:rPr>
        <w:t xml:space="preserve"> </w:t>
      </w:r>
      <w:r>
        <w:rPr>
          <w:color w:val="231F20"/>
        </w:rPr>
        <w:t>aumento</w:t>
      </w:r>
      <w:r>
        <w:rPr>
          <w:color w:val="231F20"/>
          <w:spacing w:val="-9"/>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volumen</w:t>
      </w:r>
      <w:r>
        <w:rPr>
          <w:color w:val="231F20"/>
          <w:spacing w:val="-10"/>
        </w:rPr>
        <w:t xml:space="preserve"> </w:t>
      </w:r>
      <w:r>
        <w:rPr>
          <w:color w:val="231F20"/>
        </w:rPr>
        <w:t>residual</w:t>
      </w:r>
      <w:r>
        <w:rPr>
          <w:color w:val="231F20"/>
          <w:spacing w:val="-10"/>
        </w:rPr>
        <w:t xml:space="preserve"> </w:t>
      </w:r>
      <w:r>
        <w:rPr>
          <w:color w:val="231F20"/>
        </w:rPr>
        <w:t>gástrico</w:t>
      </w:r>
      <w:r>
        <w:rPr>
          <w:color w:val="231F20"/>
          <w:spacing w:val="-9"/>
        </w:rPr>
        <w:t xml:space="preserve"> </w:t>
      </w:r>
      <w:r>
        <w:rPr>
          <w:color w:val="231F20"/>
        </w:rPr>
        <w:t>(3).</w:t>
      </w:r>
    </w:p>
    <w:p w14:paraId="3051C62C" w14:textId="77777777" w:rsidR="00393ABF" w:rsidRDefault="00393ABF">
      <w:pPr>
        <w:pStyle w:val="BodyText"/>
        <w:spacing w:before="12" w:line="249" w:lineRule="auto"/>
        <w:ind w:left="110" w:right="411" w:firstLine="226"/>
        <w:jc w:val="both"/>
      </w:pPr>
      <w:r>
        <w:rPr>
          <w:color w:val="231F20"/>
        </w:rPr>
        <w:t>Como a todo paciente crítico, el paciente neurológico se beneficia por el uso del soporte nutricional. Entre los principales beneficios tenemos dismi- nución en la translocación de bacterias y del tiempo y estancia hospitalaria; mejora en la cicatrización de heridas, permeabilidad gastrointestinal y una mejor</w:t>
      </w:r>
      <w:r>
        <w:rPr>
          <w:color w:val="231F20"/>
          <w:spacing w:val="-13"/>
        </w:rPr>
        <w:t xml:space="preserve"> </w:t>
      </w:r>
      <w:r>
        <w:rPr>
          <w:color w:val="231F20"/>
        </w:rPr>
        <w:t>respuesta</w:t>
      </w:r>
      <w:r>
        <w:rPr>
          <w:color w:val="231F20"/>
          <w:spacing w:val="-12"/>
        </w:rPr>
        <w:t xml:space="preserve"> </w:t>
      </w:r>
      <w:r>
        <w:rPr>
          <w:color w:val="231F20"/>
        </w:rPr>
        <w:t>clínica.</w:t>
      </w:r>
      <w:r>
        <w:rPr>
          <w:color w:val="231F20"/>
          <w:spacing w:val="-13"/>
        </w:rPr>
        <w:t xml:space="preserve"> </w:t>
      </w:r>
      <w:r>
        <w:rPr>
          <w:color w:val="231F20"/>
        </w:rPr>
        <w:t>A</w:t>
      </w:r>
      <w:r>
        <w:rPr>
          <w:color w:val="231F20"/>
          <w:spacing w:val="-12"/>
        </w:rPr>
        <w:t xml:space="preserve"> </w:t>
      </w:r>
      <w:r>
        <w:rPr>
          <w:color w:val="231F20"/>
        </w:rPr>
        <w:t>su</w:t>
      </w:r>
      <w:r>
        <w:rPr>
          <w:color w:val="231F20"/>
          <w:spacing w:val="-13"/>
        </w:rPr>
        <w:t xml:space="preserve"> </w:t>
      </w:r>
      <w:r>
        <w:rPr>
          <w:color w:val="231F20"/>
        </w:rPr>
        <w:t>vez,</w:t>
      </w:r>
      <w:r>
        <w:rPr>
          <w:color w:val="231F20"/>
          <w:spacing w:val="-12"/>
        </w:rPr>
        <w:t xml:space="preserve"> </w:t>
      </w:r>
      <w:r>
        <w:rPr>
          <w:color w:val="231F20"/>
        </w:rPr>
        <w:t>se</w:t>
      </w:r>
      <w:r>
        <w:rPr>
          <w:color w:val="231F20"/>
          <w:spacing w:val="-13"/>
        </w:rPr>
        <w:t xml:space="preserve"> </w:t>
      </w:r>
      <w:r>
        <w:rPr>
          <w:color w:val="231F20"/>
        </w:rPr>
        <w:t>describen</w:t>
      </w:r>
      <w:r>
        <w:rPr>
          <w:color w:val="231F20"/>
          <w:spacing w:val="-12"/>
        </w:rPr>
        <w:t xml:space="preserve"> </w:t>
      </w:r>
      <w:r>
        <w:rPr>
          <w:color w:val="231F20"/>
        </w:rPr>
        <w:t>complicaciones</w:t>
      </w:r>
      <w:r>
        <w:rPr>
          <w:color w:val="231F20"/>
          <w:spacing w:val="-13"/>
        </w:rPr>
        <w:t xml:space="preserve"> </w:t>
      </w:r>
      <w:r>
        <w:rPr>
          <w:color w:val="231F20"/>
        </w:rPr>
        <w:t>como</w:t>
      </w:r>
      <w:r>
        <w:rPr>
          <w:color w:val="231F20"/>
          <w:spacing w:val="-12"/>
        </w:rPr>
        <w:t xml:space="preserve"> </w:t>
      </w:r>
      <w:r>
        <w:rPr>
          <w:color w:val="231F20"/>
        </w:rPr>
        <w:t>trastornos metabólicos, mecánicos por intolerancia a los suplementos, complicaciones gastrointestinales,</w:t>
      </w:r>
      <w:r>
        <w:rPr>
          <w:color w:val="231F20"/>
          <w:spacing w:val="-6"/>
        </w:rPr>
        <w:t xml:space="preserve"> </w:t>
      </w:r>
      <w:r>
        <w:rPr>
          <w:color w:val="231F20"/>
        </w:rPr>
        <w:t>infecciones</w:t>
      </w:r>
      <w:r>
        <w:rPr>
          <w:color w:val="231F20"/>
          <w:spacing w:val="-6"/>
        </w:rPr>
        <w:t xml:space="preserve"> </w:t>
      </w:r>
      <w:r>
        <w:rPr>
          <w:color w:val="231F20"/>
        </w:rPr>
        <w:t>y</w:t>
      </w:r>
      <w:r>
        <w:rPr>
          <w:color w:val="231F20"/>
          <w:spacing w:val="-7"/>
        </w:rPr>
        <w:t xml:space="preserve"> </w:t>
      </w:r>
      <w:r>
        <w:rPr>
          <w:color w:val="231F20"/>
        </w:rPr>
        <w:t>las</w:t>
      </w:r>
      <w:r>
        <w:rPr>
          <w:color w:val="231F20"/>
          <w:spacing w:val="-6"/>
        </w:rPr>
        <w:t xml:space="preserve"> </w:t>
      </w:r>
      <w:r>
        <w:rPr>
          <w:color w:val="231F20"/>
        </w:rPr>
        <w:t>asociadas</w:t>
      </w:r>
      <w:r>
        <w:rPr>
          <w:color w:val="231F20"/>
          <w:spacing w:val="-6"/>
        </w:rPr>
        <w:t xml:space="preserve"> </w:t>
      </w:r>
      <w:r>
        <w:rPr>
          <w:color w:val="231F20"/>
        </w:rPr>
        <w:t>con</w:t>
      </w:r>
      <w:r>
        <w:rPr>
          <w:color w:val="231F20"/>
          <w:spacing w:val="-7"/>
        </w:rPr>
        <w:t xml:space="preserve"> </w:t>
      </w:r>
      <w:r>
        <w:rPr>
          <w:color w:val="231F20"/>
        </w:rPr>
        <w:t>la</w:t>
      </w:r>
      <w:r>
        <w:rPr>
          <w:color w:val="231F20"/>
          <w:spacing w:val="-6"/>
        </w:rPr>
        <w:t xml:space="preserve"> </w:t>
      </w:r>
      <w:r>
        <w:rPr>
          <w:color w:val="231F20"/>
        </w:rPr>
        <w:t>inserción</w:t>
      </w:r>
      <w:r>
        <w:rPr>
          <w:color w:val="231F20"/>
          <w:spacing w:val="-6"/>
        </w:rPr>
        <w:t xml:space="preserve"> </w:t>
      </w:r>
      <w:r>
        <w:rPr>
          <w:color w:val="231F20"/>
        </w:rPr>
        <w:t>de</w:t>
      </w:r>
      <w:r>
        <w:rPr>
          <w:color w:val="231F20"/>
          <w:spacing w:val="-7"/>
        </w:rPr>
        <w:t xml:space="preserve"> </w:t>
      </w:r>
      <w:r>
        <w:rPr>
          <w:color w:val="231F20"/>
        </w:rPr>
        <w:t>los</w:t>
      </w:r>
      <w:r>
        <w:rPr>
          <w:color w:val="231F20"/>
          <w:spacing w:val="-6"/>
        </w:rPr>
        <w:t xml:space="preserve"> </w:t>
      </w:r>
      <w:r>
        <w:rPr>
          <w:color w:val="231F20"/>
        </w:rPr>
        <w:t>dispositi- vos, como la zona de sondas (7).</w:t>
      </w:r>
    </w:p>
    <w:p w14:paraId="4C2C53FC" w14:textId="77777777" w:rsidR="00393ABF" w:rsidRDefault="00393ABF">
      <w:pPr>
        <w:pStyle w:val="BodyText"/>
        <w:spacing w:before="1"/>
        <w:rPr>
          <w:sz w:val="21"/>
        </w:rPr>
      </w:pPr>
    </w:p>
    <w:p w14:paraId="5B9EC7C2" w14:textId="77777777" w:rsidR="00393ABF" w:rsidRDefault="00393ABF">
      <w:pPr>
        <w:pStyle w:val="Heading2"/>
        <w:ind w:left="110"/>
        <w:rPr>
          <w:rFonts w:ascii="Arial"/>
        </w:rPr>
      </w:pPr>
      <w:r>
        <w:rPr>
          <w:rFonts w:ascii="Arial"/>
          <w:color w:val="00464F"/>
          <w:w w:val="95"/>
        </w:rPr>
        <w:t>(A)</w:t>
      </w:r>
      <w:r>
        <w:rPr>
          <w:rFonts w:ascii="Arial"/>
          <w:color w:val="00464F"/>
          <w:spacing w:val="-3"/>
        </w:rPr>
        <w:t xml:space="preserve"> </w:t>
      </w:r>
      <w:r>
        <w:rPr>
          <w:rFonts w:ascii="Arial"/>
          <w:color w:val="00464F"/>
          <w:spacing w:val="-2"/>
        </w:rPr>
        <w:t>Analgesia</w:t>
      </w:r>
    </w:p>
    <w:p w14:paraId="756235D0" w14:textId="77777777" w:rsidR="00393ABF" w:rsidRDefault="00393ABF">
      <w:pPr>
        <w:pStyle w:val="BodyText"/>
        <w:spacing w:before="286" w:line="249" w:lineRule="auto"/>
        <w:ind w:left="110" w:right="410"/>
        <w:jc w:val="both"/>
      </w:pPr>
      <w:r>
        <w:rPr>
          <w:color w:val="231F20"/>
        </w:rPr>
        <w:t>Al</w:t>
      </w:r>
      <w:r>
        <w:rPr>
          <w:color w:val="231F20"/>
          <w:spacing w:val="-7"/>
        </w:rPr>
        <w:t xml:space="preserve"> </w:t>
      </w:r>
      <w:r>
        <w:rPr>
          <w:color w:val="231F20"/>
        </w:rPr>
        <w:t>igual</w:t>
      </w:r>
      <w:r>
        <w:rPr>
          <w:color w:val="231F20"/>
          <w:spacing w:val="-7"/>
        </w:rPr>
        <w:t xml:space="preserve"> </w:t>
      </w:r>
      <w:r>
        <w:rPr>
          <w:color w:val="231F20"/>
        </w:rPr>
        <w:t>que</w:t>
      </w:r>
      <w:r>
        <w:rPr>
          <w:color w:val="231F20"/>
          <w:spacing w:val="-7"/>
        </w:rPr>
        <w:t xml:space="preserve"> </w:t>
      </w:r>
      <w:r>
        <w:rPr>
          <w:color w:val="231F20"/>
        </w:rPr>
        <w:t>todos</w:t>
      </w:r>
      <w:r>
        <w:rPr>
          <w:color w:val="231F20"/>
          <w:spacing w:val="-7"/>
        </w:rPr>
        <w:t xml:space="preserve"> </w:t>
      </w:r>
      <w:r>
        <w:rPr>
          <w:color w:val="231F20"/>
        </w:rPr>
        <w:t>los</w:t>
      </w:r>
      <w:r>
        <w:rPr>
          <w:color w:val="231F20"/>
          <w:spacing w:val="-7"/>
        </w:rPr>
        <w:t xml:space="preserve"> </w:t>
      </w:r>
      <w:r>
        <w:rPr>
          <w:color w:val="231F20"/>
        </w:rPr>
        <w:t>enfermos</w:t>
      </w:r>
      <w:r>
        <w:rPr>
          <w:color w:val="231F20"/>
          <w:spacing w:val="-7"/>
        </w:rPr>
        <w:t xml:space="preserve"> </w:t>
      </w:r>
      <w:r>
        <w:rPr>
          <w:color w:val="231F20"/>
        </w:rPr>
        <w:t>críticos,</w:t>
      </w:r>
      <w:r>
        <w:rPr>
          <w:color w:val="231F20"/>
          <w:spacing w:val="-7"/>
        </w:rPr>
        <w:t xml:space="preserve"> </w:t>
      </w:r>
      <w:r>
        <w:rPr>
          <w:color w:val="231F20"/>
        </w:rPr>
        <w:t>en</w:t>
      </w:r>
      <w:r>
        <w:rPr>
          <w:color w:val="231F20"/>
          <w:spacing w:val="-7"/>
        </w:rPr>
        <w:t xml:space="preserve"> </w:t>
      </w:r>
      <w:r>
        <w:rPr>
          <w:color w:val="231F20"/>
        </w:rPr>
        <w:t>los</w:t>
      </w:r>
      <w:r>
        <w:rPr>
          <w:color w:val="231F20"/>
          <w:spacing w:val="-7"/>
        </w:rPr>
        <w:t xml:space="preserve"> </w:t>
      </w:r>
      <w:r>
        <w:rPr>
          <w:color w:val="231F20"/>
        </w:rPr>
        <w:t>enfermos</w:t>
      </w:r>
      <w:r>
        <w:rPr>
          <w:color w:val="231F20"/>
          <w:spacing w:val="-7"/>
        </w:rPr>
        <w:t xml:space="preserve"> </w:t>
      </w:r>
      <w:r>
        <w:rPr>
          <w:color w:val="231F20"/>
        </w:rPr>
        <w:t>neurocríticos</w:t>
      </w:r>
      <w:r>
        <w:rPr>
          <w:color w:val="231F20"/>
          <w:spacing w:val="-7"/>
        </w:rPr>
        <w:t xml:space="preserve"> </w:t>
      </w:r>
      <w:r>
        <w:rPr>
          <w:color w:val="231F20"/>
        </w:rPr>
        <w:t>la</w:t>
      </w:r>
      <w:r>
        <w:rPr>
          <w:color w:val="231F20"/>
          <w:spacing w:val="-7"/>
        </w:rPr>
        <w:t xml:space="preserve"> </w:t>
      </w:r>
      <w:r>
        <w:rPr>
          <w:color w:val="231F20"/>
        </w:rPr>
        <w:t>anal- gesia debe estar dirigida a controlar o disminuir la respuesta metabólica</w:t>
      </w:r>
      <w:r>
        <w:rPr>
          <w:color w:val="231F20"/>
          <w:spacing w:val="-1"/>
        </w:rPr>
        <w:t xml:space="preserve"> </w:t>
      </w:r>
      <w:r>
        <w:rPr>
          <w:color w:val="231F20"/>
        </w:rPr>
        <w:t>al es- trés (taquicardia, hipertensión, aumento del catabolismo proteico, entre otros) y,</w:t>
      </w:r>
      <w:r>
        <w:rPr>
          <w:color w:val="231F20"/>
          <w:spacing w:val="-7"/>
        </w:rPr>
        <w:t xml:space="preserve"> </w:t>
      </w:r>
      <w:r>
        <w:rPr>
          <w:color w:val="231F20"/>
        </w:rPr>
        <w:t>aunada</w:t>
      </w:r>
      <w:r>
        <w:rPr>
          <w:color w:val="231F20"/>
          <w:spacing w:val="-7"/>
        </w:rPr>
        <w:t xml:space="preserve"> </w:t>
      </w:r>
      <w:r>
        <w:rPr>
          <w:color w:val="231F20"/>
        </w:rPr>
        <w:t>a</w:t>
      </w:r>
      <w:r>
        <w:rPr>
          <w:color w:val="231F20"/>
          <w:spacing w:val="-7"/>
        </w:rPr>
        <w:t xml:space="preserve"> </w:t>
      </w:r>
      <w:r>
        <w:rPr>
          <w:color w:val="231F20"/>
        </w:rPr>
        <w:t>la</w:t>
      </w:r>
      <w:r>
        <w:rPr>
          <w:color w:val="231F20"/>
          <w:spacing w:val="-7"/>
        </w:rPr>
        <w:t xml:space="preserve"> </w:t>
      </w:r>
      <w:r>
        <w:rPr>
          <w:color w:val="231F20"/>
        </w:rPr>
        <w:t>sedación,</w:t>
      </w:r>
      <w:r>
        <w:rPr>
          <w:color w:val="231F20"/>
          <w:spacing w:val="-8"/>
        </w:rPr>
        <w:t xml:space="preserve"> </w:t>
      </w:r>
      <w:r>
        <w:rPr>
          <w:color w:val="231F20"/>
        </w:rPr>
        <w:t>a</w:t>
      </w:r>
      <w:r>
        <w:rPr>
          <w:color w:val="231F20"/>
          <w:spacing w:val="-7"/>
        </w:rPr>
        <w:t xml:space="preserve"> </w:t>
      </w:r>
      <w:r>
        <w:rPr>
          <w:color w:val="231F20"/>
        </w:rPr>
        <w:t>mantener</w:t>
      </w:r>
      <w:r>
        <w:rPr>
          <w:color w:val="231F20"/>
          <w:spacing w:val="-8"/>
        </w:rPr>
        <w:t xml:space="preserve"> </w:t>
      </w:r>
      <w:r>
        <w:rPr>
          <w:color w:val="231F20"/>
        </w:rPr>
        <w:t>la</w:t>
      </w:r>
      <w:r>
        <w:rPr>
          <w:color w:val="231F20"/>
          <w:spacing w:val="-7"/>
        </w:rPr>
        <w:t xml:space="preserve"> </w:t>
      </w:r>
      <w:r>
        <w:rPr>
          <w:color w:val="231F20"/>
        </w:rPr>
        <w:t>sincronización</w:t>
      </w:r>
      <w:r>
        <w:rPr>
          <w:color w:val="231F20"/>
          <w:spacing w:val="-7"/>
        </w:rPr>
        <w:t xml:space="preserve"> </w:t>
      </w:r>
      <w:r>
        <w:rPr>
          <w:color w:val="231F20"/>
        </w:rPr>
        <w:t>del</w:t>
      </w:r>
      <w:r>
        <w:rPr>
          <w:color w:val="231F20"/>
          <w:spacing w:val="-8"/>
        </w:rPr>
        <w:t xml:space="preserve"> </w:t>
      </w:r>
      <w:r>
        <w:rPr>
          <w:color w:val="231F20"/>
        </w:rPr>
        <w:t>paciente-ventilador</w:t>
      </w:r>
      <w:r>
        <w:rPr>
          <w:color w:val="231F20"/>
          <w:spacing w:val="-8"/>
        </w:rPr>
        <w:t xml:space="preserve"> </w:t>
      </w:r>
      <w:r>
        <w:rPr>
          <w:color w:val="231F20"/>
        </w:rPr>
        <w:t>y a controlar la ansiedad y agitación.</w:t>
      </w:r>
    </w:p>
    <w:p w14:paraId="53B772AF" w14:textId="77777777" w:rsidR="00393ABF" w:rsidRDefault="00393ABF">
      <w:pPr>
        <w:spacing w:line="249" w:lineRule="auto"/>
        <w:jc w:val="both"/>
        <w:sectPr w:rsidR="00393ABF" w:rsidSect="00393ABF">
          <w:headerReference w:type="even" r:id="rId74"/>
          <w:headerReference w:type="default" r:id="rId75"/>
          <w:pgSz w:w="8230" w:h="12190"/>
          <w:pgMar w:top="880" w:right="720" w:bottom="560" w:left="740" w:header="279" w:footer="370" w:gutter="0"/>
          <w:cols w:space="708"/>
        </w:sectPr>
      </w:pPr>
    </w:p>
    <w:p w14:paraId="3FB782CF" w14:textId="77777777" w:rsidR="00393ABF" w:rsidRDefault="00393ABF">
      <w:pPr>
        <w:pStyle w:val="BodyText"/>
        <w:spacing w:before="8"/>
      </w:pPr>
    </w:p>
    <w:p w14:paraId="7E2213DD" w14:textId="77777777" w:rsidR="00393ABF" w:rsidRDefault="00393ABF">
      <w:pPr>
        <w:pStyle w:val="BodyText"/>
        <w:spacing w:before="94" w:line="249" w:lineRule="auto"/>
        <w:ind w:left="393" w:right="128" w:firstLine="226"/>
        <w:jc w:val="both"/>
      </w:pPr>
      <w:r>
        <w:rPr>
          <w:color w:val="231F20"/>
        </w:rPr>
        <w:t>Para el paciente neurocrítico, que por lo general presenta un nivel de seda- ción elevado, el dolor es un problema frecuente. Se presenta en muchos de</w:t>
      </w:r>
      <w:r>
        <w:rPr>
          <w:color w:val="231F20"/>
          <w:spacing w:val="80"/>
        </w:rPr>
        <w:t xml:space="preserve"> </w:t>
      </w:r>
      <w:r>
        <w:rPr>
          <w:color w:val="231F20"/>
        </w:rPr>
        <w:t>los</w:t>
      </w:r>
      <w:r>
        <w:rPr>
          <w:color w:val="231F20"/>
          <w:spacing w:val="-2"/>
        </w:rPr>
        <w:t xml:space="preserve"> </w:t>
      </w:r>
      <w:r>
        <w:rPr>
          <w:color w:val="231F20"/>
        </w:rPr>
        <w:t>procedimientos</w:t>
      </w:r>
      <w:r>
        <w:rPr>
          <w:color w:val="231F20"/>
          <w:spacing w:val="-2"/>
        </w:rPr>
        <w:t xml:space="preserve"> </w:t>
      </w:r>
      <w:r>
        <w:rPr>
          <w:color w:val="231F20"/>
        </w:rPr>
        <w:t>tanto</w:t>
      </w:r>
      <w:r>
        <w:rPr>
          <w:color w:val="231F20"/>
          <w:spacing w:val="-2"/>
        </w:rPr>
        <w:t xml:space="preserve"> </w:t>
      </w:r>
      <w:r>
        <w:rPr>
          <w:color w:val="231F20"/>
        </w:rPr>
        <w:t>diagnósticos</w:t>
      </w:r>
      <w:r>
        <w:rPr>
          <w:color w:val="231F20"/>
          <w:spacing w:val="-2"/>
        </w:rPr>
        <w:t xml:space="preserve"> </w:t>
      </w:r>
      <w:r>
        <w:rPr>
          <w:color w:val="231F20"/>
        </w:rPr>
        <w:t>como</w:t>
      </w:r>
      <w:r>
        <w:rPr>
          <w:color w:val="231F20"/>
          <w:spacing w:val="-2"/>
        </w:rPr>
        <w:t xml:space="preserve"> </w:t>
      </w:r>
      <w:r>
        <w:rPr>
          <w:color w:val="231F20"/>
        </w:rPr>
        <w:t>terapéuticos</w:t>
      </w:r>
      <w:r>
        <w:rPr>
          <w:color w:val="231F20"/>
          <w:spacing w:val="-2"/>
        </w:rPr>
        <w:t xml:space="preserve"> </w:t>
      </w:r>
      <w:r>
        <w:rPr>
          <w:color w:val="231F20"/>
        </w:rPr>
        <w:t>rutinarios</w:t>
      </w:r>
      <w:r>
        <w:rPr>
          <w:color w:val="231F20"/>
          <w:spacing w:val="-2"/>
        </w:rPr>
        <w:t xml:space="preserve"> </w:t>
      </w:r>
      <w:r>
        <w:rPr>
          <w:color w:val="231F20"/>
        </w:rPr>
        <w:t>en</w:t>
      </w:r>
      <w:r>
        <w:rPr>
          <w:color w:val="231F20"/>
          <w:spacing w:val="-2"/>
        </w:rPr>
        <w:t xml:space="preserve"> </w:t>
      </w:r>
      <w:r>
        <w:rPr>
          <w:color w:val="231F20"/>
        </w:rPr>
        <w:t>la</w:t>
      </w:r>
      <w:r>
        <w:rPr>
          <w:color w:val="231F20"/>
          <w:spacing w:val="-2"/>
        </w:rPr>
        <w:t xml:space="preserve"> </w:t>
      </w:r>
      <w:r>
        <w:rPr>
          <w:color w:val="231F20"/>
        </w:rPr>
        <w:t>UCI, incluso en situaciones tan cotidianas como la movilización. En tal sentido es muy importante su identificación y, ante la imposibilidad de que nuestro pa- ciente</w:t>
      </w:r>
      <w:r>
        <w:rPr>
          <w:color w:val="231F20"/>
          <w:spacing w:val="-13"/>
        </w:rPr>
        <w:t xml:space="preserve"> </w:t>
      </w:r>
      <w:r>
        <w:rPr>
          <w:color w:val="231F20"/>
        </w:rPr>
        <w:t>nos</w:t>
      </w:r>
      <w:r>
        <w:rPr>
          <w:color w:val="231F20"/>
          <w:spacing w:val="-12"/>
        </w:rPr>
        <w:t xml:space="preserve"> </w:t>
      </w:r>
      <w:r>
        <w:rPr>
          <w:color w:val="231F20"/>
        </w:rPr>
        <w:t>lo</w:t>
      </w:r>
      <w:r>
        <w:rPr>
          <w:color w:val="231F20"/>
          <w:spacing w:val="-13"/>
        </w:rPr>
        <w:t xml:space="preserve"> </w:t>
      </w:r>
      <w:r>
        <w:rPr>
          <w:color w:val="231F20"/>
        </w:rPr>
        <w:t>comunique,</w:t>
      </w:r>
      <w:r>
        <w:rPr>
          <w:color w:val="231F20"/>
          <w:spacing w:val="-12"/>
        </w:rPr>
        <w:t xml:space="preserve"> </w:t>
      </w:r>
      <w:r>
        <w:rPr>
          <w:color w:val="231F20"/>
        </w:rPr>
        <w:t>debemos</w:t>
      </w:r>
      <w:r>
        <w:rPr>
          <w:color w:val="231F20"/>
          <w:spacing w:val="-13"/>
        </w:rPr>
        <w:t xml:space="preserve"> </w:t>
      </w:r>
      <w:r>
        <w:rPr>
          <w:color w:val="231F20"/>
        </w:rPr>
        <w:t>implementar</w:t>
      </w:r>
      <w:r>
        <w:rPr>
          <w:color w:val="231F20"/>
          <w:spacing w:val="-12"/>
        </w:rPr>
        <w:t xml:space="preserve"> </w:t>
      </w:r>
      <w:r>
        <w:rPr>
          <w:color w:val="231F20"/>
        </w:rPr>
        <w:t>una</w:t>
      </w:r>
      <w:r>
        <w:rPr>
          <w:color w:val="231F20"/>
          <w:spacing w:val="-13"/>
        </w:rPr>
        <w:t xml:space="preserve"> </w:t>
      </w:r>
      <w:r>
        <w:rPr>
          <w:color w:val="231F20"/>
        </w:rPr>
        <w:t>monitorización</w:t>
      </w:r>
      <w:r>
        <w:rPr>
          <w:color w:val="231F20"/>
          <w:spacing w:val="-12"/>
        </w:rPr>
        <w:t xml:space="preserve"> </w:t>
      </w:r>
      <w:r>
        <w:rPr>
          <w:color w:val="231F20"/>
        </w:rPr>
        <w:t>que</w:t>
      </w:r>
      <w:r>
        <w:rPr>
          <w:color w:val="231F20"/>
          <w:spacing w:val="-13"/>
        </w:rPr>
        <w:t xml:space="preserve"> </w:t>
      </w:r>
      <w:r>
        <w:rPr>
          <w:color w:val="231F20"/>
        </w:rPr>
        <w:t>abarca asumir que el enfermo percibe dolor, usar una escala validada de indicadores del comportamiento, valorar la impresión del familiar sobre la posibilidad de dolor</w:t>
      </w:r>
      <w:r>
        <w:rPr>
          <w:color w:val="231F20"/>
          <w:spacing w:val="-12"/>
        </w:rPr>
        <w:t xml:space="preserve"> </w:t>
      </w:r>
      <w:r>
        <w:rPr>
          <w:color w:val="231F20"/>
        </w:rPr>
        <w:t>de</w:t>
      </w:r>
      <w:r>
        <w:rPr>
          <w:color w:val="231F20"/>
          <w:spacing w:val="-12"/>
        </w:rPr>
        <w:t xml:space="preserve"> </w:t>
      </w:r>
      <w:r>
        <w:rPr>
          <w:color w:val="231F20"/>
        </w:rPr>
        <w:t>su</w:t>
      </w:r>
      <w:r>
        <w:rPr>
          <w:color w:val="231F20"/>
          <w:spacing w:val="-12"/>
        </w:rPr>
        <w:t xml:space="preserve"> </w:t>
      </w:r>
      <w:r>
        <w:rPr>
          <w:color w:val="231F20"/>
        </w:rPr>
        <w:t>allegado</w:t>
      </w:r>
      <w:r>
        <w:rPr>
          <w:color w:val="231F20"/>
          <w:spacing w:val="-12"/>
        </w:rPr>
        <w:t xml:space="preserve"> </w:t>
      </w:r>
      <w:r>
        <w:rPr>
          <w:color w:val="231F20"/>
        </w:rPr>
        <w:t>y</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respuesta</w:t>
      </w:r>
      <w:r>
        <w:rPr>
          <w:color w:val="231F20"/>
          <w:spacing w:val="-12"/>
        </w:rPr>
        <w:t xml:space="preserve"> </w:t>
      </w:r>
      <w:r>
        <w:rPr>
          <w:color w:val="231F20"/>
        </w:rPr>
        <w:t>a</w:t>
      </w:r>
      <w:r>
        <w:rPr>
          <w:color w:val="231F20"/>
          <w:spacing w:val="-12"/>
        </w:rPr>
        <w:t xml:space="preserve"> </w:t>
      </w:r>
      <w:r>
        <w:rPr>
          <w:color w:val="231F20"/>
        </w:rPr>
        <w:t>la</w:t>
      </w:r>
      <w:r>
        <w:rPr>
          <w:color w:val="231F20"/>
          <w:spacing w:val="-12"/>
        </w:rPr>
        <w:t xml:space="preserve"> </w:t>
      </w:r>
      <w:r>
        <w:rPr>
          <w:color w:val="231F20"/>
        </w:rPr>
        <w:t>analgesia.</w:t>
      </w:r>
      <w:r>
        <w:rPr>
          <w:color w:val="231F20"/>
          <w:spacing w:val="-12"/>
        </w:rPr>
        <w:t xml:space="preserve"> </w:t>
      </w:r>
      <w:r>
        <w:rPr>
          <w:color w:val="231F20"/>
        </w:rPr>
        <w:t>Para</w:t>
      </w:r>
      <w:r>
        <w:rPr>
          <w:color w:val="231F20"/>
          <w:spacing w:val="-12"/>
        </w:rPr>
        <w:t xml:space="preserve"> </w:t>
      </w:r>
      <w:r>
        <w:rPr>
          <w:color w:val="231F20"/>
        </w:rPr>
        <w:t>cumplir</w:t>
      </w:r>
      <w:r>
        <w:rPr>
          <w:color w:val="231F20"/>
          <w:spacing w:val="-12"/>
        </w:rPr>
        <w:t xml:space="preserve"> </w:t>
      </w:r>
      <w:r>
        <w:rPr>
          <w:color w:val="231F20"/>
        </w:rPr>
        <w:t>este</w:t>
      </w:r>
      <w:r>
        <w:rPr>
          <w:color w:val="231F20"/>
          <w:spacing w:val="-12"/>
        </w:rPr>
        <w:t xml:space="preserve"> </w:t>
      </w:r>
      <w:r>
        <w:rPr>
          <w:color w:val="231F20"/>
        </w:rPr>
        <w:t>objetivo, ante</w:t>
      </w:r>
      <w:r>
        <w:rPr>
          <w:color w:val="231F20"/>
          <w:spacing w:val="-9"/>
        </w:rPr>
        <w:t xml:space="preserve"> </w:t>
      </w:r>
      <w:r>
        <w:rPr>
          <w:color w:val="231F20"/>
        </w:rPr>
        <w:t>la</w:t>
      </w:r>
      <w:r>
        <w:rPr>
          <w:color w:val="231F20"/>
          <w:spacing w:val="-9"/>
        </w:rPr>
        <w:t xml:space="preserve"> </w:t>
      </w:r>
      <w:r>
        <w:rPr>
          <w:color w:val="231F20"/>
        </w:rPr>
        <w:t>imposibilidad</w:t>
      </w:r>
      <w:r>
        <w:rPr>
          <w:color w:val="231F20"/>
          <w:spacing w:val="-9"/>
        </w:rPr>
        <w:t xml:space="preserve"> </w:t>
      </w:r>
      <w:r>
        <w:rPr>
          <w:color w:val="231F20"/>
        </w:rPr>
        <w:t>frecuente</w:t>
      </w:r>
      <w:r>
        <w:rPr>
          <w:color w:val="231F20"/>
          <w:spacing w:val="-9"/>
        </w:rPr>
        <w:t xml:space="preserve"> </w:t>
      </w:r>
      <w:r>
        <w:rPr>
          <w:color w:val="231F20"/>
        </w:rPr>
        <w:t>del</w:t>
      </w:r>
      <w:r>
        <w:rPr>
          <w:color w:val="231F20"/>
          <w:spacing w:val="-9"/>
        </w:rPr>
        <w:t xml:space="preserve"> </w:t>
      </w:r>
      <w:r>
        <w:rPr>
          <w:color w:val="231F20"/>
        </w:rPr>
        <w:t>uso</w:t>
      </w:r>
      <w:r>
        <w:rPr>
          <w:color w:val="231F20"/>
          <w:spacing w:val="-9"/>
        </w:rPr>
        <w:t xml:space="preserve"> </w:t>
      </w:r>
      <w:r>
        <w:rPr>
          <w:color w:val="231F20"/>
        </w:rPr>
        <w:t>de</w:t>
      </w:r>
      <w:r>
        <w:rPr>
          <w:color w:val="231F20"/>
          <w:spacing w:val="-9"/>
        </w:rPr>
        <w:t xml:space="preserve"> </w:t>
      </w:r>
      <w:r>
        <w:rPr>
          <w:color w:val="231F20"/>
        </w:rPr>
        <w:t>una</w:t>
      </w:r>
      <w:r>
        <w:rPr>
          <w:color w:val="231F20"/>
          <w:spacing w:val="-9"/>
        </w:rPr>
        <w:t xml:space="preserve"> </w:t>
      </w:r>
      <w:r>
        <w:rPr>
          <w:color w:val="231F20"/>
        </w:rPr>
        <w:t>escala</w:t>
      </w:r>
      <w:r>
        <w:rPr>
          <w:color w:val="231F20"/>
          <w:spacing w:val="-9"/>
        </w:rPr>
        <w:t xml:space="preserve"> </w:t>
      </w:r>
      <w:r>
        <w:rPr>
          <w:color w:val="231F20"/>
        </w:rPr>
        <w:t>visual</w:t>
      </w:r>
      <w:r>
        <w:rPr>
          <w:color w:val="231F20"/>
          <w:spacing w:val="-9"/>
        </w:rPr>
        <w:t xml:space="preserve"> </w:t>
      </w:r>
      <w:r>
        <w:rPr>
          <w:color w:val="231F20"/>
        </w:rPr>
        <w:t>numérica,</w:t>
      </w:r>
      <w:r>
        <w:rPr>
          <w:color w:val="231F20"/>
          <w:spacing w:val="-9"/>
        </w:rPr>
        <w:t xml:space="preserve"> </w:t>
      </w:r>
      <w:r>
        <w:rPr>
          <w:color w:val="231F20"/>
        </w:rPr>
        <w:t>la</w:t>
      </w:r>
      <w:r>
        <w:rPr>
          <w:color w:val="231F20"/>
          <w:spacing w:val="-9"/>
        </w:rPr>
        <w:t xml:space="preserve"> </w:t>
      </w:r>
      <w:r>
        <w:rPr>
          <w:color w:val="231F20"/>
        </w:rPr>
        <w:t xml:space="preserve">escala </w:t>
      </w:r>
      <w:r>
        <w:rPr>
          <w:color w:val="231F20"/>
          <w:spacing w:val="-2"/>
        </w:rPr>
        <w:t>visual</w:t>
      </w:r>
      <w:r>
        <w:rPr>
          <w:color w:val="231F20"/>
          <w:spacing w:val="-5"/>
        </w:rPr>
        <w:t xml:space="preserve"> </w:t>
      </w:r>
      <w:r>
        <w:rPr>
          <w:color w:val="231F20"/>
          <w:spacing w:val="-2"/>
        </w:rPr>
        <w:t>analógica</w:t>
      </w:r>
      <w:r>
        <w:rPr>
          <w:color w:val="231F20"/>
          <w:spacing w:val="-5"/>
        </w:rPr>
        <w:t xml:space="preserve"> </w:t>
      </w:r>
      <w:r>
        <w:rPr>
          <w:color w:val="231F20"/>
          <w:spacing w:val="-2"/>
        </w:rPr>
        <w:t>(</w:t>
      </w:r>
      <w:r>
        <w:rPr>
          <w:b/>
          <w:color w:val="231F20"/>
          <w:spacing w:val="-2"/>
        </w:rPr>
        <w:t>Figura</w:t>
      </w:r>
      <w:r>
        <w:rPr>
          <w:b/>
          <w:color w:val="231F20"/>
          <w:spacing w:val="-5"/>
        </w:rPr>
        <w:t xml:space="preserve"> </w:t>
      </w:r>
      <w:r>
        <w:rPr>
          <w:b/>
          <w:color w:val="231F20"/>
          <w:spacing w:val="-2"/>
        </w:rPr>
        <w:t>1</w:t>
      </w:r>
      <w:r>
        <w:rPr>
          <w:color w:val="231F20"/>
          <w:spacing w:val="-2"/>
        </w:rPr>
        <w:t>)</w:t>
      </w:r>
      <w:r>
        <w:rPr>
          <w:color w:val="231F20"/>
          <w:spacing w:val="-5"/>
        </w:rPr>
        <w:t xml:space="preserve"> </w:t>
      </w:r>
      <w:r>
        <w:rPr>
          <w:color w:val="231F20"/>
          <w:spacing w:val="-2"/>
        </w:rPr>
        <w:t>se</w:t>
      </w:r>
      <w:r>
        <w:rPr>
          <w:color w:val="231F20"/>
          <w:spacing w:val="-5"/>
        </w:rPr>
        <w:t xml:space="preserve"> </w:t>
      </w:r>
      <w:r>
        <w:rPr>
          <w:color w:val="231F20"/>
          <w:spacing w:val="-2"/>
        </w:rPr>
        <w:t>presenta</w:t>
      </w:r>
      <w:r>
        <w:rPr>
          <w:color w:val="231F20"/>
          <w:spacing w:val="-5"/>
        </w:rPr>
        <w:t xml:space="preserve"> </w:t>
      </w:r>
      <w:r>
        <w:rPr>
          <w:color w:val="231F20"/>
          <w:spacing w:val="-2"/>
        </w:rPr>
        <w:t>de</w:t>
      </w:r>
      <w:r>
        <w:rPr>
          <w:color w:val="231F20"/>
          <w:spacing w:val="-5"/>
        </w:rPr>
        <w:t xml:space="preserve"> </w:t>
      </w:r>
      <w:r>
        <w:rPr>
          <w:color w:val="231F20"/>
          <w:spacing w:val="-2"/>
        </w:rPr>
        <w:t>forma</w:t>
      </w:r>
      <w:r>
        <w:rPr>
          <w:color w:val="231F20"/>
          <w:spacing w:val="-5"/>
        </w:rPr>
        <w:t xml:space="preserve"> </w:t>
      </w:r>
      <w:r>
        <w:rPr>
          <w:color w:val="231F20"/>
          <w:spacing w:val="-2"/>
        </w:rPr>
        <w:t>horizontal</w:t>
      </w:r>
      <w:r>
        <w:rPr>
          <w:color w:val="231F20"/>
          <w:spacing w:val="-5"/>
        </w:rPr>
        <w:t xml:space="preserve"> </w:t>
      </w:r>
      <w:r>
        <w:rPr>
          <w:color w:val="231F20"/>
          <w:spacing w:val="-2"/>
        </w:rPr>
        <w:t>o</w:t>
      </w:r>
      <w:r>
        <w:rPr>
          <w:color w:val="231F20"/>
          <w:spacing w:val="-5"/>
        </w:rPr>
        <w:t xml:space="preserve"> </w:t>
      </w:r>
      <w:r>
        <w:rPr>
          <w:color w:val="231F20"/>
          <w:spacing w:val="-2"/>
        </w:rPr>
        <w:t>vertical,</w:t>
      </w:r>
      <w:r>
        <w:rPr>
          <w:color w:val="231F20"/>
          <w:spacing w:val="-5"/>
        </w:rPr>
        <w:t xml:space="preserve"> </w:t>
      </w:r>
      <w:r>
        <w:rPr>
          <w:color w:val="231F20"/>
          <w:spacing w:val="-2"/>
        </w:rPr>
        <w:t>en</w:t>
      </w:r>
      <w:r>
        <w:rPr>
          <w:color w:val="231F20"/>
          <w:spacing w:val="-5"/>
        </w:rPr>
        <w:t xml:space="preserve"> </w:t>
      </w:r>
      <w:r>
        <w:rPr>
          <w:color w:val="231F20"/>
          <w:spacing w:val="-2"/>
        </w:rPr>
        <w:t>esta</w:t>
      </w:r>
      <w:r>
        <w:rPr>
          <w:color w:val="231F20"/>
          <w:spacing w:val="-5"/>
        </w:rPr>
        <w:t xml:space="preserve"> </w:t>
      </w:r>
      <w:r>
        <w:rPr>
          <w:color w:val="231F20"/>
          <w:spacing w:val="-2"/>
        </w:rPr>
        <w:t>el paciente</w:t>
      </w:r>
      <w:r>
        <w:rPr>
          <w:color w:val="231F20"/>
          <w:spacing w:val="-7"/>
        </w:rPr>
        <w:t xml:space="preserve"> </w:t>
      </w:r>
      <w:r>
        <w:rPr>
          <w:color w:val="231F20"/>
          <w:spacing w:val="-2"/>
        </w:rPr>
        <w:t>puede</w:t>
      </w:r>
      <w:r>
        <w:rPr>
          <w:color w:val="231F20"/>
          <w:spacing w:val="-7"/>
        </w:rPr>
        <w:t xml:space="preserve"> </w:t>
      </w:r>
      <w:r>
        <w:rPr>
          <w:color w:val="231F20"/>
          <w:spacing w:val="-2"/>
        </w:rPr>
        <w:t>señalar</w:t>
      </w:r>
      <w:r>
        <w:rPr>
          <w:color w:val="231F20"/>
          <w:spacing w:val="-7"/>
        </w:rPr>
        <w:t xml:space="preserve"> </w:t>
      </w:r>
      <w:r>
        <w:rPr>
          <w:color w:val="231F20"/>
          <w:spacing w:val="-2"/>
        </w:rPr>
        <w:t>la</w:t>
      </w:r>
      <w:r>
        <w:rPr>
          <w:color w:val="231F20"/>
          <w:spacing w:val="-7"/>
        </w:rPr>
        <w:t xml:space="preserve"> </w:t>
      </w:r>
      <w:r>
        <w:rPr>
          <w:color w:val="231F20"/>
          <w:spacing w:val="-2"/>
        </w:rPr>
        <w:t>intensidad</w:t>
      </w:r>
      <w:r>
        <w:rPr>
          <w:color w:val="231F20"/>
          <w:spacing w:val="-7"/>
        </w:rPr>
        <w:t xml:space="preserve"> </w:t>
      </w:r>
      <w:r>
        <w:rPr>
          <w:color w:val="231F20"/>
          <w:spacing w:val="-2"/>
        </w:rPr>
        <w:t>del</w:t>
      </w:r>
      <w:r>
        <w:rPr>
          <w:color w:val="231F20"/>
          <w:spacing w:val="-7"/>
        </w:rPr>
        <w:t xml:space="preserve"> </w:t>
      </w:r>
      <w:r>
        <w:rPr>
          <w:color w:val="231F20"/>
          <w:spacing w:val="-2"/>
        </w:rPr>
        <w:t>dolor</w:t>
      </w:r>
      <w:r>
        <w:rPr>
          <w:color w:val="231F20"/>
          <w:spacing w:val="-7"/>
        </w:rPr>
        <w:t xml:space="preserve"> </w:t>
      </w:r>
      <w:r>
        <w:rPr>
          <w:color w:val="231F20"/>
          <w:spacing w:val="-2"/>
        </w:rPr>
        <w:t>que</w:t>
      </w:r>
      <w:r>
        <w:rPr>
          <w:color w:val="231F20"/>
          <w:spacing w:val="-7"/>
        </w:rPr>
        <w:t xml:space="preserve"> </w:t>
      </w:r>
      <w:r>
        <w:rPr>
          <w:color w:val="231F20"/>
          <w:spacing w:val="-2"/>
        </w:rPr>
        <w:t>padece</w:t>
      </w:r>
      <w:r>
        <w:rPr>
          <w:color w:val="231F20"/>
          <w:spacing w:val="-7"/>
        </w:rPr>
        <w:t xml:space="preserve"> </w:t>
      </w:r>
      <w:r>
        <w:rPr>
          <w:color w:val="231F20"/>
          <w:spacing w:val="-2"/>
        </w:rPr>
        <w:t>(8-10).</w:t>
      </w:r>
      <w:r>
        <w:rPr>
          <w:color w:val="231F20"/>
          <w:spacing w:val="-7"/>
        </w:rPr>
        <w:t xml:space="preserve"> </w:t>
      </w:r>
      <w:r>
        <w:rPr>
          <w:color w:val="231F20"/>
          <w:spacing w:val="-2"/>
        </w:rPr>
        <w:t>Se</w:t>
      </w:r>
      <w:r>
        <w:rPr>
          <w:color w:val="231F20"/>
          <w:spacing w:val="-7"/>
        </w:rPr>
        <w:t xml:space="preserve"> </w:t>
      </w:r>
      <w:r>
        <w:rPr>
          <w:color w:val="231F20"/>
          <w:spacing w:val="-2"/>
        </w:rPr>
        <w:t>recomienda utilizar</w:t>
      </w:r>
      <w:r>
        <w:rPr>
          <w:color w:val="231F20"/>
          <w:spacing w:val="-9"/>
        </w:rPr>
        <w:t xml:space="preserve"> </w:t>
      </w:r>
      <w:r>
        <w:rPr>
          <w:color w:val="231F20"/>
          <w:spacing w:val="-2"/>
        </w:rPr>
        <w:t>una</w:t>
      </w:r>
      <w:r>
        <w:rPr>
          <w:color w:val="231F20"/>
          <w:spacing w:val="-9"/>
        </w:rPr>
        <w:t xml:space="preserve"> </w:t>
      </w:r>
      <w:r>
        <w:rPr>
          <w:color w:val="231F20"/>
          <w:spacing w:val="-2"/>
        </w:rPr>
        <w:t>escala</w:t>
      </w:r>
      <w:r>
        <w:rPr>
          <w:color w:val="231F20"/>
          <w:spacing w:val="-9"/>
        </w:rPr>
        <w:t xml:space="preserve"> </w:t>
      </w:r>
      <w:r>
        <w:rPr>
          <w:color w:val="231F20"/>
          <w:spacing w:val="-2"/>
        </w:rPr>
        <w:t>validada</w:t>
      </w:r>
      <w:r>
        <w:rPr>
          <w:color w:val="231F20"/>
          <w:spacing w:val="-9"/>
        </w:rPr>
        <w:t xml:space="preserve"> </w:t>
      </w:r>
      <w:r>
        <w:rPr>
          <w:color w:val="231F20"/>
          <w:spacing w:val="-2"/>
        </w:rPr>
        <w:t>basada</w:t>
      </w:r>
      <w:r>
        <w:rPr>
          <w:color w:val="231F20"/>
          <w:spacing w:val="-9"/>
        </w:rPr>
        <w:t xml:space="preserve"> </w:t>
      </w:r>
      <w:r>
        <w:rPr>
          <w:color w:val="231F20"/>
          <w:spacing w:val="-2"/>
        </w:rPr>
        <w:t>en</w:t>
      </w:r>
      <w:r>
        <w:rPr>
          <w:color w:val="231F20"/>
          <w:spacing w:val="-9"/>
        </w:rPr>
        <w:t xml:space="preserve"> </w:t>
      </w:r>
      <w:r>
        <w:rPr>
          <w:color w:val="231F20"/>
          <w:spacing w:val="-2"/>
        </w:rPr>
        <w:t>indicadores</w:t>
      </w:r>
      <w:r>
        <w:rPr>
          <w:color w:val="231F20"/>
          <w:spacing w:val="-9"/>
        </w:rPr>
        <w:t xml:space="preserve"> </w:t>
      </w:r>
      <w:r>
        <w:rPr>
          <w:color w:val="231F20"/>
          <w:spacing w:val="-2"/>
        </w:rPr>
        <w:t>conductuales</w:t>
      </w:r>
      <w:r>
        <w:rPr>
          <w:color w:val="231F20"/>
          <w:spacing w:val="-9"/>
        </w:rPr>
        <w:t xml:space="preserve"> </w:t>
      </w:r>
      <w:r>
        <w:rPr>
          <w:color w:val="231F20"/>
          <w:spacing w:val="-2"/>
        </w:rPr>
        <w:t>asociados</w:t>
      </w:r>
      <w:r>
        <w:rPr>
          <w:color w:val="231F20"/>
          <w:spacing w:val="-9"/>
        </w:rPr>
        <w:t xml:space="preserve"> </w:t>
      </w:r>
      <w:r>
        <w:rPr>
          <w:color w:val="231F20"/>
          <w:spacing w:val="-2"/>
        </w:rPr>
        <w:t>con</w:t>
      </w:r>
      <w:r>
        <w:rPr>
          <w:color w:val="231F20"/>
          <w:spacing w:val="-9"/>
        </w:rPr>
        <w:t xml:space="preserve"> </w:t>
      </w:r>
      <w:r>
        <w:rPr>
          <w:color w:val="231F20"/>
          <w:spacing w:val="-2"/>
        </w:rPr>
        <w:t xml:space="preserve">el </w:t>
      </w:r>
      <w:r>
        <w:rPr>
          <w:color w:val="231F20"/>
        </w:rPr>
        <w:t>dolor en</w:t>
      </w:r>
      <w:r>
        <w:rPr>
          <w:color w:val="231F20"/>
          <w:spacing w:val="-1"/>
        </w:rPr>
        <w:t xml:space="preserve"> </w:t>
      </w:r>
      <w:r>
        <w:rPr>
          <w:color w:val="231F20"/>
        </w:rPr>
        <w:t>los pacientes</w:t>
      </w:r>
      <w:r>
        <w:rPr>
          <w:color w:val="231F20"/>
          <w:spacing w:val="-1"/>
        </w:rPr>
        <w:t xml:space="preserve"> </w:t>
      </w:r>
      <w:r>
        <w:rPr>
          <w:color w:val="231F20"/>
        </w:rPr>
        <w:t>que</w:t>
      </w:r>
      <w:r>
        <w:rPr>
          <w:color w:val="231F20"/>
          <w:spacing w:val="-1"/>
        </w:rPr>
        <w:t xml:space="preserve"> </w:t>
      </w:r>
      <w:r>
        <w:rPr>
          <w:color w:val="231F20"/>
        </w:rPr>
        <w:t>no</w:t>
      </w:r>
      <w:r>
        <w:rPr>
          <w:color w:val="231F20"/>
          <w:spacing w:val="-1"/>
        </w:rPr>
        <w:t xml:space="preserve"> </w:t>
      </w:r>
      <w:r>
        <w:rPr>
          <w:color w:val="231F20"/>
        </w:rPr>
        <w:t>puedan comunicarse</w:t>
      </w:r>
      <w:r>
        <w:rPr>
          <w:color w:val="231F20"/>
          <w:spacing w:val="-1"/>
        </w:rPr>
        <w:t xml:space="preserve"> </w:t>
      </w:r>
      <w:r>
        <w:rPr>
          <w:color w:val="231F20"/>
        </w:rPr>
        <w:t>(11) (</w:t>
      </w:r>
      <w:r>
        <w:rPr>
          <w:b/>
          <w:color w:val="231F20"/>
        </w:rPr>
        <w:t>Tabla 2</w:t>
      </w:r>
      <w:r>
        <w:rPr>
          <w:color w:val="231F20"/>
        </w:rPr>
        <w:t>).</w:t>
      </w:r>
    </w:p>
    <w:p w14:paraId="7C610F3A" w14:textId="77777777" w:rsidR="00393ABF" w:rsidRDefault="00393ABF">
      <w:pPr>
        <w:pStyle w:val="BodyText"/>
        <w:spacing w:before="10"/>
        <w:rPr>
          <w:sz w:val="17"/>
        </w:rPr>
      </w:pPr>
      <w:r>
        <w:pict w14:anchorId="7F3B8FAE">
          <v:group id="docshapegroup2214" o:spid="_x0000_s2468" style="position:absolute;margin-left:56.7pt;margin-top:11.5pt;width:42pt;height:42pt;z-index:-251658240;mso-wrap-distance-left:0;mso-wrap-distance-right:0;mso-position-horizontal-relative:page" coordorigin="1134,230" coordsize="840,840">
            <v:shape id="docshape2215" o:spid="_x0000_s2469" style="position:absolute;left:1141;top:237;width:825;height:825" coordorigin="1141,237" coordsize="825,825" path="m1553,237r-74,7l1410,263r-65,31l1288,334r-50,50l1198,442r-31,64l1148,575r-7,75l1148,724r19,69l1198,857r40,58l1288,965r57,40l1410,1036r69,19l1553,1062r74,-7l1697,1036r64,-31l1819,965r50,-50l1909,857r31,-64l1959,724r6,-74l1959,575r-19,-69l1909,442r-40,-58l1819,334r-58,-40l1697,263r-70,-19l1553,237xe" fillcolor="#d6e1e2" stroked="f">
              <v:path arrowok="t"/>
            </v:shape>
            <v:shape id="docshape2216" o:spid="_x0000_s2470" style="position:absolute;left:1141;top:237;width:825;height:825" coordorigin="1141,237" coordsize="825,825" path="m1553,1062r74,-7l1697,1036r64,-31l1819,965r50,-50l1909,857r31,-64l1959,724r6,-74l1959,575r-19,-69l1909,442r-40,-58l1819,334r-58,-40l1697,263r-70,-19l1553,237r-74,7l1410,263r-65,31l1288,334r-50,50l1198,442r-31,64l1148,575r-7,75l1148,724r19,69l1198,857r40,58l1288,965r57,40l1410,1036r69,19l1553,1062xe" filled="f" strokecolor="#00464f">
              <v:path arrowok="t"/>
            </v:shape>
            <v:shape id="docshape2217" o:spid="_x0000_s2471" style="position:absolute;left:1599;top:334;width:108;height:50" coordorigin="1600,334" coordsize="108,50" path="m1600,379r25,-30l1640,336r11,-2l1665,342r16,12l1695,368r9,11l1708,383e" filled="f" strokecolor="#00464f">
              <v:path arrowok="t"/>
            </v:shape>
            <v:shape id="docshape2218" o:spid="_x0000_s2472" style="position:absolute;left:1370;top:322;width:141;height:85" coordorigin="1370,322" coordsize="141,85" path="m1511,368r-27,-28l1469,326r-9,-4l1453,325r-13,8l1420,348r-24,24l1370,407e" filled="f" strokecolor="#00464f">
              <v:path arrowok="t"/>
            </v:shape>
            <v:shape id="docshape2219" o:spid="_x0000_s2473" type="#_x0000_t75" style="position:absolute;left:1395;top:457;width:309;height:250">
              <v:imagedata r:id="rId76" o:title=""/>
            </v:shape>
            <v:shape id="docshape2220" o:spid="_x0000_s2474" style="position:absolute;left:1336;top:655;width:472;height:182" coordorigin="1336,655" coordsize="472,182" path="m1336,697r51,83l1427,823r51,14l1562,837r96,-18l1731,777r51,-57l1808,655e" filled="f" strokecolor="#00464f">
              <v:path arrowok="t"/>
            </v:shape>
            <w10:wrap type="topAndBottom" anchorx="page"/>
          </v:group>
        </w:pict>
      </w:r>
      <w:r>
        <w:pict w14:anchorId="2B040584">
          <v:group id="docshapegroup2221" o:spid="_x0000_s2475" style="position:absolute;margin-left:110.65pt;margin-top:11.5pt;width:42pt;height:42pt;z-index:-251658240;mso-wrap-distance-left:0;mso-wrap-distance-right:0;mso-position-horizontal-relative:page" coordorigin="2213,230" coordsize="840,840">
            <v:shape id="docshape2222" o:spid="_x0000_s2476" style="position:absolute;left:2220;top:237;width:825;height:825" coordorigin="2221,237" coordsize="825,825" path="m2633,237r-74,7l2489,263r-64,31l2367,334r-49,50l2277,442r-30,64l2227,575r-6,75l2227,724r20,69l2277,857r41,58l2367,965r58,40l2489,1036r70,19l2633,1062r74,-7l2777,1036r64,-31l2898,965r50,-50l2989,857r30,-64l3038,724r7,-74l3038,575r-19,-69l2989,442r-41,-58l2898,334r-57,-40l2777,263r-70,-19l2633,237xe" fillcolor="#bbcdd0" stroked="f">
              <v:path arrowok="t"/>
            </v:shape>
            <v:shape id="docshape2223" o:spid="_x0000_s2477" style="position:absolute;left:2220;top:237;width:825;height:825" coordorigin="2221,237" coordsize="825,825" path="m2633,1062r74,-7l2777,1036r64,-31l2898,965r50,-50l2989,857r30,-64l3038,724r7,-74l3038,575r-19,-69l2989,442r-41,-58l2898,334r-57,-40l2777,263r-70,-19l2633,237r-74,7l2489,263r-64,31l2367,334r-49,50l2277,442r-30,64l2227,575r-6,75l2227,724r20,69l2277,857r41,58l2367,965r58,40l2489,1036r70,19l2633,1062xe" filled="f" strokecolor="#00464f">
              <v:path arrowok="t"/>
            </v:shape>
            <v:shape id="docshape2224" o:spid="_x0000_s2478" style="position:absolute;left:2667;top:462;width:144;height:149" coordorigin="2668,462" coordsize="144,149" path="m2739,462r-28,6l2689,484r-16,23l2668,536r5,29l2689,589r22,15l2739,610r28,-6l2790,589r15,-24l2811,536r-6,-29l2790,484r-23,-16l2739,462xe" stroked="f">
              <v:path arrowok="t"/>
            </v:shape>
            <v:shape id="docshape2225" o:spid="_x0000_s2479" style="position:absolute;left:2667;top:462;width:144;height:149" coordorigin="2668,462" coordsize="144,149" path="m2739,610r28,-6l2790,589r15,-24l2811,536r-6,-29l2790,484r-23,-16l2739,462r-28,6l2689,484r-16,23l2668,536r5,29l2689,589r22,15l2739,610xe" filled="f" strokecolor="#00464f">
              <v:path arrowok="t"/>
            </v:shape>
            <v:shape id="docshape2226" o:spid="_x0000_s2480" style="position:absolute;left:2503;top:462;width:144;height:149" coordorigin="2504,462" coordsize="144,149" path="m2575,462r-28,6l2525,484r-16,23l2504,536r5,29l2525,589r22,15l2575,610r28,-6l2626,589r15,-24l2647,536r-6,-29l2626,484r-23,-16l2575,462xe" stroked="f">
              <v:path arrowok="t"/>
            </v:shape>
            <v:shape id="docshape2227" o:spid="_x0000_s2481" style="position:absolute;left:2503;top:462;width:144;height:149" coordorigin="2504,462" coordsize="144,149" path="m2575,610r28,-6l2626,589r15,-24l2647,536r-6,-29l2626,484r-23,-16l2575,462r-28,6l2525,484r-16,23l2504,536r5,29l2525,589r22,15l2575,610xe" filled="f" strokecolor="#00464f">
              <v:path arrowok="t"/>
            </v:shape>
            <v:shape id="docshape2228" o:spid="_x0000_s2482" style="position:absolute;left:2722;top:518;width:33;height:37" coordorigin="2723,518" coordsize="33,37" path="m2748,518r-18,l2723,526r,20l2730,554r9,l2748,554r8,-8l2756,526r-8,-8xe" fillcolor="#00464f" stroked="f">
              <v:path arrowok="t"/>
            </v:shape>
            <v:shape id="docshape2229" o:spid="_x0000_s2483" style="position:absolute;left:2722;top:518;width:33;height:37" coordorigin="2723,518" coordsize="33,37" path="m2739,554r9,l2756,546r,-10l2756,526r-8,-8l2739,518r-9,l2723,526r,10l2723,546r7,8l2739,554xe" filled="f" strokecolor="#00464f" strokeweight="1pt">
              <v:path arrowok="t"/>
            </v:shape>
            <v:shape id="docshape2230" o:spid="_x0000_s2484" style="position:absolute;left:2573;top:523;width:33;height:37" coordorigin="2574,523" coordsize="33,37" path="m2599,523r-18,l2574,532r,19l2581,560r9,l2599,560r8,-9l2607,532r-8,-9xe" fillcolor="#00464f" stroked="f">
              <v:path arrowok="t"/>
            </v:shape>
            <v:shape id="docshape2231" o:spid="_x0000_s2485" style="position:absolute;left:2573;top:523;width:33;height:37" coordorigin="2574,523" coordsize="33,37" path="m2590,560r9,l2607,551r,-10l2607,532r-8,-9l2590,523r-9,l2574,532r,9l2574,551r7,9l2590,560xe" filled="f" strokecolor="#00464f" strokeweight="1pt">
              <v:path arrowok="t"/>
            </v:shape>
            <v:shape id="docshape2232" o:spid="_x0000_s2486" style="position:absolute;left:2575;top:664;width:159;height:46" coordorigin="2575,664" coordsize="159,46" path="m2575,664r20,26l2607,703r9,3l2626,705r17,-3l2650,695r7,1l2663,697r6,13l2683,707r14,-7l2714,686r14,-13l2734,667e" filled="f" strokecolor="#00464f">
              <v:path arrowok="t"/>
            </v:shape>
            <v:shape id="docshape2233" o:spid="_x0000_s2487" style="position:absolute;left:2718;top:396;width:117;height:24" coordorigin="2718,396" coordsize="117,24" path="m2718,410r35,-11l2777,396r24,7l2835,419e" filled="f" strokecolor="#00464f">
              <v:path arrowok="t"/>
            </v:shape>
            <v:shape id="docshape2234" o:spid="_x0000_s2488" style="position:absolute;left:2476;top:388;width:121;height:29" coordorigin="2477,389" coordsize="121,29" path="m2597,396r-49,-6l2522,389r-12,1l2504,396r-8,10l2477,417e" filled="f" strokecolor="#00464f">
              <v:path arrowok="t"/>
            </v:shape>
            <v:shape id="docshape2235" o:spid="_x0000_s2489" style="position:absolute;left:2458;top:781;width:349;height:78" coordorigin="2459,781" coordsize="349,78" path="m2459,787r47,44l2541,852r39,7l2639,857r69,-14l2760,817r35,-25l2807,781e" filled="f" strokecolor="#00464f">
              <v:path arrowok="t"/>
            </v:shape>
            <w10:wrap type="topAndBottom" anchorx="page"/>
          </v:group>
        </w:pict>
      </w:r>
      <w:r>
        <w:pict w14:anchorId="545463CE">
          <v:group id="docshapegroup2236" o:spid="_x0000_s2490" style="position:absolute;margin-left:164.65pt;margin-top:11.5pt;width:42pt;height:42pt;z-index:-251658240;mso-wrap-distance-left:0;mso-wrap-distance-right:0;mso-position-horizontal-relative:page" coordorigin="3293,230" coordsize="840,840">
            <v:shape id="docshape2237" o:spid="_x0000_s2491" style="position:absolute;left:3300;top:237;width:825;height:825" coordorigin="3300,237" coordsize="825,825" path="m3712,237r-74,7l3568,263r-64,31l3447,334r-50,50l3356,442r-30,64l3307,575r-7,75l3307,724r19,69l3356,857r41,58l3447,965r57,40l3568,1036r70,19l3712,1062r74,-7l3856,1036r64,-31l3978,965r49,-50l4068,857r30,-64l4118,724r6,-74l4118,575r-20,-69l4068,442r-41,-58l3978,334r-58,-40l3856,263r-70,-19l3712,237xe" fillcolor="#a1babd" stroked="f">
              <v:path arrowok="t"/>
            </v:shape>
            <v:shape id="docshape2238" o:spid="_x0000_s2492" style="position:absolute;left:3300;top:237;width:825;height:825" coordorigin="3300,237" coordsize="825,825" path="m3712,1062r74,-7l3856,1036r64,-31l3978,965r49,-50l4068,857r30,-64l4118,724r6,-74l4118,575r-20,-69l4068,442r-41,-58l3978,334r-58,-40l3856,263r-70,-19l3712,237r-74,7l3568,263r-64,31l3447,334r-50,50l3356,442r-30,64l3307,575r-7,75l3307,724r19,69l3356,857r41,58l3447,965r57,40l3568,1036r70,19l3712,1062xe" filled="f" strokecolor="#00464f">
              <v:path arrowok="t"/>
            </v:shape>
            <v:shape id="docshape2239" o:spid="_x0000_s2493" type="#_x0000_t75" style="position:absolute;left:3522;top:384;width:390;height:323">
              <v:imagedata r:id="rId77" o:title=""/>
            </v:shape>
            <v:shape id="docshape2240" o:spid="_x0000_s2494" style="position:absolute;left:3546;top:789;width:334;height:14" coordorigin="3546,789" coordsize="334,14" path="m3546,796r35,-5l3607,789r30,2l3685,796r62,4l3806,802r47,1l3879,803e" filled="f" strokecolor="#00464f">
              <v:path arrowok="t"/>
            </v:shape>
            <w10:wrap type="topAndBottom" anchorx="page"/>
          </v:group>
        </w:pict>
      </w:r>
      <w:r>
        <w:pict w14:anchorId="4485C148">
          <v:group id="docshapegroup2241" o:spid="_x0000_s2495" style="position:absolute;margin-left:218.6pt;margin-top:11.5pt;width:42pt;height:42pt;z-index:-251658240;mso-wrap-distance-left:0;mso-wrap-distance-right:0;mso-position-horizontal-relative:page" coordorigin="4372,230" coordsize="840,840">
            <v:shape id="docshape2242" o:spid="_x0000_s2496" style="position:absolute;left:4379;top:237;width:825;height:825" coordorigin="4380,237" coordsize="825,825" path="m4792,237r-74,7l4648,263r-64,31l4526,334r-49,50l4436,442r-31,64l4386,575r-6,75l4386,724r19,69l4436,857r41,58l4526,965r58,40l4648,1036r70,19l4792,1062r74,-7l4935,1036r65,-31l5057,965r50,-50l5147,857r31,-64l5197,724r7,-74l5197,575r-19,-69l5147,442r-40,-58l5057,334r-57,-40l4935,263r-69,-19l4792,237xe" fillcolor="#86a8ab" stroked="f">
              <v:path arrowok="t"/>
            </v:shape>
            <v:shape id="docshape2243" o:spid="_x0000_s2497" style="position:absolute;left:4379;top:237;width:825;height:825" coordorigin="4380,237" coordsize="825,825" path="m4792,1062r74,-7l4935,1036r65,-31l5057,965r50,-50l5147,857r31,-64l5197,724r7,-74l5197,575r-19,-69l5147,442r-40,-58l5057,334r-57,-40l4935,263r-69,-19l4792,237r-74,7l4648,263r-64,31l4526,334r-49,50l4436,442r-31,64l4386,575r-6,75l4386,724r19,69l4436,857r41,58l4526,965r58,40l4648,1036r70,19l4792,1062xe" filled="f" strokecolor="#00464f">
              <v:path arrowok="t"/>
            </v:shape>
            <v:shape id="docshape2244" o:spid="_x0000_s2498" style="position:absolute;left:4786;top:477;width:135;height:140" coordorigin="4786,477" coordsize="135,140" path="m4854,477r-27,6l4806,498r-14,22l4786,547r6,27l4806,596r21,15l4854,617r26,-6l4901,596r15,-22l4921,547r-5,-27l4901,498r-21,-15l4854,477xe" stroked="f">
              <v:path arrowok="t"/>
            </v:shape>
            <v:shape id="docshape2245" o:spid="_x0000_s2499" style="position:absolute;left:4786;top:477;width:135;height:140" coordorigin="4786,477" coordsize="135,140" path="m4854,617r26,-6l4901,596r15,-22l4921,547r-5,-27l4901,498r-21,-15l4854,477r-27,6l4806,498r-14,22l4786,547r6,27l4806,596r21,15l4854,617xe" filled="f" strokecolor="#00464f">
              <v:path arrowok="t"/>
            </v:shape>
            <v:shape id="docshape2246" o:spid="_x0000_s2500" style="position:absolute;left:4785;top:476;width:135;height:140" coordorigin="4786,477" coordsize="135,140" path="m4853,477r-26,5l4806,497r-15,22l4786,546r5,27l4806,596r21,14l4853,616r26,-6l4901,596r14,-23l4920,546r-5,-27l4901,497r-22,-15l4853,477xe" stroked="f">
              <v:path arrowok="t"/>
            </v:shape>
            <v:shape id="docshape2247" o:spid="_x0000_s2501" style="position:absolute;left:4785;top:476;width:135;height:140" coordorigin="4786,477" coordsize="135,140" path="m4853,616r26,-6l4901,596r14,-23l4920,546r-5,-27l4901,497r-22,-15l4853,477r-26,5l4806,497r-15,22l4786,546r5,27l4806,596r21,14l4853,616xe" filled="f" strokecolor="#00464f">
              <v:path arrowok="t"/>
            </v:shape>
            <v:shape id="docshape2248" o:spid="_x0000_s2502" style="position:absolute;left:4840;top:544;width:18;height:20" coordorigin="4840,544" coordsize="18,20" path="m4854,544r-10,l4840,549r,11l4844,564r5,l4854,564r4,-4l4858,549r-4,-5xe" fillcolor="#00464f" stroked="f">
              <v:path arrowok="t"/>
            </v:shape>
            <v:shape id="docshape2249" o:spid="_x0000_s2503" style="position:absolute;left:4840;top:544;width:18;height:20" coordorigin="4840,544" coordsize="18,20" path="m4849,564r5,l4858,560r,-6l4858,549r-4,-5l4849,544r-5,l4840,549r,5l4840,560r4,4l4849,564xe" filled="f" strokecolor="#00464f" strokeweight="1pt">
              <v:path arrowok="t"/>
            </v:shape>
            <v:shape id="docshape2250" o:spid="_x0000_s2504" style="position:absolute;left:4785;top:477;width:131;height:65" coordorigin="4785,477" coordsize="131,65" path="m4916,534r-3,-31l4912,501r-5,-14l4906,487r,l4889,480r-32,-3l4823,483r-19,15l4794,516r-4,11l4785,534r2,7l4787,540r,1l4832,512r28,-11l4884,509r32,25xe" fillcolor="#00464f" stroked="f">
              <v:path arrowok="t"/>
            </v:shape>
            <v:shape id="docshape2251" o:spid="_x0000_s2505" style="position:absolute;left:4649;top:476;width:135;height:140" coordorigin="4650,477" coordsize="135,140" path="m4717,477r-26,5l4670,497r-15,22l4650,546r5,27l4670,596r21,14l4717,616r26,-6l4765,596r14,-23l4784,546r-5,-27l4765,497r-22,-15l4717,477xe" stroked="f">
              <v:path arrowok="t"/>
            </v:shape>
            <v:shape id="docshape2252" o:spid="_x0000_s2506" style="position:absolute;left:4649;top:476;width:135;height:140" coordorigin="4650,477" coordsize="135,140" path="m4717,616r26,-6l4765,596r14,-23l4784,546r-5,-27l4765,497r-22,-15l4717,477r-26,5l4670,497r-15,22l4650,546r5,27l4670,596r21,14l4717,616xe" filled="f" strokecolor="#00464f">
              <v:path arrowok="t"/>
            </v:shape>
            <v:shape id="docshape2253" o:spid="_x0000_s2507" style="position:absolute;left:4647;top:481;width:105;height:90" coordorigin="4648,481" coordsize="105,90" o:spt="100" adj="0,,0" path="m4735,549r-4,-5l4721,544r-4,5l4717,560r4,4l4726,564r5,l4735,560r,-11xm4752,485r-8,-2l4725,481r-25,2l4674,493r-18,13l4648,518r,19l4656,571r14,-29l4685,523r24,-16l4752,485xe" fillcolor="#00464f" stroked="f">
              <v:stroke joinstyle="round"/>
              <v:formulas/>
              <v:path arrowok="t" o:connecttype="segments"/>
            </v:shape>
            <v:shape id="docshape2254" o:spid="_x0000_s2508" style="position:absolute;left:4716;top:544;width:18;height:20" coordorigin="4717,544" coordsize="18,20" path="m4726,564r5,l4735,560r,-6l4735,549r-4,-5l4726,544r-5,l4717,549r,5l4717,560r4,4l4726,564xe" filled="f" strokecolor="#00464f" strokeweight="1pt">
              <v:path arrowok="t"/>
            </v:shape>
            <v:shape id="docshape2255" o:spid="_x0000_s2509" style="position:absolute;left:4595;top:395;width:149;height:75" coordorigin="4596,396" coordsize="149,75" path="m4745,396r-53,11l4660,418r-28,19l4596,470e" filled="f" strokecolor="#00464f">
              <v:path arrowok="t"/>
            </v:shape>
            <v:shape id="docshape2256" o:spid="_x0000_s2510" style="position:absolute;left:4868;top:405;width:140;height:82" coordorigin="4868,406" coordsize="140,82" path="m4868,406r22,8l4929,431r44,25l5007,487e" filled="f" strokecolor="#00464f">
              <v:path arrowok="t"/>
            </v:shape>
            <v:shape id="docshape2257" o:spid="_x0000_s2511" style="position:absolute;left:4603;top:766;width:350;height:48" coordorigin="4604,766" coordsize="350,48" path="m4604,814r47,-30l4682,769r30,-3l4753,771r42,5l4820,779r15,l4849,779r22,l4899,783r29,10l4953,809e" filled="f" strokecolor="#00464f">
              <v:path arrowok="t"/>
            </v:shape>
            <v:shape id="docshape2258" o:spid="_x0000_s2512" style="position:absolute;left:4712;top:654;width:159;height:46" coordorigin="4713,654" coordsize="159,46" path="m4713,654r19,26l4744,692r9,4l4764,695r17,-3l4787,685r7,1l4801,687r5,12l4820,697r14,-7l4851,676r14,-14l4871,656e" filled="f" strokecolor="#00464f">
              <v:path arrowok="t"/>
            </v:shape>
            <w10:wrap type="topAndBottom" anchorx="page"/>
          </v:group>
        </w:pict>
      </w:r>
      <w:r>
        <w:pict w14:anchorId="5A54D320">
          <v:group id="docshapegroup2259" o:spid="_x0000_s2513" style="position:absolute;margin-left:272.6pt;margin-top:11.5pt;width:42pt;height:42pt;z-index:-251658240;mso-wrap-distance-left:0;mso-wrap-distance-right:0;mso-position-horizontal-relative:page" coordorigin="5452,230" coordsize="840,840">
            <v:shape id="docshape2260" o:spid="_x0000_s2514" style="position:absolute;left:5459;top:237;width:825;height:825" coordorigin="5459,237" coordsize="825,825" path="m5871,237r-74,7l5727,263r-64,31l5606,334r-50,50l5515,442r-30,64l5466,575r-7,75l5466,724r19,69l5515,857r41,58l5606,965r57,40l5727,1036r70,19l5871,1062r74,-7l6015,1036r64,-31l6137,965r49,-50l6227,857r30,-64l6276,724r7,-74l6276,575r-19,-69l6227,442r-41,-58l6137,334r-58,-40l6015,263r-70,-19l5871,237xe" fillcolor="#6c959a" stroked="f">
              <v:path arrowok="t"/>
            </v:shape>
            <v:shape id="docshape2261" o:spid="_x0000_s2515" style="position:absolute;left:5459;top:237;width:825;height:825" coordorigin="5459,237" coordsize="825,825" path="m5871,1062r74,-7l6015,1036r64,-31l6137,965r49,-50l6227,857r30,-64l6276,724r7,-74l6276,575r-19,-69l6227,442r-41,-58l6137,334r-58,-40l6015,263r-70,-19l5871,237r-74,7l5727,263r-64,31l5606,334r-50,50l5515,442r-30,64l5466,575r-7,75l5466,724r19,69l5515,857r41,58l5606,965r57,40l5727,1036r70,19l5871,1062xe" filled="f" strokecolor="#00464f">
              <v:path arrowok="t"/>
            </v:shape>
            <v:shape id="docshape2262" o:spid="_x0000_s2516" type="#_x0000_t75" style="position:absolute;left:5611;top:371;width:482;height:239">
              <v:imagedata r:id="rId78" o:title=""/>
            </v:shape>
            <v:shape id="docshape2263" o:spid="_x0000_s2517" style="position:absolute;left:5791;top:654;width:159;height:46" coordorigin="5792,654" coordsize="159,46" path="m5792,654r20,26l5824,692r9,4l5843,695r17,-3l5867,685r7,1l5880,687r6,12l5900,697r14,-7l5931,676r14,-14l5951,656e" filled="f" strokecolor="#00464f">
              <v:path arrowok="t"/>
            </v:shape>
            <v:shape id="docshape2264" o:spid="_x0000_s2518" type="#_x0000_t75" style="position:absolute;left:5721;top:752;width:336;height:121">
              <v:imagedata r:id="rId79" o:title=""/>
            </v:shape>
            <w10:wrap type="topAndBottom" anchorx="page"/>
          </v:group>
        </w:pict>
      </w:r>
      <w:r>
        <w:pict w14:anchorId="03346904">
          <v:group id="docshapegroup2265" o:spid="_x0000_s2519" style="position:absolute;margin-left:326.55pt;margin-top:11.5pt;width:42pt;height:42pt;z-index:-251658240;mso-wrap-distance-left:0;mso-wrap-distance-right:0;mso-position-horizontal-relative:page" coordorigin="6531,230" coordsize="840,840">
            <v:shape id="docshape2266" o:spid="_x0000_s2520" style="position:absolute;left:6538;top:237;width:825;height:825" coordorigin="6539,237" coordsize="825,825" path="m6951,237r-75,7l6807,263r-64,31l6685,334r-50,50l6595,442r-31,64l6545,575r-6,75l6545,724r19,69l6595,857r40,58l6685,965r58,40l6807,1036r69,19l6951,1062r74,-7l7094,1036r65,-31l7216,965r50,-50l7306,857r31,-64l7356,724r7,-74l7356,575r-19,-69l7306,442r-40,-58l7216,334r-57,-40l7094,263r-69,-19l6951,237xe" fillcolor="#518389" stroked="f">
              <v:path arrowok="t"/>
            </v:shape>
            <v:shape id="docshape2267" o:spid="_x0000_s2521" style="position:absolute;left:6538;top:237;width:825;height:825" coordorigin="6539,237" coordsize="825,825" path="m6951,1062r74,-7l7094,1036r65,-31l7216,965r50,-50l7306,857r31,-64l7356,724r7,-74l7356,575r-19,-69l7306,442r-40,-58l7216,334r-57,-40l7094,263r-69,-19l6951,237r-75,7l6807,263r-64,31l6685,334r-50,50l6595,442r-31,64l6545,575r-6,75l6545,724r19,69l6595,857r40,58l6685,965r58,40l6807,1036r69,19l6951,1062xe" filled="f" strokecolor="#00464f">
              <v:path arrowok="t"/>
            </v:shape>
            <v:shape id="docshape2268" o:spid="_x0000_s2522" type="#_x0000_t75" style="position:absolute;left:6738;top:378;width:470;height:505">
              <v:imagedata r:id="rId80" o:title=""/>
            </v:shape>
            <w10:wrap type="topAndBottom" anchorx="page"/>
          </v:group>
        </w:pict>
      </w:r>
    </w:p>
    <w:p w14:paraId="32920D59" w14:textId="77777777" w:rsidR="00393ABF" w:rsidRDefault="00393ABF">
      <w:pPr>
        <w:pStyle w:val="BodyText"/>
        <w:spacing w:before="1"/>
        <w:rPr>
          <w:sz w:val="6"/>
        </w:rPr>
      </w:pPr>
    </w:p>
    <w:p w14:paraId="2816CAC1" w14:textId="77777777" w:rsidR="00393ABF" w:rsidRDefault="00393ABF">
      <w:pPr>
        <w:rPr>
          <w:sz w:val="6"/>
        </w:rPr>
        <w:sectPr w:rsidR="00393ABF" w:rsidSect="00393ABF">
          <w:footerReference w:type="even" r:id="rId81"/>
          <w:footerReference w:type="default" r:id="rId82"/>
          <w:pgSz w:w="8230" w:h="12190"/>
          <w:pgMar w:top="880" w:right="720" w:bottom="560" w:left="740" w:header="274" w:footer="370" w:gutter="0"/>
          <w:pgNumType w:start="315"/>
          <w:cols w:space="708"/>
        </w:sectPr>
      </w:pPr>
    </w:p>
    <w:p w14:paraId="0D6D032A" w14:textId="77777777" w:rsidR="00393ABF" w:rsidRDefault="00393ABF">
      <w:pPr>
        <w:tabs>
          <w:tab w:val="left" w:pos="1561"/>
        </w:tabs>
        <w:spacing w:before="56" w:line="249" w:lineRule="auto"/>
        <w:ind w:left="1601" w:hanging="1128"/>
        <w:jc w:val="right"/>
        <w:rPr>
          <w:rFonts w:ascii="Arial"/>
          <w:sz w:val="16"/>
        </w:rPr>
      </w:pPr>
      <w:r>
        <w:rPr>
          <w:rFonts w:ascii="Arial"/>
          <w:color w:val="231F20"/>
          <w:w w:val="105"/>
          <w:sz w:val="16"/>
        </w:rPr>
        <w:t>No</w:t>
      </w:r>
      <w:r>
        <w:rPr>
          <w:rFonts w:ascii="Arial"/>
          <w:color w:val="231F20"/>
          <w:spacing w:val="-8"/>
          <w:w w:val="105"/>
          <w:sz w:val="16"/>
        </w:rPr>
        <w:t xml:space="preserve"> </w:t>
      </w:r>
      <w:r>
        <w:rPr>
          <w:rFonts w:ascii="Arial"/>
          <w:color w:val="231F20"/>
          <w:w w:val="105"/>
          <w:sz w:val="16"/>
        </w:rPr>
        <w:t>duele</w:t>
      </w:r>
      <w:r>
        <w:rPr>
          <w:rFonts w:ascii="Arial"/>
          <w:color w:val="231F20"/>
          <w:sz w:val="16"/>
        </w:rPr>
        <w:tab/>
      </w:r>
      <w:r>
        <w:rPr>
          <w:rFonts w:ascii="Arial"/>
          <w:color w:val="231F20"/>
          <w:spacing w:val="-2"/>
          <w:w w:val="105"/>
          <w:sz w:val="16"/>
        </w:rPr>
        <w:t>Duele</w:t>
      </w:r>
      <w:r>
        <w:rPr>
          <w:rFonts w:ascii="Arial"/>
          <w:color w:val="231F20"/>
          <w:spacing w:val="-10"/>
          <w:w w:val="105"/>
          <w:sz w:val="16"/>
        </w:rPr>
        <w:t xml:space="preserve"> </w:t>
      </w:r>
      <w:r>
        <w:rPr>
          <w:rFonts w:ascii="Arial"/>
          <w:color w:val="231F20"/>
          <w:spacing w:val="-2"/>
          <w:w w:val="105"/>
          <w:sz w:val="16"/>
        </w:rPr>
        <w:t>un poquito</w:t>
      </w:r>
    </w:p>
    <w:p w14:paraId="2A1F2CD0" w14:textId="77777777" w:rsidR="00393ABF" w:rsidRDefault="00393ABF">
      <w:pPr>
        <w:spacing w:before="56" w:line="249" w:lineRule="auto"/>
        <w:ind w:left="247" w:right="-3" w:firstLine="128"/>
        <w:rPr>
          <w:rFonts w:ascii="Arial" w:hAnsi="Arial"/>
          <w:sz w:val="16"/>
        </w:rPr>
      </w:pPr>
      <w:r>
        <w:br w:type="column"/>
      </w:r>
      <w:r>
        <w:rPr>
          <w:rFonts w:ascii="Arial" w:hAnsi="Arial"/>
          <w:color w:val="231F20"/>
          <w:w w:val="105"/>
          <w:sz w:val="16"/>
        </w:rPr>
        <w:t>Duele</w:t>
      </w:r>
      <w:r>
        <w:rPr>
          <w:rFonts w:ascii="Arial" w:hAnsi="Arial"/>
          <w:color w:val="231F20"/>
          <w:spacing w:val="-8"/>
          <w:w w:val="105"/>
          <w:sz w:val="16"/>
        </w:rPr>
        <w:t xml:space="preserve"> </w:t>
      </w:r>
      <w:r>
        <w:rPr>
          <w:rFonts w:ascii="Arial" w:hAnsi="Arial"/>
          <w:color w:val="231F20"/>
          <w:w w:val="105"/>
          <w:sz w:val="16"/>
        </w:rPr>
        <w:t>un poquito</w:t>
      </w:r>
      <w:r>
        <w:rPr>
          <w:rFonts w:ascii="Arial" w:hAnsi="Arial"/>
          <w:color w:val="231F20"/>
          <w:spacing w:val="-12"/>
          <w:w w:val="105"/>
          <w:sz w:val="16"/>
        </w:rPr>
        <w:t xml:space="preserve"> </w:t>
      </w:r>
      <w:r>
        <w:rPr>
          <w:rFonts w:ascii="Arial" w:hAnsi="Arial"/>
          <w:color w:val="231F20"/>
          <w:w w:val="105"/>
          <w:sz w:val="16"/>
        </w:rPr>
        <w:t>más</w:t>
      </w:r>
    </w:p>
    <w:p w14:paraId="0906F724" w14:textId="77777777" w:rsidR="00393ABF" w:rsidRDefault="00393ABF">
      <w:pPr>
        <w:spacing w:before="56" w:line="249" w:lineRule="auto"/>
        <w:ind w:left="430" w:hanging="226"/>
        <w:rPr>
          <w:rFonts w:ascii="Arial" w:hAnsi="Arial"/>
          <w:sz w:val="16"/>
        </w:rPr>
      </w:pPr>
      <w:r>
        <w:br w:type="column"/>
      </w:r>
      <w:r>
        <w:rPr>
          <w:rFonts w:ascii="Arial" w:hAnsi="Arial"/>
          <w:color w:val="231F20"/>
          <w:sz w:val="16"/>
        </w:rPr>
        <w:t>Duele</w:t>
      </w:r>
      <w:r>
        <w:rPr>
          <w:rFonts w:ascii="Arial" w:hAnsi="Arial"/>
          <w:color w:val="231F20"/>
          <w:spacing w:val="-12"/>
          <w:sz w:val="16"/>
        </w:rPr>
        <w:t xml:space="preserve"> </w:t>
      </w:r>
      <w:r>
        <w:rPr>
          <w:rFonts w:ascii="Arial" w:hAnsi="Arial"/>
          <w:color w:val="231F20"/>
          <w:sz w:val="16"/>
        </w:rPr>
        <w:t xml:space="preserve">aún </w:t>
      </w:r>
      <w:r>
        <w:rPr>
          <w:rFonts w:ascii="Arial" w:hAnsi="Arial"/>
          <w:color w:val="231F20"/>
          <w:spacing w:val="-4"/>
          <w:sz w:val="16"/>
        </w:rPr>
        <w:t>más</w:t>
      </w:r>
    </w:p>
    <w:p w14:paraId="6B43CFCE" w14:textId="77777777" w:rsidR="00393ABF" w:rsidRDefault="00393ABF">
      <w:pPr>
        <w:spacing w:before="56" w:line="249" w:lineRule="auto"/>
        <w:ind w:left="412" w:firstLine="33"/>
        <w:rPr>
          <w:rFonts w:ascii="Arial"/>
          <w:sz w:val="16"/>
        </w:rPr>
      </w:pPr>
      <w:r>
        <w:br w:type="column"/>
      </w:r>
      <w:r>
        <w:rPr>
          <w:rFonts w:ascii="Arial"/>
          <w:color w:val="231F20"/>
          <w:spacing w:val="-2"/>
          <w:w w:val="105"/>
          <w:sz w:val="16"/>
        </w:rPr>
        <w:t xml:space="preserve">Duele </w:t>
      </w:r>
      <w:r>
        <w:rPr>
          <w:rFonts w:ascii="Arial"/>
          <w:color w:val="231F20"/>
          <w:spacing w:val="-4"/>
          <w:w w:val="105"/>
          <w:sz w:val="16"/>
        </w:rPr>
        <w:t>mucho</w:t>
      </w:r>
    </w:p>
    <w:p w14:paraId="238806BA" w14:textId="77777777" w:rsidR="00393ABF" w:rsidRDefault="00393ABF">
      <w:pPr>
        <w:spacing w:before="56" w:line="249" w:lineRule="auto"/>
        <w:ind w:left="387" w:firstLine="180"/>
        <w:rPr>
          <w:rFonts w:ascii="Arial" w:hAnsi="Arial"/>
          <w:sz w:val="16"/>
        </w:rPr>
      </w:pPr>
      <w:r>
        <w:br w:type="column"/>
      </w:r>
      <w:r>
        <w:rPr>
          <w:rFonts w:ascii="Arial" w:hAnsi="Arial"/>
          <w:color w:val="231F20"/>
          <w:spacing w:val="-2"/>
          <w:w w:val="105"/>
          <w:sz w:val="16"/>
        </w:rPr>
        <w:t xml:space="preserve">Duele </w:t>
      </w:r>
      <w:r>
        <w:rPr>
          <w:rFonts w:ascii="Arial" w:hAnsi="Arial"/>
          <w:color w:val="231F20"/>
          <w:spacing w:val="-2"/>
          <w:sz w:val="16"/>
        </w:rPr>
        <w:t>muchísimo</w:t>
      </w:r>
    </w:p>
    <w:p w14:paraId="3476CED5" w14:textId="77777777" w:rsidR="00393ABF" w:rsidRDefault="00393ABF">
      <w:pPr>
        <w:spacing w:line="249" w:lineRule="auto"/>
        <w:rPr>
          <w:rFonts w:ascii="Arial" w:hAnsi="Arial"/>
          <w:sz w:val="16"/>
        </w:rPr>
        <w:sectPr w:rsidR="00393ABF" w:rsidSect="00393ABF">
          <w:type w:val="continuous"/>
          <w:pgSz w:w="8230" w:h="12190"/>
          <w:pgMar w:top="0" w:right="720" w:bottom="280" w:left="740" w:header="279" w:footer="370" w:gutter="0"/>
          <w:cols w:num="5" w:space="708" w:equalWidth="0">
            <w:col w:w="2225" w:space="40"/>
            <w:col w:w="1168" w:space="39"/>
            <w:col w:w="954" w:space="40"/>
            <w:col w:w="918" w:space="40"/>
            <w:col w:w="1346"/>
          </w:cols>
        </w:sectPr>
      </w:pPr>
    </w:p>
    <w:p w14:paraId="4CE9A33C" w14:textId="77777777" w:rsidR="00393ABF" w:rsidRDefault="00393ABF">
      <w:pPr>
        <w:spacing w:before="188"/>
        <w:ind w:left="393"/>
        <w:rPr>
          <w:rFonts w:ascii="Arial" w:hAnsi="Arial"/>
          <w:sz w:val="16"/>
        </w:rPr>
      </w:pPr>
      <w:r>
        <w:rPr>
          <w:rFonts w:ascii="Arial" w:hAnsi="Arial"/>
          <w:b/>
          <w:color w:val="231F20"/>
          <w:sz w:val="16"/>
        </w:rPr>
        <w:t>Figura</w:t>
      </w:r>
      <w:r>
        <w:rPr>
          <w:rFonts w:ascii="Arial" w:hAnsi="Arial"/>
          <w:b/>
          <w:color w:val="231F20"/>
          <w:spacing w:val="-4"/>
          <w:sz w:val="16"/>
        </w:rPr>
        <w:t xml:space="preserve"> </w:t>
      </w:r>
      <w:r>
        <w:rPr>
          <w:rFonts w:ascii="Arial" w:hAnsi="Arial"/>
          <w:b/>
          <w:color w:val="231F20"/>
          <w:sz w:val="16"/>
        </w:rPr>
        <w:t>1.</w:t>
      </w:r>
      <w:r>
        <w:rPr>
          <w:rFonts w:ascii="Arial" w:hAnsi="Arial"/>
          <w:b/>
          <w:color w:val="231F20"/>
          <w:spacing w:val="-3"/>
          <w:sz w:val="16"/>
        </w:rPr>
        <w:t xml:space="preserve"> </w:t>
      </w:r>
      <w:r>
        <w:rPr>
          <w:rFonts w:ascii="Arial" w:hAnsi="Arial"/>
          <w:color w:val="231F20"/>
          <w:sz w:val="16"/>
        </w:rPr>
        <w:t>Escala</w:t>
      </w:r>
      <w:r>
        <w:rPr>
          <w:rFonts w:ascii="Arial" w:hAnsi="Arial"/>
          <w:color w:val="231F20"/>
          <w:spacing w:val="-4"/>
          <w:sz w:val="16"/>
        </w:rPr>
        <w:t xml:space="preserve"> </w:t>
      </w:r>
      <w:r>
        <w:rPr>
          <w:rFonts w:ascii="Arial" w:hAnsi="Arial"/>
          <w:color w:val="231F20"/>
          <w:sz w:val="16"/>
        </w:rPr>
        <w:t>visual</w:t>
      </w:r>
      <w:r>
        <w:rPr>
          <w:rFonts w:ascii="Arial" w:hAnsi="Arial"/>
          <w:color w:val="231F20"/>
          <w:spacing w:val="-3"/>
          <w:sz w:val="16"/>
        </w:rPr>
        <w:t xml:space="preserve"> </w:t>
      </w:r>
      <w:r>
        <w:rPr>
          <w:rFonts w:ascii="Arial" w:hAnsi="Arial"/>
          <w:color w:val="231F20"/>
          <w:sz w:val="16"/>
        </w:rPr>
        <w:t>analógica</w:t>
      </w:r>
      <w:r>
        <w:rPr>
          <w:rFonts w:ascii="Arial" w:hAnsi="Arial"/>
          <w:color w:val="231F20"/>
          <w:spacing w:val="-3"/>
          <w:sz w:val="16"/>
        </w:rPr>
        <w:t xml:space="preserve"> </w:t>
      </w:r>
      <w:r>
        <w:rPr>
          <w:rFonts w:ascii="Arial" w:hAnsi="Arial"/>
          <w:color w:val="231F20"/>
          <w:sz w:val="16"/>
        </w:rPr>
        <w:t>para</w:t>
      </w:r>
      <w:r>
        <w:rPr>
          <w:rFonts w:ascii="Arial" w:hAnsi="Arial"/>
          <w:color w:val="231F20"/>
          <w:spacing w:val="-4"/>
          <w:sz w:val="16"/>
        </w:rPr>
        <w:t xml:space="preserve"> </w:t>
      </w:r>
      <w:r>
        <w:rPr>
          <w:rFonts w:ascii="Arial" w:hAnsi="Arial"/>
          <w:color w:val="231F20"/>
          <w:sz w:val="16"/>
        </w:rPr>
        <w:t>la</w:t>
      </w:r>
      <w:r>
        <w:rPr>
          <w:rFonts w:ascii="Arial" w:hAnsi="Arial"/>
          <w:color w:val="231F20"/>
          <w:spacing w:val="-3"/>
          <w:sz w:val="16"/>
        </w:rPr>
        <w:t xml:space="preserve"> </w:t>
      </w:r>
      <w:r>
        <w:rPr>
          <w:rFonts w:ascii="Arial" w:hAnsi="Arial"/>
          <w:color w:val="231F20"/>
          <w:sz w:val="16"/>
        </w:rPr>
        <w:t>evaluación</w:t>
      </w:r>
      <w:r>
        <w:rPr>
          <w:rFonts w:ascii="Arial" w:hAnsi="Arial"/>
          <w:color w:val="231F20"/>
          <w:spacing w:val="-3"/>
          <w:sz w:val="16"/>
        </w:rPr>
        <w:t xml:space="preserve"> </w:t>
      </w:r>
      <w:r>
        <w:rPr>
          <w:rFonts w:ascii="Arial" w:hAnsi="Arial"/>
          <w:color w:val="231F20"/>
          <w:sz w:val="16"/>
        </w:rPr>
        <w:t>del</w:t>
      </w:r>
      <w:r>
        <w:rPr>
          <w:rFonts w:ascii="Arial" w:hAnsi="Arial"/>
          <w:color w:val="231F20"/>
          <w:spacing w:val="-4"/>
          <w:sz w:val="16"/>
        </w:rPr>
        <w:t xml:space="preserve"> </w:t>
      </w:r>
      <w:r>
        <w:rPr>
          <w:rFonts w:ascii="Arial" w:hAnsi="Arial"/>
          <w:color w:val="231F20"/>
          <w:spacing w:val="-2"/>
          <w:sz w:val="16"/>
        </w:rPr>
        <w:t>dolor.</w:t>
      </w:r>
    </w:p>
    <w:p w14:paraId="3A28172E" w14:textId="77777777" w:rsidR="00393ABF" w:rsidRDefault="00393ABF">
      <w:pPr>
        <w:pStyle w:val="BodyText"/>
        <w:spacing w:before="4"/>
        <w:rPr>
          <w:rFonts w:ascii="Arial"/>
          <w:sz w:val="25"/>
        </w:rPr>
      </w:pPr>
    </w:p>
    <w:p w14:paraId="2F0E0625" w14:textId="77777777" w:rsidR="00393ABF" w:rsidRDefault="00393ABF">
      <w:pPr>
        <w:ind w:left="393"/>
        <w:rPr>
          <w:rFonts w:ascii="Arial" w:hAnsi="Arial"/>
          <w:sz w:val="16"/>
        </w:rPr>
      </w:pPr>
      <w:r>
        <w:rPr>
          <w:rFonts w:ascii="Arial" w:hAnsi="Arial"/>
          <w:b/>
          <w:color w:val="231F20"/>
          <w:w w:val="105"/>
          <w:sz w:val="16"/>
        </w:rPr>
        <w:t>Tabla</w:t>
      </w:r>
      <w:r>
        <w:rPr>
          <w:rFonts w:ascii="Arial" w:hAnsi="Arial"/>
          <w:b/>
          <w:color w:val="231F20"/>
          <w:spacing w:val="-12"/>
          <w:w w:val="105"/>
          <w:sz w:val="16"/>
        </w:rPr>
        <w:t xml:space="preserve"> </w:t>
      </w:r>
      <w:r>
        <w:rPr>
          <w:rFonts w:ascii="Arial" w:hAnsi="Arial"/>
          <w:b/>
          <w:color w:val="231F20"/>
          <w:w w:val="105"/>
          <w:sz w:val="16"/>
        </w:rPr>
        <w:t>2.</w:t>
      </w:r>
      <w:r>
        <w:rPr>
          <w:rFonts w:ascii="Arial" w:hAnsi="Arial"/>
          <w:b/>
          <w:color w:val="231F20"/>
          <w:spacing w:val="-11"/>
          <w:w w:val="105"/>
          <w:sz w:val="16"/>
        </w:rPr>
        <w:t xml:space="preserve"> </w:t>
      </w:r>
      <w:r>
        <w:rPr>
          <w:rFonts w:ascii="Arial" w:hAnsi="Arial"/>
          <w:color w:val="231F20"/>
          <w:w w:val="105"/>
          <w:sz w:val="16"/>
        </w:rPr>
        <w:t>Escala</w:t>
      </w:r>
      <w:r>
        <w:rPr>
          <w:rFonts w:ascii="Arial" w:hAnsi="Arial"/>
          <w:color w:val="231F20"/>
          <w:spacing w:val="-11"/>
          <w:w w:val="105"/>
          <w:sz w:val="16"/>
        </w:rPr>
        <w:t xml:space="preserve"> </w:t>
      </w:r>
      <w:r>
        <w:rPr>
          <w:rFonts w:ascii="Arial" w:hAnsi="Arial"/>
          <w:color w:val="231F20"/>
          <w:w w:val="105"/>
          <w:sz w:val="16"/>
        </w:rPr>
        <w:t>del</w:t>
      </w:r>
      <w:r>
        <w:rPr>
          <w:rFonts w:ascii="Arial" w:hAnsi="Arial"/>
          <w:color w:val="231F20"/>
          <w:spacing w:val="-11"/>
          <w:w w:val="105"/>
          <w:sz w:val="16"/>
        </w:rPr>
        <w:t xml:space="preserve"> </w:t>
      </w:r>
      <w:r>
        <w:rPr>
          <w:rFonts w:ascii="Arial" w:hAnsi="Arial"/>
          <w:color w:val="231F20"/>
          <w:w w:val="105"/>
          <w:sz w:val="16"/>
        </w:rPr>
        <w:t>comportamiento</w:t>
      </w:r>
      <w:r>
        <w:rPr>
          <w:rFonts w:ascii="Arial" w:hAnsi="Arial"/>
          <w:color w:val="231F20"/>
          <w:spacing w:val="-11"/>
          <w:w w:val="105"/>
          <w:sz w:val="16"/>
        </w:rPr>
        <w:t xml:space="preserve"> </w:t>
      </w:r>
      <w:r>
        <w:rPr>
          <w:rFonts w:ascii="Arial" w:hAnsi="Arial"/>
          <w:color w:val="231F20"/>
          <w:w w:val="105"/>
          <w:sz w:val="16"/>
        </w:rPr>
        <w:t>por</w:t>
      </w:r>
      <w:r>
        <w:rPr>
          <w:rFonts w:ascii="Arial" w:hAnsi="Arial"/>
          <w:color w:val="231F20"/>
          <w:spacing w:val="-11"/>
          <w:w w:val="105"/>
          <w:sz w:val="16"/>
        </w:rPr>
        <w:t xml:space="preserve"> </w:t>
      </w:r>
      <w:r>
        <w:rPr>
          <w:rFonts w:ascii="Arial" w:hAnsi="Arial"/>
          <w:color w:val="231F20"/>
          <w:w w:val="105"/>
          <w:sz w:val="16"/>
        </w:rPr>
        <w:t>dolor</w:t>
      </w:r>
      <w:r>
        <w:rPr>
          <w:rFonts w:ascii="Arial" w:hAnsi="Arial"/>
          <w:color w:val="231F20"/>
          <w:spacing w:val="-12"/>
          <w:w w:val="105"/>
          <w:sz w:val="16"/>
        </w:rPr>
        <w:t xml:space="preserve"> </w:t>
      </w:r>
      <w:r>
        <w:rPr>
          <w:rFonts w:ascii="Arial" w:hAnsi="Arial"/>
          <w:color w:val="231F20"/>
          <w:w w:val="105"/>
          <w:sz w:val="16"/>
        </w:rPr>
        <w:t>o</w:t>
      </w:r>
      <w:r>
        <w:rPr>
          <w:rFonts w:ascii="Arial" w:hAnsi="Arial"/>
          <w:color w:val="231F20"/>
          <w:spacing w:val="-11"/>
          <w:w w:val="105"/>
          <w:sz w:val="16"/>
        </w:rPr>
        <w:t xml:space="preserve"> </w:t>
      </w:r>
      <w:r>
        <w:rPr>
          <w:rFonts w:ascii="Arial" w:hAnsi="Arial"/>
          <w:color w:val="231F20"/>
          <w:w w:val="105"/>
          <w:sz w:val="16"/>
        </w:rPr>
        <w:t>conductual</w:t>
      </w:r>
      <w:r>
        <w:rPr>
          <w:rFonts w:ascii="Arial" w:hAnsi="Arial"/>
          <w:color w:val="231F20"/>
          <w:spacing w:val="-11"/>
          <w:w w:val="105"/>
          <w:sz w:val="16"/>
        </w:rPr>
        <w:t xml:space="preserve"> </w:t>
      </w:r>
      <w:r>
        <w:rPr>
          <w:rFonts w:ascii="Arial" w:hAnsi="Arial"/>
          <w:color w:val="231F20"/>
          <w:w w:val="105"/>
          <w:sz w:val="16"/>
        </w:rPr>
        <w:t>de</w:t>
      </w:r>
      <w:r>
        <w:rPr>
          <w:rFonts w:ascii="Arial" w:hAnsi="Arial"/>
          <w:color w:val="231F20"/>
          <w:spacing w:val="-11"/>
          <w:w w:val="105"/>
          <w:sz w:val="16"/>
        </w:rPr>
        <w:t xml:space="preserve"> </w:t>
      </w:r>
      <w:r>
        <w:rPr>
          <w:rFonts w:ascii="Arial" w:hAnsi="Arial"/>
          <w:color w:val="231F20"/>
          <w:w w:val="105"/>
          <w:sz w:val="16"/>
        </w:rPr>
        <w:t>evaluación</w:t>
      </w:r>
      <w:r>
        <w:rPr>
          <w:rFonts w:ascii="Arial" w:hAnsi="Arial"/>
          <w:color w:val="231F20"/>
          <w:spacing w:val="-11"/>
          <w:w w:val="105"/>
          <w:sz w:val="16"/>
        </w:rPr>
        <w:t xml:space="preserve"> </w:t>
      </w:r>
      <w:r>
        <w:rPr>
          <w:rFonts w:ascii="Arial" w:hAnsi="Arial"/>
          <w:color w:val="231F20"/>
          <w:w w:val="105"/>
          <w:sz w:val="16"/>
        </w:rPr>
        <w:t>del</w:t>
      </w:r>
      <w:r>
        <w:rPr>
          <w:rFonts w:ascii="Arial" w:hAnsi="Arial"/>
          <w:color w:val="231F20"/>
          <w:spacing w:val="-11"/>
          <w:w w:val="105"/>
          <w:sz w:val="16"/>
        </w:rPr>
        <w:t xml:space="preserve"> </w:t>
      </w:r>
      <w:r>
        <w:rPr>
          <w:rFonts w:ascii="Arial" w:hAnsi="Arial"/>
          <w:color w:val="231F20"/>
          <w:spacing w:val="-2"/>
          <w:w w:val="105"/>
          <w:sz w:val="16"/>
        </w:rPr>
        <w:t>dolor</w:t>
      </w:r>
    </w:p>
    <w:p w14:paraId="480E8964" w14:textId="77777777" w:rsidR="00393ABF" w:rsidRDefault="00393ABF">
      <w:pPr>
        <w:pStyle w:val="BodyText"/>
        <w:spacing w:before="9"/>
        <w:rPr>
          <w:rFonts w:ascii="Arial"/>
          <w:sz w:val="18"/>
        </w:rPr>
      </w:pPr>
    </w:p>
    <w:tbl>
      <w:tblPr>
        <w:tblW w:w="0" w:type="auto"/>
        <w:tblInd w:w="401" w:type="dxa"/>
        <w:tblLayout w:type="fixed"/>
        <w:tblCellMar>
          <w:left w:w="0" w:type="dxa"/>
          <w:right w:w="0" w:type="dxa"/>
        </w:tblCellMar>
        <w:tblLook w:val="01E0" w:firstRow="1" w:lastRow="1" w:firstColumn="1" w:lastColumn="1" w:noHBand="0" w:noVBand="0"/>
      </w:tblPr>
      <w:tblGrid>
        <w:gridCol w:w="1429"/>
        <w:gridCol w:w="3916"/>
        <w:gridCol w:w="863"/>
      </w:tblGrid>
      <w:tr w:rsidR="00393ABF" w14:paraId="3001EA60" w14:textId="77777777">
        <w:trPr>
          <w:trHeight w:val="888"/>
        </w:trPr>
        <w:tc>
          <w:tcPr>
            <w:tcW w:w="1429" w:type="dxa"/>
            <w:tcBorders>
              <w:top w:val="single" w:sz="6" w:space="0" w:color="00464F"/>
            </w:tcBorders>
            <w:shd w:val="clear" w:color="auto" w:fill="E3EBEB"/>
          </w:tcPr>
          <w:p w14:paraId="70B993E5" w14:textId="77777777" w:rsidR="00393ABF" w:rsidRDefault="00393ABF">
            <w:pPr>
              <w:pStyle w:val="TableParagraph"/>
              <w:spacing w:before="82"/>
              <w:ind w:left="79"/>
              <w:rPr>
                <w:rFonts w:ascii="Trebuchet MS" w:hAnsi="Trebuchet MS"/>
                <w:sz w:val="16"/>
              </w:rPr>
            </w:pPr>
            <w:r>
              <w:rPr>
                <w:rFonts w:ascii="Trebuchet MS" w:hAnsi="Trebuchet MS"/>
                <w:color w:val="231F20"/>
                <w:sz w:val="16"/>
              </w:rPr>
              <w:t>Expresión</w:t>
            </w:r>
            <w:r>
              <w:rPr>
                <w:rFonts w:ascii="Trebuchet MS" w:hAnsi="Trebuchet MS"/>
                <w:color w:val="231F20"/>
                <w:spacing w:val="22"/>
                <w:sz w:val="16"/>
              </w:rPr>
              <w:t xml:space="preserve"> </w:t>
            </w:r>
            <w:r>
              <w:rPr>
                <w:rFonts w:ascii="Trebuchet MS" w:hAnsi="Trebuchet MS"/>
                <w:color w:val="231F20"/>
                <w:spacing w:val="-2"/>
                <w:sz w:val="16"/>
              </w:rPr>
              <w:t>facial</w:t>
            </w:r>
          </w:p>
        </w:tc>
        <w:tc>
          <w:tcPr>
            <w:tcW w:w="3916" w:type="dxa"/>
            <w:tcBorders>
              <w:top w:val="single" w:sz="6" w:space="0" w:color="00464F"/>
            </w:tcBorders>
            <w:shd w:val="clear" w:color="auto" w:fill="E3EBEB"/>
          </w:tcPr>
          <w:p w14:paraId="1A6BBED7" w14:textId="77777777" w:rsidR="00393ABF" w:rsidRDefault="00393ABF">
            <w:pPr>
              <w:pStyle w:val="TableParagraph"/>
              <w:spacing w:before="82"/>
              <w:ind w:left="171"/>
              <w:rPr>
                <w:sz w:val="16"/>
              </w:rPr>
            </w:pPr>
            <w:r>
              <w:rPr>
                <w:color w:val="231F20"/>
                <w:spacing w:val="-2"/>
                <w:sz w:val="16"/>
              </w:rPr>
              <w:t>Relajado</w:t>
            </w:r>
          </w:p>
          <w:p w14:paraId="32850151" w14:textId="77777777" w:rsidR="00393ABF" w:rsidRDefault="00393ABF">
            <w:pPr>
              <w:pStyle w:val="TableParagraph"/>
              <w:spacing w:before="8" w:line="247" w:lineRule="auto"/>
              <w:ind w:left="171" w:right="1282"/>
              <w:rPr>
                <w:sz w:val="16"/>
              </w:rPr>
            </w:pPr>
            <w:r>
              <w:rPr>
                <w:rFonts w:ascii="Trebuchet MS"/>
                <w:color w:val="231F20"/>
                <w:sz w:val="16"/>
              </w:rPr>
              <w:t>Parcialmente</w:t>
            </w:r>
            <w:r>
              <w:rPr>
                <w:rFonts w:ascii="Trebuchet MS"/>
                <w:color w:val="231F20"/>
                <w:spacing w:val="-10"/>
                <w:sz w:val="16"/>
              </w:rPr>
              <w:t xml:space="preserve"> </w:t>
            </w:r>
            <w:r>
              <w:rPr>
                <w:rFonts w:ascii="Trebuchet MS"/>
                <w:color w:val="231F20"/>
                <w:sz w:val="16"/>
              </w:rPr>
              <w:t>afectado Completamente</w:t>
            </w:r>
            <w:r>
              <w:rPr>
                <w:rFonts w:ascii="Trebuchet MS"/>
                <w:color w:val="231F20"/>
                <w:spacing w:val="-10"/>
                <w:sz w:val="16"/>
              </w:rPr>
              <w:t xml:space="preserve"> </w:t>
            </w:r>
            <w:r>
              <w:rPr>
                <w:rFonts w:ascii="Trebuchet MS"/>
                <w:color w:val="231F20"/>
                <w:sz w:val="16"/>
              </w:rPr>
              <w:t xml:space="preserve">afectado </w:t>
            </w:r>
            <w:r>
              <w:rPr>
                <w:color w:val="231F20"/>
                <w:spacing w:val="-2"/>
                <w:sz w:val="16"/>
              </w:rPr>
              <w:t>Gimiendo</w:t>
            </w:r>
          </w:p>
        </w:tc>
        <w:tc>
          <w:tcPr>
            <w:tcW w:w="863" w:type="dxa"/>
            <w:tcBorders>
              <w:top w:val="single" w:sz="6" w:space="0" w:color="00464F"/>
            </w:tcBorders>
            <w:shd w:val="clear" w:color="auto" w:fill="E3EBEB"/>
          </w:tcPr>
          <w:p w14:paraId="339057A5" w14:textId="77777777" w:rsidR="00393ABF" w:rsidRDefault="00393ABF">
            <w:pPr>
              <w:pStyle w:val="TableParagraph"/>
              <w:spacing w:before="82"/>
              <w:ind w:left="488"/>
              <w:rPr>
                <w:sz w:val="16"/>
              </w:rPr>
            </w:pPr>
            <w:r>
              <w:rPr>
                <w:color w:val="231F20"/>
                <w:w w:val="104"/>
                <w:sz w:val="16"/>
              </w:rPr>
              <w:t>1</w:t>
            </w:r>
          </w:p>
          <w:p w14:paraId="437F18E7" w14:textId="77777777" w:rsidR="00393ABF" w:rsidRDefault="00393ABF">
            <w:pPr>
              <w:pStyle w:val="TableParagraph"/>
              <w:spacing w:before="8"/>
              <w:ind w:left="488"/>
              <w:rPr>
                <w:sz w:val="16"/>
              </w:rPr>
            </w:pPr>
            <w:r>
              <w:rPr>
                <w:color w:val="231F20"/>
                <w:w w:val="104"/>
                <w:sz w:val="16"/>
              </w:rPr>
              <w:t>2</w:t>
            </w:r>
          </w:p>
          <w:p w14:paraId="7DEB2616" w14:textId="77777777" w:rsidR="00393ABF" w:rsidRDefault="00393ABF">
            <w:pPr>
              <w:pStyle w:val="TableParagraph"/>
              <w:spacing w:before="8"/>
              <w:ind w:left="488"/>
              <w:rPr>
                <w:sz w:val="16"/>
              </w:rPr>
            </w:pPr>
            <w:r>
              <w:rPr>
                <w:color w:val="231F20"/>
                <w:w w:val="104"/>
                <w:sz w:val="16"/>
              </w:rPr>
              <w:t>3</w:t>
            </w:r>
          </w:p>
          <w:p w14:paraId="412127D5" w14:textId="77777777" w:rsidR="00393ABF" w:rsidRDefault="00393ABF">
            <w:pPr>
              <w:pStyle w:val="TableParagraph"/>
              <w:spacing w:before="8"/>
              <w:ind w:left="488"/>
              <w:rPr>
                <w:sz w:val="16"/>
              </w:rPr>
            </w:pPr>
            <w:r>
              <w:rPr>
                <w:color w:val="231F20"/>
                <w:w w:val="104"/>
                <w:sz w:val="16"/>
              </w:rPr>
              <w:t>4</w:t>
            </w:r>
          </w:p>
        </w:tc>
      </w:tr>
      <w:tr w:rsidR="00393ABF" w14:paraId="18737A00" w14:textId="77777777">
        <w:trPr>
          <w:trHeight w:val="895"/>
        </w:trPr>
        <w:tc>
          <w:tcPr>
            <w:tcW w:w="1429" w:type="dxa"/>
          </w:tcPr>
          <w:p w14:paraId="5489301A" w14:textId="77777777" w:rsidR="00393ABF" w:rsidRDefault="00393ABF">
            <w:pPr>
              <w:pStyle w:val="TableParagraph"/>
              <w:spacing w:before="90" w:line="249" w:lineRule="auto"/>
              <w:ind w:left="79" w:right="165"/>
              <w:rPr>
                <w:rFonts w:ascii="Trebuchet MS"/>
                <w:sz w:val="16"/>
              </w:rPr>
            </w:pPr>
            <w:r>
              <w:rPr>
                <w:color w:val="231F20"/>
                <w:w w:val="105"/>
                <w:sz w:val="16"/>
              </w:rPr>
              <w:t>Movimientos</w:t>
            </w:r>
            <w:r>
              <w:rPr>
                <w:color w:val="231F20"/>
                <w:spacing w:val="-12"/>
                <w:w w:val="105"/>
                <w:sz w:val="16"/>
              </w:rPr>
              <w:t xml:space="preserve"> </w:t>
            </w:r>
            <w:r>
              <w:rPr>
                <w:color w:val="231F20"/>
                <w:w w:val="105"/>
                <w:sz w:val="16"/>
              </w:rPr>
              <w:t xml:space="preserve">de </w:t>
            </w:r>
            <w:r>
              <w:rPr>
                <w:rFonts w:ascii="Trebuchet MS"/>
                <w:color w:val="231F20"/>
                <w:w w:val="105"/>
                <w:sz w:val="16"/>
              </w:rPr>
              <w:t>los</w:t>
            </w:r>
            <w:r>
              <w:rPr>
                <w:rFonts w:ascii="Trebuchet MS"/>
                <w:color w:val="231F20"/>
                <w:spacing w:val="-13"/>
                <w:w w:val="105"/>
                <w:sz w:val="16"/>
              </w:rPr>
              <w:t xml:space="preserve"> </w:t>
            </w:r>
            <w:r>
              <w:rPr>
                <w:rFonts w:ascii="Trebuchet MS"/>
                <w:color w:val="231F20"/>
                <w:w w:val="105"/>
                <w:sz w:val="16"/>
              </w:rPr>
              <w:t xml:space="preserve">miembros </w:t>
            </w:r>
            <w:r>
              <w:rPr>
                <w:rFonts w:ascii="Trebuchet MS"/>
                <w:color w:val="231F20"/>
                <w:spacing w:val="-2"/>
                <w:w w:val="105"/>
                <w:sz w:val="16"/>
              </w:rPr>
              <w:t>inferiores</w:t>
            </w:r>
          </w:p>
        </w:tc>
        <w:tc>
          <w:tcPr>
            <w:tcW w:w="3916" w:type="dxa"/>
          </w:tcPr>
          <w:p w14:paraId="2E073D5F" w14:textId="77777777" w:rsidR="00393ABF" w:rsidRDefault="00393ABF">
            <w:pPr>
              <w:pStyle w:val="TableParagraph"/>
              <w:spacing w:before="90" w:line="249" w:lineRule="auto"/>
              <w:ind w:left="171" w:right="1607"/>
              <w:rPr>
                <w:rFonts w:ascii="Trebuchet MS"/>
                <w:sz w:val="16"/>
              </w:rPr>
            </w:pPr>
            <w:r>
              <w:rPr>
                <w:color w:val="231F20"/>
                <w:sz w:val="16"/>
              </w:rPr>
              <w:t>Sin</w:t>
            </w:r>
            <w:r>
              <w:rPr>
                <w:color w:val="231F20"/>
                <w:spacing w:val="-6"/>
                <w:sz w:val="16"/>
              </w:rPr>
              <w:t xml:space="preserve"> </w:t>
            </w:r>
            <w:r>
              <w:rPr>
                <w:color w:val="231F20"/>
                <w:sz w:val="16"/>
              </w:rPr>
              <w:t>movimientos</w:t>
            </w:r>
            <w:r>
              <w:rPr>
                <w:color w:val="231F20"/>
                <w:spacing w:val="40"/>
                <w:sz w:val="16"/>
              </w:rPr>
              <w:t xml:space="preserve"> </w:t>
            </w:r>
            <w:r>
              <w:rPr>
                <w:rFonts w:ascii="Trebuchet MS"/>
                <w:color w:val="231F20"/>
                <w:sz w:val="16"/>
              </w:rPr>
              <w:t>Parcialmente</w:t>
            </w:r>
            <w:r>
              <w:rPr>
                <w:rFonts w:ascii="Trebuchet MS"/>
                <w:color w:val="231F20"/>
                <w:spacing w:val="-10"/>
                <w:sz w:val="16"/>
              </w:rPr>
              <w:t xml:space="preserve"> </w:t>
            </w:r>
            <w:r>
              <w:rPr>
                <w:rFonts w:ascii="Trebuchet MS"/>
                <w:color w:val="231F20"/>
                <w:sz w:val="16"/>
              </w:rPr>
              <w:t>flexionado Completamente</w:t>
            </w:r>
            <w:r>
              <w:rPr>
                <w:rFonts w:ascii="Trebuchet MS"/>
                <w:color w:val="231F20"/>
                <w:spacing w:val="-10"/>
                <w:sz w:val="16"/>
              </w:rPr>
              <w:t xml:space="preserve"> </w:t>
            </w:r>
            <w:r>
              <w:rPr>
                <w:rFonts w:ascii="Trebuchet MS"/>
                <w:color w:val="231F20"/>
                <w:sz w:val="16"/>
              </w:rPr>
              <w:t>flexionado Permanentemente</w:t>
            </w:r>
            <w:r>
              <w:rPr>
                <w:rFonts w:ascii="Trebuchet MS"/>
                <w:color w:val="231F20"/>
                <w:spacing w:val="-10"/>
                <w:sz w:val="16"/>
              </w:rPr>
              <w:t xml:space="preserve"> </w:t>
            </w:r>
            <w:r>
              <w:rPr>
                <w:rFonts w:ascii="Trebuchet MS"/>
                <w:color w:val="231F20"/>
                <w:sz w:val="16"/>
              </w:rPr>
              <w:t>flexionado</w:t>
            </w:r>
          </w:p>
        </w:tc>
        <w:tc>
          <w:tcPr>
            <w:tcW w:w="863" w:type="dxa"/>
          </w:tcPr>
          <w:p w14:paraId="66CA3CE0" w14:textId="77777777" w:rsidR="00393ABF" w:rsidRDefault="00393ABF">
            <w:pPr>
              <w:pStyle w:val="TableParagraph"/>
              <w:spacing w:before="90"/>
              <w:ind w:left="488"/>
              <w:rPr>
                <w:sz w:val="16"/>
              </w:rPr>
            </w:pPr>
            <w:r>
              <w:rPr>
                <w:color w:val="231F20"/>
                <w:w w:val="104"/>
                <w:sz w:val="16"/>
              </w:rPr>
              <w:t>1</w:t>
            </w:r>
          </w:p>
          <w:p w14:paraId="778E55A2" w14:textId="77777777" w:rsidR="00393ABF" w:rsidRDefault="00393ABF">
            <w:pPr>
              <w:pStyle w:val="TableParagraph"/>
              <w:spacing w:before="8"/>
              <w:ind w:left="488"/>
              <w:rPr>
                <w:sz w:val="16"/>
              </w:rPr>
            </w:pPr>
            <w:r>
              <w:rPr>
                <w:color w:val="231F20"/>
                <w:w w:val="104"/>
                <w:sz w:val="16"/>
              </w:rPr>
              <w:t>2</w:t>
            </w:r>
          </w:p>
          <w:p w14:paraId="2A781626" w14:textId="77777777" w:rsidR="00393ABF" w:rsidRDefault="00393ABF">
            <w:pPr>
              <w:pStyle w:val="TableParagraph"/>
              <w:spacing w:before="8"/>
              <w:ind w:left="488"/>
              <w:rPr>
                <w:sz w:val="16"/>
              </w:rPr>
            </w:pPr>
            <w:r>
              <w:rPr>
                <w:color w:val="231F20"/>
                <w:w w:val="104"/>
                <w:sz w:val="16"/>
              </w:rPr>
              <w:t>3</w:t>
            </w:r>
          </w:p>
          <w:p w14:paraId="5BF671AA" w14:textId="77777777" w:rsidR="00393ABF" w:rsidRDefault="00393ABF">
            <w:pPr>
              <w:pStyle w:val="TableParagraph"/>
              <w:spacing w:before="8"/>
              <w:ind w:left="488"/>
              <w:rPr>
                <w:sz w:val="16"/>
              </w:rPr>
            </w:pPr>
            <w:r>
              <w:rPr>
                <w:color w:val="231F20"/>
                <w:w w:val="104"/>
                <w:sz w:val="16"/>
              </w:rPr>
              <w:t>4</w:t>
            </w:r>
          </w:p>
        </w:tc>
      </w:tr>
      <w:tr w:rsidR="00393ABF" w14:paraId="656C0AB2" w14:textId="77777777">
        <w:trPr>
          <w:trHeight w:val="888"/>
        </w:trPr>
        <w:tc>
          <w:tcPr>
            <w:tcW w:w="1429" w:type="dxa"/>
            <w:tcBorders>
              <w:bottom w:val="single" w:sz="6" w:space="0" w:color="00464F"/>
            </w:tcBorders>
            <w:shd w:val="clear" w:color="auto" w:fill="E3EBEB"/>
          </w:tcPr>
          <w:p w14:paraId="211C136A" w14:textId="77777777" w:rsidR="00393ABF" w:rsidRDefault="00393ABF">
            <w:pPr>
              <w:pStyle w:val="TableParagraph"/>
              <w:spacing w:before="90" w:line="249" w:lineRule="auto"/>
              <w:ind w:left="79" w:right="373"/>
              <w:jc w:val="both"/>
              <w:rPr>
                <w:sz w:val="16"/>
              </w:rPr>
            </w:pPr>
            <w:r>
              <w:rPr>
                <w:color w:val="231F20"/>
                <w:sz w:val="16"/>
              </w:rPr>
              <w:t>Adaptación</w:t>
            </w:r>
            <w:r>
              <w:rPr>
                <w:color w:val="231F20"/>
                <w:spacing w:val="-6"/>
                <w:sz w:val="16"/>
              </w:rPr>
              <w:t xml:space="preserve"> </w:t>
            </w:r>
            <w:r>
              <w:rPr>
                <w:color w:val="231F20"/>
                <w:sz w:val="16"/>
              </w:rPr>
              <w:t>a la</w:t>
            </w:r>
            <w:r>
              <w:rPr>
                <w:color w:val="231F20"/>
                <w:spacing w:val="-6"/>
                <w:sz w:val="16"/>
              </w:rPr>
              <w:t xml:space="preserve"> </w:t>
            </w:r>
            <w:r>
              <w:rPr>
                <w:color w:val="231F20"/>
                <w:sz w:val="16"/>
              </w:rPr>
              <w:t xml:space="preserve">ventilación </w:t>
            </w:r>
            <w:r>
              <w:rPr>
                <w:color w:val="231F20"/>
                <w:spacing w:val="-2"/>
                <w:sz w:val="16"/>
              </w:rPr>
              <w:t>mecánica</w:t>
            </w:r>
          </w:p>
        </w:tc>
        <w:tc>
          <w:tcPr>
            <w:tcW w:w="3916" w:type="dxa"/>
            <w:tcBorders>
              <w:bottom w:val="single" w:sz="6" w:space="0" w:color="00464F"/>
            </w:tcBorders>
            <w:shd w:val="clear" w:color="auto" w:fill="E3EBEB"/>
          </w:tcPr>
          <w:p w14:paraId="4D2192F0" w14:textId="77777777" w:rsidR="00393ABF" w:rsidRDefault="00393ABF">
            <w:pPr>
              <w:pStyle w:val="TableParagraph"/>
              <w:spacing w:before="90"/>
              <w:ind w:left="171"/>
              <w:rPr>
                <w:sz w:val="16"/>
              </w:rPr>
            </w:pPr>
            <w:r>
              <w:rPr>
                <w:color w:val="231F20"/>
                <w:sz w:val="16"/>
              </w:rPr>
              <w:t>Movimientos</w:t>
            </w:r>
            <w:r>
              <w:rPr>
                <w:color w:val="231F20"/>
                <w:spacing w:val="30"/>
                <w:sz w:val="16"/>
              </w:rPr>
              <w:t xml:space="preserve"> </w:t>
            </w:r>
            <w:r>
              <w:rPr>
                <w:color w:val="231F20"/>
                <w:spacing w:val="-2"/>
                <w:sz w:val="16"/>
              </w:rPr>
              <w:t>adaptados</w:t>
            </w:r>
          </w:p>
          <w:p w14:paraId="1C0EDB54" w14:textId="77777777" w:rsidR="00393ABF" w:rsidRDefault="00393ABF">
            <w:pPr>
              <w:pStyle w:val="TableParagraph"/>
              <w:spacing w:before="8" w:line="249" w:lineRule="auto"/>
              <w:ind w:left="171" w:right="81"/>
              <w:rPr>
                <w:sz w:val="16"/>
              </w:rPr>
            </w:pPr>
            <w:r>
              <w:rPr>
                <w:color w:val="231F20"/>
                <w:w w:val="105"/>
                <w:sz w:val="16"/>
              </w:rPr>
              <w:t>Buena</w:t>
            </w:r>
            <w:r>
              <w:rPr>
                <w:color w:val="231F20"/>
                <w:spacing w:val="-12"/>
                <w:w w:val="105"/>
                <w:sz w:val="16"/>
              </w:rPr>
              <w:t xml:space="preserve"> </w:t>
            </w:r>
            <w:r>
              <w:rPr>
                <w:color w:val="231F20"/>
                <w:w w:val="105"/>
                <w:sz w:val="16"/>
              </w:rPr>
              <w:t>adaptación</w:t>
            </w:r>
            <w:r>
              <w:rPr>
                <w:color w:val="231F20"/>
                <w:spacing w:val="-12"/>
                <w:w w:val="105"/>
                <w:sz w:val="16"/>
              </w:rPr>
              <w:t xml:space="preserve"> </w:t>
            </w:r>
            <w:r>
              <w:rPr>
                <w:color w:val="231F20"/>
                <w:w w:val="105"/>
                <w:sz w:val="16"/>
              </w:rPr>
              <w:t>la</w:t>
            </w:r>
            <w:r>
              <w:rPr>
                <w:color w:val="231F20"/>
                <w:spacing w:val="-11"/>
                <w:w w:val="105"/>
                <w:sz w:val="16"/>
              </w:rPr>
              <w:t xml:space="preserve"> </w:t>
            </w:r>
            <w:r>
              <w:rPr>
                <w:color w:val="231F20"/>
                <w:w w:val="105"/>
                <w:sz w:val="16"/>
              </w:rPr>
              <w:t>mayor</w:t>
            </w:r>
            <w:r>
              <w:rPr>
                <w:color w:val="231F20"/>
                <w:spacing w:val="-12"/>
                <w:w w:val="105"/>
                <w:sz w:val="16"/>
              </w:rPr>
              <w:t xml:space="preserve"> </w:t>
            </w:r>
            <w:r>
              <w:rPr>
                <w:color w:val="231F20"/>
                <w:w w:val="105"/>
                <w:sz w:val="16"/>
              </w:rPr>
              <w:t>parte</w:t>
            </w:r>
            <w:r>
              <w:rPr>
                <w:color w:val="231F20"/>
                <w:spacing w:val="-12"/>
                <w:w w:val="105"/>
                <w:sz w:val="16"/>
              </w:rPr>
              <w:t xml:space="preserve"> </w:t>
            </w:r>
            <w:r>
              <w:rPr>
                <w:color w:val="231F20"/>
                <w:w w:val="105"/>
                <w:sz w:val="16"/>
              </w:rPr>
              <w:t>del</w:t>
            </w:r>
            <w:r>
              <w:rPr>
                <w:color w:val="231F20"/>
                <w:spacing w:val="-12"/>
                <w:w w:val="105"/>
                <w:sz w:val="16"/>
              </w:rPr>
              <w:t xml:space="preserve"> </w:t>
            </w:r>
            <w:r>
              <w:rPr>
                <w:color w:val="231F20"/>
                <w:w w:val="105"/>
                <w:sz w:val="16"/>
              </w:rPr>
              <w:t>tiempo Lucha con el ventilador</w:t>
            </w:r>
          </w:p>
          <w:p w14:paraId="0100ECB4" w14:textId="77777777" w:rsidR="00393ABF" w:rsidRDefault="00393ABF">
            <w:pPr>
              <w:pStyle w:val="TableParagraph"/>
              <w:spacing w:before="1"/>
              <w:ind w:left="171"/>
              <w:rPr>
                <w:rFonts w:ascii="Trebuchet MS"/>
                <w:sz w:val="16"/>
              </w:rPr>
            </w:pPr>
            <w:r>
              <w:rPr>
                <w:rFonts w:ascii="Trebuchet MS"/>
                <w:color w:val="231F20"/>
                <w:w w:val="105"/>
                <w:sz w:val="16"/>
              </w:rPr>
              <w:t>Imposible</w:t>
            </w:r>
            <w:r>
              <w:rPr>
                <w:rFonts w:ascii="Trebuchet MS"/>
                <w:color w:val="231F20"/>
                <w:spacing w:val="-8"/>
                <w:w w:val="105"/>
                <w:sz w:val="16"/>
              </w:rPr>
              <w:t xml:space="preserve"> </w:t>
            </w:r>
            <w:r>
              <w:rPr>
                <w:rFonts w:ascii="Trebuchet MS"/>
                <w:color w:val="231F20"/>
                <w:w w:val="105"/>
                <w:sz w:val="16"/>
              </w:rPr>
              <w:t>de</w:t>
            </w:r>
            <w:r>
              <w:rPr>
                <w:rFonts w:ascii="Trebuchet MS"/>
                <w:color w:val="231F20"/>
                <w:spacing w:val="-8"/>
                <w:w w:val="105"/>
                <w:sz w:val="16"/>
              </w:rPr>
              <w:t xml:space="preserve"> </w:t>
            </w:r>
            <w:r>
              <w:rPr>
                <w:rFonts w:ascii="Trebuchet MS"/>
                <w:color w:val="231F20"/>
                <w:spacing w:val="-2"/>
                <w:w w:val="105"/>
                <w:sz w:val="16"/>
              </w:rPr>
              <w:t>ventilar</w:t>
            </w:r>
          </w:p>
        </w:tc>
        <w:tc>
          <w:tcPr>
            <w:tcW w:w="863" w:type="dxa"/>
            <w:tcBorders>
              <w:bottom w:val="single" w:sz="6" w:space="0" w:color="00464F"/>
            </w:tcBorders>
            <w:shd w:val="clear" w:color="auto" w:fill="E3EBEB"/>
          </w:tcPr>
          <w:p w14:paraId="1B8557EF" w14:textId="77777777" w:rsidR="00393ABF" w:rsidRDefault="00393ABF">
            <w:pPr>
              <w:pStyle w:val="TableParagraph"/>
              <w:spacing w:before="90"/>
              <w:ind w:left="488"/>
              <w:rPr>
                <w:sz w:val="16"/>
              </w:rPr>
            </w:pPr>
            <w:r>
              <w:rPr>
                <w:color w:val="231F20"/>
                <w:w w:val="104"/>
                <w:sz w:val="16"/>
              </w:rPr>
              <w:t>1</w:t>
            </w:r>
          </w:p>
          <w:p w14:paraId="658B3B8C" w14:textId="77777777" w:rsidR="00393ABF" w:rsidRDefault="00393ABF">
            <w:pPr>
              <w:pStyle w:val="TableParagraph"/>
              <w:spacing w:before="8"/>
              <w:ind w:left="488"/>
              <w:rPr>
                <w:sz w:val="16"/>
              </w:rPr>
            </w:pPr>
            <w:r>
              <w:rPr>
                <w:color w:val="231F20"/>
                <w:w w:val="104"/>
                <w:sz w:val="16"/>
              </w:rPr>
              <w:t>2</w:t>
            </w:r>
          </w:p>
          <w:p w14:paraId="29785964" w14:textId="77777777" w:rsidR="00393ABF" w:rsidRDefault="00393ABF">
            <w:pPr>
              <w:pStyle w:val="TableParagraph"/>
              <w:spacing w:before="8"/>
              <w:ind w:left="488"/>
              <w:rPr>
                <w:sz w:val="16"/>
              </w:rPr>
            </w:pPr>
            <w:r>
              <w:rPr>
                <w:color w:val="231F20"/>
                <w:w w:val="104"/>
                <w:sz w:val="16"/>
              </w:rPr>
              <w:t>3</w:t>
            </w:r>
          </w:p>
          <w:p w14:paraId="090A264D" w14:textId="77777777" w:rsidR="00393ABF" w:rsidRDefault="00393ABF">
            <w:pPr>
              <w:pStyle w:val="TableParagraph"/>
              <w:spacing w:before="8"/>
              <w:ind w:left="488"/>
              <w:rPr>
                <w:sz w:val="16"/>
              </w:rPr>
            </w:pPr>
            <w:r>
              <w:rPr>
                <w:color w:val="231F20"/>
                <w:w w:val="104"/>
                <w:sz w:val="16"/>
              </w:rPr>
              <w:t>4</w:t>
            </w:r>
          </w:p>
        </w:tc>
      </w:tr>
    </w:tbl>
    <w:p w14:paraId="7CE34DBD" w14:textId="77777777" w:rsidR="00393ABF" w:rsidRDefault="00393ABF">
      <w:pPr>
        <w:pStyle w:val="BodyText"/>
        <w:spacing w:before="8"/>
        <w:rPr>
          <w:rFonts w:ascii="Arial"/>
          <w:sz w:val="18"/>
        </w:rPr>
      </w:pPr>
    </w:p>
    <w:p w14:paraId="372A4E43" w14:textId="77777777" w:rsidR="00393ABF" w:rsidRDefault="00393ABF">
      <w:pPr>
        <w:pStyle w:val="BodyText"/>
        <w:spacing w:line="249" w:lineRule="auto"/>
        <w:ind w:left="393" w:right="128" w:firstLine="226"/>
        <w:jc w:val="both"/>
      </w:pPr>
      <w:r>
        <w:rPr>
          <w:color w:val="231F20"/>
          <w:spacing w:val="-2"/>
        </w:rPr>
        <w:t>Los</w:t>
      </w:r>
      <w:r>
        <w:rPr>
          <w:color w:val="231F20"/>
          <w:spacing w:val="-5"/>
        </w:rPr>
        <w:t xml:space="preserve"> </w:t>
      </w:r>
      <w:r>
        <w:rPr>
          <w:color w:val="231F20"/>
          <w:spacing w:val="-2"/>
        </w:rPr>
        <w:t>opioides</w:t>
      </w:r>
      <w:r>
        <w:rPr>
          <w:color w:val="231F20"/>
          <w:spacing w:val="-5"/>
        </w:rPr>
        <w:t xml:space="preserve"> </w:t>
      </w:r>
      <w:r>
        <w:rPr>
          <w:color w:val="231F20"/>
          <w:spacing w:val="-2"/>
        </w:rPr>
        <w:t>son</w:t>
      </w:r>
      <w:r>
        <w:rPr>
          <w:color w:val="231F20"/>
          <w:spacing w:val="-5"/>
        </w:rPr>
        <w:t xml:space="preserve"> </w:t>
      </w:r>
      <w:r>
        <w:rPr>
          <w:color w:val="231F20"/>
          <w:spacing w:val="-2"/>
        </w:rPr>
        <w:t>los</w:t>
      </w:r>
      <w:r>
        <w:rPr>
          <w:color w:val="231F20"/>
          <w:spacing w:val="-5"/>
        </w:rPr>
        <w:t xml:space="preserve"> </w:t>
      </w:r>
      <w:r>
        <w:rPr>
          <w:color w:val="231F20"/>
          <w:spacing w:val="-2"/>
        </w:rPr>
        <w:t>medicamentos</w:t>
      </w:r>
      <w:r>
        <w:rPr>
          <w:color w:val="231F20"/>
          <w:spacing w:val="-5"/>
        </w:rPr>
        <w:t xml:space="preserve"> </w:t>
      </w:r>
      <w:r>
        <w:rPr>
          <w:color w:val="231F20"/>
          <w:spacing w:val="-2"/>
        </w:rPr>
        <w:t>analgésicos</w:t>
      </w:r>
      <w:r>
        <w:rPr>
          <w:color w:val="231F20"/>
          <w:spacing w:val="-5"/>
        </w:rPr>
        <w:t xml:space="preserve"> </w:t>
      </w:r>
      <w:r>
        <w:rPr>
          <w:color w:val="231F20"/>
          <w:spacing w:val="-2"/>
        </w:rPr>
        <w:t>de</w:t>
      </w:r>
      <w:r>
        <w:rPr>
          <w:color w:val="231F20"/>
          <w:spacing w:val="-5"/>
        </w:rPr>
        <w:t xml:space="preserve"> </w:t>
      </w:r>
      <w:r>
        <w:rPr>
          <w:color w:val="231F20"/>
          <w:spacing w:val="-2"/>
        </w:rPr>
        <w:t>elección.</w:t>
      </w:r>
      <w:r>
        <w:rPr>
          <w:color w:val="231F20"/>
          <w:spacing w:val="-5"/>
        </w:rPr>
        <w:t xml:space="preserve"> </w:t>
      </w:r>
      <w:r>
        <w:rPr>
          <w:color w:val="231F20"/>
          <w:spacing w:val="-2"/>
        </w:rPr>
        <w:t>Estos</w:t>
      </w:r>
      <w:r>
        <w:rPr>
          <w:color w:val="231F20"/>
          <w:spacing w:val="-5"/>
        </w:rPr>
        <w:t xml:space="preserve"> </w:t>
      </w:r>
      <w:r>
        <w:rPr>
          <w:color w:val="231F20"/>
          <w:spacing w:val="-2"/>
        </w:rPr>
        <w:t>se</w:t>
      </w:r>
      <w:r>
        <w:rPr>
          <w:color w:val="231F20"/>
          <w:spacing w:val="-5"/>
        </w:rPr>
        <w:t xml:space="preserve"> </w:t>
      </w:r>
      <w:r>
        <w:rPr>
          <w:color w:val="231F20"/>
          <w:spacing w:val="-2"/>
        </w:rPr>
        <w:t xml:space="preserve">indican </w:t>
      </w:r>
      <w:r>
        <w:rPr>
          <w:color w:val="231F20"/>
        </w:rPr>
        <w:t xml:space="preserve">para disminuir el dolor y la angustia. En particular, este grupo de fármacos se </w:t>
      </w:r>
      <w:r>
        <w:rPr>
          <w:color w:val="231F20"/>
          <w:spacing w:val="-2"/>
        </w:rPr>
        <w:t>indica</w:t>
      </w:r>
      <w:r>
        <w:rPr>
          <w:color w:val="231F20"/>
          <w:spacing w:val="-9"/>
        </w:rPr>
        <w:t xml:space="preserve"> </w:t>
      </w:r>
      <w:r>
        <w:rPr>
          <w:color w:val="231F20"/>
          <w:spacing w:val="-2"/>
        </w:rPr>
        <w:t>en</w:t>
      </w:r>
      <w:r>
        <w:rPr>
          <w:color w:val="231F20"/>
          <w:spacing w:val="-9"/>
        </w:rPr>
        <w:t xml:space="preserve"> </w:t>
      </w:r>
      <w:r>
        <w:rPr>
          <w:color w:val="231F20"/>
          <w:spacing w:val="-2"/>
        </w:rPr>
        <w:t>pacientes</w:t>
      </w:r>
      <w:r>
        <w:rPr>
          <w:color w:val="231F20"/>
          <w:spacing w:val="-10"/>
        </w:rPr>
        <w:t xml:space="preserve"> </w:t>
      </w:r>
      <w:r>
        <w:rPr>
          <w:color w:val="231F20"/>
          <w:spacing w:val="-2"/>
        </w:rPr>
        <w:t>con</w:t>
      </w:r>
      <w:r>
        <w:rPr>
          <w:color w:val="231F20"/>
          <w:spacing w:val="-9"/>
        </w:rPr>
        <w:t xml:space="preserve"> </w:t>
      </w:r>
      <w:r>
        <w:rPr>
          <w:color w:val="231F20"/>
          <w:spacing w:val="-2"/>
        </w:rPr>
        <w:t>afectación</w:t>
      </w:r>
      <w:r>
        <w:rPr>
          <w:color w:val="231F20"/>
          <w:spacing w:val="-9"/>
        </w:rPr>
        <w:t xml:space="preserve"> </w:t>
      </w:r>
      <w:r>
        <w:rPr>
          <w:color w:val="231F20"/>
          <w:spacing w:val="-2"/>
        </w:rPr>
        <w:t>neurológica</w:t>
      </w:r>
      <w:r>
        <w:rPr>
          <w:color w:val="231F20"/>
          <w:spacing w:val="-9"/>
        </w:rPr>
        <w:t xml:space="preserve"> </w:t>
      </w:r>
      <w:r>
        <w:rPr>
          <w:color w:val="231F20"/>
          <w:spacing w:val="-2"/>
        </w:rPr>
        <w:t>porque</w:t>
      </w:r>
      <w:r>
        <w:rPr>
          <w:color w:val="231F20"/>
          <w:spacing w:val="-9"/>
        </w:rPr>
        <w:t xml:space="preserve"> </w:t>
      </w:r>
      <w:r>
        <w:rPr>
          <w:color w:val="231F20"/>
          <w:spacing w:val="-2"/>
        </w:rPr>
        <w:t>no</w:t>
      </w:r>
      <w:r>
        <w:rPr>
          <w:color w:val="231F20"/>
          <w:spacing w:val="-9"/>
        </w:rPr>
        <w:t xml:space="preserve"> </w:t>
      </w:r>
      <w:r>
        <w:rPr>
          <w:color w:val="231F20"/>
          <w:spacing w:val="-2"/>
        </w:rPr>
        <w:t>modifica</w:t>
      </w:r>
      <w:r>
        <w:rPr>
          <w:color w:val="231F20"/>
          <w:spacing w:val="-9"/>
        </w:rPr>
        <w:t xml:space="preserve"> </w:t>
      </w:r>
      <w:r>
        <w:rPr>
          <w:color w:val="231F20"/>
          <w:spacing w:val="-2"/>
        </w:rPr>
        <w:t>en</w:t>
      </w:r>
      <w:r>
        <w:rPr>
          <w:color w:val="231F20"/>
          <w:spacing w:val="-9"/>
        </w:rPr>
        <w:t xml:space="preserve"> </w:t>
      </w:r>
      <w:r>
        <w:rPr>
          <w:color w:val="231F20"/>
          <w:spacing w:val="-2"/>
        </w:rPr>
        <w:t>forma</w:t>
      </w:r>
      <w:r>
        <w:rPr>
          <w:color w:val="231F20"/>
          <w:spacing w:val="-9"/>
        </w:rPr>
        <w:t xml:space="preserve"> </w:t>
      </w:r>
      <w:r>
        <w:rPr>
          <w:color w:val="231F20"/>
          <w:spacing w:val="-2"/>
        </w:rPr>
        <w:t xml:space="preserve">im- </w:t>
      </w:r>
      <w:r>
        <w:rPr>
          <w:color w:val="231F20"/>
        </w:rPr>
        <w:t>portante</w:t>
      </w:r>
      <w:r>
        <w:rPr>
          <w:color w:val="231F20"/>
          <w:spacing w:val="-9"/>
        </w:rPr>
        <w:t xml:space="preserve"> </w:t>
      </w:r>
      <w:r>
        <w:rPr>
          <w:color w:val="231F20"/>
        </w:rPr>
        <w:t>el</w:t>
      </w:r>
      <w:r>
        <w:rPr>
          <w:color w:val="231F20"/>
          <w:spacing w:val="-9"/>
        </w:rPr>
        <w:t xml:space="preserve"> </w:t>
      </w:r>
      <w:r>
        <w:rPr>
          <w:color w:val="231F20"/>
        </w:rPr>
        <w:t>consumo</w:t>
      </w:r>
      <w:r>
        <w:rPr>
          <w:color w:val="231F20"/>
          <w:spacing w:val="-9"/>
        </w:rPr>
        <w:t xml:space="preserve"> </w:t>
      </w:r>
      <w:r>
        <w:rPr>
          <w:color w:val="231F20"/>
        </w:rPr>
        <w:t>cerebral</w:t>
      </w:r>
      <w:r>
        <w:rPr>
          <w:color w:val="231F20"/>
          <w:spacing w:val="-9"/>
        </w:rPr>
        <w:t xml:space="preserve"> </w:t>
      </w:r>
      <w:r>
        <w:rPr>
          <w:color w:val="231F20"/>
        </w:rPr>
        <w:t>de</w:t>
      </w:r>
      <w:r>
        <w:rPr>
          <w:color w:val="231F20"/>
          <w:spacing w:val="-9"/>
        </w:rPr>
        <w:t xml:space="preserve"> </w:t>
      </w:r>
      <w:r>
        <w:rPr>
          <w:color w:val="231F20"/>
        </w:rPr>
        <w:t>oxígeno.</w:t>
      </w:r>
      <w:r>
        <w:rPr>
          <w:color w:val="231F20"/>
          <w:spacing w:val="-9"/>
        </w:rPr>
        <w:t xml:space="preserve"> </w:t>
      </w:r>
      <w:r>
        <w:rPr>
          <w:color w:val="231F20"/>
        </w:rPr>
        <w:t>La</w:t>
      </w:r>
      <w:r>
        <w:rPr>
          <w:color w:val="231F20"/>
          <w:spacing w:val="-9"/>
        </w:rPr>
        <w:t xml:space="preserve"> </w:t>
      </w:r>
      <w:r>
        <w:rPr>
          <w:color w:val="231F20"/>
        </w:rPr>
        <w:t>elección</w:t>
      </w:r>
      <w:r>
        <w:rPr>
          <w:color w:val="231F20"/>
          <w:spacing w:val="-9"/>
        </w:rPr>
        <w:t xml:space="preserve"> </w:t>
      </w:r>
      <w:r>
        <w:rPr>
          <w:color w:val="231F20"/>
        </w:rPr>
        <w:t>de</w:t>
      </w:r>
      <w:r>
        <w:rPr>
          <w:color w:val="231F20"/>
          <w:spacing w:val="-9"/>
        </w:rPr>
        <w:t xml:space="preserve"> </w:t>
      </w:r>
      <w:r>
        <w:rPr>
          <w:color w:val="231F20"/>
        </w:rPr>
        <w:t>cuál</w:t>
      </w:r>
      <w:r>
        <w:rPr>
          <w:color w:val="231F20"/>
          <w:spacing w:val="-9"/>
        </w:rPr>
        <w:t xml:space="preserve"> </w:t>
      </w:r>
      <w:r>
        <w:rPr>
          <w:color w:val="231F20"/>
        </w:rPr>
        <w:t>derivado</w:t>
      </w:r>
      <w:r>
        <w:rPr>
          <w:color w:val="231F20"/>
          <w:spacing w:val="-9"/>
        </w:rPr>
        <w:t xml:space="preserve"> </w:t>
      </w:r>
      <w:r>
        <w:rPr>
          <w:color w:val="231F20"/>
        </w:rPr>
        <w:t xml:space="preserve">opioide </w:t>
      </w:r>
      <w:r>
        <w:rPr>
          <w:color w:val="231F20"/>
          <w:spacing w:val="-2"/>
        </w:rPr>
        <w:t>usar</w:t>
      </w:r>
      <w:r>
        <w:rPr>
          <w:color w:val="231F20"/>
          <w:spacing w:val="-11"/>
        </w:rPr>
        <w:t xml:space="preserve"> </w:t>
      </w:r>
      <w:r>
        <w:rPr>
          <w:color w:val="231F20"/>
          <w:spacing w:val="-2"/>
        </w:rPr>
        <w:t>va</w:t>
      </w:r>
      <w:r>
        <w:rPr>
          <w:color w:val="231F20"/>
          <w:spacing w:val="-10"/>
        </w:rPr>
        <w:t xml:space="preserve"> </w:t>
      </w:r>
      <w:r>
        <w:rPr>
          <w:color w:val="231F20"/>
          <w:spacing w:val="-2"/>
        </w:rPr>
        <w:t>en</w:t>
      </w:r>
      <w:r>
        <w:rPr>
          <w:color w:val="231F20"/>
          <w:spacing w:val="-11"/>
        </w:rPr>
        <w:t xml:space="preserve"> </w:t>
      </w:r>
      <w:r>
        <w:rPr>
          <w:color w:val="231F20"/>
          <w:spacing w:val="-2"/>
        </w:rPr>
        <w:t>función</w:t>
      </w:r>
      <w:r>
        <w:rPr>
          <w:color w:val="231F20"/>
          <w:spacing w:val="-10"/>
        </w:rPr>
        <w:t xml:space="preserve"> </w:t>
      </w:r>
      <w:r>
        <w:rPr>
          <w:color w:val="231F20"/>
          <w:spacing w:val="-2"/>
        </w:rPr>
        <w:t>de</w:t>
      </w:r>
      <w:r>
        <w:rPr>
          <w:color w:val="231F20"/>
          <w:spacing w:val="-11"/>
        </w:rPr>
        <w:t xml:space="preserve"> </w:t>
      </w:r>
      <w:r>
        <w:rPr>
          <w:color w:val="231F20"/>
          <w:spacing w:val="-2"/>
        </w:rPr>
        <w:t>las</w:t>
      </w:r>
      <w:r>
        <w:rPr>
          <w:color w:val="231F20"/>
          <w:spacing w:val="-10"/>
        </w:rPr>
        <w:t xml:space="preserve"> </w:t>
      </w:r>
      <w:r>
        <w:rPr>
          <w:color w:val="231F20"/>
          <w:spacing w:val="-2"/>
        </w:rPr>
        <w:t>características</w:t>
      </w:r>
      <w:r>
        <w:rPr>
          <w:color w:val="231F20"/>
          <w:spacing w:val="-11"/>
        </w:rPr>
        <w:t xml:space="preserve"> </w:t>
      </w:r>
      <w:r>
        <w:rPr>
          <w:color w:val="231F20"/>
          <w:spacing w:val="-2"/>
        </w:rPr>
        <w:t>farmacodinámicas.</w:t>
      </w:r>
      <w:r>
        <w:rPr>
          <w:color w:val="231F20"/>
          <w:spacing w:val="-10"/>
        </w:rPr>
        <w:t xml:space="preserve"> </w:t>
      </w:r>
      <w:r>
        <w:rPr>
          <w:color w:val="231F20"/>
          <w:spacing w:val="-2"/>
        </w:rPr>
        <w:t>En</w:t>
      </w:r>
      <w:r>
        <w:rPr>
          <w:color w:val="231F20"/>
          <w:spacing w:val="-11"/>
        </w:rPr>
        <w:t xml:space="preserve"> </w:t>
      </w:r>
      <w:r>
        <w:rPr>
          <w:color w:val="231F20"/>
          <w:spacing w:val="-2"/>
        </w:rPr>
        <w:t>dosis</w:t>
      </w:r>
      <w:r>
        <w:rPr>
          <w:color w:val="231F20"/>
          <w:spacing w:val="-10"/>
        </w:rPr>
        <w:t xml:space="preserve"> </w:t>
      </w:r>
      <w:r>
        <w:rPr>
          <w:color w:val="231F20"/>
          <w:spacing w:val="-2"/>
        </w:rPr>
        <w:t>analgésicas,</w:t>
      </w:r>
    </w:p>
    <w:p w14:paraId="6D092AE4" w14:textId="77777777" w:rsidR="00393ABF" w:rsidRDefault="00393ABF">
      <w:pPr>
        <w:spacing w:line="249" w:lineRule="auto"/>
        <w:jc w:val="both"/>
        <w:sectPr w:rsidR="00393ABF" w:rsidSect="00393ABF">
          <w:type w:val="continuous"/>
          <w:pgSz w:w="8230" w:h="12190"/>
          <w:pgMar w:top="0" w:right="720" w:bottom="280" w:left="740" w:header="279" w:footer="370" w:gutter="0"/>
          <w:cols w:space="708"/>
        </w:sectPr>
      </w:pPr>
    </w:p>
    <w:p w14:paraId="13BF62C5" w14:textId="77777777" w:rsidR="00393ABF" w:rsidRDefault="00393ABF">
      <w:pPr>
        <w:pStyle w:val="BodyText"/>
        <w:spacing w:before="8"/>
      </w:pPr>
    </w:p>
    <w:p w14:paraId="303CCF72" w14:textId="77777777" w:rsidR="00393ABF" w:rsidRDefault="00393ABF">
      <w:pPr>
        <w:pStyle w:val="BodyText"/>
        <w:spacing w:before="94" w:line="249" w:lineRule="auto"/>
        <w:ind w:left="110" w:right="411"/>
        <w:jc w:val="both"/>
      </w:pPr>
      <w:r>
        <w:rPr>
          <w:color w:val="231F20"/>
          <w:spacing w:val="-2"/>
        </w:rPr>
        <w:t>los</w:t>
      </w:r>
      <w:r>
        <w:rPr>
          <w:color w:val="231F20"/>
          <w:spacing w:val="-6"/>
        </w:rPr>
        <w:t xml:space="preserve"> </w:t>
      </w:r>
      <w:r>
        <w:rPr>
          <w:color w:val="231F20"/>
          <w:spacing w:val="-2"/>
        </w:rPr>
        <w:t>efectos</w:t>
      </w:r>
      <w:r>
        <w:rPr>
          <w:color w:val="231F20"/>
          <w:spacing w:val="-6"/>
        </w:rPr>
        <w:t xml:space="preserve"> </w:t>
      </w:r>
      <w:r>
        <w:rPr>
          <w:color w:val="231F20"/>
          <w:spacing w:val="-2"/>
        </w:rPr>
        <w:t>hemodinámicos,</w:t>
      </w:r>
      <w:r>
        <w:rPr>
          <w:color w:val="231F20"/>
          <w:spacing w:val="-6"/>
        </w:rPr>
        <w:t xml:space="preserve"> </w:t>
      </w:r>
      <w:r>
        <w:rPr>
          <w:color w:val="231F20"/>
          <w:spacing w:val="-2"/>
        </w:rPr>
        <w:t>respiratorios</w:t>
      </w:r>
      <w:r>
        <w:rPr>
          <w:color w:val="231F20"/>
          <w:spacing w:val="-6"/>
        </w:rPr>
        <w:t xml:space="preserve"> </w:t>
      </w:r>
      <w:r>
        <w:rPr>
          <w:color w:val="231F20"/>
          <w:spacing w:val="-2"/>
        </w:rPr>
        <w:t>y</w:t>
      </w:r>
      <w:r>
        <w:rPr>
          <w:color w:val="231F20"/>
          <w:spacing w:val="-7"/>
        </w:rPr>
        <w:t xml:space="preserve"> </w:t>
      </w:r>
      <w:r>
        <w:rPr>
          <w:color w:val="231F20"/>
          <w:spacing w:val="-2"/>
        </w:rPr>
        <w:t>neurológicos</w:t>
      </w:r>
      <w:r>
        <w:rPr>
          <w:color w:val="231F20"/>
          <w:spacing w:val="-6"/>
        </w:rPr>
        <w:t xml:space="preserve"> </w:t>
      </w:r>
      <w:r>
        <w:rPr>
          <w:color w:val="231F20"/>
          <w:spacing w:val="-2"/>
        </w:rPr>
        <w:t>de</w:t>
      </w:r>
      <w:r>
        <w:rPr>
          <w:color w:val="231F20"/>
          <w:spacing w:val="-6"/>
        </w:rPr>
        <w:t xml:space="preserve"> </w:t>
      </w:r>
      <w:r>
        <w:rPr>
          <w:color w:val="231F20"/>
          <w:spacing w:val="-2"/>
        </w:rPr>
        <w:t>los</w:t>
      </w:r>
      <w:r>
        <w:rPr>
          <w:color w:val="231F20"/>
          <w:spacing w:val="-6"/>
        </w:rPr>
        <w:t xml:space="preserve"> </w:t>
      </w:r>
      <w:r>
        <w:rPr>
          <w:color w:val="231F20"/>
          <w:spacing w:val="-2"/>
        </w:rPr>
        <w:t>cuatro</w:t>
      </w:r>
      <w:r>
        <w:rPr>
          <w:color w:val="231F20"/>
          <w:spacing w:val="-6"/>
        </w:rPr>
        <w:t xml:space="preserve"> </w:t>
      </w:r>
      <w:r>
        <w:rPr>
          <w:color w:val="231F20"/>
          <w:spacing w:val="-2"/>
        </w:rPr>
        <w:t xml:space="preserve">derivados (fentanilo, alfentanilo, sufentanilo y remifentanilo) son comparables (9, 10). En </w:t>
      </w:r>
      <w:r>
        <w:rPr>
          <w:color w:val="231F20"/>
        </w:rPr>
        <w:t>términos de morbimortalidad no existe diferencia en el uso de uno u otro fár- maco. Sin embargo, estudios evidencian una mejoría en el tiempo de estancia hospitalaria,</w:t>
      </w:r>
      <w:r>
        <w:rPr>
          <w:color w:val="231F20"/>
          <w:spacing w:val="-12"/>
        </w:rPr>
        <w:t xml:space="preserve"> </w:t>
      </w:r>
      <w:r>
        <w:rPr>
          <w:color w:val="231F20"/>
        </w:rPr>
        <w:t>disminución</w:t>
      </w:r>
      <w:r>
        <w:rPr>
          <w:color w:val="231F20"/>
          <w:spacing w:val="-12"/>
        </w:rPr>
        <w:t xml:space="preserve"> </w:t>
      </w:r>
      <w:r>
        <w:rPr>
          <w:color w:val="231F20"/>
        </w:rPr>
        <w:t>del</w:t>
      </w:r>
      <w:r>
        <w:rPr>
          <w:color w:val="231F20"/>
          <w:spacing w:val="-12"/>
        </w:rPr>
        <w:t xml:space="preserve"> </w:t>
      </w:r>
      <w:r>
        <w:rPr>
          <w:color w:val="231F20"/>
        </w:rPr>
        <w:t>tiempo</w:t>
      </w:r>
      <w:r>
        <w:rPr>
          <w:color w:val="231F20"/>
          <w:spacing w:val="-12"/>
        </w:rPr>
        <w:t xml:space="preserve"> </w:t>
      </w:r>
      <w:r>
        <w:rPr>
          <w:color w:val="231F20"/>
        </w:rPr>
        <w:t>de</w:t>
      </w:r>
      <w:r>
        <w:rPr>
          <w:color w:val="231F20"/>
          <w:spacing w:val="-12"/>
        </w:rPr>
        <w:t xml:space="preserve"> </w:t>
      </w:r>
      <w:r>
        <w:rPr>
          <w:color w:val="231F20"/>
        </w:rPr>
        <w:t>ventilación</w:t>
      </w:r>
      <w:r>
        <w:rPr>
          <w:color w:val="231F20"/>
          <w:spacing w:val="-12"/>
        </w:rPr>
        <w:t xml:space="preserve"> </w:t>
      </w:r>
      <w:r>
        <w:rPr>
          <w:color w:val="231F20"/>
        </w:rPr>
        <w:t>mecánica</w:t>
      </w:r>
      <w:r>
        <w:rPr>
          <w:color w:val="231F20"/>
          <w:spacing w:val="-12"/>
        </w:rPr>
        <w:t xml:space="preserve"> </w:t>
      </w:r>
      <w:r>
        <w:rPr>
          <w:color w:val="231F20"/>
        </w:rPr>
        <w:t>y</w:t>
      </w:r>
      <w:r>
        <w:rPr>
          <w:color w:val="231F20"/>
          <w:spacing w:val="-12"/>
        </w:rPr>
        <w:t xml:space="preserve"> </w:t>
      </w:r>
      <w:r>
        <w:rPr>
          <w:color w:val="231F20"/>
        </w:rPr>
        <w:t>en</w:t>
      </w:r>
      <w:r>
        <w:rPr>
          <w:color w:val="231F20"/>
          <w:spacing w:val="-12"/>
        </w:rPr>
        <w:t xml:space="preserve"> </w:t>
      </w:r>
      <w:r>
        <w:rPr>
          <w:color w:val="231F20"/>
        </w:rPr>
        <w:t>el</w:t>
      </w:r>
      <w:r>
        <w:rPr>
          <w:color w:val="231F20"/>
          <w:spacing w:val="-12"/>
        </w:rPr>
        <w:t xml:space="preserve"> </w:t>
      </w:r>
      <w:r>
        <w:rPr>
          <w:color w:val="231F20"/>
        </w:rPr>
        <w:t>tiempo</w:t>
      </w:r>
      <w:r>
        <w:rPr>
          <w:color w:val="231F20"/>
          <w:spacing w:val="-12"/>
        </w:rPr>
        <w:t xml:space="preserve"> </w:t>
      </w:r>
      <w:r>
        <w:rPr>
          <w:color w:val="231F20"/>
        </w:rPr>
        <w:t>de extubación</w:t>
      </w:r>
      <w:r>
        <w:rPr>
          <w:color w:val="231F20"/>
          <w:spacing w:val="-1"/>
        </w:rPr>
        <w:t xml:space="preserve"> </w:t>
      </w:r>
      <w:r>
        <w:rPr>
          <w:color w:val="231F20"/>
        </w:rPr>
        <w:t>para</w:t>
      </w:r>
      <w:r>
        <w:rPr>
          <w:color w:val="231F20"/>
          <w:spacing w:val="-1"/>
        </w:rPr>
        <w:t xml:space="preserve"> </w:t>
      </w:r>
      <w:r>
        <w:rPr>
          <w:color w:val="231F20"/>
        </w:rPr>
        <w:t>el</w:t>
      </w:r>
      <w:r>
        <w:rPr>
          <w:color w:val="231F20"/>
          <w:spacing w:val="-1"/>
        </w:rPr>
        <w:t xml:space="preserve"> </w:t>
      </w:r>
      <w:r>
        <w:rPr>
          <w:color w:val="231F20"/>
        </w:rPr>
        <w:t>remifentanilo.</w:t>
      </w:r>
      <w:r>
        <w:rPr>
          <w:color w:val="231F20"/>
          <w:spacing w:val="-1"/>
        </w:rPr>
        <w:t xml:space="preserve"> </w:t>
      </w:r>
      <w:r>
        <w:rPr>
          <w:color w:val="231F20"/>
        </w:rPr>
        <w:t>Al</w:t>
      </w:r>
      <w:r>
        <w:rPr>
          <w:color w:val="231F20"/>
          <w:spacing w:val="-1"/>
        </w:rPr>
        <w:t xml:space="preserve"> </w:t>
      </w:r>
      <w:r>
        <w:rPr>
          <w:color w:val="231F20"/>
        </w:rPr>
        <w:t>suspender</w:t>
      </w:r>
      <w:r>
        <w:rPr>
          <w:color w:val="231F20"/>
          <w:spacing w:val="-1"/>
        </w:rPr>
        <w:t xml:space="preserve"> </w:t>
      </w:r>
      <w:r>
        <w:rPr>
          <w:color w:val="231F20"/>
        </w:rPr>
        <w:t>su</w:t>
      </w:r>
      <w:r>
        <w:rPr>
          <w:color w:val="231F20"/>
          <w:spacing w:val="-1"/>
        </w:rPr>
        <w:t xml:space="preserve"> </w:t>
      </w:r>
      <w:r>
        <w:rPr>
          <w:color w:val="231F20"/>
        </w:rPr>
        <w:t>utilización</w:t>
      </w:r>
      <w:r>
        <w:rPr>
          <w:color w:val="231F20"/>
          <w:spacing w:val="-1"/>
        </w:rPr>
        <w:t xml:space="preserve"> </w:t>
      </w:r>
      <w:r>
        <w:rPr>
          <w:color w:val="231F20"/>
        </w:rPr>
        <w:t>presenta</w:t>
      </w:r>
      <w:r>
        <w:rPr>
          <w:color w:val="231F20"/>
          <w:spacing w:val="-1"/>
        </w:rPr>
        <w:t xml:space="preserve"> </w:t>
      </w:r>
      <w:r>
        <w:rPr>
          <w:color w:val="231F20"/>
        </w:rPr>
        <w:t>un</w:t>
      </w:r>
      <w:r>
        <w:rPr>
          <w:color w:val="231F20"/>
          <w:spacing w:val="-1"/>
        </w:rPr>
        <w:t xml:space="preserve"> </w:t>
      </w:r>
      <w:r>
        <w:rPr>
          <w:color w:val="231F20"/>
        </w:rPr>
        <w:t xml:space="preserve">des- </w:t>
      </w:r>
      <w:r>
        <w:rPr>
          <w:color w:val="231F20"/>
          <w:spacing w:val="-2"/>
        </w:rPr>
        <w:t>pertar</w:t>
      </w:r>
      <w:r>
        <w:rPr>
          <w:color w:val="231F20"/>
          <w:spacing w:val="-4"/>
        </w:rPr>
        <w:t xml:space="preserve"> </w:t>
      </w:r>
      <w:r>
        <w:rPr>
          <w:color w:val="231F20"/>
          <w:spacing w:val="-2"/>
        </w:rPr>
        <w:t>rápido,</w:t>
      </w:r>
      <w:r>
        <w:rPr>
          <w:color w:val="231F20"/>
          <w:spacing w:val="-4"/>
        </w:rPr>
        <w:t xml:space="preserve"> </w:t>
      </w:r>
      <w:r>
        <w:rPr>
          <w:color w:val="231F20"/>
          <w:spacing w:val="-2"/>
        </w:rPr>
        <w:t>lo</w:t>
      </w:r>
      <w:r>
        <w:rPr>
          <w:color w:val="231F20"/>
          <w:spacing w:val="-4"/>
        </w:rPr>
        <w:t xml:space="preserve"> </w:t>
      </w:r>
      <w:r>
        <w:rPr>
          <w:color w:val="231F20"/>
          <w:spacing w:val="-2"/>
        </w:rPr>
        <w:t>que</w:t>
      </w:r>
      <w:r>
        <w:rPr>
          <w:color w:val="231F20"/>
          <w:spacing w:val="-4"/>
        </w:rPr>
        <w:t xml:space="preserve"> </w:t>
      </w:r>
      <w:r>
        <w:rPr>
          <w:color w:val="231F20"/>
          <w:spacing w:val="-2"/>
        </w:rPr>
        <w:t>permite</w:t>
      </w:r>
      <w:r>
        <w:rPr>
          <w:color w:val="231F20"/>
          <w:spacing w:val="-4"/>
        </w:rPr>
        <w:t xml:space="preserve"> </w:t>
      </w:r>
      <w:r>
        <w:rPr>
          <w:color w:val="231F20"/>
          <w:spacing w:val="-2"/>
        </w:rPr>
        <w:t>la</w:t>
      </w:r>
      <w:r>
        <w:rPr>
          <w:color w:val="231F20"/>
          <w:spacing w:val="-4"/>
        </w:rPr>
        <w:t xml:space="preserve"> </w:t>
      </w:r>
      <w:r>
        <w:rPr>
          <w:color w:val="231F20"/>
          <w:spacing w:val="-2"/>
        </w:rPr>
        <w:t>pronta</w:t>
      </w:r>
      <w:r>
        <w:rPr>
          <w:color w:val="231F20"/>
          <w:spacing w:val="-4"/>
        </w:rPr>
        <w:t xml:space="preserve"> </w:t>
      </w:r>
      <w:r>
        <w:rPr>
          <w:color w:val="231F20"/>
          <w:spacing w:val="-2"/>
        </w:rPr>
        <w:t>evaluación</w:t>
      </w:r>
      <w:r>
        <w:rPr>
          <w:color w:val="231F20"/>
          <w:spacing w:val="-4"/>
        </w:rPr>
        <w:t xml:space="preserve"> </w:t>
      </w:r>
      <w:r>
        <w:rPr>
          <w:color w:val="231F20"/>
          <w:spacing w:val="-2"/>
        </w:rPr>
        <w:t>neurológica,</w:t>
      </w:r>
      <w:r>
        <w:rPr>
          <w:color w:val="231F20"/>
          <w:spacing w:val="-4"/>
        </w:rPr>
        <w:t xml:space="preserve"> </w:t>
      </w:r>
      <w:r>
        <w:rPr>
          <w:color w:val="231F20"/>
          <w:spacing w:val="-2"/>
        </w:rPr>
        <w:t>condición</w:t>
      </w:r>
      <w:r>
        <w:rPr>
          <w:color w:val="231F20"/>
          <w:spacing w:val="-4"/>
        </w:rPr>
        <w:t xml:space="preserve"> </w:t>
      </w:r>
      <w:r>
        <w:rPr>
          <w:color w:val="231F20"/>
          <w:spacing w:val="-2"/>
        </w:rPr>
        <w:t>que</w:t>
      </w:r>
      <w:r>
        <w:rPr>
          <w:color w:val="231F20"/>
          <w:spacing w:val="-4"/>
        </w:rPr>
        <w:t xml:space="preserve"> </w:t>
      </w:r>
      <w:r>
        <w:rPr>
          <w:color w:val="231F20"/>
          <w:spacing w:val="-2"/>
        </w:rPr>
        <w:t xml:space="preserve">lo </w:t>
      </w:r>
      <w:r>
        <w:rPr>
          <w:color w:val="231F20"/>
        </w:rPr>
        <w:t>hace tener una gran ventaja para el paciente neurocrítico (11-15).</w:t>
      </w:r>
    </w:p>
    <w:p w14:paraId="27EF24E1" w14:textId="77777777" w:rsidR="00393ABF" w:rsidRDefault="00393ABF">
      <w:pPr>
        <w:pStyle w:val="BodyText"/>
        <w:spacing w:before="1"/>
        <w:rPr>
          <w:sz w:val="21"/>
        </w:rPr>
      </w:pPr>
    </w:p>
    <w:p w14:paraId="1C6684C3" w14:textId="77777777" w:rsidR="00393ABF" w:rsidRDefault="00393ABF" w:rsidP="00393ABF">
      <w:pPr>
        <w:pStyle w:val="Heading2"/>
        <w:keepNext w:val="0"/>
        <w:keepLines w:val="0"/>
        <w:widowControl w:val="0"/>
        <w:numPr>
          <w:ilvl w:val="0"/>
          <w:numId w:val="22"/>
        </w:numPr>
        <w:tabs>
          <w:tab w:val="left" w:pos="467"/>
        </w:tabs>
        <w:autoSpaceDE w:val="0"/>
        <w:autoSpaceDN w:val="0"/>
        <w:spacing w:before="0" w:after="0" w:line="240" w:lineRule="auto"/>
        <w:jc w:val="left"/>
        <w:rPr>
          <w:rFonts w:ascii="Arial" w:hAnsi="Arial"/>
          <w:color w:val="00464F"/>
        </w:rPr>
      </w:pPr>
      <w:r>
        <w:rPr>
          <w:rFonts w:ascii="Arial" w:hAnsi="Arial"/>
          <w:color w:val="00464F"/>
          <w:spacing w:val="-2"/>
        </w:rPr>
        <w:t>Sedación</w:t>
      </w:r>
    </w:p>
    <w:p w14:paraId="23FFE916" w14:textId="77777777" w:rsidR="00393ABF" w:rsidRDefault="00393ABF">
      <w:pPr>
        <w:pStyle w:val="BodyText"/>
        <w:spacing w:before="286" w:line="249" w:lineRule="auto"/>
        <w:ind w:left="110" w:right="409"/>
        <w:jc w:val="both"/>
      </w:pPr>
      <w:r>
        <w:rPr>
          <w:color w:val="231F20"/>
        </w:rPr>
        <w:t>Sumado a todos los beneficios e indicaciones de una apropiada analgesia de- bemos tener una sedación adecuada para completar los beneficios de esta terapéutica, con el fin de reducir la ansiedad, mejorar la sincronía paciente- ventilador, prevenir situaciones que produzcan aumentos de la presión intra- craneal (PIC), disminuir y mantener los requerimientos metabólicos cerebra- les,</w:t>
      </w:r>
      <w:r>
        <w:rPr>
          <w:color w:val="231F20"/>
          <w:spacing w:val="-3"/>
        </w:rPr>
        <w:t xml:space="preserve"> </w:t>
      </w:r>
      <w:r>
        <w:rPr>
          <w:color w:val="231F20"/>
        </w:rPr>
        <w:t>aumentar</w:t>
      </w:r>
      <w:r>
        <w:rPr>
          <w:color w:val="231F20"/>
          <w:spacing w:val="-3"/>
        </w:rPr>
        <w:t xml:space="preserve"> </w:t>
      </w:r>
      <w:r>
        <w:rPr>
          <w:color w:val="231F20"/>
        </w:rPr>
        <w:t>la</w:t>
      </w:r>
      <w:r>
        <w:rPr>
          <w:color w:val="231F20"/>
          <w:spacing w:val="-3"/>
        </w:rPr>
        <w:t xml:space="preserve"> </w:t>
      </w:r>
      <w:r>
        <w:rPr>
          <w:color w:val="231F20"/>
        </w:rPr>
        <w:t>captación</w:t>
      </w:r>
      <w:r>
        <w:rPr>
          <w:color w:val="231F20"/>
          <w:spacing w:val="-3"/>
        </w:rPr>
        <w:t xml:space="preserve"> </w:t>
      </w:r>
      <w:r>
        <w:rPr>
          <w:color w:val="231F20"/>
        </w:rPr>
        <w:t>de</w:t>
      </w:r>
      <w:r>
        <w:rPr>
          <w:color w:val="231F20"/>
          <w:spacing w:val="-3"/>
        </w:rPr>
        <w:t xml:space="preserve"> </w:t>
      </w:r>
      <w:r>
        <w:rPr>
          <w:color w:val="231F20"/>
        </w:rPr>
        <w:t>oxígeno</w:t>
      </w:r>
      <w:r>
        <w:rPr>
          <w:color w:val="231F20"/>
          <w:spacing w:val="-3"/>
        </w:rPr>
        <w:t xml:space="preserve"> </w:t>
      </w:r>
      <w:r>
        <w:rPr>
          <w:color w:val="231F20"/>
        </w:rPr>
        <w:t>al</w:t>
      </w:r>
      <w:r>
        <w:rPr>
          <w:color w:val="231F20"/>
          <w:spacing w:val="-3"/>
        </w:rPr>
        <w:t xml:space="preserve"> </w:t>
      </w:r>
      <w:r>
        <w:rPr>
          <w:color w:val="231F20"/>
        </w:rPr>
        <w:t>optimizar</w:t>
      </w:r>
      <w:r>
        <w:rPr>
          <w:color w:val="231F20"/>
          <w:spacing w:val="-3"/>
        </w:rPr>
        <w:t xml:space="preserve"> </w:t>
      </w:r>
      <w:r>
        <w:rPr>
          <w:color w:val="231F20"/>
        </w:rPr>
        <w:t>la</w:t>
      </w:r>
      <w:r>
        <w:rPr>
          <w:color w:val="231F20"/>
          <w:spacing w:val="-3"/>
        </w:rPr>
        <w:t xml:space="preserve"> </w:t>
      </w:r>
      <w:r>
        <w:rPr>
          <w:color w:val="231F20"/>
        </w:rPr>
        <w:t>hemodinámica</w:t>
      </w:r>
      <w:r>
        <w:rPr>
          <w:color w:val="231F20"/>
          <w:spacing w:val="-3"/>
        </w:rPr>
        <w:t xml:space="preserve"> </w:t>
      </w:r>
      <w:r>
        <w:rPr>
          <w:color w:val="231F20"/>
        </w:rPr>
        <w:t>sistémica y reducir las demandas metabólicas cerebrales de oxígeno (12-15).</w:t>
      </w:r>
    </w:p>
    <w:p w14:paraId="2B9DA5F8" w14:textId="77777777" w:rsidR="00393ABF" w:rsidRDefault="00393ABF">
      <w:pPr>
        <w:pStyle w:val="BodyText"/>
        <w:spacing w:before="6" w:line="249" w:lineRule="auto"/>
        <w:ind w:left="110" w:right="411" w:firstLine="226"/>
        <w:jc w:val="both"/>
      </w:pPr>
      <w:r>
        <w:rPr>
          <w:color w:val="231F20"/>
          <w:spacing w:val="-2"/>
        </w:rPr>
        <w:t>Aunque</w:t>
      </w:r>
      <w:r>
        <w:rPr>
          <w:color w:val="231F20"/>
          <w:spacing w:val="-6"/>
        </w:rPr>
        <w:t xml:space="preserve"> </w:t>
      </w:r>
      <w:r>
        <w:rPr>
          <w:color w:val="231F20"/>
          <w:spacing w:val="-2"/>
        </w:rPr>
        <w:t>no</w:t>
      </w:r>
      <w:r>
        <w:rPr>
          <w:color w:val="231F20"/>
          <w:spacing w:val="-6"/>
        </w:rPr>
        <w:t xml:space="preserve"> </w:t>
      </w:r>
      <w:r>
        <w:rPr>
          <w:color w:val="231F20"/>
          <w:spacing w:val="-2"/>
        </w:rPr>
        <w:t>existe</w:t>
      </w:r>
      <w:r>
        <w:rPr>
          <w:color w:val="231F20"/>
          <w:spacing w:val="-6"/>
        </w:rPr>
        <w:t xml:space="preserve"> </w:t>
      </w:r>
      <w:r>
        <w:rPr>
          <w:color w:val="231F20"/>
          <w:spacing w:val="-2"/>
        </w:rPr>
        <w:t>un</w:t>
      </w:r>
      <w:r>
        <w:rPr>
          <w:color w:val="231F20"/>
          <w:spacing w:val="-6"/>
        </w:rPr>
        <w:t xml:space="preserve"> </w:t>
      </w:r>
      <w:r>
        <w:rPr>
          <w:color w:val="231F20"/>
          <w:spacing w:val="-2"/>
        </w:rPr>
        <w:t>medicamento</w:t>
      </w:r>
      <w:r>
        <w:rPr>
          <w:color w:val="231F20"/>
          <w:spacing w:val="-6"/>
        </w:rPr>
        <w:t xml:space="preserve"> </w:t>
      </w:r>
      <w:r>
        <w:rPr>
          <w:color w:val="231F20"/>
          <w:spacing w:val="-2"/>
        </w:rPr>
        <w:t>ideal</w:t>
      </w:r>
      <w:r>
        <w:rPr>
          <w:color w:val="231F20"/>
          <w:spacing w:val="-6"/>
        </w:rPr>
        <w:t xml:space="preserve"> </w:t>
      </w:r>
      <w:r>
        <w:rPr>
          <w:color w:val="231F20"/>
          <w:spacing w:val="-2"/>
        </w:rPr>
        <w:t>para</w:t>
      </w:r>
      <w:r>
        <w:rPr>
          <w:color w:val="231F20"/>
          <w:spacing w:val="-6"/>
        </w:rPr>
        <w:t xml:space="preserve"> </w:t>
      </w:r>
      <w:r>
        <w:rPr>
          <w:color w:val="231F20"/>
          <w:spacing w:val="-2"/>
        </w:rPr>
        <w:t>la</w:t>
      </w:r>
      <w:r>
        <w:rPr>
          <w:color w:val="231F20"/>
          <w:spacing w:val="-6"/>
        </w:rPr>
        <w:t xml:space="preserve"> </w:t>
      </w:r>
      <w:r>
        <w:rPr>
          <w:color w:val="231F20"/>
          <w:spacing w:val="-2"/>
        </w:rPr>
        <w:t>sedación</w:t>
      </w:r>
      <w:r>
        <w:rPr>
          <w:color w:val="231F20"/>
          <w:spacing w:val="-6"/>
        </w:rPr>
        <w:t xml:space="preserve"> </w:t>
      </w:r>
      <w:r>
        <w:rPr>
          <w:color w:val="231F20"/>
          <w:spacing w:val="-2"/>
        </w:rPr>
        <w:t>del</w:t>
      </w:r>
      <w:r>
        <w:rPr>
          <w:color w:val="231F20"/>
          <w:spacing w:val="-6"/>
        </w:rPr>
        <w:t xml:space="preserve"> </w:t>
      </w:r>
      <w:r>
        <w:rPr>
          <w:color w:val="231F20"/>
          <w:spacing w:val="-2"/>
        </w:rPr>
        <w:t>paciente</w:t>
      </w:r>
      <w:r>
        <w:rPr>
          <w:color w:val="231F20"/>
          <w:spacing w:val="-6"/>
        </w:rPr>
        <w:t xml:space="preserve"> </w:t>
      </w:r>
      <w:r>
        <w:rPr>
          <w:color w:val="231F20"/>
          <w:spacing w:val="-2"/>
        </w:rPr>
        <w:t xml:space="preserve">crítico, </w:t>
      </w:r>
      <w:r>
        <w:rPr>
          <w:color w:val="231F20"/>
        </w:rPr>
        <w:t xml:space="preserve">en el caso particular de tener este una condición neurológica, el medicamento tiene que evitar elevaciones de la PIC, no alterar la hemodinamia y tener un efecto rápido y corto. En este sentido, muy probablemente la combinación de medicamentos sea la mejor forma de sedar para obtener lo mejor de cada uno de los fármacos (16). La característica de acción rápida y corta nos permitirá, luego de suspensiones ocasionales, la evaluación neurológica para una mejor </w:t>
      </w:r>
      <w:r>
        <w:rPr>
          <w:color w:val="231F20"/>
          <w:spacing w:val="-2"/>
        </w:rPr>
        <w:t>monitorización</w:t>
      </w:r>
      <w:r>
        <w:rPr>
          <w:color w:val="231F20"/>
          <w:spacing w:val="-11"/>
        </w:rPr>
        <w:t xml:space="preserve"> </w:t>
      </w:r>
      <w:r>
        <w:rPr>
          <w:color w:val="231F20"/>
          <w:spacing w:val="-2"/>
        </w:rPr>
        <w:t>de</w:t>
      </w:r>
      <w:r>
        <w:rPr>
          <w:color w:val="231F20"/>
          <w:spacing w:val="-10"/>
        </w:rPr>
        <w:t xml:space="preserve"> </w:t>
      </w:r>
      <w:r>
        <w:rPr>
          <w:color w:val="231F20"/>
          <w:spacing w:val="-2"/>
        </w:rPr>
        <w:t>la</w:t>
      </w:r>
      <w:r>
        <w:rPr>
          <w:color w:val="231F20"/>
          <w:spacing w:val="-11"/>
        </w:rPr>
        <w:t xml:space="preserve"> </w:t>
      </w:r>
      <w:r>
        <w:rPr>
          <w:color w:val="231F20"/>
          <w:spacing w:val="-2"/>
        </w:rPr>
        <w:t>condición</w:t>
      </w:r>
      <w:r>
        <w:rPr>
          <w:color w:val="231F20"/>
          <w:spacing w:val="-10"/>
        </w:rPr>
        <w:t xml:space="preserve"> </w:t>
      </w:r>
      <w:r>
        <w:rPr>
          <w:color w:val="231F20"/>
          <w:spacing w:val="-2"/>
        </w:rPr>
        <w:t>clínica</w:t>
      </w:r>
      <w:r>
        <w:rPr>
          <w:color w:val="231F20"/>
          <w:spacing w:val="-11"/>
        </w:rPr>
        <w:t xml:space="preserve"> </w:t>
      </w:r>
      <w:r>
        <w:rPr>
          <w:color w:val="231F20"/>
          <w:spacing w:val="-2"/>
        </w:rPr>
        <w:t>del</w:t>
      </w:r>
      <w:r>
        <w:rPr>
          <w:color w:val="231F20"/>
          <w:spacing w:val="-10"/>
        </w:rPr>
        <w:t xml:space="preserve"> </w:t>
      </w:r>
      <w:r>
        <w:rPr>
          <w:color w:val="231F20"/>
          <w:spacing w:val="-2"/>
        </w:rPr>
        <w:t>paciente.</w:t>
      </w:r>
      <w:r>
        <w:rPr>
          <w:color w:val="231F20"/>
          <w:spacing w:val="-11"/>
        </w:rPr>
        <w:t xml:space="preserve"> </w:t>
      </w:r>
      <w:r>
        <w:rPr>
          <w:color w:val="231F20"/>
          <w:spacing w:val="-2"/>
        </w:rPr>
        <w:t>Medicamentos</w:t>
      </w:r>
      <w:r>
        <w:rPr>
          <w:color w:val="231F20"/>
          <w:spacing w:val="-10"/>
        </w:rPr>
        <w:t xml:space="preserve"> </w:t>
      </w:r>
      <w:r>
        <w:rPr>
          <w:color w:val="231F20"/>
          <w:spacing w:val="-2"/>
        </w:rPr>
        <w:t>como</w:t>
      </w:r>
      <w:r>
        <w:rPr>
          <w:color w:val="231F20"/>
          <w:spacing w:val="-11"/>
        </w:rPr>
        <w:t xml:space="preserve"> </w:t>
      </w:r>
      <w:r>
        <w:rPr>
          <w:color w:val="231F20"/>
          <w:spacing w:val="-2"/>
        </w:rPr>
        <w:t>la</w:t>
      </w:r>
      <w:r>
        <w:rPr>
          <w:color w:val="231F20"/>
          <w:spacing w:val="-10"/>
        </w:rPr>
        <w:t xml:space="preserve"> </w:t>
      </w:r>
      <w:r>
        <w:rPr>
          <w:color w:val="231F20"/>
          <w:spacing w:val="-2"/>
        </w:rPr>
        <w:t>dex- medetomidina</w:t>
      </w:r>
      <w:r>
        <w:rPr>
          <w:color w:val="231F20"/>
          <w:spacing w:val="-11"/>
        </w:rPr>
        <w:t xml:space="preserve"> </w:t>
      </w:r>
      <w:r>
        <w:rPr>
          <w:color w:val="231F20"/>
          <w:spacing w:val="-2"/>
        </w:rPr>
        <w:t>y</w:t>
      </w:r>
      <w:r>
        <w:rPr>
          <w:color w:val="231F20"/>
          <w:spacing w:val="-10"/>
        </w:rPr>
        <w:t xml:space="preserve"> </w:t>
      </w:r>
      <w:r>
        <w:rPr>
          <w:color w:val="231F20"/>
          <w:spacing w:val="-2"/>
        </w:rPr>
        <w:t>el</w:t>
      </w:r>
      <w:r>
        <w:rPr>
          <w:color w:val="231F20"/>
          <w:spacing w:val="-11"/>
        </w:rPr>
        <w:t xml:space="preserve"> </w:t>
      </w:r>
      <w:r>
        <w:rPr>
          <w:color w:val="231F20"/>
          <w:spacing w:val="-2"/>
        </w:rPr>
        <w:t>propofol</w:t>
      </w:r>
      <w:r>
        <w:rPr>
          <w:color w:val="231F20"/>
          <w:spacing w:val="-10"/>
        </w:rPr>
        <w:t xml:space="preserve"> </w:t>
      </w:r>
      <w:r>
        <w:rPr>
          <w:color w:val="231F20"/>
          <w:spacing w:val="-2"/>
        </w:rPr>
        <w:t>cumplen</w:t>
      </w:r>
      <w:r>
        <w:rPr>
          <w:color w:val="231F20"/>
          <w:spacing w:val="-11"/>
        </w:rPr>
        <w:t xml:space="preserve"> </w:t>
      </w:r>
      <w:r>
        <w:rPr>
          <w:color w:val="231F20"/>
          <w:spacing w:val="-2"/>
        </w:rPr>
        <w:t>con</w:t>
      </w:r>
      <w:r>
        <w:rPr>
          <w:color w:val="231F20"/>
          <w:spacing w:val="-10"/>
        </w:rPr>
        <w:t xml:space="preserve"> </w:t>
      </w:r>
      <w:r>
        <w:rPr>
          <w:color w:val="231F20"/>
          <w:spacing w:val="-2"/>
        </w:rPr>
        <w:t>este</w:t>
      </w:r>
      <w:r>
        <w:rPr>
          <w:color w:val="231F20"/>
          <w:spacing w:val="-11"/>
        </w:rPr>
        <w:t xml:space="preserve"> </w:t>
      </w:r>
      <w:r>
        <w:rPr>
          <w:color w:val="231F20"/>
          <w:spacing w:val="-2"/>
        </w:rPr>
        <w:t>objetivo</w:t>
      </w:r>
      <w:r>
        <w:rPr>
          <w:color w:val="231F20"/>
          <w:spacing w:val="-10"/>
        </w:rPr>
        <w:t xml:space="preserve"> </w:t>
      </w:r>
      <w:r>
        <w:rPr>
          <w:color w:val="231F20"/>
          <w:spacing w:val="-2"/>
        </w:rPr>
        <w:t>(16,</w:t>
      </w:r>
      <w:r>
        <w:rPr>
          <w:color w:val="231F20"/>
          <w:spacing w:val="-11"/>
        </w:rPr>
        <w:t xml:space="preserve"> </w:t>
      </w:r>
      <w:r>
        <w:rPr>
          <w:color w:val="231F20"/>
          <w:spacing w:val="-2"/>
        </w:rPr>
        <w:t>17).</w:t>
      </w:r>
      <w:r>
        <w:rPr>
          <w:color w:val="231F20"/>
          <w:spacing w:val="-10"/>
        </w:rPr>
        <w:t xml:space="preserve"> </w:t>
      </w:r>
      <w:r>
        <w:rPr>
          <w:color w:val="231F20"/>
          <w:spacing w:val="-2"/>
        </w:rPr>
        <w:t>El</w:t>
      </w:r>
      <w:r>
        <w:rPr>
          <w:color w:val="231F20"/>
          <w:spacing w:val="-11"/>
        </w:rPr>
        <w:t xml:space="preserve"> </w:t>
      </w:r>
      <w:r>
        <w:rPr>
          <w:color w:val="231F20"/>
          <w:spacing w:val="-2"/>
        </w:rPr>
        <w:t>nivel</w:t>
      </w:r>
      <w:r>
        <w:rPr>
          <w:color w:val="231F20"/>
          <w:spacing w:val="-10"/>
        </w:rPr>
        <w:t xml:space="preserve"> </w:t>
      </w:r>
      <w:r>
        <w:rPr>
          <w:color w:val="231F20"/>
          <w:spacing w:val="-2"/>
        </w:rPr>
        <w:t>de</w:t>
      </w:r>
      <w:r>
        <w:rPr>
          <w:color w:val="231F20"/>
          <w:spacing w:val="-11"/>
        </w:rPr>
        <w:t xml:space="preserve"> </w:t>
      </w:r>
      <w:r>
        <w:rPr>
          <w:color w:val="231F20"/>
          <w:spacing w:val="-2"/>
        </w:rPr>
        <w:t xml:space="preserve">seda- </w:t>
      </w:r>
      <w:r>
        <w:rPr>
          <w:color w:val="231F20"/>
        </w:rPr>
        <w:t>ción</w:t>
      </w:r>
      <w:r>
        <w:rPr>
          <w:color w:val="231F20"/>
          <w:spacing w:val="-6"/>
        </w:rPr>
        <w:t xml:space="preserve"> </w:t>
      </w:r>
      <w:r>
        <w:rPr>
          <w:color w:val="231F20"/>
        </w:rPr>
        <w:t>debe</w:t>
      </w:r>
      <w:r>
        <w:rPr>
          <w:color w:val="231F20"/>
          <w:spacing w:val="-6"/>
        </w:rPr>
        <w:t xml:space="preserve"> </w:t>
      </w:r>
      <w:r>
        <w:rPr>
          <w:color w:val="231F20"/>
        </w:rPr>
        <w:t>ser</w:t>
      </w:r>
      <w:r>
        <w:rPr>
          <w:color w:val="231F20"/>
          <w:spacing w:val="-6"/>
        </w:rPr>
        <w:t xml:space="preserve"> </w:t>
      </w:r>
      <w:r>
        <w:rPr>
          <w:color w:val="231F20"/>
        </w:rPr>
        <w:t>evaluado</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forma</w:t>
      </w:r>
      <w:r>
        <w:rPr>
          <w:color w:val="231F20"/>
          <w:spacing w:val="-6"/>
        </w:rPr>
        <w:t xml:space="preserve"> </w:t>
      </w:r>
      <w:r>
        <w:rPr>
          <w:color w:val="231F20"/>
        </w:rPr>
        <w:t>más</w:t>
      </w:r>
      <w:r>
        <w:rPr>
          <w:color w:val="231F20"/>
          <w:spacing w:val="-6"/>
        </w:rPr>
        <w:t xml:space="preserve"> </w:t>
      </w:r>
      <w:r>
        <w:rPr>
          <w:color w:val="231F20"/>
        </w:rPr>
        <w:t>objetiva</w:t>
      </w:r>
      <w:r>
        <w:rPr>
          <w:color w:val="231F20"/>
          <w:spacing w:val="-6"/>
        </w:rPr>
        <w:t xml:space="preserve"> </w:t>
      </w:r>
      <w:r>
        <w:rPr>
          <w:color w:val="231F20"/>
        </w:rPr>
        <w:t>posible.</w:t>
      </w:r>
      <w:r>
        <w:rPr>
          <w:color w:val="231F20"/>
          <w:spacing w:val="-6"/>
        </w:rPr>
        <w:t xml:space="preserve"> </w:t>
      </w:r>
      <w:r>
        <w:rPr>
          <w:color w:val="231F20"/>
        </w:rPr>
        <w:t>Se</w:t>
      </w:r>
      <w:r>
        <w:rPr>
          <w:color w:val="231F20"/>
          <w:spacing w:val="-6"/>
        </w:rPr>
        <w:t xml:space="preserve"> </w:t>
      </w:r>
      <w:r>
        <w:rPr>
          <w:color w:val="231F20"/>
        </w:rPr>
        <w:t>recomienda</w:t>
      </w:r>
      <w:r>
        <w:rPr>
          <w:color w:val="231F20"/>
          <w:spacing w:val="-6"/>
        </w:rPr>
        <w:t xml:space="preserve"> </w:t>
      </w:r>
      <w:r>
        <w:rPr>
          <w:color w:val="231F20"/>
        </w:rPr>
        <w:t>el</w:t>
      </w:r>
      <w:r>
        <w:rPr>
          <w:color w:val="231F20"/>
          <w:spacing w:val="-6"/>
        </w:rPr>
        <w:t xml:space="preserve"> </w:t>
      </w:r>
      <w:r>
        <w:rPr>
          <w:color w:val="231F20"/>
        </w:rPr>
        <w:t xml:space="preserve">uso de escalas validadas para ello, como la que se muestra en la </w:t>
      </w:r>
      <w:r>
        <w:rPr>
          <w:b/>
          <w:color w:val="231F20"/>
        </w:rPr>
        <w:t>Tabla 3</w:t>
      </w:r>
      <w:r>
        <w:rPr>
          <w:color w:val="231F20"/>
        </w:rPr>
        <w:t>.</w:t>
      </w:r>
    </w:p>
    <w:p w14:paraId="59F4DEAE" w14:textId="77777777" w:rsidR="00393ABF" w:rsidRDefault="00393ABF">
      <w:pPr>
        <w:spacing w:before="189"/>
        <w:ind w:left="110"/>
        <w:jc w:val="both"/>
        <w:rPr>
          <w:rFonts w:ascii="Arial" w:hAnsi="Arial"/>
          <w:sz w:val="16"/>
        </w:rPr>
      </w:pPr>
      <w:r>
        <w:rPr>
          <w:rFonts w:ascii="Arial" w:hAnsi="Arial"/>
          <w:b/>
          <w:color w:val="231F20"/>
          <w:sz w:val="16"/>
        </w:rPr>
        <w:t>Tabla</w:t>
      </w:r>
      <w:r>
        <w:rPr>
          <w:rFonts w:ascii="Arial" w:hAnsi="Arial"/>
          <w:b/>
          <w:color w:val="231F20"/>
          <w:spacing w:val="1"/>
          <w:sz w:val="16"/>
        </w:rPr>
        <w:t xml:space="preserve"> </w:t>
      </w:r>
      <w:r>
        <w:rPr>
          <w:rFonts w:ascii="Arial" w:hAnsi="Arial"/>
          <w:b/>
          <w:color w:val="231F20"/>
          <w:sz w:val="16"/>
        </w:rPr>
        <w:t>3.</w:t>
      </w:r>
      <w:r>
        <w:rPr>
          <w:rFonts w:ascii="Arial" w:hAnsi="Arial"/>
          <w:b/>
          <w:color w:val="231F20"/>
          <w:spacing w:val="-4"/>
          <w:sz w:val="16"/>
        </w:rPr>
        <w:t xml:space="preserve"> </w:t>
      </w:r>
      <w:r>
        <w:rPr>
          <w:rFonts w:ascii="Arial" w:hAnsi="Arial"/>
          <w:color w:val="231F20"/>
          <w:sz w:val="16"/>
        </w:rPr>
        <w:t>Escala</w:t>
      </w:r>
      <w:r>
        <w:rPr>
          <w:rFonts w:ascii="Arial" w:hAnsi="Arial"/>
          <w:color w:val="231F20"/>
          <w:spacing w:val="2"/>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z w:val="16"/>
        </w:rPr>
        <w:t>sedación-agitación</w:t>
      </w:r>
      <w:r>
        <w:rPr>
          <w:rFonts w:ascii="Arial" w:hAnsi="Arial"/>
          <w:color w:val="231F20"/>
          <w:spacing w:val="2"/>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z w:val="16"/>
        </w:rPr>
        <w:t>Richmond</w:t>
      </w:r>
      <w:r>
        <w:rPr>
          <w:rFonts w:ascii="Arial" w:hAnsi="Arial"/>
          <w:color w:val="231F20"/>
          <w:spacing w:val="2"/>
          <w:sz w:val="16"/>
        </w:rPr>
        <w:t xml:space="preserve"> </w:t>
      </w:r>
      <w:r>
        <w:rPr>
          <w:rFonts w:ascii="Arial" w:hAnsi="Arial"/>
          <w:color w:val="231F20"/>
          <w:spacing w:val="-2"/>
          <w:sz w:val="16"/>
        </w:rPr>
        <w:t>(RASS)</w:t>
      </w:r>
    </w:p>
    <w:p w14:paraId="220F8CE8" w14:textId="77777777" w:rsidR="00393ABF" w:rsidRDefault="00393ABF">
      <w:pPr>
        <w:pStyle w:val="BodyText"/>
        <w:spacing w:before="9"/>
        <w:rPr>
          <w:rFonts w:ascii="Arial"/>
          <w:sz w:val="18"/>
        </w:rPr>
      </w:pPr>
    </w:p>
    <w:tbl>
      <w:tblPr>
        <w:tblW w:w="0" w:type="auto"/>
        <w:tblInd w:w="117" w:type="dxa"/>
        <w:tblLayout w:type="fixed"/>
        <w:tblCellMar>
          <w:left w:w="0" w:type="dxa"/>
          <w:right w:w="0" w:type="dxa"/>
        </w:tblCellMar>
        <w:tblLook w:val="01E0" w:firstRow="1" w:lastRow="1" w:firstColumn="1" w:lastColumn="1" w:noHBand="0" w:noVBand="0"/>
      </w:tblPr>
      <w:tblGrid>
        <w:gridCol w:w="6216"/>
      </w:tblGrid>
      <w:tr w:rsidR="00393ABF" w14:paraId="38C4B00C" w14:textId="77777777">
        <w:trPr>
          <w:trHeight w:val="311"/>
        </w:trPr>
        <w:tc>
          <w:tcPr>
            <w:tcW w:w="6216" w:type="dxa"/>
            <w:tcBorders>
              <w:top w:val="single" w:sz="6" w:space="0" w:color="00464F"/>
            </w:tcBorders>
            <w:shd w:val="clear" w:color="auto" w:fill="E3EBEB"/>
          </w:tcPr>
          <w:p w14:paraId="499D7600" w14:textId="77777777" w:rsidR="00393ABF" w:rsidRDefault="00393ABF">
            <w:pPr>
              <w:pStyle w:val="TableParagraph"/>
              <w:spacing w:before="81"/>
              <w:ind w:left="79"/>
              <w:rPr>
                <w:rFonts w:ascii="Trebuchet MS"/>
                <w:sz w:val="16"/>
              </w:rPr>
            </w:pPr>
            <w:r>
              <w:rPr>
                <w:b/>
                <w:color w:val="231F20"/>
                <w:sz w:val="16"/>
              </w:rPr>
              <w:t>+4</w:t>
            </w:r>
            <w:r>
              <w:rPr>
                <w:b/>
                <w:color w:val="231F20"/>
                <w:spacing w:val="-2"/>
                <w:sz w:val="16"/>
              </w:rPr>
              <w:t xml:space="preserve"> </w:t>
            </w:r>
            <w:r>
              <w:rPr>
                <w:b/>
                <w:color w:val="231F20"/>
                <w:sz w:val="16"/>
              </w:rPr>
              <w:t>Combativo:</w:t>
            </w:r>
            <w:r>
              <w:rPr>
                <w:b/>
                <w:color w:val="231F20"/>
                <w:spacing w:val="-1"/>
                <w:sz w:val="16"/>
              </w:rPr>
              <w:t xml:space="preserve"> </w:t>
            </w:r>
            <w:r>
              <w:rPr>
                <w:rFonts w:ascii="Trebuchet MS"/>
                <w:color w:val="231F20"/>
                <w:sz w:val="16"/>
              </w:rPr>
              <w:t>combativo,</w:t>
            </w:r>
            <w:r>
              <w:rPr>
                <w:rFonts w:ascii="Trebuchet MS"/>
                <w:color w:val="231F20"/>
                <w:spacing w:val="-10"/>
                <w:sz w:val="16"/>
              </w:rPr>
              <w:t xml:space="preserve"> </w:t>
            </w:r>
            <w:r>
              <w:rPr>
                <w:rFonts w:ascii="Trebuchet MS"/>
                <w:color w:val="231F20"/>
                <w:sz w:val="16"/>
              </w:rPr>
              <w:t>violento,</w:t>
            </w:r>
            <w:r>
              <w:rPr>
                <w:rFonts w:ascii="Trebuchet MS"/>
                <w:color w:val="231F20"/>
                <w:spacing w:val="-9"/>
                <w:sz w:val="16"/>
              </w:rPr>
              <w:t xml:space="preserve"> </w:t>
            </w:r>
            <w:r>
              <w:rPr>
                <w:rFonts w:ascii="Trebuchet MS"/>
                <w:color w:val="231F20"/>
                <w:sz w:val="16"/>
              </w:rPr>
              <w:t>peligro</w:t>
            </w:r>
            <w:r>
              <w:rPr>
                <w:rFonts w:ascii="Trebuchet MS"/>
                <w:color w:val="231F20"/>
                <w:spacing w:val="-6"/>
                <w:sz w:val="16"/>
              </w:rPr>
              <w:t xml:space="preserve"> </w:t>
            </w:r>
            <w:r>
              <w:rPr>
                <w:rFonts w:ascii="Trebuchet MS"/>
                <w:color w:val="231F20"/>
                <w:sz w:val="16"/>
              </w:rPr>
              <w:t>inmediato</w:t>
            </w:r>
            <w:r>
              <w:rPr>
                <w:rFonts w:ascii="Trebuchet MS"/>
                <w:color w:val="231F20"/>
                <w:spacing w:val="-5"/>
                <w:sz w:val="16"/>
              </w:rPr>
              <w:t xml:space="preserve"> </w:t>
            </w:r>
            <w:r>
              <w:rPr>
                <w:rFonts w:ascii="Trebuchet MS"/>
                <w:color w:val="231F20"/>
                <w:sz w:val="16"/>
              </w:rPr>
              <w:t>para</w:t>
            </w:r>
            <w:r>
              <w:rPr>
                <w:rFonts w:ascii="Trebuchet MS"/>
                <w:color w:val="231F20"/>
                <w:spacing w:val="-5"/>
                <w:sz w:val="16"/>
              </w:rPr>
              <w:t xml:space="preserve"> </w:t>
            </w:r>
            <w:r>
              <w:rPr>
                <w:rFonts w:ascii="Trebuchet MS"/>
                <w:color w:val="231F20"/>
                <w:sz w:val="16"/>
              </w:rPr>
              <w:t>el</w:t>
            </w:r>
            <w:r>
              <w:rPr>
                <w:rFonts w:ascii="Trebuchet MS"/>
                <w:color w:val="231F20"/>
                <w:spacing w:val="-6"/>
                <w:sz w:val="16"/>
              </w:rPr>
              <w:t xml:space="preserve"> </w:t>
            </w:r>
            <w:r>
              <w:rPr>
                <w:rFonts w:ascii="Trebuchet MS"/>
                <w:color w:val="231F20"/>
                <w:spacing w:val="-2"/>
                <w:sz w:val="16"/>
              </w:rPr>
              <w:t>grupo</w:t>
            </w:r>
          </w:p>
        </w:tc>
      </w:tr>
      <w:tr w:rsidR="00393ABF" w14:paraId="33D09B0E" w14:textId="77777777">
        <w:trPr>
          <w:trHeight w:val="318"/>
        </w:trPr>
        <w:tc>
          <w:tcPr>
            <w:tcW w:w="6216" w:type="dxa"/>
          </w:tcPr>
          <w:p w14:paraId="6CA2923A" w14:textId="77777777" w:rsidR="00393ABF" w:rsidRDefault="00393ABF">
            <w:pPr>
              <w:pStyle w:val="TableParagraph"/>
              <w:spacing w:before="89"/>
              <w:ind w:left="79"/>
              <w:rPr>
                <w:rFonts w:ascii="Trebuchet MS" w:hAnsi="Trebuchet MS"/>
                <w:sz w:val="16"/>
              </w:rPr>
            </w:pPr>
            <w:r>
              <w:rPr>
                <w:b/>
                <w:color w:val="231F20"/>
                <w:sz w:val="16"/>
              </w:rPr>
              <w:t>+3</w:t>
            </w:r>
            <w:r>
              <w:rPr>
                <w:b/>
                <w:color w:val="231F20"/>
                <w:spacing w:val="-3"/>
                <w:sz w:val="16"/>
              </w:rPr>
              <w:t xml:space="preserve"> </w:t>
            </w:r>
            <w:r>
              <w:rPr>
                <w:b/>
                <w:color w:val="231F20"/>
                <w:sz w:val="16"/>
              </w:rPr>
              <w:t>Muy</w:t>
            </w:r>
            <w:r>
              <w:rPr>
                <w:b/>
                <w:color w:val="231F20"/>
                <w:spacing w:val="-3"/>
                <w:sz w:val="16"/>
              </w:rPr>
              <w:t xml:space="preserve"> </w:t>
            </w:r>
            <w:r>
              <w:rPr>
                <w:b/>
                <w:color w:val="231F20"/>
                <w:sz w:val="16"/>
              </w:rPr>
              <w:t>agitado:</w:t>
            </w:r>
            <w:r>
              <w:rPr>
                <w:b/>
                <w:color w:val="231F20"/>
                <w:spacing w:val="-2"/>
                <w:sz w:val="16"/>
              </w:rPr>
              <w:t xml:space="preserve"> </w:t>
            </w:r>
            <w:r>
              <w:rPr>
                <w:rFonts w:ascii="Trebuchet MS" w:hAnsi="Trebuchet MS"/>
                <w:color w:val="231F20"/>
                <w:sz w:val="16"/>
              </w:rPr>
              <w:t>agresivo,</w:t>
            </w:r>
            <w:r>
              <w:rPr>
                <w:rFonts w:ascii="Trebuchet MS" w:hAnsi="Trebuchet MS"/>
                <w:color w:val="231F20"/>
                <w:spacing w:val="-11"/>
                <w:sz w:val="16"/>
              </w:rPr>
              <w:t xml:space="preserve"> </w:t>
            </w:r>
            <w:r>
              <w:rPr>
                <w:rFonts w:ascii="Trebuchet MS" w:hAnsi="Trebuchet MS"/>
                <w:color w:val="231F20"/>
                <w:sz w:val="16"/>
              </w:rPr>
              <w:t>se</w:t>
            </w:r>
            <w:r>
              <w:rPr>
                <w:rFonts w:ascii="Trebuchet MS" w:hAnsi="Trebuchet MS"/>
                <w:color w:val="231F20"/>
                <w:spacing w:val="-6"/>
                <w:sz w:val="16"/>
              </w:rPr>
              <w:t xml:space="preserve"> </w:t>
            </w:r>
            <w:r>
              <w:rPr>
                <w:rFonts w:ascii="Trebuchet MS" w:hAnsi="Trebuchet MS"/>
                <w:color w:val="231F20"/>
                <w:sz w:val="16"/>
              </w:rPr>
              <w:t>intenta</w:t>
            </w:r>
            <w:r>
              <w:rPr>
                <w:rFonts w:ascii="Trebuchet MS" w:hAnsi="Trebuchet MS"/>
                <w:color w:val="231F20"/>
                <w:spacing w:val="-7"/>
                <w:sz w:val="16"/>
              </w:rPr>
              <w:t xml:space="preserve"> </w:t>
            </w:r>
            <w:r>
              <w:rPr>
                <w:rFonts w:ascii="Trebuchet MS" w:hAnsi="Trebuchet MS"/>
                <w:color w:val="231F20"/>
                <w:sz w:val="16"/>
              </w:rPr>
              <w:t>retirar</w:t>
            </w:r>
            <w:r>
              <w:rPr>
                <w:rFonts w:ascii="Trebuchet MS" w:hAnsi="Trebuchet MS"/>
                <w:color w:val="231F20"/>
                <w:spacing w:val="-6"/>
                <w:sz w:val="16"/>
              </w:rPr>
              <w:t xml:space="preserve"> </w:t>
            </w:r>
            <w:r>
              <w:rPr>
                <w:rFonts w:ascii="Trebuchet MS" w:hAnsi="Trebuchet MS"/>
                <w:color w:val="231F20"/>
                <w:sz w:val="16"/>
              </w:rPr>
              <w:t>los</w:t>
            </w:r>
            <w:r>
              <w:rPr>
                <w:rFonts w:ascii="Trebuchet MS" w:hAnsi="Trebuchet MS"/>
                <w:color w:val="231F20"/>
                <w:spacing w:val="-7"/>
                <w:sz w:val="16"/>
              </w:rPr>
              <w:t xml:space="preserve"> </w:t>
            </w:r>
            <w:r>
              <w:rPr>
                <w:rFonts w:ascii="Trebuchet MS" w:hAnsi="Trebuchet MS"/>
                <w:color w:val="231F20"/>
                <w:sz w:val="16"/>
              </w:rPr>
              <w:t>tubos</w:t>
            </w:r>
            <w:r>
              <w:rPr>
                <w:rFonts w:ascii="Trebuchet MS" w:hAnsi="Trebuchet MS"/>
                <w:color w:val="231F20"/>
                <w:spacing w:val="-6"/>
                <w:sz w:val="16"/>
              </w:rPr>
              <w:t xml:space="preserve"> </w:t>
            </w:r>
            <w:r>
              <w:rPr>
                <w:rFonts w:ascii="Trebuchet MS" w:hAnsi="Trebuchet MS"/>
                <w:color w:val="231F20"/>
                <w:sz w:val="16"/>
              </w:rPr>
              <w:t>o</w:t>
            </w:r>
            <w:r>
              <w:rPr>
                <w:rFonts w:ascii="Trebuchet MS" w:hAnsi="Trebuchet MS"/>
                <w:color w:val="231F20"/>
                <w:spacing w:val="-7"/>
                <w:sz w:val="16"/>
              </w:rPr>
              <w:t xml:space="preserve"> </w:t>
            </w:r>
            <w:r>
              <w:rPr>
                <w:rFonts w:ascii="Trebuchet MS" w:hAnsi="Trebuchet MS"/>
                <w:color w:val="231F20"/>
                <w:spacing w:val="-2"/>
                <w:sz w:val="16"/>
              </w:rPr>
              <w:t>catéteres</w:t>
            </w:r>
          </w:p>
        </w:tc>
      </w:tr>
      <w:tr w:rsidR="00393ABF" w14:paraId="7BF147B8" w14:textId="77777777">
        <w:trPr>
          <w:trHeight w:val="318"/>
        </w:trPr>
        <w:tc>
          <w:tcPr>
            <w:tcW w:w="6216" w:type="dxa"/>
            <w:shd w:val="clear" w:color="auto" w:fill="E3EBEB"/>
          </w:tcPr>
          <w:p w14:paraId="64D935C9" w14:textId="77777777" w:rsidR="00393ABF" w:rsidRDefault="00393ABF">
            <w:pPr>
              <w:pStyle w:val="TableParagraph"/>
              <w:spacing w:before="89"/>
              <w:ind w:left="79"/>
              <w:rPr>
                <w:rFonts w:ascii="Trebuchet MS" w:hAnsi="Trebuchet MS"/>
                <w:sz w:val="16"/>
              </w:rPr>
            </w:pPr>
            <w:r>
              <w:rPr>
                <w:b/>
                <w:color w:val="231F20"/>
                <w:sz w:val="16"/>
              </w:rPr>
              <w:t>+2</w:t>
            </w:r>
            <w:r>
              <w:rPr>
                <w:b/>
                <w:color w:val="231F20"/>
                <w:spacing w:val="-2"/>
                <w:sz w:val="16"/>
              </w:rPr>
              <w:t xml:space="preserve"> </w:t>
            </w:r>
            <w:r>
              <w:rPr>
                <w:b/>
                <w:color w:val="231F20"/>
                <w:sz w:val="16"/>
              </w:rPr>
              <w:t>Agitado:</w:t>
            </w:r>
            <w:r>
              <w:rPr>
                <w:b/>
                <w:color w:val="231F20"/>
                <w:spacing w:val="3"/>
                <w:sz w:val="16"/>
              </w:rPr>
              <w:t xml:space="preserve"> </w:t>
            </w:r>
            <w:r>
              <w:rPr>
                <w:rFonts w:ascii="Trebuchet MS" w:hAnsi="Trebuchet MS"/>
                <w:color w:val="231F20"/>
                <w:sz w:val="16"/>
              </w:rPr>
              <w:t>movimientos</w:t>
            </w:r>
            <w:r>
              <w:rPr>
                <w:rFonts w:ascii="Trebuchet MS" w:hAnsi="Trebuchet MS"/>
                <w:color w:val="231F20"/>
                <w:spacing w:val="-2"/>
                <w:sz w:val="16"/>
              </w:rPr>
              <w:t xml:space="preserve"> </w:t>
            </w:r>
            <w:r>
              <w:rPr>
                <w:rFonts w:ascii="Trebuchet MS" w:hAnsi="Trebuchet MS"/>
                <w:color w:val="231F20"/>
                <w:sz w:val="16"/>
              </w:rPr>
              <w:t>frecuentes</w:t>
            </w:r>
            <w:r>
              <w:rPr>
                <w:rFonts w:ascii="Trebuchet MS" w:hAnsi="Trebuchet MS"/>
                <w:color w:val="231F20"/>
                <w:spacing w:val="-1"/>
                <w:sz w:val="16"/>
              </w:rPr>
              <w:t xml:space="preserve"> </w:t>
            </w:r>
            <w:r>
              <w:rPr>
                <w:rFonts w:ascii="Trebuchet MS" w:hAnsi="Trebuchet MS"/>
                <w:color w:val="231F20"/>
                <w:sz w:val="16"/>
              </w:rPr>
              <w:t>y</w:t>
            </w:r>
            <w:r>
              <w:rPr>
                <w:rFonts w:ascii="Trebuchet MS" w:hAnsi="Trebuchet MS"/>
                <w:color w:val="231F20"/>
                <w:spacing w:val="-2"/>
                <w:sz w:val="16"/>
              </w:rPr>
              <w:t xml:space="preserve"> </w:t>
            </w:r>
            <w:r>
              <w:rPr>
                <w:rFonts w:ascii="Trebuchet MS" w:hAnsi="Trebuchet MS"/>
                <w:color w:val="231F20"/>
                <w:sz w:val="16"/>
              </w:rPr>
              <w:t>sin</w:t>
            </w:r>
            <w:r>
              <w:rPr>
                <w:rFonts w:ascii="Trebuchet MS" w:hAnsi="Trebuchet MS"/>
                <w:color w:val="231F20"/>
                <w:spacing w:val="-1"/>
                <w:sz w:val="16"/>
              </w:rPr>
              <w:t xml:space="preserve"> </w:t>
            </w:r>
            <w:r>
              <w:rPr>
                <w:rFonts w:ascii="Trebuchet MS" w:hAnsi="Trebuchet MS"/>
                <w:color w:val="231F20"/>
                <w:sz w:val="16"/>
              </w:rPr>
              <w:t>propósito,</w:t>
            </w:r>
            <w:r>
              <w:rPr>
                <w:rFonts w:ascii="Trebuchet MS" w:hAnsi="Trebuchet MS"/>
                <w:color w:val="231F20"/>
                <w:spacing w:val="-7"/>
                <w:sz w:val="16"/>
              </w:rPr>
              <w:t xml:space="preserve"> </w:t>
            </w:r>
            <w:r>
              <w:rPr>
                <w:rFonts w:ascii="Trebuchet MS" w:hAnsi="Trebuchet MS"/>
                <w:color w:val="231F20"/>
                <w:sz w:val="16"/>
              </w:rPr>
              <w:t>lucha</w:t>
            </w:r>
            <w:r>
              <w:rPr>
                <w:rFonts w:ascii="Trebuchet MS" w:hAnsi="Trebuchet MS"/>
                <w:color w:val="231F20"/>
                <w:spacing w:val="-1"/>
                <w:sz w:val="16"/>
              </w:rPr>
              <w:t xml:space="preserve"> </w:t>
            </w:r>
            <w:r>
              <w:rPr>
                <w:rFonts w:ascii="Trebuchet MS" w:hAnsi="Trebuchet MS"/>
                <w:color w:val="231F20"/>
                <w:sz w:val="16"/>
              </w:rPr>
              <w:t>con</w:t>
            </w:r>
            <w:r>
              <w:rPr>
                <w:rFonts w:ascii="Trebuchet MS" w:hAnsi="Trebuchet MS"/>
                <w:color w:val="231F20"/>
                <w:spacing w:val="-2"/>
                <w:sz w:val="16"/>
              </w:rPr>
              <w:t xml:space="preserve"> </w:t>
            </w:r>
            <w:r>
              <w:rPr>
                <w:rFonts w:ascii="Trebuchet MS" w:hAnsi="Trebuchet MS"/>
                <w:color w:val="231F20"/>
                <w:sz w:val="16"/>
              </w:rPr>
              <w:t>el</w:t>
            </w:r>
            <w:r>
              <w:rPr>
                <w:rFonts w:ascii="Trebuchet MS" w:hAnsi="Trebuchet MS"/>
                <w:color w:val="231F20"/>
                <w:spacing w:val="-1"/>
                <w:sz w:val="16"/>
              </w:rPr>
              <w:t xml:space="preserve"> </w:t>
            </w:r>
            <w:r>
              <w:rPr>
                <w:rFonts w:ascii="Trebuchet MS" w:hAnsi="Trebuchet MS"/>
                <w:color w:val="231F20"/>
                <w:spacing w:val="-2"/>
                <w:sz w:val="16"/>
              </w:rPr>
              <w:t>respirador</w:t>
            </w:r>
          </w:p>
        </w:tc>
      </w:tr>
      <w:tr w:rsidR="00393ABF" w14:paraId="65F8EC74" w14:textId="77777777">
        <w:trPr>
          <w:trHeight w:val="318"/>
        </w:trPr>
        <w:tc>
          <w:tcPr>
            <w:tcW w:w="6216" w:type="dxa"/>
          </w:tcPr>
          <w:p w14:paraId="725946AA" w14:textId="77777777" w:rsidR="00393ABF" w:rsidRDefault="00393ABF">
            <w:pPr>
              <w:pStyle w:val="TableParagraph"/>
              <w:spacing w:before="89"/>
              <w:ind w:left="79"/>
              <w:rPr>
                <w:rFonts w:ascii="Trebuchet MS"/>
                <w:sz w:val="16"/>
              </w:rPr>
            </w:pPr>
            <w:r>
              <w:rPr>
                <w:b/>
                <w:color w:val="231F20"/>
                <w:sz w:val="16"/>
              </w:rPr>
              <w:t>+1</w:t>
            </w:r>
            <w:r>
              <w:rPr>
                <w:b/>
                <w:color w:val="231F20"/>
                <w:spacing w:val="10"/>
                <w:sz w:val="16"/>
              </w:rPr>
              <w:t xml:space="preserve"> </w:t>
            </w:r>
            <w:r>
              <w:rPr>
                <w:b/>
                <w:color w:val="231F20"/>
                <w:sz w:val="16"/>
              </w:rPr>
              <w:t>Inquieto:</w:t>
            </w:r>
            <w:r>
              <w:rPr>
                <w:b/>
                <w:color w:val="231F20"/>
                <w:spacing w:val="11"/>
                <w:sz w:val="16"/>
              </w:rPr>
              <w:t xml:space="preserve"> </w:t>
            </w:r>
            <w:r>
              <w:rPr>
                <w:rFonts w:ascii="Trebuchet MS"/>
                <w:color w:val="231F20"/>
                <w:sz w:val="16"/>
              </w:rPr>
              <w:t>ansioso, pero</w:t>
            </w:r>
            <w:r>
              <w:rPr>
                <w:rFonts w:ascii="Trebuchet MS"/>
                <w:color w:val="231F20"/>
                <w:spacing w:val="7"/>
                <w:sz w:val="16"/>
              </w:rPr>
              <w:t xml:space="preserve"> </w:t>
            </w:r>
            <w:r>
              <w:rPr>
                <w:rFonts w:ascii="Trebuchet MS"/>
                <w:color w:val="231F20"/>
                <w:sz w:val="16"/>
              </w:rPr>
              <w:t>sin</w:t>
            </w:r>
            <w:r>
              <w:rPr>
                <w:rFonts w:ascii="Trebuchet MS"/>
                <w:color w:val="231F20"/>
                <w:spacing w:val="6"/>
                <w:sz w:val="16"/>
              </w:rPr>
              <w:t xml:space="preserve"> </w:t>
            </w:r>
            <w:r>
              <w:rPr>
                <w:rFonts w:ascii="Trebuchet MS"/>
                <w:color w:val="231F20"/>
                <w:sz w:val="16"/>
              </w:rPr>
              <w:t>movimientos</w:t>
            </w:r>
            <w:r>
              <w:rPr>
                <w:rFonts w:ascii="Trebuchet MS"/>
                <w:color w:val="231F20"/>
                <w:spacing w:val="7"/>
                <w:sz w:val="16"/>
              </w:rPr>
              <w:t xml:space="preserve"> </w:t>
            </w:r>
            <w:r>
              <w:rPr>
                <w:rFonts w:ascii="Trebuchet MS"/>
                <w:color w:val="231F20"/>
                <w:sz w:val="16"/>
              </w:rPr>
              <w:t>agresivos</w:t>
            </w:r>
            <w:r>
              <w:rPr>
                <w:rFonts w:ascii="Trebuchet MS"/>
                <w:color w:val="231F20"/>
                <w:spacing w:val="6"/>
                <w:sz w:val="16"/>
              </w:rPr>
              <w:t xml:space="preserve"> </w:t>
            </w:r>
            <w:r>
              <w:rPr>
                <w:rFonts w:ascii="Trebuchet MS"/>
                <w:color w:val="231F20"/>
                <w:sz w:val="16"/>
              </w:rPr>
              <w:t>o</w:t>
            </w:r>
            <w:r>
              <w:rPr>
                <w:rFonts w:ascii="Trebuchet MS"/>
                <w:color w:val="231F20"/>
                <w:spacing w:val="6"/>
                <w:sz w:val="16"/>
              </w:rPr>
              <w:t xml:space="preserve"> </w:t>
            </w:r>
            <w:r>
              <w:rPr>
                <w:rFonts w:ascii="Trebuchet MS"/>
                <w:color w:val="231F20"/>
                <w:spacing w:val="-2"/>
                <w:sz w:val="16"/>
              </w:rPr>
              <w:t>violentos</w:t>
            </w:r>
          </w:p>
        </w:tc>
      </w:tr>
      <w:tr w:rsidR="00393ABF" w14:paraId="6090FC55" w14:textId="77777777">
        <w:trPr>
          <w:trHeight w:val="318"/>
        </w:trPr>
        <w:tc>
          <w:tcPr>
            <w:tcW w:w="6216" w:type="dxa"/>
            <w:shd w:val="clear" w:color="auto" w:fill="E3EBEB"/>
          </w:tcPr>
          <w:p w14:paraId="1994125B" w14:textId="77777777" w:rsidR="00393ABF" w:rsidRDefault="00393ABF">
            <w:pPr>
              <w:pStyle w:val="TableParagraph"/>
              <w:spacing w:before="89"/>
              <w:ind w:left="79"/>
              <w:rPr>
                <w:sz w:val="16"/>
              </w:rPr>
            </w:pPr>
            <w:r>
              <w:rPr>
                <w:b/>
                <w:color w:val="231F20"/>
                <w:w w:val="105"/>
                <w:sz w:val="16"/>
              </w:rPr>
              <w:t>0</w:t>
            </w:r>
            <w:r>
              <w:rPr>
                <w:b/>
                <w:color w:val="231F20"/>
                <w:spacing w:val="-8"/>
                <w:w w:val="105"/>
                <w:sz w:val="16"/>
              </w:rPr>
              <w:t xml:space="preserve"> </w:t>
            </w:r>
            <w:r>
              <w:rPr>
                <w:color w:val="231F20"/>
                <w:w w:val="105"/>
                <w:sz w:val="16"/>
              </w:rPr>
              <w:t>Despierto</w:t>
            </w:r>
            <w:r>
              <w:rPr>
                <w:color w:val="231F20"/>
                <w:spacing w:val="-9"/>
                <w:w w:val="105"/>
                <w:sz w:val="16"/>
              </w:rPr>
              <w:t xml:space="preserve"> </w:t>
            </w:r>
            <w:r>
              <w:rPr>
                <w:color w:val="231F20"/>
                <w:w w:val="105"/>
                <w:sz w:val="16"/>
              </w:rPr>
              <w:t>y</w:t>
            </w:r>
            <w:r>
              <w:rPr>
                <w:color w:val="231F20"/>
                <w:spacing w:val="-8"/>
                <w:w w:val="105"/>
                <w:sz w:val="16"/>
              </w:rPr>
              <w:t xml:space="preserve"> </w:t>
            </w:r>
            <w:r>
              <w:rPr>
                <w:color w:val="231F20"/>
                <w:spacing w:val="-2"/>
                <w:w w:val="105"/>
                <w:sz w:val="16"/>
              </w:rPr>
              <w:t>tranquilo</w:t>
            </w:r>
          </w:p>
        </w:tc>
      </w:tr>
      <w:tr w:rsidR="00393ABF" w14:paraId="2CEFE181" w14:textId="77777777">
        <w:trPr>
          <w:trHeight w:val="503"/>
        </w:trPr>
        <w:tc>
          <w:tcPr>
            <w:tcW w:w="6216" w:type="dxa"/>
            <w:tcBorders>
              <w:bottom w:val="single" w:sz="6" w:space="0" w:color="00464F"/>
            </w:tcBorders>
          </w:tcPr>
          <w:p w14:paraId="352D2976" w14:textId="77777777" w:rsidR="00393ABF" w:rsidRDefault="00393ABF">
            <w:pPr>
              <w:pStyle w:val="TableParagraph"/>
              <w:spacing w:before="89"/>
              <w:ind w:left="79"/>
              <w:rPr>
                <w:rFonts w:ascii="Trebuchet MS" w:hAnsi="Trebuchet MS"/>
                <w:sz w:val="16"/>
              </w:rPr>
            </w:pPr>
            <w:r>
              <w:rPr>
                <w:rFonts w:ascii="Trebuchet MS" w:hAnsi="Trebuchet MS"/>
                <w:b/>
                <w:color w:val="231F20"/>
                <w:sz w:val="16"/>
              </w:rPr>
              <w:t>-1</w:t>
            </w:r>
            <w:r>
              <w:rPr>
                <w:rFonts w:ascii="Trebuchet MS" w:hAnsi="Trebuchet MS"/>
                <w:b/>
                <w:color w:val="231F20"/>
                <w:spacing w:val="-2"/>
                <w:sz w:val="16"/>
              </w:rPr>
              <w:t xml:space="preserve"> </w:t>
            </w:r>
            <w:r>
              <w:rPr>
                <w:rFonts w:ascii="Trebuchet MS" w:hAnsi="Trebuchet MS"/>
                <w:b/>
                <w:color w:val="231F20"/>
                <w:sz w:val="16"/>
              </w:rPr>
              <w:t>Somnoliento:</w:t>
            </w:r>
            <w:r>
              <w:rPr>
                <w:rFonts w:ascii="Trebuchet MS" w:hAnsi="Trebuchet MS"/>
                <w:b/>
                <w:color w:val="231F20"/>
                <w:spacing w:val="-2"/>
                <w:sz w:val="16"/>
              </w:rPr>
              <w:t xml:space="preserve"> </w:t>
            </w:r>
            <w:r>
              <w:rPr>
                <w:rFonts w:ascii="Trebuchet MS" w:hAnsi="Trebuchet MS"/>
                <w:color w:val="231F20"/>
                <w:sz w:val="16"/>
              </w:rPr>
              <w:t>no</w:t>
            </w:r>
            <w:r>
              <w:rPr>
                <w:rFonts w:ascii="Trebuchet MS" w:hAnsi="Trebuchet MS"/>
                <w:color w:val="231F20"/>
                <w:spacing w:val="-2"/>
                <w:sz w:val="16"/>
              </w:rPr>
              <w:t xml:space="preserve"> </w:t>
            </w:r>
            <w:r>
              <w:rPr>
                <w:rFonts w:ascii="Trebuchet MS" w:hAnsi="Trebuchet MS"/>
                <w:color w:val="231F20"/>
                <w:sz w:val="16"/>
              </w:rPr>
              <w:t>está</w:t>
            </w:r>
            <w:r>
              <w:rPr>
                <w:rFonts w:ascii="Trebuchet MS" w:hAnsi="Trebuchet MS"/>
                <w:color w:val="231F20"/>
                <w:spacing w:val="-2"/>
                <w:sz w:val="16"/>
              </w:rPr>
              <w:t xml:space="preserve"> </w:t>
            </w:r>
            <w:r>
              <w:rPr>
                <w:rFonts w:ascii="Trebuchet MS" w:hAnsi="Trebuchet MS"/>
                <w:color w:val="231F20"/>
                <w:sz w:val="16"/>
              </w:rPr>
              <w:t>plenamente</w:t>
            </w:r>
            <w:r>
              <w:rPr>
                <w:rFonts w:ascii="Trebuchet MS" w:hAnsi="Trebuchet MS"/>
                <w:color w:val="231F20"/>
                <w:spacing w:val="-2"/>
                <w:sz w:val="16"/>
              </w:rPr>
              <w:t xml:space="preserve"> </w:t>
            </w:r>
            <w:r>
              <w:rPr>
                <w:rFonts w:ascii="Trebuchet MS" w:hAnsi="Trebuchet MS"/>
                <w:color w:val="231F20"/>
                <w:sz w:val="16"/>
              </w:rPr>
              <w:t>alerta,</w:t>
            </w:r>
            <w:r>
              <w:rPr>
                <w:rFonts w:ascii="Trebuchet MS" w:hAnsi="Trebuchet MS"/>
                <w:color w:val="231F20"/>
                <w:spacing w:val="-6"/>
                <w:sz w:val="16"/>
              </w:rPr>
              <w:t xml:space="preserve"> </w:t>
            </w:r>
            <w:r>
              <w:rPr>
                <w:rFonts w:ascii="Trebuchet MS" w:hAnsi="Trebuchet MS"/>
                <w:color w:val="231F20"/>
                <w:sz w:val="16"/>
              </w:rPr>
              <w:t>pero</w:t>
            </w:r>
            <w:r>
              <w:rPr>
                <w:rFonts w:ascii="Trebuchet MS" w:hAnsi="Trebuchet MS"/>
                <w:color w:val="231F20"/>
                <w:spacing w:val="-2"/>
                <w:sz w:val="16"/>
              </w:rPr>
              <w:t xml:space="preserve"> </w:t>
            </w:r>
            <w:r>
              <w:rPr>
                <w:rFonts w:ascii="Trebuchet MS" w:hAnsi="Trebuchet MS"/>
                <w:color w:val="231F20"/>
                <w:sz w:val="16"/>
              </w:rPr>
              <w:t>se</w:t>
            </w:r>
            <w:r>
              <w:rPr>
                <w:rFonts w:ascii="Trebuchet MS" w:hAnsi="Trebuchet MS"/>
                <w:color w:val="231F20"/>
                <w:spacing w:val="-2"/>
                <w:sz w:val="16"/>
              </w:rPr>
              <w:t xml:space="preserve"> </w:t>
            </w:r>
            <w:r>
              <w:rPr>
                <w:rFonts w:ascii="Trebuchet MS" w:hAnsi="Trebuchet MS"/>
                <w:color w:val="231F20"/>
                <w:sz w:val="16"/>
              </w:rPr>
              <w:t>mantiene</w:t>
            </w:r>
            <w:r>
              <w:rPr>
                <w:rFonts w:ascii="Trebuchet MS" w:hAnsi="Trebuchet MS"/>
                <w:color w:val="231F20"/>
                <w:spacing w:val="-2"/>
                <w:sz w:val="16"/>
              </w:rPr>
              <w:t xml:space="preserve"> </w:t>
            </w:r>
            <w:r>
              <w:rPr>
                <w:rFonts w:ascii="Trebuchet MS" w:hAnsi="Trebuchet MS"/>
                <w:color w:val="231F20"/>
                <w:sz w:val="16"/>
              </w:rPr>
              <w:t>despierto</w:t>
            </w:r>
            <w:r>
              <w:rPr>
                <w:rFonts w:ascii="Trebuchet MS" w:hAnsi="Trebuchet MS"/>
                <w:color w:val="231F20"/>
                <w:spacing w:val="-2"/>
                <w:sz w:val="16"/>
              </w:rPr>
              <w:t xml:space="preserve"> </w:t>
            </w:r>
            <w:r>
              <w:rPr>
                <w:rFonts w:ascii="Trebuchet MS" w:hAnsi="Trebuchet MS"/>
                <w:color w:val="231F20"/>
                <w:sz w:val="16"/>
              </w:rPr>
              <w:t>más</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2"/>
                <w:sz w:val="16"/>
              </w:rPr>
              <w:t xml:space="preserve"> </w:t>
            </w:r>
            <w:r>
              <w:rPr>
                <w:rFonts w:ascii="Trebuchet MS" w:hAnsi="Trebuchet MS"/>
                <w:color w:val="231F20"/>
                <w:spacing w:val="-5"/>
                <w:sz w:val="16"/>
              </w:rPr>
              <w:t>10</w:t>
            </w:r>
          </w:p>
          <w:p w14:paraId="209C72E1" w14:textId="77777777" w:rsidR="00393ABF" w:rsidRDefault="00393ABF">
            <w:pPr>
              <w:pStyle w:val="TableParagraph"/>
              <w:spacing w:before="6"/>
              <w:ind w:left="79"/>
              <w:rPr>
                <w:sz w:val="16"/>
              </w:rPr>
            </w:pPr>
            <w:r>
              <w:rPr>
                <w:color w:val="231F20"/>
                <w:spacing w:val="-2"/>
                <w:w w:val="105"/>
                <w:sz w:val="16"/>
              </w:rPr>
              <w:t>segundos</w:t>
            </w:r>
          </w:p>
        </w:tc>
      </w:tr>
    </w:tbl>
    <w:p w14:paraId="09AADB72" w14:textId="77777777" w:rsidR="00393ABF" w:rsidRDefault="00393ABF">
      <w:pPr>
        <w:rPr>
          <w:sz w:val="16"/>
        </w:rPr>
        <w:sectPr w:rsidR="00393ABF" w:rsidSect="00393ABF">
          <w:pgSz w:w="8230" w:h="12190"/>
          <w:pgMar w:top="880" w:right="720" w:bottom="560" w:left="740" w:header="279" w:footer="370" w:gutter="0"/>
          <w:cols w:space="708"/>
        </w:sectPr>
      </w:pPr>
    </w:p>
    <w:p w14:paraId="7AB1661F" w14:textId="77777777" w:rsidR="00393ABF" w:rsidRDefault="00393ABF">
      <w:pPr>
        <w:pStyle w:val="BodyText"/>
        <w:spacing w:before="5"/>
        <w:rPr>
          <w:rFonts w:ascii="Arial"/>
          <w:sz w:val="22"/>
        </w:rPr>
      </w:pPr>
    </w:p>
    <w:p w14:paraId="02A7BEEF" w14:textId="77777777" w:rsidR="00393ABF" w:rsidRDefault="00393ABF">
      <w:pPr>
        <w:spacing w:before="110"/>
        <w:ind w:left="393"/>
        <w:jc w:val="both"/>
        <w:rPr>
          <w:rFonts w:ascii="Arial" w:hAnsi="Arial"/>
          <w:sz w:val="16"/>
        </w:rPr>
      </w:pPr>
      <w:r>
        <w:rPr>
          <w:rFonts w:ascii="Arial" w:hAnsi="Arial"/>
          <w:b/>
          <w:color w:val="231F20"/>
          <w:sz w:val="16"/>
        </w:rPr>
        <w:t>Tabla</w:t>
      </w:r>
      <w:r>
        <w:rPr>
          <w:rFonts w:ascii="Arial" w:hAnsi="Arial"/>
          <w:b/>
          <w:color w:val="231F20"/>
          <w:spacing w:val="-7"/>
          <w:sz w:val="16"/>
        </w:rPr>
        <w:t xml:space="preserve"> </w:t>
      </w:r>
      <w:r>
        <w:rPr>
          <w:rFonts w:ascii="Arial" w:hAnsi="Arial"/>
          <w:b/>
          <w:color w:val="231F20"/>
          <w:sz w:val="16"/>
        </w:rPr>
        <w:t>3.</w:t>
      </w:r>
      <w:r>
        <w:rPr>
          <w:rFonts w:ascii="Arial" w:hAnsi="Arial"/>
          <w:b/>
          <w:color w:val="231F20"/>
          <w:spacing w:val="-11"/>
          <w:sz w:val="16"/>
        </w:rPr>
        <w:t xml:space="preserve"> </w:t>
      </w:r>
      <w:r>
        <w:rPr>
          <w:rFonts w:ascii="Arial" w:hAnsi="Arial"/>
          <w:color w:val="231F20"/>
          <w:sz w:val="16"/>
        </w:rPr>
        <w:t>Escala</w:t>
      </w:r>
      <w:r>
        <w:rPr>
          <w:rFonts w:ascii="Arial" w:hAnsi="Arial"/>
          <w:color w:val="231F20"/>
          <w:spacing w:val="-7"/>
          <w:sz w:val="16"/>
        </w:rPr>
        <w:t xml:space="preserve"> </w:t>
      </w:r>
      <w:r>
        <w:rPr>
          <w:rFonts w:ascii="Arial" w:hAnsi="Arial"/>
          <w:color w:val="231F20"/>
          <w:sz w:val="16"/>
        </w:rPr>
        <w:t>de</w:t>
      </w:r>
      <w:r>
        <w:rPr>
          <w:rFonts w:ascii="Arial" w:hAnsi="Arial"/>
          <w:color w:val="231F20"/>
          <w:spacing w:val="-6"/>
          <w:sz w:val="16"/>
        </w:rPr>
        <w:t xml:space="preserve"> </w:t>
      </w:r>
      <w:r>
        <w:rPr>
          <w:rFonts w:ascii="Arial" w:hAnsi="Arial"/>
          <w:color w:val="231F20"/>
          <w:sz w:val="16"/>
        </w:rPr>
        <w:t>sedación-agitación</w:t>
      </w:r>
      <w:r>
        <w:rPr>
          <w:rFonts w:ascii="Arial" w:hAnsi="Arial"/>
          <w:color w:val="231F20"/>
          <w:spacing w:val="-7"/>
          <w:sz w:val="16"/>
        </w:rPr>
        <w:t xml:space="preserve"> </w:t>
      </w:r>
      <w:r>
        <w:rPr>
          <w:rFonts w:ascii="Arial" w:hAnsi="Arial"/>
          <w:color w:val="231F20"/>
          <w:sz w:val="16"/>
        </w:rPr>
        <w:t>de</w:t>
      </w:r>
      <w:r>
        <w:rPr>
          <w:rFonts w:ascii="Arial" w:hAnsi="Arial"/>
          <w:color w:val="231F20"/>
          <w:spacing w:val="-6"/>
          <w:sz w:val="16"/>
        </w:rPr>
        <w:t xml:space="preserve"> </w:t>
      </w:r>
      <w:r>
        <w:rPr>
          <w:rFonts w:ascii="Arial" w:hAnsi="Arial"/>
          <w:color w:val="231F20"/>
          <w:sz w:val="16"/>
        </w:rPr>
        <w:t>Richmond</w:t>
      </w:r>
      <w:r>
        <w:rPr>
          <w:rFonts w:ascii="Arial" w:hAnsi="Arial"/>
          <w:color w:val="231F20"/>
          <w:spacing w:val="-7"/>
          <w:sz w:val="16"/>
        </w:rPr>
        <w:t xml:space="preserve"> </w:t>
      </w:r>
      <w:r>
        <w:rPr>
          <w:rFonts w:ascii="Arial" w:hAnsi="Arial"/>
          <w:color w:val="231F20"/>
          <w:sz w:val="16"/>
        </w:rPr>
        <w:t>(RASS)</w:t>
      </w:r>
      <w:r>
        <w:rPr>
          <w:rFonts w:ascii="Arial" w:hAnsi="Arial"/>
          <w:color w:val="231F20"/>
          <w:spacing w:val="-7"/>
          <w:sz w:val="16"/>
        </w:rPr>
        <w:t xml:space="preserve"> </w:t>
      </w:r>
      <w:r>
        <w:rPr>
          <w:rFonts w:ascii="Arial" w:hAnsi="Arial"/>
          <w:color w:val="231F20"/>
          <w:spacing w:val="-2"/>
          <w:sz w:val="16"/>
        </w:rPr>
        <w:t>(</w:t>
      </w:r>
      <w:r>
        <w:rPr>
          <w:rFonts w:ascii="Arial" w:hAnsi="Arial"/>
          <w:i/>
          <w:color w:val="231F20"/>
          <w:spacing w:val="-2"/>
          <w:sz w:val="16"/>
        </w:rPr>
        <w:t>continuación</w:t>
      </w:r>
      <w:r>
        <w:rPr>
          <w:rFonts w:ascii="Arial" w:hAnsi="Arial"/>
          <w:color w:val="231F20"/>
          <w:spacing w:val="-2"/>
          <w:sz w:val="16"/>
        </w:rPr>
        <w:t>)</w:t>
      </w:r>
    </w:p>
    <w:p w14:paraId="78547A1D" w14:textId="77777777" w:rsidR="00393ABF" w:rsidRDefault="00393ABF">
      <w:pPr>
        <w:pStyle w:val="BodyText"/>
        <w:spacing w:before="8"/>
        <w:rPr>
          <w:rFonts w:ascii="Arial"/>
          <w:sz w:val="14"/>
        </w:rPr>
      </w:pPr>
    </w:p>
    <w:tbl>
      <w:tblPr>
        <w:tblW w:w="0" w:type="auto"/>
        <w:tblInd w:w="401" w:type="dxa"/>
        <w:tblLayout w:type="fixed"/>
        <w:tblCellMar>
          <w:left w:w="0" w:type="dxa"/>
          <w:right w:w="0" w:type="dxa"/>
        </w:tblCellMar>
        <w:tblLook w:val="01E0" w:firstRow="1" w:lastRow="1" w:firstColumn="1" w:lastColumn="1" w:noHBand="0" w:noVBand="0"/>
      </w:tblPr>
      <w:tblGrid>
        <w:gridCol w:w="6216"/>
      </w:tblGrid>
      <w:tr w:rsidR="00393ABF" w14:paraId="5F59BB06" w14:textId="77777777">
        <w:trPr>
          <w:trHeight w:val="503"/>
        </w:trPr>
        <w:tc>
          <w:tcPr>
            <w:tcW w:w="6216" w:type="dxa"/>
            <w:tcBorders>
              <w:top w:val="single" w:sz="6" w:space="0" w:color="00464F"/>
            </w:tcBorders>
            <w:shd w:val="clear" w:color="auto" w:fill="E3EBEB"/>
          </w:tcPr>
          <w:p w14:paraId="5BDD9994" w14:textId="77777777" w:rsidR="00393ABF" w:rsidRDefault="00393ABF">
            <w:pPr>
              <w:pStyle w:val="TableParagraph"/>
              <w:spacing w:before="81" w:line="247" w:lineRule="auto"/>
              <w:ind w:left="79"/>
              <w:rPr>
                <w:rFonts w:ascii="Trebuchet MS" w:hAnsi="Trebuchet MS"/>
                <w:sz w:val="16"/>
              </w:rPr>
            </w:pPr>
            <w:r>
              <w:rPr>
                <w:rFonts w:ascii="Trebuchet MS" w:hAnsi="Trebuchet MS"/>
                <w:b/>
                <w:color w:val="231F20"/>
                <w:sz w:val="16"/>
              </w:rPr>
              <w:t>-2</w:t>
            </w:r>
            <w:r>
              <w:rPr>
                <w:rFonts w:ascii="Trebuchet MS" w:hAnsi="Trebuchet MS"/>
                <w:b/>
                <w:color w:val="231F20"/>
                <w:spacing w:val="-7"/>
                <w:sz w:val="16"/>
              </w:rPr>
              <w:t xml:space="preserve"> </w:t>
            </w:r>
            <w:r>
              <w:rPr>
                <w:rFonts w:ascii="Trebuchet MS" w:hAnsi="Trebuchet MS"/>
                <w:b/>
                <w:color w:val="231F20"/>
                <w:sz w:val="16"/>
              </w:rPr>
              <w:t>Sedación</w:t>
            </w:r>
            <w:r>
              <w:rPr>
                <w:rFonts w:ascii="Trebuchet MS" w:hAnsi="Trebuchet MS"/>
                <w:b/>
                <w:color w:val="231F20"/>
                <w:spacing w:val="-7"/>
                <w:sz w:val="16"/>
              </w:rPr>
              <w:t xml:space="preserve"> </w:t>
            </w:r>
            <w:r>
              <w:rPr>
                <w:rFonts w:ascii="Trebuchet MS" w:hAnsi="Trebuchet MS"/>
                <w:b/>
                <w:color w:val="231F20"/>
                <w:sz w:val="16"/>
              </w:rPr>
              <w:t>leve:</w:t>
            </w:r>
            <w:r>
              <w:rPr>
                <w:rFonts w:ascii="Trebuchet MS" w:hAnsi="Trebuchet MS"/>
                <w:b/>
                <w:color w:val="231F20"/>
                <w:spacing w:val="-7"/>
                <w:sz w:val="16"/>
              </w:rPr>
              <w:t xml:space="preserve"> </w:t>
            </w:r>
            <w:r>
              <w:rPr>
                <w:rFonts w:ascii="Trebuchet MS" w:hAnsi="Trebuchet MS"/>
                <w:color w:val="231F20"/>
                <w:sz w:val="16"/>
              </w:rPr>
              <w:t>despierta</w:t>
            </w:r>
            <w:r>
              <w:rPr>
                <w:rFonts w:ascii="Trebuchet MS" w:hAnsi="Trebuchet MS"/>
                <w:color w:val="231F20"/>
                <w:spacing w:val="-7"/>
                <w:sz w:val="16"/>
              </w:rPr>
              <w:t xml:space="preserve"> </w:t>
            </w:r>
            <w:r>
              <w:rPr>
                <w:rFonts w:ascii="Trebuchet MS" w:hAnsi="Trebuchet MS"/>
                <w:color w:val="231F20"/>
                <w:sz w:val="16"/>
              </w:rPr>
              <w:t>brevemente</w:t>
            </w:r>
            <w:r>
              <w:rPr>
                <w:rFonts w:ascii="Trebuchet MS" w:hAnsi="Trebuchet MS"/>
                <w:color w:val="231F20"/>
                <w:spacing w:val="-7"/>
                <w:sz w:val="16"/>
              </w:rPr>
              <w:t xml:space="preserve"> </w:t>
            </w:r>
            <w:r>
              <w:rPr>
                <w:rFonts w:ascii="Trebuchet MS" w:hAnsi="Trebuchet MS"/>
                <w:color w:val="231F20"/>
                <w:sz w:val="16"/>
              </w:rPr>
              <w:t>a</w:t>
            </w:r>
            <w:r>
              <w:rPr>
                <w:rFonts w:ascii="Trebuchet MS" w:hAnsi="Trebuchet MS"/>
                <w:color w:val="231F20"/>
                <w:spacing w:val="-7"/>
                <w:sz w:val="16"/>
              </w:rPr>
              <w:t xml:space="preserve"> </w:t>
            </w:r>
            <w:r>
              <w:rPr>
                <w:rFonts w:ascii="Trebuchet MS" w:hAnsi="Trebuchet MS"/>
                <w:color w:val="231F20"/>
                <w:sz w:val="16"/>
              </w:rPr>
              <w:t>la</w:t>
            </w:r>
            <w:r>
              <w:rPr>
                <w:rFonts w:ascii="Trebuchet MS" w:hAnsi="Trebuchet MS"/>
                <w:color w:val="231F20"/>
                <w:spacing w:val="-7"/>
                <w:sz w:val="16"/>
              </w:rPr>
              <w:t xml:space="preserve"> </w:t>
            </w:r>
            <w:r>
              <w:rPr>
                <w:rFonts w:ascii="Trebuchet MS" w:hAnsi="Trebuchet MS"/>
                <w:color w:val="231F20"/>
                <w:sz w:val="16"/>
              </w:rPr>
              <w:t>voz,</w:t>
            </w:r>
            <w:r>
              <w:rPr>
                <w:rFonts w:ascii="Trebuchet MS" w:hAnsi="Trebuchet MS"/>
                <w:color w:val="231F20"/>
                <w:spacing w:val="-12"/>
                <w:sz w:val="16"/>
              </w:rPr>
              <w:t xml:space="preserve"> </w:t>
            </w:r>
            <w:r>
              <w:rPr>
                <w:rFonts w:ascii="Trebuchet MS" w:hAnsi="Trebuchet MS"/>
                <w:color w:val="231F20"/>
                <w:sz w:val="16"/>
              </w:rPr>
              <w:t>mantiene</w:t>
            </w:r>
            <w:r>
              <w:rPr>
                <w:rFonts w:ascii="Trebuchet MS" w:hAnsi="Trebuchet MS"/>
                <w:color w:val="231F20"/>
                <w:spacing w:val="-7"/>
                <w:sz w:val="16"/>
              </w:rPr>
              <w:t xml:space="preserve"> </w:t>
            </w:r>
            <w:r>
              <w:rPr>
                <w:rFonts w:ascii="Trebuchet MS" w:hAnsi="Trebuchet MS"/>
                <w:color w:val="231F20"/>
                <w:sz w:val="16"/>
              </w:rPr>
              <w:t>contacto</w:t>
            </w:r>
            <w:r>
              <w:rPr>
                <w:rFonts w:ascii="Trebuchet MS" w:hAnsi="Trebuchet MS"/>
                <w:color w:val="231F20"/>
                <w:spacing w:val="-7"/>
                <w:sz w:val="16"/>
              </w:rPr>
              <w:t xml:space="preserve"> </w:t>
            </w:r>
            <w:r>
              <w:rPr>
                <w:rFonts w:ascii="Trebuchet MS" w:hAnsi="Trebuchet MS"/>
                <w:color w:val="231F20"/>
                <w:sz w:val="16"/>
              </w:rPr>
              <w:t>visual</w:t>
            </w:r>
            <w:r>
              <w:rPr>
                <w:rFonts w:ascii="Trebuchet MS" w:hAnsi="Trebuchet MS"/>
                <w:color w:val="231F20"/>
                <w:spacing w:val="-7"/>
                <w:sz w:val="16"/>
              </w:rPr>
              <w:t xml:space="preserve"> </w:t>
            </w:r>
            <w:r>
              <w:rPr>
                <w:rFonts w:ascii="Trebuchet MS" w:hAnsi="Trebuchet MS"/>
                <w:color w:val="231F20"/>
                <w:sz w:val="16"/>
              </w:rPr>
              <w:t>de</w:t>
            </w:r>
            <w:r>
              <w:rPr>
                <w:rFonts w:ascii="Trebuchet MS" w:hAnsi="Trebuchet MS"/>
                <w:color w:val="231F20"/>
                <w:spacing w:val="-7"/>
                <w:sz w:val="16"/>
              </w:rPr>
              <w:t xml:space="preserve"> </w:t>
            </w:r>
            <w:r>
              <w:rPr>
                <w:rFonts w:ascii="Trebuchet MS" w:hAnsi="Trebuchet MS"/>
                <w:color w:val="231F20"/>
                <w:sz w:val="16"/>
              </w:rPr>
              <w:t>hasta 10</w:t>
            </w:r>
            <w:r>
              <w:rPr>
                <w:rFonts w:ascii="Trebuchet MS" w:hAnsi="Trebuchet MS"/>
                <w:color w:val="231F20"/>
                <w:spacing w:val="-10"/>
                <w:sz w:val="16"/>
              </w:rPr>
              <w:t xml:space="preserve"> </w:t>
            </w:r>
            <w:r>
              <w:rPr>
                <w:rFonts w:ascii="Trebuchet MS" w:hAnsi="Trebuchet MS"/>
                <w:color w:val="231F20"/>
                <w:sz w:val="16"/>
              </w:rPr>
              <w:t>segundos</w:t>
            </w:r>
          </w:p>
        </w:tc>
      </w:tr>
      <w:tr w:rsidR="00393ABF" w14:paraId="1E1FE12F" w14:textId="77777777">
        <w:trPr>
          <w:trHeight w:val="318"/>
        </w:trPr>
        <w:tc>
          <w:tcPr>
            <w:tcW w:w="6216" w:type="dxa"/>
          </w:tcPr>
          <w:p w14:paraId="1068C37A" w14:textId="77777777" w:rsidR="00393ABF" w:rsidRDefault="00393ABF">
            <w:pPr>
              <w:pStyle w:val="TableParagraph"/>
              <w:spacing w:before="89"/>
              <w:ind w:left="79"/>
              <w:rPr>
                <w:rFonts w:ascii="Trebuchet MS" w:hAnsi="Trebuchet MS"/>
                <w:sz w:val="16"/>
              </w:rPr>
            </w:pPr>
            <w:r>
              <w:rPr>
                <w:rFonts w:ascii="Trebuchet MS" w:hAnsi="Trebuchet MS"/>
                <w:b/>
                <w:color w:val="231F20"/>
                <w:sz w:val="16"/>
              </w:rPr>
              <w:t>-3</w:t>
            </w:r>
            <w:r>
              <w:rPr>
                <w:rFonts w:ascii="Trebuchet MS" w:hAnsi="Trebuchet MS"/>
                <w:b/>
                <w:color w:val="231F20"/>
                <w:spacing w:val="-5"/>
                <w:sz w:val="16"/>
              </w:rPr>
              <w:t xml:space="preserve"> </w:t>
            </w:r>
            <w:r>
              <w:rPr>
                <w:rFonts w:ascii="Trebuchet MS" w:hAnsi="Trebuchet MS"/>
                <w:b/>
                <w:color w:val="231F20"/>
                <w:sz w:val="16"/>
              </w:rPr>
              <w:t>Sedación</w:t>
            </w:r>
            <w:r>
              <w:rPr>
                <w:rFonts w:ascii="Trebuchet MS" w:hAnsi="Trebuchet MS"/>
                <w:b/>
                <w:color w:val="231F20"/>
                <w:spacing w:val="-5"/>
                <w:sz w:val="16"/>
              </w:rPr>
              <w:t xml:space="preserve"> </w:t>
            </w:r>
            <w:r>
              <w:rPr>
                <w:rFonts w:ascii="Trebuchet MS" w:hAnsi="Trebuchet MS"/>
                <w:b/>
                <w:color w:val="231F20"/>
                <w:sz w:val="16"/>
              </w:rPr>
              <w:t>moderada:</w:t>
            </w:r>
            <w:r>
              <w:rPr>
                <w:rFonts w:ascii="Trebuchet MS" w:hAnsi="Trebuchet MS"/>
                <w:b/>
                <w:color w:val="231F20"/>
                <w:spacing w:val="-5"/>
                <w:sz w:val="16"/>
              </w:rPr>
              <w:t xml:space="preserve"> </w:t>
            </w:r>
            <w:r>
              <w:rPr>
                <w:rFonts w:ascii="Trebuchet MS" w:hAnsi="Trebuchet MS"/>
                <w:color w:val="231F20"/>
                <w:sz w:val="16"/>
              </w:rPr>
              <w:t>movimiento</w:t>
            </w:r>
            <w:r>
              <w:rPr>
                <w:rFonts w:ascii="Trebuchet MS" w:hAnsi="Trebuchet MS"/>
                <w:color w:val="231F20"/>
                <w:spacing w:val="-4"/>
                <w:sz w:val="16"/>
              </w:rPr>
              <w:t xml:space="preserve"> </w:t>
            </w:r>
            <w:r>
              <w:rPr>
                <w:rFonts w:ascii="Trebuchet MS" w:hAnsi="Trebuchet MS"/>
                <w:color w:val="231F20"/>
                <w:sz w:val="16"/>
              </w:rPr>
              <w:t>o</w:t>
            </w:r>
            <w:r>
              <w:rPr>
                <w:rFonts w:ascii="Trebuchet MS" w:hAnsi="Trebuchet MS"/>
                <w:color w:val="231F20"/>
                <w:spacing w:val="-5"/>
                <w:sz w:val="16"/>
              </w:rPr>
              <w:t xml:space="preserve"> </w:t>
            </w:r>
            <w:r>
              <w:rPr>
                <w:rFonts w:ascii="Trebuchet MS" w:hAnsi="Trebuchet MS"/>
                <w:color w:val="231F20"/>
                <w:sz w:val="16"/>
              </w:rPr>
              <w:t>apertura</w:t>
            </w:r>
            <w:r>
              <w:rPr>
                <w:rFonts w:ascii="Trebuchet MS" w:hAnsi="Trebuchet MS"/>
                <w:color w:val="231F20"/>
                <w:spacing w:val="-5"/>
                <w:sz w:val="16"/>
              </w:rPr>
              <w:t xml:space="preserve"> </w:t>
            </w:r>
            <w:r>
              <w:rPr>
                <w:rFonts w:ascii="Trebuchet MS" w:hAnsi="Trebuchet MS"/>
                <w:color w:val="231F20"/>
                <w:sz w:val="16"/>
              </w:rPr>
              <w:t>ocular</w:t>
            </w:r>
            <w:r>
              <w:rPr>
                <w:rFonts w:ascii="Trebuchet MS" w:hAnsi="Trebuchet MS"/>
                <w:color w:val="231F20"/>
                <w:spacing w:val="-4"/>
                <w:sz w:val="16"/>
              </w:rPr>
              <w:t xml:space="preserve"> </w:t>
            </w:r>
            <w:r>
              <w:rPr>
                <w:rFonts w:ascii="Trebuchet MS" w:hAnsi="Trebuchet MS"/>
                <w:color w:val="231F20"/>
                <w:sz w:val="16"/>
              </w:rPr>
              <w:t>a</w:t>
            </w:r>
            <w:r>
              <w:rPr>
                <w:rFonts w:ascii="Trebuchet MS" w:hAnsi="Trebuchet MS"/>
                <w:color w:val="231F20"/>
                <w:spacing w:val="-5"/>
                <w:sz w:val="16"/>
              </w:rPr>
              <w:t xml:space="preserve"> </w:t>
            </w:r>
            <w:r>
              <w:rPr>
                <w:rFonts w:ascii="Trebuchet MS" w:hAnsi="Trebuchet MS"/>
                <w:color w:val="231F20"/>
                <w:sz w:val="16"/>
              </w:rPr>
              <w:t>la</w:t>
            </w:r>
            <w:r>
              <w:rPr>
                <w:rFonts w:ascii="Trebuchet MS" w:hAnsi="Trebuchet MS"/>
                <w:color w:val="231F20"/>
                <w:spacing w:val="-5"/>
                <w:sz w:val="16"/>
              </w:rPr>
              <w:t xml:space="preserve"> </w:t>
            </w:r>
            <w:r>
              <w:rPr>
                <w:rFonts w:ascii="Trebuchet MS" w:hAnsi="Trebuchet MS"/>
                <w:color w:val="231F20"/>
                <w:sz w:val="16"/>
              </w:rPr>
              <w:t>voz,</w:t>
            </w:r>
            <w:r>
              <w:rPr>
                <w:rFonts w:ascii="Trebuchet MS" w:hAnsi="Trebuchet MS"/>
                <w:color w:val="231F20"/>
                <w:spacing w:val="-10"/>
                <w:sz w:val="16"/>
              </w:rPr>
              <w:t xml:space="preserve"> </w:t>
            </w:r>
            <w:r>
              <w:rPr>
                <w:rFonts w:ascii="Trebuchet MS" w:hAnsi="Trebuchet MS"/>
                <w:color w:val="231F20"/>
                <w:sz w:val="16"/>
              </w:rPr>
              <w:t>sin</w:t>
            </w:r>
            <w:r>
              <w:rPr>
                <w:rFonts w:ascii="Trebuchet MS" w:hAnsi="Trebuchet MS"/>
                <w:color w:val="231F20"/>
                <w:spacing w:val="-5"/>
                <w:sz w:val="16"/>
              </w:rPr>
              <w:t xml:space="preserve"> </w:t>
            </w:r>
            <w:r>
              <w:rPr>
                <w:rFonts w:ascii="Trebuchet MS" w:hAnsi="Trebuchet MS"/>
                <w:color w:val="231F20"/>
                <w:sz w:val="16"/>
              </w:rPr>
              <w:t>contacto</w:t>
            </w:r>
            <w:r>
              <w:rPr>
                <w:rFonts w:ascii="Trebuchet MS" w:hAnsi="Trebuchet MS"/>
                <w:color w:val="231F20"/>
                <w:spacing w:val="-4"/>
                <w:sz w:val="16"/>
              </w:rPr>
              <w:t xml:space="preserve"> </w:t>
            </w:r>
            <w:r>
              <w:rPr>
                <w:rFonts w:ascii="Trebuchet MS" w:hAnsi="Trebuchet MS"/>
                <w:color w:val="231F20"/>
                <w:spacing w:val="-2"/>
                <w:sz w:val="16"/>
              </w:rPr>
              <w:t>visual</w:t>
            </w:r>
          </w:p>
        </w:tc>
      </w:tr>
      <w:tr w:rsidR="00393ABF" w14:paraId="7275160D" w14:textId="77777777">
        <w:trPr>
          <w:trHeight w:val="510"/>
        </w:trPr>
        <w:tc>
          <w:tcPr>
            <w:tcW w:w="6216" w:type="dxa"/>
            <w:shd w:val="clear" w:color="auto" w:fill="E3EBEB"/>
          </w:tcPr>
          <w:p w14:paraId="480E94F3" w14:textId="77777777" w:rsidR="00393ABF" w:rsidRDefault="00393ABF">
            <w:pPr>
              <w:pStyle w:val="TableParagraph"/>
              <w:spacing w:before="89" w:line="247" w:lineRule="auto"/>
              <w:ind w:left="79" w:right="-15"/>
              <w:rPr>
                <w:rFonts w:ascii="Trebuchet MS" w:hAnsi="Trebuchet MS"/>
                <w:sz w:val="16"/>
              </w:rPr>
            </w:pPr>
            <w:r>
              <w:rPr>
                <w:rFonts w:ascii="Trebuchet MS" w:hAnsi="Trebuchet MS"/>
                <w:b/>
                <w:color w:val="231F20"/>
                <w:sz w:val="16"/>
              </w:rPr>
              <w:t>-4</w:t>
            </w:r>
            <w:r>
              <w:rPr>
                <w:rFonts w:ascii="Trebuchet MS" w:hAnsi="Trebuchet MS"/>
                <w:b/>
                <w:color w:val="231F20"/>
                <w:spacing w:val="-6"/>
                <w:sz w:val="16"/>
              </w:rPr>
              <w:t xml:space="preserve"> </w:t>
            </w:r>
            <w:r>
              <w:rPr>
                <w:rFonts w:ascii="Trebuchet MS" w:hAnsi="Trebuchet MS"/>
                <w:b/>
                <w:color w:val="231F20"/>
                <w:sz w:val="16"/>
              </w:rPr>
              <w:t>Sedación</w:t>
            </w:r>
            <w:r>
              <w:rPr>
                <w:rFonts w:ascii="Trebuchet MS" w:hAnsi="Trebuchet MS"/>
                <w:b/>
                <w:color w:val="231F20"/>
                <w:spacing w:val="-6"/>
                <w:sz w:val="16"/>
              </w:rPr>
              <w:t xml:space="preserve"> </w:t>
            </w:r>
            <w:r>
              <w:rPr>
                <w:rFonts w:ascii="Trebuchet MS" w:hAnsi="Trebuchet MS"/>
                <w:b/>
                <w:color w:val="231F20"/>
                <w:sz w:val="16"/>
              </w:rPr>
              <w:t>profunda:</w:t>
            </w:r>
            <w:r>
              <w:rPr>
                <w:rFonts w:ascii="Trebuchet MS" w:hAnsi="Trebuchet MS"/>
                <w:b/>
                <w:color w:val="231F20"/>
                <w:spacing w:val="-6"/>
                <w:sz w:val="16"/>
              </w:rPr>
              <w:t xml:space="preserve"> </w:t>
            </w:r>
            <w:r>
              <w:rPr>
                <w:rFonts w:ascii="Trebuchet MS" w:hAnsi="Trebuchet MS"/>
                <w:color w:val="231F20"/>
                <w:sz w:val="16"/>
              </w:rPr>
              <w:t>sin</w:t>
            </w:r>
            <w:r>
              <w:rPr>
                <w:rFonts w:ascii="Trebuchet MS" w:hAnsi="Trebuchet MS"/>
                <w:color w:val="231F20"/>
                <w:spacing w:val="-6"/>
                <w:sz w:val="16"/>
              </w:rPr>
              <w:t xml:space="preserve"> </w:t>
            </w:r>
            <w:r>
              <w:rPr>
                <w:rFonts w:ascii="Trebuchet MS" w:hAnsi="Trebuchet MS"/>
                <w:color w:val="231F20"/>
                <w:sz w:val="16"/>
              </w:rPr>
              <w:t>respuesta</w:t>
            </w:r>
            <w:r>
              <w:rPr>
                <w:rFonts w:ascii="Trebuchet MS" w:hAnsi="Trebuchet MS"/>
                <w:color w:val="231F20"/>
                <w:spacing w:val="-6"/>
                <w:sz w:val="16"/>
              </w:rPr>
              <w:t xml:space="preserve"> </w:t>
            </w:r>
            <w:r>
              <w:rPr>
                <w:rFonts w:ascii="Trebuchet MS" w:hAnsi="Trebuchet MS"/>
                <w:color w:val="231F20"/>
                <w:sz w:val="16"/>
              </w:rPr>
              <w:t>a</w:t>
            </w:r>
            <w:r>
              <w:rPr>
                <w:rFonts w:ascii="Trebuchet MS" w:hAnsi="Trebuchet MS"/>
                <w:color w:val="231F20"/>
                <w:spacing w:val="-6"/>
                <w:sz w:val="16"/>
              </w:rPr>
              <w:t xml:space="preserve"> </w:t>
            </w:r>
            <w:r>
              <w:rPr>
                <w:rFonts w:ascii="Trebuchet MS" w:hAnsi="Trebuchet MS"/>
                <w:color w:val="231F20"/>
                <w:sz w:val="16"/>
              </w:rPr>
              <w:t>la</w:t>
            </w:r>
            <w:r>
              <w:rPr>
                <w:rFonts w:ascii="Trebuchet MS" w:hAnsi="Trebuchet MS"/>
                <w:color w:val="231F20"/>
                <w:spacing w:val="-6"/>
                <w:sz w:val="16"/>
              </w:rPr>
              <w:t xml:space="preserve"> </w:t>
            </w:r>
            <w:r>
              <w:rPr>
                <w:rFonts w:ascii="Trebuchet MS" w:hAnsi="Trebuchet MS"/>
                <w:color w:val="231F20"/>
                <w:sz w:val="16"/>
              </w:rPr>
              <w:t>voz,</w:t>
            </w:r>
            <w:r>
              <w:rPr>
                <w:rFonts w:ascii="Trebuchet MS" w:hAnsi="Trebuchet MS"/>
                <w:color w:val="231F20"/>
                <w:spacing w:val="-11"/>
                <w:sz w:val="16"/>
              </w:rPr>
              <w:t xml:space="preserve"> </w:t>
            </w:r>
            <w:r>
              <w:rPr>
                <w:rFonts w:ascii="Trebuchet MS" w:hAnsi="Trebuchet MS"/>
                <w:color w:val="231F20"/>
                <w:sz w:val="16"/>
              </w:rPr>
              <w:t>con</w:t>
            </w:r>
            <w:r>
              <w:rPr>
                <w:rFonts w:ascii="Trebuchet MS" w:hAnsi="Trebuchet MS"/>
                <w:color w:val="231F20"/>
                <w:spacing w:val="-6"/>
                <w:sz w:val="16"/>
              </w:rPr>
              <w:t xml:space="preserve"> </w:t>
            </w:r>
            <w:r>
              <w:rPr>
                <w:rFonts w:ascii="Trebuchet MS" w:hAnsi="Trebuchet MS"/>
                <w:color w:val="231F20"/>
                <w:sz w:val="16"/>
              </w:rPr>
              <w:t>movimiento</w:t>
            </w:r>
            <w:r>
              <w:rPr>
                <w:rFonts w:ascii="Trebuchet MS" w:hAnsi="Trebuchet MS"/>
                <w:color w:val="231F20"/>
                <w:spacing w:val="-6"/>
                <w:sz w:val="16"/>
              </w:rPr>
              <w:t xml:space="preserve"> </w:t>
            </w:r>
            <w:r>
              <w:rPr>
                <w:rFonts w:ascii="Trebuchet MS" w:hAnsi="Trebuchet MS"/>
                <w:color w:val="231F20"/>
                <w:sz w:val="16"/>
              </w:rPr>
              <w:t>o</w:t>
            </w:r>
            <w:r>
              <w:rPr>
                <w:rFonts w:ascii="Trebuchet MS" w:hAnsi="Trebuchet MS"/>
                <w:color w:val="231F20"/>
                <w:spacing w:val="-6"/>
                <w:sz w:val="16"/>
              </w:rPr>
              <w:t xml:space="preserve"> </w:t>
            </w:r>
            <w:r>
              <w:rPr>
                <w:rFonts w:ascii="Trebuchet MS" w:hAnsi="Trebuchet MS"/>
                <w:color w:val="231F20"/>
                <w:sz w:val="16"/>
              </w:rPr>
              <w:t>apertura</w:t>
            </w:r>
            <w:r>
              <w:rPr>
                <w:rFonts w:ascii="Trebuchet MS" w:hAnsi="Trebuchet MS"/>
                <w:color w:val="231F20"/>
                <w:spacing w:val="-6"/>
                <w:sz w:val="16"/>
              </w:rPr>
              <w:t xml:space="preserve"> </w:t>
            </w:r>
            <w:r>
              <w:rPr>
                <w:rFonts w:ascii="Trebuchet MS" w:hAnsi="Trebuchet MS"/>
                <w:color w:val="231F20"/>
                <w:sz w:val="16"/>
              </w:rPr>
              <w:t>ocular</w:t>
            </w:r>
            <w:r>
              <w:rPr>
                <w:rFonts w:ascii="Trebuchet MS" w:hAnsi="Trebuchet MS"/>
                <w:color w:val="231F20"/>
                <w:spacing w:val="-6"/>
                <w:sz w:val="16"/>
              </w:rPr>
              <w:t xml:space="preserve"> </w:t>
            </w:r>
            <w:r>
              <w:rPr>
                <w:rFonts w:ascii="Trebuchet MS" w:hAnsi="Trebuchet MS"/>
                <w:color w:val="231F20"/>
                <w:sz w:val="16"/>
              </w:rPr>
              <w:t>al estímulo</w:t>
            </w:r>
            <w:r>
              <w:rPr>
                <w:rFonts w:ascii="Trebuchet MS" w:hAnsi="Trebuchet MS"/>
                <w:color w:val="231F20"/>
                <w:spacing w:val="-10"/>
                <w:sz w:val="16"/>
              </w:rPr>
              <w:t xml:space="preserve"> </w:t>
            </w:r>
            <w:r>
              <w:rPr>
                <w:rFonts w:ascii="Trebuchet MS" w:hAnsi="Trebuchet MS"/>
                <w:color w:val="231F20"/>
                <w:sz w:val="16"/>
              </w:rPr>
              <w:t>físico</w:t>
            </w:r>
          </w:p>
        </w:tc>
      </w:tr>
      <w:tr w:rsidR="00393ABF" w14:paraId="5E410217" w14:textId="77777777">
        <w:trPr>
          <w:trHeight w:val="311"/>
        </w:trPr>
        <w:tc>
          <w:tcPr>
            <w:tcW w:w="6216" w:type="dxa"/>
            <w:tcBorders>
              <w:bottom w:val="single" w:sz="6" w:space="0" w:color="00464F"/>
            </w:tcBorders>
          </w:tcPr>
          <w:p w14:paraId="10DBE085" w14:textId="77777777" w:rsidR="00393ABF" w:rsidRDefault="00393ABF">
            <w:pPr>
              <w:pStyle w:val="TableParagraph"/>
              <w:spacing w:before="89"/>
              <w:ind w:left="79"/>
              <w:rPr>
                <w:rFonts w:ascii="Trebuchet MS" w:hAnsi="Trebuchet MS"/>
                <w:sz w:val="16"/>
              </w:rPr>
            </w:pPr>
            <w:r>
              <w:rPr>
                <w:rFonts w:ascii="Trebuchet MS" w:hAnsi="Trebuchet MS"/>
                <w:b/>
                <w:color w:val="231F20"/>
                <w:sz w:val="16"/>
              </w:rPr>
              <w:t>-5</w:t>
            </w:r>
            <w:r>
              <w:rPr>
                <w:rFonts w:ascii="Trebuchet MS" w:hAnsi="Trebuchet MS"/>
                <w:b/>
                <w:color w:val="231F20"/>
                <w:spacing w:val="-9"/>
                <w:sz w:val="16"/>
              </w:rPr>
              <w:t xml:space="preserve"> </w:t>
            </w:r>
            <w:r>
              <w:rPr>
                <w:rFonts w:ascii="Trebuchet MS" w:hAnsi="Trebuchet MS"/>
                <w:b/>
                <w:color w:val="231F20"/>
                <w:sz w:val="16"/>
              </w:rPr>
              <w:t>Sin</w:t>
            </w:r>
            <w:r>
              <w:rPr>
                <w:rFonts w:ascii="Trebuchet MS" w:hAnsi="Trebuchet MS"/>
                <w:b/>
                <w:color w:val="231F20"/>
                <w:spacing w:val="-8"/>
                <w:sz w:val="16"/>
              </w:rPr>
              <w:t xml:space="preserve"> </w:t>
            </w:r>
            <w:r>
              <w:rPr>
                <w:rFonts w:ascii="Trebuchet MS" w:hAnsi="Trebuchet MS"/>
                <w:b/>
                <w:color w:val="231F20"/>
                <w:sz w:val="16"/>
              </w:rPr>
              <w:t>respuesta:</w:t>
            </w:r>
            <w:r>
              <w:rPr>
                <w:rFonts w:ascii="Trebuchet MS" w:hAnsi="Trebuchet MS"/>
                <w:b/>
                <w:color w:val="231F20"/>
                <w:spacing w:val="-8"/>
                <w:sz w:val="16"/>
              </w:rPr>
              <w:t xml:space="preserve"> </w:t>
            </w:r>
            <w:r>
              <w:rPr>
                <w:rFonts w:ascii="Trebuchet MS" w:hAnsi="Trebuchet MS"/>
                <w:color w:val="231F20"/>
                <w:sz w:val="16"/>
              </w:rPr>
              <w:t>sin</w:t>
            </w:r>
            <w:r>
              <w:rPr>
                <w:rFonts w:ascii="Trebuchet MS" w:hAnsi="Trebuchet MS"/>
                <w:color w:val="231F20"/>
                <w:spacing w:val="-8"/>
                <w:sz w:val="16"/>
              </w:rPr>
              <w:t xml:space="preserve"> </w:t>
            </w:r>
            <w:r>
              <w:rPr>
                <w:rFonts w:ascii="Trebuchet MS" w:hAnsi="Trebuchet MS"/>
                <w:color w:val="231F20"/>
                <w:sz w:val="16"/>
              </w:rPr>
              <w:t>respuesta</w:t>
            </w:r>
            <w:r>
              <w:rPr>
                <w:rFonts w:ascii="Trebuchet MS" w:hAnsi="Trebuchet MS"/>
                <w:color w:val="231F20"/>
                <w:spacing w:val="-8"/>
                <w:sz w:val="16"/>
              </w:rPr>
              <w:t xml:space="preserve"> </w:t>
            </w:r>
            <w:r>
              <w:rPr>
                <w:rFonts w:ascii="Trebuchet MS" w:hAnsi="Trebuchet MS"/>
                <w:color w:val="231F20"/>
                <w:sz w:val="16"/>
              </w:rPr>
              <w:t>a</w:t>
            </w:r>
            <w:r>
              <w:rPr>
                <w:rFonts w:ascii="Trebuchet MS" w:hAnsi="Trebuchet MS"/>
                <w:color w:val="231F20"/>
                <w:spacing w:val="-8"/>
                <w:sz w:val="16"/>
              </w:rPr>
              <w:t xml:space="preserve"> </w:t>
            </w:r>
            <w:r>
              <w:rPr>
                <w:rFonts w:ascii="Trebuchet MS" w:hAnsi="Trebuchet MS"/>
                <w:color w:val="231F20"/>
                <w:sz w:val="16"/>
              </w:rPr>
              <w:t>la</w:t>
            </w:r>
            <w:r>
              <w:rPr>
                <w:rFonts w:ascii="Trebuchet MS" w:hAnsi="Trebuchet MS"/>
                <w:color w:val="231F20"/>
                <w:spacing w:val="-8"/>
                <w:sz w:val="16"/>
              </w:rPr>
              <w:t xml:space="preserve"> </w:t>
            </w:r>
            <w:r>
              <w:rPr>
                <w:rFonts w:ascii="Trebuchet MS" w:hAnsi="Trebuchet MS"/>
                <w:color w:val="231F20"/>
                <w:sz w:val="16"/>
              </w:rPr>
              <w:t>voz</w:t>
            </w:r>
            <w:r>
              <w:rPr>
                <w:rFonts w:ascii="Trebuchet MS" w:hAnsi="Trebuchet MS"/>
                <w:color w:val="231F20"/>
                <w:spacing w:val="-8"/>
                <w:sz w:val="16"/>
              </w:rPr>
              <w:t xml:space="preserve"> </w:t>
            </w:r>
            <w:r>
              <w:rPr>
                <w:rFonts w:ascii="Trebuchet MS" w:hAnsi="Trebuchet MS"/>
                <w:color w:val="231F20"/>
                <w:sz w:val="16"/>
              </w:rPr>
              <w:t>o</w:t>
            </w:r>
            <w:r>
              <w:rPr>
                <w:rFonts w:ascii="Trebuchet MS" w:hAnsi="Trebuchet MS"/>
                <w:color w:val="231F20"/>
                <w:spacing w:val="-8"/>
                <w:sz w:val="16"/>
              </w:rPr>
              <w:t xml:space="preserve"> </w:t>
            </w:r>
            <w:r>
              <w:rPr>
                <w:rFonts w:ascii="Trebuchet MS" w:hAnsi="Trebuchet MS"/>
                <w:color w:val="231F20"/>
                <w:sz w:val="16"/>
              </w:rPr>
              <w:t>al</w:t>
            </w:r>
            <w:r>
              <w:rPr>
                <w:rFonts w:ascii="Trebuchet MS" w:hAnsi="Trebuchet MS"/>
                <w:color w:val="231F20"/>
                <w:spacing w:val="-8"/>
                <w:sz w:val="16"/>
              </w:rPr>
              <w:t xml:space="preserve"> </w:t>
            </w:r>
            <w:r>
              <w:rPr>
                <w:rFonts w:ascii="Trebuchet MS" w:hAnsi="Trebuchet MS"/>
                <w:color w:val="231F20"/>
                <w:sz w:val="16"/>
              </w:rPr>
              <w:t>estímulo</w:t>
            </w:r>
            <w:r>
              <w:rPr>
                <w:rFonts w:ascii="Trebuchet MS" w:hAnsi="Trebuchet MS"/>
                <w:color w:val="231F20"/>
                <w:spacing w:val="-8"/>
                <w:sz w:val="16"/>
              </w:rPr>
              <w:t xml:space="preserve"> </w:t>
            </w:r>
            <w:r>
              <w:rPr>
                <w:rFonts w:ascii="Trebuchet MS" w:hAnsi="Trebuchet MS"/>
                <w:color w:val="231F20"/>
                <w:spacing w:val="-2"/>
                <w:sz w:val="16"/>
              </w:rPr>
              <w:t>físico</w:t>
            </w:r>
          </w:p>
        </w:tc>
      </w:tr>
    </w:tbl>
    <w:p w14:paraId="7EFA19E6" w14:textId="77777777" w:rsidR="00393ABF" w:rsidRDefault="00393ABF">
      <w:pPr>
        <w:pStyle w:val="BodyText"/>
        <w:spacing w:before="4"/>
        <w:rPr>
          <w:rFonts w:ascii="Arial"/>
          <w:sz w:val="18"/>
        </w:rPr>
      </w:pPr>
    </w:p>
    <w:p w14:paraId="5BC07BD2" w14:textId="77777777" w:rsidR="00393ABF" w:rsidRDefault="00393ABF" w:rsidP="00393ABF">
      <w:pPr>
        <w:pStyle w:val="Heading2"/>
        <w:keepNext w:val="0"/>
        <w:keepLines w:val="0"/>
        <w:widowControl w:val="0"/>
        <w:numPr>
          <w:ilvl w:val="0"/>
          <w:numId w:val="22"/>
        </w:numPr>
        <w:tabs>
          <w:tab w:val="left" w:pos="749"/>
        </w:tabs>
        <w:autoSpaceDE w:val="0"/>
        <w:autoSpaceDN w:val="0"/>
        <w:spacing w:before="0" w:after="0" w:line="240" w:lineRule="auto"/>
        <w:ind w:left="748" w:hanging="356"/>
        <w:jc w:val="left"/>
        <w:rPr>
          <w:color w:val="00464F"/>
        </w:rPr>
      </w:pPr>
      <w:r>
        <w:rPr>
          <w:color w:val="00464F"/>
          <w:w w:val="95"/>
        </w:rPr>
        <w:t>Profilaxis</w:t>
      </w:r>
      <w:r>
        <w:rPr>
          <w:color w:val="00464F"/>
          <w:spacing w:val="-10"/>
          <w:w w:val="95"/>
        </w:rPr>
        <w:t xml:space="preserve"> </w:t>
      </w:r>
      <w:r>
        <w:rPr>
          <w:color w:val="00464F"/>
          <w:spacing w:val="-2"/>
        </w:rPr>
        <w:t>antitrombótica</w:t>
      </w:r>
    </w:p>
    <w:p w14:paraId="025B1D74" w14:textId="77777777" w:rsidR="00393ABF" w:rsidRDefault="00393ABF">
      <w:pPr>
        <w:pStyle w:val="BodyText"/>
        <w:spacing w:before="284" w:line="249" w:lineRule="auto"/>
        <w:ind w:left="393" w:right="126"/>
        <w:jc w:val="both"/>
      </w:pPr>
      <w:r>
        <w:rPr>
          <w:color w:val="231F20"/>
        </w:rPr>
        <w:t>En</w:t>
      </w:r>
      <w:r>
        <w:rPr>
          <w:color w:val="231F20"/>
          <w:spacing w:val="-1"/>
        </w:rPr>
        <w:t xml:space="preserve"> </w:t>
      </w:r>
      <w:r>
        <w:rPr>
          <w:color w:val="231F20"/>
        </w:rPr>
        <w:t>pacientes</w:t>
      </w:r>
      <w:r>
        <w:rPr>
          <w:color w:val="231F20"/>
          <w:spacing w:val="-1"/>
        </w:rPr>
        <w:t xml:space="preserve"> </w:t>
      </w:r>
      <w:r>
        <w:rPr>
          <w:color w:val="231F20"/>
        </w:rPr>
        <w:t>de</w:t>
      </w:r>
      <w:r>
        <w:rPr>
          <w:color w:val="231F20"/>
          <w:spacing w:val="-1"/>
        </w:rPr>
        <w:t xml:space="preserve"> </w:t>
      </w:r>
      <w:r>
        <w:rPr>
          <w:color w:val="231F20"/>
        </w:rPr>
        <w:t>unidades</w:t>
      </w:r>
      <w:r>
        <w:rPr>
          <w:color w:val="231F20"/>
          <w:spacing w:val="-1"/>
        </w:rPr>
        <w:t xml:space="preserve"> </w:t>
      </w:r>
      <w:r>
        <w:rPr>
          <w:color w:val="231F20"/>
        </w:rPr>
        <w:t>de</w:t>
      </w:r>
      <w:r>
        <w:rPr>
          <w:color w:val="231F20"/>
          <w:spacing w:val="-1"/>
        </w:rPr>
        <w:t xml:space="preserve"> </w:t>
      </w:r>
      <w:r>
        <w:rPr>
          <w:color w:val="231F20"/>
        </w:rPr>
        <w:t>cuidados</w:t>
      </w:r>
      <w:r>
        <w:rPr>
          <w:color w:val="231F20"/>
          <w:spacing w:val="-1"/>
        </w:rPr>
        <w:t xml:space="preserve"> </w:t>
      </w:r>
      <w:r>
        <w:rPr>
          <w:color w:val="231F20"/>
        </w:rPr>
        <w:t>neurológicos,</w:t>
      </w:r>
      <w:r>
        <w:rPr>
          <w:color w:val="231F20"/>
          <w:spacing w:val="-1"/>
        </w:rPr>
        <w:t xml:space="preserve"> </w:t>
      </w:r>
      <w:r>
        <w:rPr>
          <w:color w:val="231F20"/>
        </w:rPr>
        <w:t>el</w:t>
      </w:r>
      <w:r>
        <w:rPr>
          <w:color w:val="231F20"/>
          <w:spacing w:val="-1"/>
        </w:rPr>
        <w:t xml:space="preserve"> </w:t>
      </w:r>
      <w:r>
        <w:rPr>
          <w:color w:val="231F20"/>
        </w:rPr>
        <w:t>riesgo</w:t>
      </w:r>
      <w:r>
        <w:rPr>
          <w:color w:val="231F20"/>
          <w:spacing w:val="-1"/>
        </w:rPr>
        <w:t xml:space="preserve"> </w:t>
      </w:r>
      <w:r>
        <w:rPr>
          <w:color w:val="231F20"/>
        </w:rPr>
        <w:t>de</w:t>
      </w:r>
      <w:r>
        <w:rPr>
          <w:color w:val="231F20"/>
          <w:spacing w:val="-1"/>
        </w:rPr>
        <w:t xml:space="preserve"> </w:t>
      </w:r>
      <w:r>
        <w:rPr>
          <w:color w:val="231F20"/>
        </w:rPr>
        <w:t>complicacio- nes, incluso la muerte por tromboembolismo venoso (TEV), que comprende</w:t>
      </w:r>
      <w:r>
        <w:rPr>
          <w:color w:val="231F20"/>
          <w:spacing w:val="80"/>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trombosis</w:t>
      </w:r>
      <w:r>
        <w:rPr>
          <w:color w:val="231F20"/>
          <w:spacing w:val="-1"/>
        </w:rPr>
        <w:t xml:space="preserve"> </w:t>
      </w:r>
      <w:r>
        <w:rPr>
          <w:color w:val="231F20"/>
        </w:rPr>
        <w:t>venosa</w:t>
      </w:r>
      <w:r>
        <w:rPr>
          <w:color w:val="231F20"/>
          <w:spacing w:val="-1"/>
        </w:rPr>
        <w:t xml:space="preserve"> </w:t>
      </w:r>
      <w:r>
        <w:rPr>
          <w:color w:val="231F20"/>
        </w:rPr>
        <w:t>profunda</w:t>
      </w:r>
      <w:r>
        <w:rPr>
          <w:color w:val="231F20"/>
          <w:spacing w:val="-1"/>
        </w:rPr>
        <w:t xml:space="preserve"> </w:t>
      </w:r>
      <w:r>
        <w:rPr>
          <w:color w:val="231F20"/>
        </w:rPr>
        <w:t>(TVP)</w:t>
      </w:r>
      <w:r>
        <w:rPr>
          <w:color w:val="231F20"/>
          <w:spacing w:val="-1"/>
        </w:rPr>
        <w:t xml:space="preserve"> </w:t>
      </w:r>
      <w:r>
        <w:rPr>
          <w:color w:val="231F20"/>
        </w:rPr>
        <w:t>y</w:t>
      </w:r>
      <w:r>
        <w:rPr>
          <w:color w:val="231F20"/>
          <w:spacing w:val="-1"/>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tromboembolia</w:t>
      </w:r>
      <w:r>
        <w:rPr>
          <w:color w:val="231F20"/>
          <w:spacing w:val="-1"/>
        </w:rPr>
        <w:t xml:space="preserve"> </w:t>
      </w:r>
      <w:r>
        <w:rPr>
          <w:color w:val="231F20"/>
        </w:rPr>
        <w:t>pulmonar</w:t>
      </w:r>
      <w:r>
        <w:rPr>
          <w:color w:val="231F20"/>
          <w:spacing w:val="-1"/>
        </w:rPr>
        <w:t xml:space="preserve"> </w:t>
      </w:r>
      <w:r>
        <w:rPr>
          <w:color w:val="231F20"/>
        </w:rPr>
        <w:t>(TEP), es</w:t>
      </w:r>
      <w:r>
        <w:rPr>
          <w:color w:val="231F20"/>
          <w:spacing w:val="-13"/>
        </w:rPr>
        <w:t xml:space="preserve"> </w:t>
      </w:r>
      <w:r>
        <w:rPr>
          <w:color w:val="231F20"/>
        </w:rPr>
        <w:t>muy</w:t>
      </w:r>
      <w:r>
        <w:rPr>
          <w:color w:val="231F20"/>
          <w:spacing w:val="-12"/>
        </w:rPr>
        <w:t xml:space="preserve"> </w:t>
      </w:r>
      <w:r>
        <w:rPr>
          <w:color w:val="231F20"/>
        </w:rPr>
        <w:t>alto</w:t>
      </w:r>
      <w:r>
        <w:rPr>
          <w:color w:val="231F20"/>
          <w:spacing w:val="-13"/>
        </w:rPr>
        <w:t xml:space="preserve"> </w:t>
      </w:r>
      <w:r>
        <w:rPr>
          <w:color w:val="231F20"/>
        </w:rPr>
        <w:t>(18).</w:t>
      </w:r>
      <w:r>
        <w:rPr>
          <w:color w:val="231F20"/>
          <w:spacing w:val="-12"/>
        </w:rPr>
        <w:t xml:space="preserve"> </w:t>
      </w:r>
      <w:r>
        <w:rPr>
          <w:color w:val="231F20"/>
        </w:rPr>
        <w:t>Está</w:t>
      </w:r>
      <w:r>
        <w:rPr>
          <w:color w:val="231F20"/>
          <w:spacing w:val="-13"/>
        </w:rPr>
        <w:t xml:space="preserve"> </w:t>
      </w:r>
      <w:r>
        <w:rPr>
          <w:color w:val="231F20"/>
        </w:rPr>
        <w:t>condicionada</w:t>
      </w:r>
      <w:r>
        <w:rPr>
          <w:color w:val="231F20"/>
          <w:spacing w:val="-12"/>
        </w:rPr>
        <w:t xml:space="preserve"> </w:t>
      </w:r>
      <w:r>
        <w:rPr>
          <w:color w:val="231F20"/>
        </w:rPr>
        <w:t>por</w:t>
      </w:r>
      <w:r>
        <w:rPr>
          <w:color w:val="231F20"/>
          <w:spacing w:val="-13"/>
        </w:rPr>
        <w:t xml:space="preserve"> </w:t>
      </w:r>
      <w:r>
        <w:rPr>
          <w:color w:val="231F20"/>
        </w:rPr>
        <w:t>estasis</w:t>
      </w:r>
      <w:r>
        <w:rPr>
          <w:color w:val="231F20"/>
          <w:spacing w:val="-12"/>
        </w:rPr>
        <w:t xml:space="preserve"> </w:t>
      </w:r>
      <w:r>
        <w:rPr>
          <w:color w:val="231F20"/>
        </w:rPr>
        <w:t>venosa</w:t>
      </w:r>
      <w:r>
        <w:rPr>
          <w:color w:val="231F20"/>
          <w:spacing w:val="-13"/>
        </w:rPr>
        <w:t xml:space="preserve"> </w:t>
      </w:r>
      <w:r>
        <w:rPr>
          <w:color w:val="231F20"/>
        </w:rPr>
        <w:t>secundaria</w:t>
      </w:r>
      <w:r>
        <w:rPr>
          <w:color w:val="231F20"/>
          <w:spacing w:val="-12"/>
        </w:rPr>
        <w:t xml:space="preserve"> </w:t>
      </w:r>
      <w:r>
        <w:rPr>
          <w:color w:val="231F20"/>
        </w:rPr>
        <w:t>a</w:t>
      </w:r>
      <w:r>
        <w:rPr>
          <w:color w:val="231F20"/>
          <w:spacing w:val="-13"/>
        </w:rPr>
        <w:t xml:space="preserve"> </w:t>
      </w:r>
      <w:r>
        <w:rPr>
          <w:color w:val="231F20"/>
        </w:rPr>
        <w:t>la</w:t>
      </w:r>
      <w:r>
        <w:rPr>
          <w:color w:val="231F20"/>
          <w:spacing w:val="-12"/>
        </w:rPr>
        <w:t xml:space="preserve"> </w:t>
      </w:r>
      <w:r>
        <w:rPr>
          <w:color w:val="231F20"/>
        </w:rPr>
        <w:t>parálisis, así como un aumento de la prevalencia de patologías subyacentes que causan activación del endotelio y formación de émbolos (19).</w:t>
      </w:r>
    </w:p>
    <w:p w14:paraId="7C85AFC6" w14:textId="77777777" w:rsidR="00393ABF" w:rsidRDefault="00393ABF">
      <w:pPr>
        <w:pStyle w:val="BodyText"/>
        <w:spacing w:before="4" w:line="249" w:lineRule="auto"/>
        <w:ind w:left="393" w:right="125" w:firstLine="226"/>
        <w:jc w:val="both"/>
      </w:pPr>
      <w:r>
        <w:rPr>
          <w:color w:val="231F20"/>
        </w:rPr>
        <w:t>En muchas de estas enfermedades existe un riesgo asociado, el cual es el uso</w:t>
      </w:r>
      <w:r>
        <w:rPr>
          <w:color w:val="231F20"/>
          <w:spacing w:val="-8"/>
        </w:rPr>
        <w:t xml:space="preserve"> </w:t>
      </w:r>
      <w:r>
        <w:rPr>
          <w:color w:val="231F20"/>
        </w:rPr>
        <w:t>de</w:t>
      </w:r>
      <w:r>
        <w:rPr>
          <w:color w:val="231F20"/>
          <w:spacing w:val="-9"/>
        </w:rPr>
        <w:t xml:space="preserve"> </w:t>
      </w:r>
      <w:r>
        <w:rPr>
          <w:color w:val="231F20"/>
        </w:rPr>
        <w:t>medicamentos</w:t>
      </w:r>
      <w:r>
        <w:rPr>
          <w:color w:val="231F20"/>
          <w:spacing w:val="-9"/>
        </w:rPr>
        <w:t xml:space="preserve"> </w:t>
      </w:r>
      <w:r>
        <w:rPr>
          <w:color w:val="231F20"/>
        </w:rPr>
        <w:t>antitrombóticos,</w:t>
      </w:r>
      <w:r>
        <w:rPr>
          <w:color w:val="231F20"/>
          <w:spacing w:val="-8"/>
        </w:rPr>
        <w:t xml:space="preserve"> </w:t>
      </w:r>
      <w:r>
        <w:rPr>
          <w:color w:val="231F20"/>
        </w:rPr>
        <w:t>que</w:t>
      </w:r>
      <w:r>
        <w:rPr>
          <w:color w:val="231F20"/>
          <w:spacing w:val="-9"/>
        </w:rPr>
        <w:t xml:space="preserve"> </w:t>
      </w:r>
      <w:r>
        <w:rPr>
          <w:color w:val="231F20"/>
        </w:rPr>
        <w:t>implican</w:t>
      </w:r>
      <w:r>
        <w:rPr>
          <w:color w:val="231F20"/>
          <w:spacing w:val="-8"/>
        </w:rPr>
        <w:t xml:space="preserve"> </w:t>
      </w:r>
      <w:r>
        <w:rPr>
          <w:color w:val="231F20"/>
        </w:rPr>
        <w:t>un</w:t>
      </w:r>
      <w:r>
        <w:rPr>
          <w:color w:val="231F20"/>
          <w:spacing w:val="-8"/>
        </w:rPr>
        <w:t xml:space="preserve"> </w:t>
      </w:r>
      <w:r>
        <w:rPr>
          <w:color w:val="231F20"/>
        </w:rPr>
        <w:t>riesgo</w:t>
      </w:r>
      <w:r>
        <w:rPr>
          <w:color w:val="231F20"/>
          <w:spacing w:val="-9"/>
        </w:rPr>
        <w:t xml:space="preserve"> </w:t>
      </w:r>
      <w:r>
        <w:rPr>
          <w:color w:val="231F20"/>
        </w:rPr>
        <w:t>de</w:t>
      </w:r>
      <w:r>
        <w:rPr>
          <w:color w:val="231F20"/>
          <w:spacing w:val="-9"/>
        </w:rPr>
        <w:t xml:space="preserve"> </w:t>
      </w:r>
      <w:r>
        <w:rPr>
          <w:color w:val="231F20"/>
        </w:rPr>
        <w:t xml:space="preserve">complicacio- nes hemorrágicas. Esta combinación de probabilidades, y en respuesta a esto, </w:t>
      </w:r>
      <w:r>
        <w:rPr>
          <w:color w:val="231F20"/>
          <w:spacing w:val="-2"/>
          <w:w w:val="95"/>
        </w:rPr>
        <w:t>el</w:t>
      </w:r>
      <w:r>
        <w:rPr>
          <w:color w:val="231F20"/>
          <w:spacing w:val="-4"/>
          <w:w w:val="95"/>
        </w:rPr>
        <w:t xml:space="preserve"> </w:t>
      </w:r>
      <w:r>
        <w:rPr>
          <w:color w:val="231F20"/>
          <w:spacing w:val="-2"/>
          <w:w w:val="95"/>
        </w:rPr>
        <w:t>consenso</w:t>
      </w:r>
      <w:r>
        <w:rPr>
          <w:color w:val="231F20"/>
          <w:spacing w:val="-4"/>
          <w:w w:val="95"/>
        </w:rPr>
        <w:t xml:space="preserve"> </w:t>
      </w:r>
      <w:r>
        <w:rPr>
          <w:color w:val="231F20"/>
          <w:spacing w:val="-2"/>
          <w:w w:val="95"/>
        </w:rPr>
        <w:t>de</w:t>
      </w:r>
      <w:r>
        <w:rPr>
          <w:color w:val="231F20"/>
          <w:spacing w:val="-5"/>
          <w:w w:val="95"/>
        </w:rPr>
        <w:t xml:space="preserve"> </w:t>
      </w:r>
      <w:r>
        <w:rPr>
          <w:color w:val="231F20"/>
          <w:spacing w:val="-2"/>
          <w:w w:val="95"/>
        </w:rPr>
        <w:t>la</w:t>
      </w:r>
      <w:r>
        <w:rPr>
          <w:color w:val="231F20"/>
          <w:spacing w:val="-4"/>
          <w:w w:val="95"/>
        </w:rPr>
        <w:t xml:space="preserve"> </w:t>
      </w:r>
      <w:r>
        <w:rPr>
          <w:rFonts w:ascii="Georgia" w:hAnsi="Georgia"/>
          <w:i/>
          <w:color w:val="231F20"/>
          <w:spacing w:val="-2"/>
          <w:w w:val="95"/>
        </w:rPr>
        <w:t>Neurocritical</w:t>
      </w:r>
      <w:r>
        <w:rPr>
          <w:rFonts w:ascii="Georgia" w:hAnsi="Georgia"/>
          <w:i/>
          <w:color w:val="231F20"/>
          <w:spacing w:val="-3"/>
          <w:w w:val="95"/>
        </w:rPr>
        <w:t xml:space="preserve"> </w:t>
      </w:r>
      <w:r>
        <w:rPr>
          <w:rFonts w:ascii="Georgia" w:hAnsi="Georgia"/>
          <w:i/>
          <w:color w:val="231F20"/>
          <w:spacing w:val="-2"/>
          <w:w w:val="95"/>
        </w:rPr>
        <w:t>Care</w:t>
      </w:r>
      <w:r>
        <w:rPr>
          <w:rFonts w:ascii="Georgia" w:hAnsi="Georgia"/>
          <w:i/>
          <w:color w:val="231F20"/>
          <w:spacing w:val="-3"/>
          <w:w w:val="95"/>
        </w:rPr>
        <w:t xml:space="preserve"> </w:t>
      </w:r>
      <w:r>
        <w:rPr>
          <w:rFonts w:ascii="Georgia" w:hAnsi="Georgia"/>
          <w:i/>
          <w:color w:val="231F20"/>
          <w:spacing w:val="-2"/>
          <w:w w:val="95"/>
        </w:rPr>
        <w:t>Society</w:t>
      </w:r>
      <w:r>
        <w:rPr>
          <w:rFonts w:ascii="Georgia" w:hAnsi="Georgia"/>
          <w:i/>
          <w:color w:val="231F20"/>
          <w:spacing w:val="-3"/>
          <w:w w:val="95"/>
        </w:rPr>
        <w:t xml:space="preserve"> </w:t>
      </w:r>
      <w:r>
        <w:rPr>
          <w:color w:val="231F20"/>
          <w:spacing w:val="-2"/>
          <w:w w:val="95"/>
        </w:rPr>
        <w:t>se</w:t>
      </w:r>
      <w:r>
        <w:rPr>
          <w:color w:val="231F20"/>
          <w:spacing w:val="-5"/>
          <w:w w:val="95"/>
        </w:rPr>
        <w:t xml:space="preserve"> </w:t>
      </w:r>
      <w:r>
        <w:rPr>
          <w:color w:val="231F20"/>
          <w:spacing w:val="-2"/>
          <w:w w:val="95"/>
        </w:rPr>
        <w:t>dispuso</w:t>
      </w:r>
      <w:r>
        <w:rPr>
          <w:color w:val="231F20"/>
          <w:spacing w:val="-4"/>
          <w:w w:val="95"/>
        </w:rPr>
        <w:t xml:space="preserve"> </w:t>
      </w:r>
      <w:r>
        <w:rPr>
          <w:color w:val="231F20"/>
          <w:spacing w:val="-2"/>
          <w:w w:val="95"/>
        </w:rPr>
        <w:t>a</w:t>
      </w:r>
      <w:r>
        <w:rPr>
          <w:color w:val="231F20"/>
          <w:spacing w:val="-5"/>
          <w:w w:val="95"/>
        </w:rPr>
        <w:t xml:space="preserve"> </w:t>
      </w:r>
      <w:r>
        <w:rPr>
          <w:color w:val="231F20"/>
          <w:spacing w:val="-2"/>
          <w:w w:val="95"/>
        </w:rPr>
        <w:t>desarrollar</w:t>
      </w:r>
      <w:r>
        <w:rPr>
          <w:color w:val="231F20"/>
          <w:spacing w:val="-5"/>
          <w:w w:val="95"/>
        </w:rPr>
        <w:t xml:space="preserve"> </w:t>
      </w:r>
      <w:r>
        <w:rPr>
          <w:color w:val="231F20"/>
          <w:spacing w:val="-2"/>
          <w:w w:val="95"/>
        </w:rPr>
        <w:t>y</w:t>
      </w:r>
      <w:r>
        <w:rPr>
          <w:color w:val="231F20"/>
          <w:spacing w:val="-5"/>
          <w:w w:val="95"/>
        </w:rPr>
        <w:t xml:space="preserve"> </w:t>
      </w:r>
      <w:r>
        <w:rPr>
          <w:color w:val="231F20"/>
          <w:spacing w:val="-2"/>
          <w:w w:val="95"/>
        </w:rPr>
        <w:t xml:space="preserve">evidenciar </w:t>
      </w:r>
      <w:r>
        <w:rPr>
          <w:color w:val="231F20"/>
        </w:rPr>
        <w:t>una guía basada en el uso de la clasificación del grado de evidencia para re- ducir con seguridad el TEV y sus complicaciones asociadas (20). La T de la nemotecnia tiene como objetivo esta consideración.</w:t>
      </w:r>
    </w:p>
    <w:p w14:paraId="2FB52775" w14:textId="77777777" w:rsidR="00393ABF" w:rsidRDefault="00393ABF">
      <w:pPr>
        <w:pStyle w:val="BodyText"/>
        <w:spacing w:before="6" w:line="249" w:lineRule="auto"/>
        <w:ind w:left="393" w:right="124" w:firstLine="226"/>
        <w:jc w:val="both"/>
      </w:pPr>
      <w:r>
        <w:rPr>
          <w:color w:val="231F20"/>
        </w:rPr>
        <w:t>Estudios clínicos constituidos en metaanálisis debaten sobre las formas de tromboprofilaxis farmacológica y no farmacológica que incluyen a la hepari- na no fraccionada (HNF), heparina de bajo peso molecular (HBPM), medias de compresión elástica (MCE) y medias de compresión venosa intermitente (MCI) o de compresión graduada (MCG) en el ambiente del evento vascular cerebral isquémico. En general, todos estos análisis apoyan el uso de la profi- laxis</w:t>
      </w:r>
      <w:r>
        <w:rPr>
          <w:color w:val="231F20"/>
          <w:spacing w:val="-7"/>
        </w:rPr>
        <w:t xml:space="preserve"> </w:t>
      </w:r>
      <w:r>
        <w:rPr>
          <w:color w:val="231F20"/>
        </w:rPr>
        <w:t>farmacológica</w:t>
      </w:r>
      <w:r>
        <w:rPr>
          <w:color w:val="231F20"/>
          <w:spacing w:val="-7"/>
        </w:rPr>
        <w:t xml:space="preserve"> </w:t>
      </w:r>
      <w:r>
        <w:rPr>
          <w:color w:val="231F20"/>
        </w:rPr>
        <w:t>del</w:t>
      </w:r>
      <w:r>
        <w:rPr>
          <w:color w:val="231F20"/>
          <w:spacing w:val="-7"/>
        </w:rPr>
        <w:t xml:space="preserve"> </w:t>
      </w:r>
      <w:r>
        <w:rPr>
          <w:color w:val="231F20"/>
        </w:rPr>
        <w:t>TEV</w:t>
      </w:r>
      <w:r>
        <w:rPr>
          <w:color w:val="231F20"/>
          <w:spacing w:val="-7"/>
        </w:rPr>
        <w:t xml:space="preserve"> </w:t>
      </w:r>
      <w:r>
        <w:rPr>
          <w:color w:val="231F20"/>
        </w:rPr>
        <w:t>con</w:t>
      </w:r>
      <w:r>
        <w:rPr>
          <w:color w:val="231F20"/>
          <w:spacing w:val="-7"/>
        </w:rPr>
        <w:t xml:space="preserve"> </w:t>
      </w:r>
      <w:r>
        <w:rPr>
          <w:color w:val="231F20"/>
        </w:rPr>
        <w:t>HBPM.</w:t>
      </w:r>
      <w:r>
        <w:rPr>
          <w:color w:val="231F20"/>
          <w:spacing w:val="-7"/>
        </w:rPr>
        <w:t xml:space="preserve"> </w:t>
      </w:r>
      <w:r>
        <w:rPr>
          <w:color w:val="231F20"/>
        </w:rPr>
        <w:t>Esto</w:t>
      </w:r>
      <w:r>
        <w:rPr>
          <w:color w:val="231F20"/>
          <w:spacing w:val="-7"/>
        </w:rPr>
        <w:t xml:space="preserve"> </w:t>
      </w:r>
      <w:r>
        <w:rPr>
          <w:color w:val="231F20"/>
        </w:rPr>
        <w:t>se</w:t>
      </w:r>
      <w:r>
        <w:rPr>
          <w:color w:val="231F20"/>
          <w:spacing w:val="-7"/>
        </w:rPr>
        <w:t xml:space="preserve"> </w:t>
      </w:r>
      <w:r>
        <w:rPr>
          <w:color w:val="231F20"/>
        </w:rPr>
        <w:t>puede</w:t>
      </w:r>
      <w:r>
        <w:rPr>
          <w:color w:val="231F20"/>
          <w:spacing w:val="-7"/>
        </w:rPr>
        <w:t xml:space="preserve"> </w:t>
      </w:r>
      <w:r>
        <w:rPr>
          <w:color w:val="231F20"/>
        </w:rPr>
        <w:t>hacer</w:t>
      </w:r>
      <w:r>
        <w:rPr>
          <w:color w:val="231F20"/>
          <w:spacing w:val="-7"/>
        </w:rPr>
        <w:t xml:space="preserve"> </w:t>
      </w:r>
      <w:r>
        <w:rPr>
          <w:color w:val="231F20"/>
        </w:rPr>
        <w:t>de</w:t>
      </w:r>
      <w:r>
        <w:rPr>
          <w:color w:val="231F20"/>
          <w:spacing w:val="-7"/>
        </w:rPr>
        <w:t xml:space="preserve"> </w:t>
      </w:r>
      <w:r>
        <w:rPr>
          <w:color w:val="231F20"/>
        </w:rPr>
        <w:t>forma</w:t>
      </w:r>
      <w:r>
        <w:rPr>
          <w:color w:val="231F20"/>
          <w:spacing w:val="-7"/>
        </w:rPr>
        <w:t xml:space="preserve"> </w:t>
      </w:r>
      <w:r>
        <w:rPr>
          <w:color w:val="231F20"/>
        </w:rPr>
        <w:t>farma- cológica</w:t>
      </w:r>
      <w:r>
        <w:rPr>
          <w:color w:val="231F20"/>
          <w:spacing w:val="-3"/>
        </w:rPr>
        <w:t xml:space="preserve"> </w:t>
      </w:r>
      <w:r>
        <w:rPr>
          <w:color w:val="231F20"/>
        </w:rPr>
        <w:t>exclusiva,</w:t>
      </w:r>
      <w:r>
        <w:rPr>
          <w:color w:val="231F20"/>
          <w:spacing w:val="-3"/>
        </w:rPr>
        <w:t xml:space="preserve"> </w:t>
      </w:r>
      <w:r>
        <w:rPr>
          <w:color w:val="231F20"/>
        </w:rPr>
        <w:t>como</w:t>
      </w:r>
      <w:r>
        <w:rPr>
          <w:color w:val="231F20"/>
          <w:spacing w:val="-3"/>
        </w:rPr>
        <w:t xml:space="preserve"> </w:t>
      </w:r>
      <w:r>
        <w:rPr>
          <w:color w:val="231F20"/>
        </w:rPr>
        <w:t>con</w:t>
      </w:r>
      <w:r>
        <w:rPr>
          <w:color w:val="231F20"/>
          <w:spacing w:val="-3"/>
        </w:rPr>
        <w:t xml:space="preserve"> </w:t>
      </w:r>
      <w:r>
        <w:rPr>
          <w:color w:val="231F20"/>
        </w:rPr>
        <w:t>el</w:t>
      </w:r>
      <w:r>
        <w:rPr>
          <w:color w:val="231F20"/>
          <w:spacing w:val="-3"/>
        </w:rPr>
        <w:t xml:space="preserve"> </w:t>
      </w:r>
      <w:r>
        <w:rPr>
          <w:color w:val="231F20"/>
        </w:rPr>
        <w:t>uso</w:t>
      </w:r>
      <w:r>
        <w:rPr>
          <w:color w:val="231F20"/>
          <w:spacing w:val="-3"/>
        </w:rPr>
        <w:t xml:space="preserve"> </w:t>
      </w:r>
      <w:r>
        <w:rPr>
          <w:color w:val="231F20"/>
        </w:rPr>
        <w:t>concomitante</w:t>
      </w:r>
      <w:r>
        <w:rPr>
          <w:color w:val="231F20"/>
          <w:spacing w:val="-3"/>
        </w:rPr>
        <w:t xml:space="preserve"> </w:t>
      </w:r>
      <w:r>
        <w:rPr>
          <w:color w:val="231F20"/>
        </w:rPr>
        <w:t>de</w:t>
      </w:r>
      <w:r>
        <w:rPr>
          <w:color w:val="231F20"/>
          <w:spacing w:val="-3"/>
        </w:rPr>
        <w:t xml:space="preserve"> </w:t>
      </w:r>
      <w:r>
        <w:rPr>
          <w:color w:val="231F20"/>
        </w:rPr>
        <w:t>medidas</w:t>
      </w:r>
      <w:r>
        <w:rPr>
          <w:color w:val="231F20"/>
          <w:spacing w:val="-3"/>
        </w:rPr>
        <w:t xml:space="preserve"> </w:t>
      </w:r>
      <w:r>
        <w:rPr>
          <w:color w:val="231F20"/>
        </w:rPr>
        <w:t>mecánicas,</w:t>
      </w:r>
      <w:r>
        <w:rPr>
          <w:color w:val="231F20"/>
          <w:spacing w:val="-3"/>
        </w:rPr>
        <w:t xml:space="preserve"> </w:t>
      </w:r>
      <w:r>
        <w:rPr>
          <w:color w:val="231F20"/>
        </w:rPr>
        <w:t>que incluso pueden condicionar un efecto sinérgico (21-24).</w:t>
      </w:r>
    </w:p>
    <w:p w14:paraId="53B78CE4" w14:textId="77777777" w:rsidR="00393ABF" w:rsidRDefault="00393ABF">
      <w:pPr>
        <w:pStyle w:val="BodyText"/>
        <w:spacing w:before="7" w:line="249" w:lineRule="auto"/>
        <w:ind w:left="393" w:right="123" w:firstLine="226"/>
        <w:jc w:val="right"/>
      </w:pPr>
      <w:r>
        <w:rPr>
          <w:color w:val="231F20"/>
        </w:rPr>
        <w:t>Para pacientes con hemorragia intracraneal, la evidencia demuestra que el uso</w:t>
      </w:r>
      <w:r>
        <w:rPr>
          <w:color w:val="231F20"/>
          <w:spacing w:val="-1"/>
        </w:rPr>
        <w:t xml:space="preserve"> </w:t>
      </w:r>
      <w:r>
        <w:rPr>
          <w:color w:val="231F20"/>
        </w:rPr>
        <w:t>de</w:t>
      </w:r>
      <w:r>
        <w:rPr>
          <w:color w:val="231F20"/>
          <w:spacing w:val="-1"/>
        </w:rPr>
        <w:t xml:space="preserve"> </w:t>
      </w:r>
      <w:r>
        <w:rPr>
          <w:color w:val="231F20"/>
        </w:rPr>
        <w:t>profilaxis</w:t>
      </w:r>
      <w:r>
        <w:rPr>
          <w:color w:val="231F20"/>
          <w:spacing w:val="-1"/>
        </w:rPr>
        <w:t xml:space="preserve"> </w:t>
      </w:r>
      <w:r>
        <w:rPr>
          <w:color w:val="231F20"/>
        </w:rPr>
        <w:t>farmacológica</w:t>
      </w:r>
      <w:r>
        <w:rPr>
          <w:color w:val="231F20"/>
          <w:spacing w:val="-1"/>
        </w:rPr>
        <w:t xml:space="preserve"> </w:t>
      </w:r>
      <w:r>
        <w:rPr>
          <w:color w:val="231F20"/>
        </w:rPr>
        <w:t>no</w:t>
      </w:r>
      <w:r>
        <w:rPr>
          <w:color w:val="231F20"/>
          <w:spacing w:val="-1"/>
        </w:rPr>
        <w:t xml:space="preserve"> </w:t>
      </w:r>
      <w:r>
        <w:rPr>
          <w:color w:val="231F20"/>
        </w:rPr>
        <w:t>se</w:t>
      </w:r>
      <w:r>
        <w:rPr>
          <w:color w:val="231F20"/>
          <w:spacing w:val="-1"/>
        </w:rPr>
        <w:t xml:space="preserve"> </w:t>
      </w:r>
      <w:r>
        <w:rPr>
          <w:color w:val="231F20"/>
        </w:rPr>
        <w:t>debe</w:t>
      </w:r>
      <w:r>
        <w:rPr>
          <w:color w:val="231F20"/>
          <w:spacing w:val="-1"/>
        </w:rPr>
        <w:t xml:space="preserve"> </w:t>
      </w:r>
      <w:r>
        <w:rPr>
          <w:color w:val="231F20"/>
        </w:rPr>
        <w:t>utilizar</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momento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admi- sión,</w:t>
      </w:r>
      <w:r>
        <w:rPr>
          <w:color w:val="231F20"/>
          <w:spacing w:val="-8"/>
        </w:rPr>
        <w:t xml:space="preserve"> </w:t>
      </w:r>
      <w:r>
        <w:rPr>
          <w:color w:val="231F20"/>
        </w:rPr>
        <w:t>y</w:t>
      </w:r>
      <w:r>
        <w:rPr>
          <w:color w:val="231F20"/>
          <w:spacing w:val="-8"/>
        </w:rPr>
        <w:t xml:space="preserve"> </w:t>
      </w:r>
      <w:r>
        <w:rPr>
          <w:color w:val="231F20"/>
        </w:rPr>
        <w:t>que</w:t>
      </w:r>
      <w:r>
        <w:rPr>
          <w:color w:val="231F20"/>
          <w:spacing w:val="-8"/>
        </w:rPr>
        <w:t xml:space="preserve"> </w:t>
      </w:r>
      <w:r>
        <w:rPr>
          <w:color w:val="231F20"/>
        </w:rPr>
        <w:t>esta</w:t>
      </w:r>
      <w:r>
        <w:rPr>
          <w:color w:val="231F20"/>
          <w:spacing w:val="-8"/>
        </w:rPr>
        <w:t xml:space="preserve"> </w:t>
      </w:r>
      <w:r>
        <w:rPr>
          <w:color w:val="231F20"/>
        </w:rPr>
        <w:t>debe</w:t>
      </w:r>
      <w:r>
        <w:rPr>
          <w:color w:val="231F20"/>
          <w:spacing w:val="-8"/>
        </w:rPr>
        <w:t xml:space="preserve"> </w:t>
      </w:r>
      <w:r>
        <w:rPr>
          <w:color w:val="231F20"/>
        </w:rPr>
        <w:t>de</w:t>
      </w:r>
      <w:r>
        <w:rPr>
          <w:color w:val="231F20"/>
          <w:spacing w:val="-8"/>
        </w:rPr>
        <w:t xml:space="preserve"> </w:t>
      </w:r>
      <w:r>
        <w:rPr>
          <w:color w:val="231F20"/>
        </w:rPr>
        <w:t>iniciar</w:t>
      </w:r>
      <w:r>
        <w:rPr>
          <w:color w:val="231F20"/>
          <w:spacing w:val="-8"/>
        </w:rPr>
        <w:t xml:space="preserve"> </w:t>
      </w:r>
      <w:r>
        <w:rPr>
          <w:color w:val="231F20"/>
        </w:rPr>
        <w:t>luego</w:t>
      </w:r>
      <w:r>
        <w:rPr>
          <w:color w:val="231F20"/>
          <w:spacing w:val="-8"/>
        </w:rPr>
        <w:t xml:space="preserve"> </w:t>
      </w:r>
      <w:r>
        <w:rPr>
          <w:color w:val="231F20"/>
        </w:rPr>
        <w:t>de</w:t>
      </w:r>
      <w:r>
        <w:rPr>
          <w:color w:val="231F20"/>
          <w:spacing w:val="-8"/>
        </w:rPr>
        <w:t xml:space="preserve"> </w:t>
      </w:r>
      <w:r>
        <w:rPr>
          <w:color w:val="231F20"/>
        </w:rPr>
        <w:t>48</w:t>
      </w:r>
      <w:r>
        <w:rPr>
          <w:color w:val="231F20"/>
          <w:spacing w:val="-8"/>
        </w:rPr>
        <w:t xml:space="preserve"> </w:t>
      </w:r>
      <w:r>
        <w:rPr>
          <w:color w:val="231F20"/>
        </w:rPr>
        <w:t>horas</w:t>
      </w:r>
      <w:r>
        <w:rPr>
          <w:color w:val="231F20"/>
          <w:spacing w:val="-8"/>
        </w:rPr>
        <w:t xml:space="preserve"> </w:t>
      </w:r>
      <w:r>
        <w:rPr>
          <w:color w:val="231F20"/>
        </w:rPr>
        <w:t>con</w:t>
      </w:r>
      <w:r>
        <w:rPr>
          <w:color w:val="231F20"/>
          <w:spacing w:val="-8"/>
        </w:rPr>
        <w:t xml:space="preserve"> </w:t>
      </w:r>
      <w:r>
        <w:rPr>
          <w:color w:val="231F20"/>
        </w:rPr>
        <w:t>el</w:t>
      </w:r>
      <w:r>
        <w:rPr>
          <w:color w:val="231F20"/>
          <w:spacing w:val="-8"/>
        </w:rPr>
        <w:t xml:space="preserve"> </w:t>
      </w:r>
      <w:r>
        <w:rPr>
          <w:color w:val="231F20"/>
        </w:rPr>
        <w:t>uso</w:t>
      </w:r>
      <w:r>
        <w:rPr>
          <w:color w:val="231F20"/>
          <w:spacing w:val="-8"/>
        </w:rPr>
        <w:t xml:space="preserve"> </w:t>
      </w:r>
      <w:r>
        <w:rPr>
          <w:color w:val="231F20"/>
        </w:rPr>
        <w:t>de</w:t>
      </w:r>
      <w:r>
        <w:rPr>
          <w:color w:val="231F20"/>
          <w:spacing w:val="-8"/>
        </w:rPr>
        <w:t xml:space="preserve"> </w:t>
      </w:r>
      <w:r>
        <w:rPr>
          <w:color w:val="231F20"/>
        </w:rPr>
        <w:t>HBPM.</w:t>
      </w:r>
      <w:r>
        <w:rPr>
          <w:color w:val="231F20"/>
          <w:spacing w:val="-8"/>
        </w:rPr>
        <w:t xml:space="preserve"> </w:t>
      </w:r>
      <w:r>
        <w:rPr>
          <w:color w:val="231F20"/>
        </w:rPr>
        <w:t>Se</w:t>
      </w:r>
      <w:r>
        <w:rPr>
          <w:color w:val="231F20"/>
          <w:spacing w:val="-8"/>
        </w:rPr>
        <w:t xml:space="preserve"> </w:t>
      </w:r>
      <w:r>
        <w:rPr>
          <w:color w:val="231F20"/>
        </w:rPr>
        <w:t>pue- de</w:t>
      </w:r>
      <w:r>
        <w:rPr>
          <w:color w:val="231F20"/>
          <w:spacing w:val="-1"/>
        </w:rPr>
        <w:t xml:space="preserve"> </w:t>
      </w:r>
      <w:r>
        <w:rPr>
          <w:color w:val="231F20"/>
        </w:rPr>
        <w:t>asociar</w:t>
      </w:r>
      <w:r>
        <w:rPr>
          <w:color w:val="231F20"/>
          <w:spacing w:val="-1"/>
        </w:rPr>
        <w:t xml:space="preserve"> </w:t>
      </w:r>
      <w:r>
        <w:rPr>
          <w:color w:val="231F20"/>
        </w:rPr>
        <w:t>un</w:t>
      </w:r>
      <w:r>
        <w:rPr>
          <w:color w:val="231F20"/>
          <w:spacing w:val="-1"/>
        </w:rPr>
        <w:t xml:space="preserve"> </w:t>
      </w:r>
      <w:r>
        <w:rPr>
          <w:color w:val="231F20"/>
        </w:rPr>
        <w:t>método</w:t>
      </w:r>
      <w:r>
        <w:rPr>
          <w:color w:val="231F20"/>
          <w:spacing w:val="-1"/>
        </w:rPr>
        <w:t xml:space="preserve"> </w:t>
      </w:r>
      <w:r>
        <w:rPr>
          <w:color w:val="231F20"/>
        </w:rPr>
        <w:t>mecánico,</w:t>
      </w:r>
      <w:r>
        <w:rPr>
          <w:color w:val="231F20"/>
          <w:spacing w:val="-1"/>
        </w:rPr>
        <w:t xml:space="preserve"> </w:t>
      </w:r>
      <w:r>
        <w:rPr>
          <w:color w:val="231F20"/>
        </w:rPr>
        <w:t>como</w:t>
      </w:r>
      <w:r>
        <w:rPr>
          <w:color w:val="231F20"/>
          <w:spacing w:val="-1"/>
        </w:rPr>
        <w:t xml:space="preserve"> </w:t>
      </w:r>
      <w:r>
        <w:rPr>
          <w:color w:val="231F20"/>
        </w:rPr>
        <w:t>las</w:t>
      </w:r>
      <w:r>
        <w:rPr>
          <w:color w:val="231F20"/>
          <w:spacing w:val="-1"/>
        </w:rPr>
        <w:t xml:space="preserve"> </w:t>
      </w:r>
      <w:r>
        <w:rPr>
          <w:color w:val="231F20"/>
        </w:rPr>
        <w:t>MCI,</w:t>
      </w:r>
      <w:r>
        <w:rPr>
          <w:color w:val="231F20"/>
          <w:spacing w:val="-1"/>
        </w:rPr>
        <w:t xml:space="preserve"> </w:t>
      </w:r>
      <w:r>
        <w:rPr>
          <w:color w:val="231F20"/>
        </w:rPr>
        <w:t>sin</w:t>
      </w:r>
      <w:r>
        <w:rPr>
          <w:color w:val="231F20"/>
          <w:spacing w:val="-1"/>
        </w:rPr>
        <w:t xml:space="preserve"> </w:t>
      </w:r>
      <w:r>
        <w:rPr>
          <w:color w:val="231F20"/>
        </w:rPr>
        <w:t>que</w:t>
      </w:r>
      <w:r>
        <w:rPr>
          <w:color w:val="231F20"/>
          <w:spacing w:val="-1"/>
        </w:rPr>
        <w:t xml:space="preserve"> </w:t>
      </w:r>
      <w:r>
        <w:rPr>
          <w:color w:val="231F20"/>
        </w:rPr>
        <w:t>esto</w:t>
      </w:r>
      <w:r>
        <w:rPr>
          <w:color w:val="231F20"/>
          <w:spacing w:val="-1"/>
        </w:rPr>
        <w:t xml:space="preserve"> </w:t>
      </w:r>
      <w:r>
        <w:rPr>
          <w:color w:val="231F20"/>
        </w:rPr>
        <w:t>haya</w:t>
      </w:r>
      <w:r>
        <w:rPr>
          <w:color w:val="231F20"/>
          <w:spacing w:val="-1"/>
        </w:rPr>
        <w:t xml:space="preserve"> </w:t>
      </w:r>
      <w:r>
        <w:rPr>
          <w:color w:val="231F20"/>
        </w:rPr>
        <w:t>demostrado diferencias</w:t>
      </w:r>
      <w:r>
        <w:rPr>
          <w:color w:val="231F20"/>
          <w:spacing w:val="-5"/>
        </w:rPr>
        <w:t xml:space="preserve"> </w:t>
      </w:r>
      <w:r>
        <w:rPr>
          <w:color w:val="231F20"/>
        </w:rPr>
        <w:t>estadísticamente</w:t>
      </w:r>
      <w:r>
        <w:rPr>
          <w:color w:val="231F20"/>
          <w:spacing w:val="-5"/>
        </w:rPr>
        <w:t xml:space="preserve"> </w:t>
      </w:r>
      <w:r>
        <w:rPr>
          <w:color w:val="231F20"/>
        </w:rPr>
        <w:t>significativas</w:t>
      </w:r>
      <w:r>
        <w:rPr>
          <w:color w:val="231F20"/>
          <w:spacing w:val="-5"/>
        </w:rPr>
        <w:t xml:space="preserve"> </w:t>
      </w:r>
      <w:r>
        <w:rPr>
          <w:color w:val="231F20"/>
        </w:rPr>
        <w:t>en</w:t>
      </w:r>
      <w:r>
        <w:rPr>
          <w:color w:val="231F20"/>
          <w:spacing w:val="-5"/>
        </w:rPr>
        <w:t xml:space="preserve"> </w:t>
      </w:r>
      <w:r>
        <w:rPr>
          <w:color w:val="231F20"/>
        </w:rPr>
        <w:t>la</w:t>
      </w:r>
      <w:r>
        <w:rPr>
          <w:color w:val="231F20"/>
          <w:spacing w:val="-5"/>
        </w:rPr>
        <w:t xml:space="preserve"> </w:t>
      </w:r>
      <w:r>
        <w:rPr>
          <w:color w:val="231F20"/>
        </w:rPr>
        <w:t>evolución</w:t>
      </w:r>
      <w:r>
        <w:rPr>
          <w:color w:val="231F20"/>
          <w:spacing w:val="-5"/>
        </w:rPr>
        <w:t xml:space="preserve"> </w:t>
      </w:r>
      <w:r>
        <w:rPr>
          <w:color w:val="231F20"/>
        </w:rPr>
        <w:t>de</w:t>
      </w:r>
      <w:r>
        <w:rPr>
          <w:color w:val="231F20"/>
          <w:spacing w:val="-5"/>
        </w:rPr>
        <w:t xml:space="preserve"> </w:t>
      </w:r>
      <w:r>
        <w:rPr>
          <w:color w:val="231F20"/>
        </w:rPr>
        <w:t>los</w:t>
      </w:r>
      <w:r>
        <w:rPr>
          <w:color w:val="231F20"/>
          <w:spacing w:val="-5"/>
        </w:rPr>
        <w:t xml:space="preserve"> </w:t>
      </w:r>
      <w:r>
        <w:rPr>
          <w:color w:val="231F20"/>
        </w:rPr>
        <w:t>pacientes.</w:t>
      </w:r>
      <w:r>
        <w:rPr>
          <w:color w:val="231F20"/>
          <w:spacing w:val="-5"/>
        </w:rPr>
        <w:t xml:space="preserve"> </w:t>
      </w:r>
      <w:r>
        <w:rPr>
          <w:color w:val="231F20"/>
        </w:rPr>
        <w:t>Se recomienda</w:t>
      </w:r>
      <w:r>
        <w:rPr>
          <w:color w:val="231F20"/>
          <w:spacing w:val="-1"/>
        </w:rPr>
        <w:t xml:space="preserve"> </w:t>
      </w:r>
      <w:r>
        <w:rPr>
          <w:color w:val="231F20"/>
        </w:rPr>
        <w:t>el</w:t>
      </w:r>
      <w:r>
        <w:rPr>
          <w:color w:val="231F20"/>
          <w:spacing w:val="-1"/>
        </w:rPr>
        <w:t xml:space="preserve"> </w:t>
      </w:r>
      <w:r>
        <w:rPr>
          <w:color w:val="231F20"/>
        </w:rPr>
        <w:t>uso</w:t>
      </w:r>
      <w:r>
        <w:rPr>
          <w:color w:val="231F20"/>
          <w:spacing w:val="-1"/>
        </w:rPr>
        <w:t xml:space="preserve"> </w:t>
      </w:r>
      <w:r>
        <w:rPr>
          <w:color w:val="231F20"/>
        </w:rPr>
        <w:t>exclusivo</w:t>
      </w:r>
      <w:r>
        <w:rPr>
          <w:color w:val="231F20"/>
          <w:spacing w:val="-1"/>
        </w:rPr>
        <w:t xml:space="preserve"> </w:t>
      </w:r>
      <w:r>
        <w:rPr>
          <w:color w:val="231F20"/>
        </w:rPr>
        <w:t>de</w:t>
      </w:r>
      <w:r>
        <w:rPr>
          <w:color w:val="231F20"/>
          <w:spacing w:val="-1"/>
        </w:rPr>
        <w:t xml:space="preserve"> </w:t>
      </w:r>
      <w:r>
        <w:rPr>
          <w:color w:val="231F20"/>
        </w:rPr>
        <w:t>MCI</w:t>
      </w:r>
      <w:r>
        <w:rPr>
          <w:color w:val="231F20"/>
          <w:spacing w:val="-2"/>
        </w:rPr>
        <w:t xml:space="preserve"> </w:t>
      </w:r>
      <w:r>
        <w:rPr>
          <w:color w:val="231F20"/>
        </w:rPr>
        <w:t>o</w:t>
      </w:r>
      <w:r>
        <w:rPr>
          <w:color w:val="231F20"/>
          <w:spacing w:val="-1"/>
        </w:rPr>
        <w:t xml:space="preserve"> </w:t>
      </w:r>
      <w:r>
        <w:rPr>
          <w:color w:val="231F20"/>
        </w:rPr>
        <w:t>MCG</w:t>
      </w:r>
      <w:r>
        <w:rPr>
          <w:color w:val="231F20"/>
          <w:spacing w:val="-2"/>
        </w:rPr>
        <w:t xml:space="preserve"> </w:t>
      </w:r>
      <w:r>
        <w:rPr>
          <w:color w:val="231F20"/>
        </w:rPr>
        <w:t>al</w:t>
      </w:r>
      <w:r>
        <w:rPr>
          <w:color w:val="231F20"/>
          <w:spacing w:val="-1"/>
        </w:rPr>
        <w:t xml:space="preserve"> </w:t>
      </w:r>
      <w:r>
        <w:rPr>
          <w:color w:val="231F20"/>
        </w:rPr>
        <w:t>momento</w:t>
      </w:r>
      <w:r>
        <w:rPr>
          <w:color w:val="231F20"/>
          <w:spacing w:val="-2"/>
        </w:rPr>
        <w:t xml:space="preserve"> </w:t>
      </w:r>
      <w:r>
        <w:rPr>
          <w:color w:val="231F20"/>
        </w:rPr>
        <w:t>del</w:t>
      </w:r>
      <w:r>
        <w:rPr>
          <w:color w:val="231F20"/>
          <w:spacing w:val="-1"/>
        </w:rPr>
        <w:t xml:space="preserve"> </w:t>
      </w:r>
      <w:r>
        <w:rPr>
          <w:color w:val="231F20"/>
        </w:rPr>
        <w:t>ingreso</w:t>
      </w:r>
      <w:r>
        <w:rPr>
          <w:color w:val="231F20"/>
          <w:spacing w:val="-1"/>
        </w:rPr>
        <w:t xml:space="preserve"> </w:t>
      </w:r>
      <w:r>
        <w:rPr>
          <w:color w:val="231F20"/>
        </w:rPr>
        <w:t>(25-27). La HNF es el medicamento de elección para la hemorragia subaracnoidea secundaria</w:t>
      </w:r>
      <w:r>
        <w:rPr>
          <w:color w:val="231F20"/>
          <w:spacing w:val="-1"/>
        </w:rPr>
        <w:t xml:space="preserve"> </w:t>
      </w:r>
      <w:r>
        <w:rPr>
          <w:color w:val="231F20"/>
        </w:rPr>
        <w:t>a</w:t>
      </w:r>
      <w:r>
        <w:rPr>
          <w:color w:val="231F20"/>
          <w:spacing w:val="-1"/>
        </w:rPr>
        <w:t xml:space="preserve"> </w:t>
      </w:r>
      <w:r>
        <w:rPr>
          <w:color w:val="231F20"/>
        </w:rPr>
        <w:t>ruptura</w:t>
      </w:r>
      <w:r>
        <w:rPr>
          <w:color w:val="231F20"/>
          <w:spacing w:val="-1"/>
        </w:rPr>
        <w:t xml:space="preserve"> </w:t>
      </w:r>
      <w:r>
        <w:rPr>
          <w:color w:val="231F20"/>
        </w:rPr>
        <w:t>de</w:t>
      </w:r>
      <w:r>
        <w:rPr>
          <w:color w:val="231F20"/>
          <w:spacing w:val="-1"/>
        </w:rPr>
        <w:t xml:space="preserve"> </w:t>
      </w:r>
      <w:r>
        <w:rPr>
          <w:color w:val="231F20"/>
        </w:rPr>
        <w:t>aneurisma,</w:t>
      </w:r>
      <w:r>
        <w:rPr>
          <w:color w:val="231F20"/>
          <w:spacing w:val="-1"/>
        </w:rPr>
        <w:t xml:space="preserve"> </w:t>
      </w:r>
      <w:r>
        <w:rPr>
          <w:color w:val="231F20"/>
        </w:rPr>
        <w:t>excepto</w:t>
      </w:r>
      <w:r>
        <w:rPr>
          <w:color w:val="231F20"/>
          <w:spacing w:val="-1"/>
        </w:rPr>
        <w:t xml:space="preserve"> </w:t>
      </w:r>
      <w:r>
        <w:rPr>
          <w:color w:val="231F20"/>
        </w:rPr>
        <w:t>en</w:t>
      </w:r>
      <w:r>
        <w:rPr>
          <w:color w:val="231F20"/>
          <w:spacing w:val="-1"/>
        </w:rPr>
        <w:t xml:space="preserve"> </w:t>
      </w:r>
      <w:r>
        <w:rPr>
          <w:color w:val="231F20"/>
        </w:rPr>
        <w:t>pacientes</w:t>
      </w:r>
      <w:r>
        <w:rPr>
          <w:color w:val="231F20"/>
          <w:spacing w:val="-1"/>
        </w:rPr>
        <w:t xml:space="preserve"> </w:t>
      </w:r>
      <w:r>
        <w:rPr>
          <w:color w:val="231F20"/>
        </w:rPr>
        <w:t>no</w:t>
      </w:r>
      <w:r>
        <w:rPr>
          <w:color w:val="231F20"/>
          <w:spacing w:val="-1"/>
        </w:rPr>
        <w:t xml:space="preserve"> </w:t>
      </w:r>
      <w:r>
        <w:rPr>
          <w:color w:val="231F20"/>
        </w:rPr>
        <w:t>candidatos</w:t>
      </w:r>
      <w:r>
        <w:rPr>
          <w:color w:val="231F20"/>
          <w:spacing w:val="-1"/>
        </w:rPr>
        <w:t xml:space="preserve"> </w:t>
      </w:r>
      <w:r>
        <w:rPr>
          <w:color w:val="231F20"/>
        </w:rPr>
        <w:t>a</w:t>
      </w:r>
      <w:r>
        <w:rPr>
          <w:color w:val="231F20"/>
          <w:spacing w:val="-1"/>
        </w:rPr>
        <w:t xml:space="preserve"> </w:t>
      </w:r>
      <w:r>
        <w:rPr>
          <w:color w:val="231F20"/>
          <w:spacing w:val="-2"/>
        </w:rPr>
        <w:t>ciru-</w:t>
      </w:r>
    </w:p>
    <w:p w14:paraId="43A4FB6B" w14:textId="77777777" w:rsidR="00393ABF" w:rsidRDefault="00393ABF">
      <w:pPr>
        <w:spacing w:line="249" w:lineRule="auto"/>
        <w:jc w:val="right"/>
        <w:sectPr w:rsidR="00393ABF" w:rsidSect="00393ABF">
          <w:pgSz w:w="8230" w:h="12190"/>
          <w:pgMar w:top="880" w:right="720" w:bottom="560" w:left="740" w:header="274" w:footer="370" w:gutter="0"/>
          <w:cols w:space="708"/>
        </w:sectPr>
      </w:pPr>
    </w:p>
    <w:p w14:paraId="2B4E03A0" w14:textId="77777777" w:rsidR="00393ABF" w:rsidRDefault="00393ABF">
      <w:pPr>
        <w:pStyle w:val="BodyText"/>
        <w:spacing w:before="8"/>
      </w:pPr>
    </w:p>
    <w:p w14:paraId="6AEDDD1A" w14:textId="77777777" w:rsidR="00393ABF" w:rsidRDefault="00393ABF">
      <w:pPr>
        <w:pStyle w:val="BodyText"/>
        <w:spacing w:before="94" w:line="249" w:lineRule="auto"/>
        <w:ind w:left="110" w:right="411"/>
        <w:jc w:val="both"/>
      </w:pPr>
      <w:r>
        <w:rPr>
          <w:color w:val="231F20"/>
          <w:spacing w:val="-2"/>
        </w:rPr>
        <w:t xml:space="preserve">gía. Estudios clínicos han demostrado para la hemorragia subaracnoidea (HAS) </w:t>
      </w:r>
      <w:r>
        <w:rPr>
          <w:color w:val="231F20"/>
        </w:rPr>
        <w:t>aguda,</w:t>
      </w:r>
      <w:r>
        <w:rPr>
          <w:color w:val="231F20"/>
          <w:spacing w:val="-13"/>
        </w:rPr>
        <w:t xml:space="preserve"> </w:t>
      </w:r>
      <w:r>
        <w:rPr>
          <w:color w:val="231F20"/>
        </w:rPr>
        <w:t>un</w:t>
      </w:r>
      <w:r>
        <w:rPr>
          <w:color w:val="231F20"/>
          <w:spacing w:val="-12"/>
        </w:rPr>
        <w:t xml:space="preserve"> </w:t>
      </w:r>
      <w:r>
        <w:rPr>
          <w:color w:val="231F20"/>
        </w:rPr>
        <w:t>menor</w:t>
      </w:r>
      <w:r>
        <w:rPr>
          <w:color w:val="231F20"/>
          <w:spacing w:val="-13"/>
        </w:rPr>
        <w:t xml:space="preserve"> </w:t>
      </w:r>
      <w:r>
        <w:rPr>
          <w:color w:val="231F20"/>
        </w:rPr>
        <w:t>riesgo</w:t>
      </w:r>
      <w:r>
        <w:rPr>
          <w:color w:val="231F20"/>
          <w:spacing w:val="-12"/>
        </w:rPr>
        <w:t xml:space="preserve"> </w:t>
      </w:r>
      <w:r>
        <w:rPr>
          <w:color w:val="231F20"/>
        </w:rPr>
        <w:t>de</w:t>
      </w:r>
      <w:r>
        <w:rPr>
          <w:color w:val="231F20"/>
          <w:spacing w:val="-13"/>
        </w:rPr>
        <w:t xml:space="preserve"> </w:t>
      </w:r>
      <w:r>
        <w:rPr>
          <w:color w:val="231F20"/>
        </w:rPr>
        <w:t>complicaciones</w:t>
      </w:r>
      <w:r>
        <w:rPr>
          <w:color w:val="231F20"/>
          <w:spacing w:val="-12"/>
        </w:rPr>
        <w:t xml:space="preserve"> </w:t>
      </w:r>
      <w:r>
        <w:rPr>
          <w:color w:val="231F20"/>
        </w:rPr>
        <w:t>hemorrágicas</w:t>
      </w:r>
      <w:r>
        <w:rPr>
          <w:color w:val="231F20"/>
          <w:spacing w:val="-13"/>
        </w:rPr>
        <w:t xml:space="preserve"> </w:t>
      </w:r>
      <w:r>
        <w:rPr>
          <w:color w:val="231F20"/>
        </w:rPr>
        <w:t>con</w:t>
      </w:r>
      <w:r>
        <w:rPr>
          <w:color w:val="231F20"/>
          <w:spacing w:val="-12"/>
        </w:rPr>
        <w:t xml:space="preserve"> </w:t>
      </w:r>
      <w:r>
        <w:rPr>
          <w:color w:val="231F20"/>
        </w:rPr>
        <w:t>el</w:t>
      </w:r>
      <w:r>
        <w:rPr>
          <w:color w:val="231F20"/>
          <w:spacing w:val="-13"/>
        </w:rPr>
        <w:t xml:space="preserve"> </w:t>
      </w:r>
      <w:r>
        <w:rPr>
          <w:color w:val="231F20"/>
        </w:rPr>
        <w:t>uso</w:t>
      </w:r>
      <w:r>
        <w:rPr>
          <w:color w:val="231F20"/>
          <w:spacing w:val="-12"/>
        </w:rPr>
        <w:t xml:space="preserve"> </w:t>
      </w:r>
      <w:r>
        <w:rPr>
          <w:color w:val="231F20"/>
        </w:rPr>
        <w:t>de</w:t>
      </w:r>
      <w:r>
        <w:rPr>
          <w:color w:val="231F20"/>
          <w:spacing w:val="-13"/>
        </w:rPr>
        <w:t xml:space="preserve"> </w:t>
      </w:r>
      <w:r>
        <w:rPr>
          <w:color w:val="231F20"/>
        </w:rPr>
        <w:t>este</w:t>
      </w:r>
      <w:r>
        <w:rPr>
          <w:color w:val="231F20"/>
          <w:spacing w:val="-12"/>
        </w:rPr>
        <w:t xml:space="preserve"> </w:t>
      </w:r>
      <w:r>
        <w:rPr>
          <w:color w:val="231F20"/>
        </w:rPr>
        <w:t>me- dicamento,</w:t>
      </w:r>
      <w:r>
        <w:rPr>
          <w:color w:val="231F20"/>
          <w:spacing w:val="-5"/>
        </w:rPr>
        <w:t xml:space="preserve"> </w:t>
      </w:r>
      <w:r>
        <w:rPr>
          <w:color w:val="231F20"/>
        </w:rPr>
        <w:t>en</w:t>
      </w:r>
      <w:r>
        <w:rPr>
          <w:color w:val="231F20"/>
          <w:spacing w:val="-5"/>
        </w:rPr>
        <w:t xml:space="preserve"> </w:t>
      </w:r>
      <w:r>
        <w:rPr>
          <w:color w:val="231F20"/>
        </w:rPr>
        <w:t>comparación</w:t>
      </w:r>
      <w:r>
        <w:rPr>
          <w:color w:val="231F20"/>
          <w:spacing w:val="-5"/>
        </w:rPr>
        <w:t xml:space="preserve"> </w:t>
      </w:r>
      <w:r>
        <w:rPr>
          <w:color w:val="231F20"/>
        </w:rPr>
        <w:t>con</w:t>
      </w:r>
      <w:r>
        <w:rPr>
          <w:color w:val="231F20"/>
          <w:spacing w:val="-5"/>
        </w:rPr>
        <w:t xml:space="preserve"> </w:t>
      </w:r>
      <w:r>
        <w:rPr>
          <w:color w:val="231F20"/>
        </w:rPr>
        <w:t>HBPM.</w:t>
      </w:r>
      <w:r>
        <w:rPr>
          <w:color w:val="231F20"/>
          <w:spacing w:val="-5"/>
        </w:rPr>
        <w:t xml:space="preserve"> </w:t>
      </w:r>
      <w:r>
        <w:rPr>
          <w:color w:val="231F20"/>
        </w:rPr>
        <w:t>Se</w:t>
      </w:r>
      <w:r>
        <w:rPr>
          <w:color w:val="231F20"/>
          <w:spacing w:val="-5"/>
        </w:rPr>
        <w:t xml:space="preserve"> </w:t>
      </w:r>
      <w:r>
        <w:rPr>
          <w:color w:val="231F20"/>
        </w:rPr>
        <w:t>debe</w:t>
      </w:r>
      <w:r>
        <w:rPr>
          <w:color w:val="231F20"/>
          <w:spacing w:val="-5"/>
        </w:rPr>
        <w:t xml:space="preserve"> </w:t>
      </w:r>
      <w:r>
        <w:rPr>
          <w:color w:val="231F20"/>
        </w:rPr>
        <w:t>iniciar</w:t>
      </w:r>
      <w:r>
        <w:rPr>
          <w:color w:val="231F20"/>
          <w:spacing w:val="-5"/>
        </w:rPr>
        <w:t xml:space="preserve"> </w:t>
      </w:r>
      <w:r>
        <w:rPr>
          <w:color w:val="231F20"/>
        </w:rPr>
        <w:t>con</w:t>
      </w:r>
      <w:r>
        <w:rPr>
          <w:color w:val="231F20"/>
          <w:spacing w:val="-5"/>
        </w:rPr>
        <w:t xml:space="preserve"> </w:t>
      </w:r>
      <w:r>
        <w:rPr>
          <w:color w:val="231F20"/>
        </w:rPr>
        <w:t>el</w:t>
      </w:r>
      <w:r>
        <w:rPr>
          <w:color w:val="231F20"/>
          <w:spacing w:val="-5"/>
        </w:rPr>
        <w:t xml:space="preserve"> </w:t>
      </w:r>
      <w:r>
        <w:rPr>
          <w:color w:val="231F20"/>
        </w:rPr>
        <w:t>uso</w:t>
      </w:r>
      <w:r>
        <w:rPr>
          <w:color w:val="231F20"/>
          <w:spacing w:val="-5"/>
        </w:rPr>
        <w:t xml:space="preserve"> </w:t>
      </w:r>
      <w:r>
        <w:rPr>
          <w:color w:val="231F20"/>
        </w:rPr>
        <w:t>de</w:t>
      </w:r>
      <w:r>
        <w:rPr>
          <w:color w:val="231F20"/>
          <w:spacing w:val="-5"/>
        </w:rPr>
        <w:t xml:space="preserve"> </w:t>
      </w:r>
      <w:r>
        <w:rPr>
          <w:color w:val="231F20"/>
        </w:rPr>
        <w:t>medidas mecánicas</w:t>
      </w:r>
      <w:r>
        <w:rPr>
          <w:color w:val="231F20"/>
          <w:spacing w:val="-8"/>
        </w:rPr>
        <w:t xml:space="preserve"> </w:t>
      </w:r>
      <w:r>
        <w:rPr>
          <w:color w:val="231F20"/>
        </w:rPr>
        <w:t>y,</w:t>
      </w:r>
      <w:r>
        <w:rPr>
          <w:color w:val="231F20"/>
          <w:spacing w:val="-7"/>
        </w:rPr>
        <w:t xml:space="preserve"> </w:t>
      </w:r>
      <w:r>
        <w:rPr>
          <w:color w:val="231F20"/>
        </w:rPr>
        <w:t>luego</w:t>
      </w:r>
      <w:r>
        <w:rPr>
          <w:color w:val="231F20"/>
          <w:spacing w:val="-7"/>
        </w:rPr>
        <w:t xml:space="preserve"> </w:t>
      </w:r>
      <w:r>
        <w:rPr>
          <w:color w:val="231F20"/>
        </w:rPr>
        <w:t>del</w:t>
      </w:r>
      <w:r>
        <w:rPr>
          <w:color w:val="231F20"/>
          <w:spacing w:val="-7"/>
        </w:rPr>
        <w:t xml:space="preserve"> </w:t>
      </w:r>
      <w:r>
        <w:rPr>
          <w:color w:val="231F20"/>
        </w:rPr>
        <w:t>clipaje</w:t>
      </w:r>
      <w:r>
        <w:rPr>
          <w:color w:val="231F20"/>
          <w:spacing w:val="-8"/>
        </w:rPr>
        <w:t xml:space="preserve"> </w:t>
      </w:r>
      <w:r>
        <w:rPr>
          <w:color w:val="231F20"/>
        </w:rPr>
        <w:t>del</w:t>
      </w:r>
      <w:r>
        <w:rPr>
          <w:color w:val="231F20"/>
          <w:spacing w:val="-7"/>
        </w:rPr>
        <w:t xml:space="preserve"> </w:t>
      </w:r>
      <w:r>
        <w:rPr>
          <w:color w:val="231F20"/>
        </w:rPr>
        <w:t>aneurisma,</w:t>
      </w:r>
      <w:r>
        <w:rPr>
          <w:color w:val="231F20"/>
          <w:spacing w:val="-7"/>
        </w:rPr>
        <w:t xml:space="preserve"> </w:t>
      </w:r>
      <w:r>
        <w:rPr>
          <w:color w:val="231F20"/>
        </w:rPr>
        <w:t>comenzar</w:t>
      </w:r>
      <w:r>
        <w:rPr>
          <w:color w:val="231F20"/>
          <w:spacing w:val="-8"/>
        </w:rPr>
        <w:t xml:space="preserve"> </w:t>
      </w:r>
      <w:r>
        <w:rPr>
          <w:color w:val="231F20"/>
        </w:rPr>
        <w:t>con</w:t>
      </w:r>
      <w:r>
        <w:rPr>
          <w:color w:val="231F20"/>
          <w:spacing w:val="-8"/>
        </w:rPr>
        <w:t xml:space="preserve"> </w:t>
      </w:r>
      <w:r>
        <w:rPr>
          <w:color w:val="231F20"/>
        </w:rPr>
        <w:t>la</w:t>
      </w:r>
      <w:r>
        <w:rPr>
          <w:color w:val="231F20"/>
          <w:spacing w:val="-7"/>
        </w:rPr>
        <w:t xml:space="preserve"> </w:t>
      </w:r>
      <w:r>
        <w:rPr>
          <w:color w:val="231F20"/>
        </w:rPr>
        <w:t>HNF</w:t>
      </w:r>
      <w:r>
        <w:rPr>
          <w:color w:val="231F20"/>
          <w:spacing w:val="-8"/>
        </w:rPr>
        <w:t xml:space="preserve"> </w:t>
      </w:r>
      <w:r>
        <w:rPr>
          <w:color w:val="231F20"/>
        </w:rPr>
        <w:t>(20).</w:t>
      </w:r>
    </w:p>
    <w:p w14:paraId="42480F54" w14:textId="77777777" w:rsidR="00393ABF" w:rsidRDefault="00393ABF">
      <w:pPr>
        <w:pStyle w:val="BodyText"/>
        <w:spacing w:before="3" w:line="249" w:lineRule="auto"/>
        <w:ind w:left="110" w:right="410" w:firstLine="226"/>
        <w:jc w:val="both"/>
      </w:pPr>
      <w:r>
        <w:rPr>
          <w:color w:val="231F20"/>
        </w:rPr>
        <w:t>Para trauma craneoencefálico (TCE) se recomienda iniciar el MCI dentro de</w:t>
      </w:r>
      <w:r>
        <w:rPr>
          <w:color w:val="231F20"/>
          <w:spacing w:val="-6"/>
        </w:rPr>
        <w:t xml:space="preserve"> </w:t>
      </w:r>
      <w:r>
        <w:rPr>
          <w:color w:val="231F20"/>
        </w:rPr>
        <w:t>las</w:t>
      </w:r>
      <w:r>
        <w:rPr>
          <w:color w:val="231F20"/>
          <w:spacing w:val="-6"/>
        </w:rPr>
        <w:t xml:space="preserve"> </w:t>
      </w:r>
      <w:r>
        <w:rPr>
          <w:color w:val="231F20"/>
        </w:rPr>
        <w:t>24</w:t>
      </w:r>
      <w:r>
        <w:rPr>
          <w:color w:val="231F20"/>
          <w:spacing w:val="-6"/>
        </w:rPr>
        <w:t xml:space="preserve"> </w:t>
      </w:r>
      <w:r>
        <w:rPr>
          <w:color w:val="231F20"/>
        </w:rPr>
        <w:t>horas</w:t>
      </w:r>
      <w:r>
        <w:rPr>
          <w:color w:val="231F20"/>
          <w:spacing w:val="-6"/>
        </w:rPr>
        <w:t xml:space="preserve"> </w:t>
      </w:r>
      <w:r>
        <w:rPr>
          <w:color w:val="231F20"/>
        </w:rPr>
        <w:t>siguientes</w:t>
      </w:r>
      <w:r>
        <w:rPr>
          <w:color w:val="231F20"/>
          <w:spacing w:val="-6"/>
        </w:rPr>
        <w:t xml:space="preserve"> </w:t>
      </w:r>
      <w:r>
        <w:rPr>
          <w:color w:val="231F20"/>
        </w:rPr>
        <w:t>a</w:t>
      </w:r>
      <w:r>
        <w:rPr>
          <w:color w:val="231F20"/>
          <w:spacing w:val="-6"/>
        </w:rPr>
        <w:t xml:space="preserve"> </w:t>
      </w:r>
      <w:r>
        <w:rPr>
          <w:color w:val="231F20"/>
        </w:rPr>
        <w:t>la</w:t>
      </w:r>
      <w:r>
        <w:rPr>
          <w:color w:val="231F20"/>
          <w:spacing w:val="-6"/>
        </w:rPr>
        <w:t xml:space="preserve"> </w:t>
      </w:r>
      <w:r>
        <w:rPr>
          <w:color w:val="231F20"/>
        </w:rPr>
        <w:t>presentación</w:t>
      </w:r>
      <w:r>
        <w:rPr>
          <w:color w:val="231F20"/>
          <w:spacing w:val="-6"/>
        </w:rPr>
        <w:t xml:space="preserve"> </w:t>
      </w:r>
      <w:r>
        <w:rPr>
          <w:color w:val="231F20"/>
        </w:rPr>
        <w:t>del</w:t>
      </w:r>
      <w:r>
        <w:rPr>
          <w:color w:val="231F20"/>
          <w:spacing w:val="-6"/>
        </w:rPr>
        <w:t xml:space="preserve"> </w:t>
      </w:r>
      <w:r>
        <w:rPr>
          <w:color w:val="231F20"/>
        </w:rPr>
        <w:t>trauma</w:t>
      </w:r>
      <w:r>
        <w:rPr>
          <w:color w:val="231F20"/>
          <w:spacing w:val="-6"/>
        </w:rPr>
        <w:t xml:space="preserve"> </w:t>
      </w:r>
      <w:r>
        <w:rPr>
          <w:color w:val="231F20"/>
        </w:rPr>
        <w:t>o</w:t>
      </w:r>
      <w:r>
        <w:rPr>
          <w:color w:val="231F20"/>
          <w:spacing w:val="-6"/>
        </w:rPr>
        <w:t xml:space="preserve"> </w:t>
      </w:r>
      <w:r>
        <w:rPr>
          <w:color w:val="231F20"/>
        </w:rPr>
        <w:t>dentro</w:t>
      </w:r>
      <w:r>
        <w:rPr>
          <w:color w:val="231F20"/>
          <w:spacing w:val="-6"/>
        </w:rPr>
        <w:t xml:space="preserve"> </w:t>
      </w:r>
      <w:r>
        <w:rPr>
          <w:color w:val="231F20"/>
        </w:rPr>
        <w:t>de</w:t>
      </w:r>
      <w:r>
        <w:rPr>
          <w:color w:val="231F20"/>
          <w:spacing w:val="-6"/>
        </w:rPr>
        <w:t xml:space="preserve"> </w:t>
      </w:r>
      <w:r>
        <w:rPr>
          <w:color w:val="231F20"/>
        </w:rPr>
        <w:t>las</w:t>
      </w:r>
      <w:r>
        <w:rPr>
          <w:color w:val="231F20"/>
          <w:spacing w:val="-6"/>
        </w:rPr>
        <w:t xml:space="preserve"> </w:t>
      </w:r>
      <w:r>
        <w:rPr>
          <w:color w:val="231F20"/>
        </w:rPr>
        <w:t>24</w:t>
      </w:r>
      <w:r>
        <w:rPr>
          <w:color w:val="231F20"/>
          <w:spacing w:val="-6"/>
        </w:rPr>
        <w:t xml:space="preserve"> </w:t>
      </w:r>
      <w:r>
        <w:rPr>
          <w:color w:val="231F20"/>
        </w:rPr>
        <w:t>horas después de la craneotomía. Se recomienda iniciar HBPM al completarse las primeras 24 a 48 horas (20). En pacientes con tumores cerebrales o enferme- dad neuromuscular, el método de elección de profilaxis antitrombótica es el uso de HBPM a dosis recomendadas (</w:t>
      </w:r>
      <w:r>
        <w:rPr>
          <w:b/>
          <w:color w:val="231F20"/>
        </w:rPr>
        <w:t>Tabla 4</w:t>
      </w:r>
      <w:r>
        <w:rPr>
          <w:color w:val="231F20"/>
        </w:rPr>
        <w:t>).</w:t>
      </w:r>
    </w:p>
    <w:p w14:paraId="6180DE1C" w14:textId="77777777" w:rsidR="00393ABF" w:rsidRDefault="00393ABF">
      <w:pPr>
        <w:pStyle w:val="BodyText"/>
        <w:spacing w:before="3"/>
      </w:pPr>
    </w:p>
    <w:p w14:paraId="27D5B4C9" w14:textId="77777777" w:rsidR="00393ABF" w:rsidRDefault="00393ABF">
      <w:pPr>
        <w:ind w:left="110"/>
        <w:jc w:val="both"/>
        <w:rPr>
          <w:rFonts w:ascii="Trebuchet MS"/>
          <w:sz w:val="16"/>
        </w:rPr>
      </w:pPr>
      <w:r>
        <w:rPr>
          <w:rFonts w:ascii="Arial"/>
          <w:b/>
          <w:color w:val="231F20"/>
          <w:spacing w:val="-2"/>
          <w:w w:val="105"/>
          <w:sz w:val="16"/>
        </w:rPr>
        <w:t>Tabla</w:t>
      </w:r>
      <w:r>
        <w:rPr>
          <w:rFonts w:ascii="Arial"/>
          <w:b/>
          <w:color w:val="231F20"/>
          <w:w w:val="105"/>
          <w:sz w:val="16"/>
        </w:rPr>
        <w:t xml:space="preserve"> </w:t>
      </w:r>
      <w:r>
        <w:rPr>
          <w:rFonts w:ascii="Arial"/>
          <w:b/>
          <w:color w:val="231F20"/>
          <w:spacing w:val="-2"/>
          <w:w w:val="105"/>
          <w:sz w:val="16"/>
        </w:rPr>
        <w:t>4.</w:t>
      </w:r>
      <w:r>
        <w:rPr>
          <w:rFonts w:ascii="Arial"/>
          <w:b/>
          <w:color w:val="231F20"/>
          <w:spacing w:val="1"/>
          <w:w w:val="105"/>
          <w:sz w:val="16"/>
        </w:rPr>
        <w:t xml:space="preserve"> </w:t>
      </w:r>
      <w:r>
        <w:rPr>
          <w:rFonts w:ascii="Trebuchet MS"/>
          <w:color w:val="231F20"/>
          <w:spacing w:val="-2"/>
          <w:w w:val="105"/>
          <w:sz w:val="16"/>
        </w:rPr>
        <w:t>Dosis</w:t>
      </w:r>
      <w:r>
        <w:rPr>
          <w:rFonts w:ascii="Trebuchet MS"/>
          <w:color w:val="231F20"/>
          <w:spacing w:val="-4"/>
          <w:w w:val="105"/>
          <w:sz w:val="16"/>
        </w:rPr>
        <w:t xml:space="preserve"> </w:t>
      </w:r>
      <w:r>
        <w:rPr>
          <w:rFonts w:ascii="Trebuchet MS"/>
          <w:color w:val="231F20"/>
          <w:spacing w:val="-2"/>
          <w:w w:val="105"/>
          <w:sz w:val="16"/>
        </w:rPr>
        <w:t>recomendadas</w:t>
      </w:r>
      <w:r>
        <w:rPr>
          <w:rFonts w:ascii="Trebuchet MS"/>
          <w:color w:val="231F20"/>
          <w:spacing w:val="-4"/>
          <w:w w:val="105"/>
          <w:sz w:val="16"/>
        </w:rPr>
        <w:t xml:space="preserve"> </w:t>
      </w:r>
      <w:r>
        <w:rPr>
          <w:rFonts w:ascii="Trebuchet MS"/>
          <w:color w:val="231F20"/>
          <w:spacing w:val="-2"/>
          <w:w w:val="105"/>
          <w:sz w:val="16"/>
        </w:rPr>
        <w:t>de</w:t>
      </w:r>
      <w:r>
        <w:rPr>
          <w:rFonts w:ascii="Trebuchet MS"/>
          <w:color w:val="231F20"/>
          <w:spacing w:val="-3"/>
          <w:w w:val="105"/>
          <w:sz w:val="16"/>
        </w:rPr>
        <w:t xml:space="preserve"> </w:t>
      </w:r>
      <w:r>
        <w:rPr>
          <w:rFonts w:ascii="Trebuchet MS"/>
          <w:color w:val="231F20"/>
          <w:spacing w:val="-2"/>
          <w:w w:val="105"/>
          <w:sz w:val="16"/>
        </w:rPr>
        <w:t>medicamentos</w:t>
      </w:r>
      <w:r>
        <w:rPr>
          <w:rFonts w:ascii="Trebuchet MS"/>
          <w:color w:val="231F20"/>
          <w:spacing w:val="-4"/>
          <w:w w:val="105"/>
          <w:sz w:val="16"/>
        </w:rPr>
        <w:t xml:space="preserve"> </w:t>
      </w:r>
      <w:r>
        <w:rPr>
          <w:rFonts w:ascii="Trebuchet MS"/>
          <w:color w:val="231F20"/>
          <w:spacing w:val="-2"/>
          <w:w w:val="105"/>
          <w:sz w:val="16"/>
        </w:rPr>
        <w:t>para</w:t>
      </w:r>
      <w:r>
        <w:rPr>
          <w:rFonts w:ascii="Trebuchet MS"/>
          <w:color w:val="231F20"/>
          <w:spacing w:val="-4"/>
          <w:w w:val="105"/>
          <w:sz w:val="16"/>
        </w:rPr>
        <w:t xml:space="preserve"> </w:t>
      </w:r>
      <w:r>
        <w:rPr>
          <w:rFonts w:ascii="Trebuchet MS"/>
          <w:color w:val="231F20"/>
          <w:spacing w:val="-2"/>
          <w:w w:val="105"/>
          <w:sz w:val="16"/>
        </w:rPr>
        <w:t>tromboprofilaxis</w:t>
      </w:r>
    </w:p>
    <w:p w14:paraId="4C8549FA" w14:textId="77777777" w:rsidR="00393ABF" w:rsidRDefault="00393ABF">
      <w:pPr>
        <w:pStyle w:val="BodyText"/>
        <w:spacing w:before="10"/>
        <w:rPr>
          <w:rFonts w:ascii="Trebuchet MS"/>
          <w:sz w:val="17"/>
        </w:rPr>
      </w:pPr>
    </w:p>
    <w:tbl>
      <w:tblPr>
        <w:tblW w:w="0" w:type="auto"/>
        <w:tblInd w:w="117" w:type="dxa"/>
        <w:tblLayout w:type="fixed"/>
        <w:tblCellMar>
          <w:left w:w="0" w:type="dxa"/>
          <w:right w:w="0" w:type="dxa"/>
        </w:tblCellMar>
        <w:tblLook w:val="01E0" w:firstRow="1" w:lastRow="1" w:firstColumn="1" w:lastColumn="1" w:noHBand="0" w:noVBand="0"/>
      </w:tblPr>
      <w:tblGrid>
        <w:gridCol w:w="610"/>
        <w:gridCol w:w="1307"/>
        <w:gridCol w:w="1481"/>
        <w:gridCol w:w="1425"/>
        <w:gridCol w:w="1422"/>
      </w:tblGrid>
      <w:tr w:rsidR="00393ABF" w14:paraId="662AB2CE" w14:textId="77777777">
        <w:trPr>
          <w:trHeight w:val="320"/>
        </w:trPr>
        <w:tc>
          <w:tcPr>
            <w:tcW w:w="610" w:type="dxa"/>
            <w:shd w:val="clear" w:color="auto" w:fill="00464F"/>
          </w:tcPr>
          <w:p w14:paraId="3073D62F" w14:textId="77777777" w:rsidR="00393ABF" w:rsidRDefault="00393ABF">
            <w:pPr>
              <w:pStyle w:val="TableParagraph"/>
              <w:rPr>
                <w:rFonts w:ascii="Times New Roman"/>
                <w:sz w:val="18"/>
              </w:rPr>
            </w:pPr>
          </w:p>
        </w:tc>
        <w:tc>
          <w:tcPr>
            <w:tcW w:w="1307" w:type="dxa"/>
            <w:shd w:val="clear" w:color="auto" w:fill="00464F"/>
          </w:tcPr>
          <w:p w14:paraId="66ECA529" w14:textId="77777777" w:rsidR="00393ABF" w:rsidRDefault="00393ABF">
            <w:pPr>
              <w:pStyle w:val="TableParagraph"/>
              <w:spacing w:before="89"/>
              <w:ind w:left="406"/>
              <w:rPr>
                <w:rFonts w:ascii="Trebuchet MS"/>
                <w:b/>
                <w:sz w:val="16"/>
              </w:rPr>
            </w:pPr>
            <w:r>
              <w:rPr>
                <w:rFonts w:ascii="Trebuchet MS"/>
                <w:b/>
                <w:color w:val="FFFFFF"/>
                <w:spacing w:val="-2"/>
                <w:sz w:val="16"/>
              </w:rPr>
              <w:t>Heparina</w:t>
            </w:r>
          </w:p>
        </w:tc>
        <w:tc>
          <w:tcPr>
            <w:tcW w:w="1481" w:type="dxa"/>
            <w:shd w:val="clear" w:color="auto" w:fill="00464F"/>
          </w:tcPr>
          <w:p w14:paraId="1F88F8CD" w14:textId="77777777" w:rsidR="00393ABF" w:rsidRDefault="00393ABF">
            <w:pPr>
              <w:pStyle w:val="TableParagraph"/>
              <w:spacing w:before="89"/>
              <w:ind w:right="176"/>
              <w:jc w:val="right"/>
              <w:rPr>
                <w:rFonts w:ascii="Trebuchet MS"/>
                <w:b/>
                <w:sz w:val="16"/>
              </w:rPr>
            </w:pPr>
            <w:r>
              <w:rPr>
                <w:rFonts w:ascii="Trebuchet MS"/>
                <w:b/>
                <w:color w:val="FFFFFF"/>
                <w:spacing w:val="-2"/>
                <w:sz w:val="16"/>
              </w:rPr>
              <w:t>Enoxaparina</w:t>
            </w:r>
          </w:p>
        </w:tc>
        <w:tc>
          <w:tcPr>
            <w:tcW w:w="1425" w:type="dxa"/>
            <w:shd w:val="clear" w:color="auto" w:fill="00464F"/>
          </w:tcPr>
          <w:p w14:paraId="64BDA152" w14:textId="77777777" w:rsidR="00393ABF" w:rsidRDefault="00393ABF">
            <w:pPr>
              <w:pStyle w:val="TableParagraph"/>
              <w:spacing w:before="89"/>
              <w:ind w:left="123" w:right="44"/>
              <w:jc w:val="center"/>
              <w:rPr>
                <w:rFonts w:ascii="Trebuchet MS"/>
                <w:b/>
                <w:sz w:val="16"/>
              </w:rPr>
            </w:pPr>
            <w:r>
              <w:rPr>
                <w:rFonts w:ascii="Trebuchet MS"/>
                <w:b/>
                <w:color w:val="FFFFFF"/>
                <w:spacing w:val="-2"/>
                <w:sz w:val="16"/>
              </w:rPr>
              <w:t>Dalteparina</w:t>
            </w:r>
          </w:p>
        </w:tc>
        <w:tc>
          <w:tcPr>
            <w:tcW w:w="1422" w:type="dxa"/>
            <w:shd w:val="clear" w:color="auto" w:fill="00464F"/>
          </w:tcPr>
          <w:p w14:paraId="59E2A041" w14:textId="77777777" w:rsidR="00393ABF" w:rsidRDefault="00393ABF">
            <w:pPr>
              <w:pStyle w:val="TableParagraph"/>
              <w:spacing w:before="89"/>
              <w:ind w:left="210"/>
              <w:rPr>
                <w:rFonts w:ascii="Trebuchet MS"/>
                <w:b/>
                <w:sz w:val="16"/>
              </w:rPr>
            </w:pPr>
            <w:r>
              <w:rPr>
                <w:rFonts w:ascii="Trebuchet MS"/>
                <w:b/>
                <w:color w:val="FFFFFF"/>
                <w:spacing w:val="-2"/>
                <w:sz w:val="16"/>
              </w:rPr>
              <w:t>Fondaparinux</w:t>
            </w:r>
          </w:p>
        </w:tc>
      </w:tr>
      <w:tr w:rsidR="00393ABF" w14:paraId="0A4224C5" w14:textId="77777777">
        <w:trPr>
          <w:trHeight w:val="504"/>
        </w:trPr>
        <w:tc>
          <w:tcPr>
            <w:tcW w:w="610" w:type="dxa"/>
            <w:tcBorders>
              <w:bottom w:val="single" w:sz="6" w:space="0" w:color="00464F"/>
            </w:tcBorders>
          </w:tcPr>
          <w:p w14:paraId="0F1A76D5" w14:textId="77777777" w:rsidR="00393ABF" w:rsidRDefault="00393ABF">
            <w:pPr>
              <w:pStyle w:val="TableParagraph"/>
              <w:spacing w:before="186"/>
              <w:ind w:left="79"/>
              <w:rPr>
                <w:sz w:val="16"/>
              </w:rPr>
            </w:pPr>
            <w:r>
              <w:rPr>
                <w:color w:val="231F20"/>
                <w:spacing w:val="-2"/>
                <w:sz w:val="16"/>
              </w:rPr>
              <w:t>Dosis</w:t>
            </w:r>
          </w:p>
        </w:tc>
        <w:tc>
          <w:tcPr>
            <w:tcW w:w="1307" w:type="dxa"/>
            <w:tcBorders>
              <w:bottom w:val="single" w:sz="6" w:space="0" w:color="00464F"/>
            </w:tcBorders>
          </w:tcPr>
          <w:p w14:paraId="054D95BC" w14:textId="77777777" w:rsidR="00393ABF" w:rsidRDefault="00393ABF">
            <w:pPr>
              <w:pStyle w:val="TableParagraph"/>
              <w:spacing w:before="89"/>
              <w:ind w:left="128"/>
              <w:rPr>
                <w:rFonts w:ascii="Trebuchet MS"/>
                <w:sz w:val="16"/>
              </w:rPr>
            </w:pPr>
            <w:r>
              <w:rPr>
                <w:rFonts w:ascii="Trebuchet MS"/>
                <w:color w:val="231F20"/>
                <w:w w:val="105"/>
                <w:sz w:val="16"/>
              </w:rPr>
              <w:t>5000</w:t>
            </w:r>
            <w:r>
              <w:rPr>
                <w:rFonts w:ascii="Trebuchet MS"/>
                <w:color w:val="231F20"/>
                <w:spacing w:val="-1"/>
                <w:w w:val="105"/>
                <w:sz w:val="16"/>
              </w:rPr>
              <w:t xml:space="preserve"> </w:t>
            </w:r>
            <w:r>
              <w:rPr>
                <w:rFonts w:ascii="Trebuchet MS"/>
                <w:color w:val="231F20"/>
                <w:w w:val="105"/>
                <w:sz w:val="16"/>
              </w:rPr>
              <w:t>U</w:t>
            </w:r>
            <w:r>
              <w:rPr>
                <w:rFonts w:ascii="Trebuchet MS"/>
                <w:color w:val="231F20"/>
                <w:spacing w:val="-1"/>
                <w:w w:val="105"/>
                <w:sz w:val="16"/>
              </w:rPr>
              <w:t xml:space="preserve"> </w:t>
            </w:r>
            <w:r>
              <w:rPr>
                <w:rFonts w:ascii="Trebuchet MS"/>
                <w:color w:val="231F20"/>
                <w:spacing w:val="-4"/>
                <w:w w:val="105"/>
                <w:sz w:val="16"/>
              </w:rPr>
              <w:t>cada</w:t>
            </w:r>
          </w:p>
          <w:p w14:paraId="0C76044C" w14:textId="77777777" w:rsidR="00393ABF" w:rsidRDefault="00393ABF">
            <w:pPr>
              <w:pStyle w:val="TableParagraph"/>
              <w:spacing w:before="7"/>
              <w:ind w:left="128"/>
              <w:rPr>
                <w:sz w:val="16"/>
              </w:rPr>
            </w:pPr>
            <w:r>
              <w:rPr>
                <w:color w:val="231F20"/>
                <w:sz w:val="16"/>
              </w:rPr>
              <w:t>8-12</w:t>
            </w:r>
            <w:r>
              <w:rPr>
                <w:color w:val="231F20"/>
                <w:spacing w:val="1"/>
                <w:sz w:val="16"/>
              </w:rPr>
              <w:t xml:space="preserve"> </w:t>
            </w:r>
            <w:r>
              <w:rPr>
                <w:color w:val="231F20"/>
                <w:spacing w:val="-2"/>
                <w:sz w:val="16"/>
              </w:rPr>
              <w:t>horas</w:t>
            </w:r>
          </w:p>
        </w:tc>
        <w:tc>
          <w:tcPr>
            <w:tcW w:w="1481" w:type="dxa"/>
            <w:tcBorders>
              <w:bottom w:val="single" w:sz="6" w:space="0" w:color="00464F"/>
            </w:tcBorders>
          </w:tcPr>
          <w:p w14:paraId="268F9786" w14:textId="77777777" w:rsidR="00393ABF" w:rsidRDefault="00393ABF">
            <w:pPr>
              <w:pStyle w:val="TableParagraph"/>
              <w:spacing w:before="185"/>
              <w:ind w:right="132"/>
              <w:jc w:val="right"/>
              <w:rPr>
                <w:rFonts w:ascii="Trebuchet MS" w:hAnsi="Trebuchet MS"/>
                <w:sz w:val="16"/>
              </w:rPr>
            </w:pPr>
            <w:r>
              <w:rPr>
                <w:rFonts w:ascii="Trebuchet MS" w:hAnsi="Trebuchet MS"/>
                <w:color w:val="231F20"/>
                <w:w w:val="105"/>
                <w:sz w:val="16"/>
              </w:rPr>
              <w:t>40</w:t>
            </w:r>
            <w:r>
              <w:rPr>
                <w:rFonts w:ascii="Trebuchet MS" w:hAnsi="Trebuchet MS"/>
                <w:color w:val="231F20"/>
                <w:spacing w:val="-5"/>
                <w:w w:val="105"/>
                <w:sz w:val="16"/>
              </w:rPr>
              <w:t xml:space="preserve"> </w:t>
            </w:r>
            <w:r>
              <w:rPr>
                <w:rFonts w:ascii="Trebuchet MS" w:hAnsi="Trebuchet MS"/>
                <w:color w:val="231F20"/>
                <w:w w:val="105"/>
                <w:sz w:val="16"/>
              </w:rPr>
              <w:t>mg</w:t>
            </w:r>
            <w:r>
              <w:rPr>
                <w:rFonts w:ascii="Trebuchet MS" w:hAnsi="Trebuchet MS"/>
                <w:color w:val="231F20"/>
                <w:spacing w:val="-4"/>
                <w:w w:val="105"/>
                <w:sz w:val="16"/>
              </w:rPr>
              <w:t xml:space="preserve"> </w:t>
            </w:r>
            <w:r>
              <w:rPr>
                <w:rFonts w:ascii="Trebuchet MS" w:hAnsi="Trebuchet MS"/>
                <w:color w:val="231F20"/>
                <w:w w:val="105"/>
                <w:sz w:val="16"/>
              </w:rPr>
              <w:t>cada</w:t>
            </w:r>
            <w:r>
              <w:rPr>
                <w:rFonts w:ascii="Trebuchet MS" w:hAnsi="Trebuchet MS"/>
                <w:color w:val="231F20"/>
                <w:spacing w:val="-4"/>
                <w:w w:val="105"/>
                <w:sz w:val="16"/>
              </w:rPr>
              <w:t xml:space="preserve"> </w:t>
            </w:r>
            <w:r>
              <w:rPr>
                <w:rFonts w:ascii="Trebuchet MS" w:hAnsi="Trebuchet MS"/>
                <w:color w:val="231F20"/>
                <w:spacing w:val="-5"/>
                <w:w w:val="105"/>
                <w:sz w:val="16"/>
              </w:rPr>
              <w:t>día</w:t>
            </w:r>
          </w:p>
        </w:tc>
        <w:tc>
          <w:tcPr>
            <w:tcW w:w="1425" w:type="dxa"/>
            <w:tcBorders>
              <w:bottom w:val="single" w:sz="6" w:space="0" w:color="00464F"/>
            </w:tcBorders>
          </w:tcPr>
          <w:p w14:paraId="6DB4C732" w14:textId="77777777" w:rsidR="00393ABF" w:rsidRDefault="00393ABF">
            <w:pPr>
              <w:pStyle w:val="TableParagraph"/>
              <w:spacing w:before="185"/>
              <w:ind w:left="123" w:right="96"/>
              <w:jc w:val="center"/>
              <w:rPr>
                <w:rFonts w:ascii="Trebuchet MS" w:hAnsi="Trebuchet MS"/>
                <w:sz w:val="16"/>
              </w:rPr>
            </w:pPr>
            <w:r>
              <w:rPr>
                <w:rFonts w:ascii="Trebuchet MS" w:hAnsi="Trebuchet MS"/>
                <w:color w:val="231F20"/>
                <w:w w:val="105"/>
                <w:sz w:val="16"/>
              </w:rPr>
              <w:t>5000</w:t>
            </w:r>
            <w:r>
              <w:rPr>
                <w:rFonts w:ascii="Trebuchet MS" w:hAnsi="Trebuchet MS"/>
                <w:color w:val="231F20"/>
                <w:spacing w:val="-6"/>
                <w:w w:val="105"/>
                <w:sz w:val="16"/>
              </w:rPr>
              <w:t xml:space="preserve"> </w:t>
            </w:r>
            <w:r>
              <w:rPr>
                <w:rFonts w:ascii="Trebuchet MS" w:hAnsi="Trebuchet MS"/>
                <w:color w:val="231F20"/>
                <w:w w:val="105"/>
                <w:sz w:val="16"/>
              </w:rPr>
              <w:t>U</w:t>
            </w:r>
            <w:r>
              <w:rPr>
                <w:rFonts w:ascii="Trebuchet MS" w:hAnsi="Trebuchet MS"/>
                <w:color w:val="231F20"/>
                <w:spacing w:val="-6"/>
                <w:w w:val="105"/>
                <w:sz w:val="16"/>
              </w:rPr>
              <w:t xml:space="preserve"> </w:t>
            </w:r>
            <w:r>
              <w:rPr>
                <w:rFonts w:ascii="Trebuchet MS" w:hAnsi="Trebuchet MS"/>
                <w:color w:val="231F20"/>
                <w:w w:val="105"/>
                <w:sz w:val="16"/>
              </w:rPr>
              <w:t>cada</w:t>
            </w:r>
            <w:r>
              <w:rPr>
                <w:rFonts w:ascii="Trebuchet MS" w:hAnsi="Trebuchet MS"/>
                <w:color w:val="231F20"/>
                <w:spacing w:val="-5"/>
                <w:w w:val="105"/>
                <w:sz w:val="16"/>
              </w:rPr>
              <w:t xml:space="preserve"> día</w:t>
            </w:r>
          </w:p>
        </w:tc>
        <w:tc>
          <w:tcPr>
            <w:tcW w:w="1422" w:type="dxa"/>
            <w:tcBorders>
              <w:bottom w:val="single" w:sz="6" w:space="0" w:color="00464F"/>
            </w:tcBorders>
          </w:tcPr>
          <w:p w14:paraId="4B4AA8FF" w14:textId="77777777" w:rsidR="00393ABF" w:rsidRDefault="00393ABF">
            <w:pPr>
              <w:pStyle w:val="TableParagraph"/>
              <w:spacing w:before="186"/>
              <w:ind w:left="105"/>
              <w:rPr>
                <w:sz w:val="16"/>
              </w:rPr>
            </w:pPr>
            <w:r>
              <w:rPr>
                <w:color w:val="231F20"/>
                <w:spacing w:val="-5"/>
                <w:sz w:val="16"/>
              </w:rPr>
              <w:t>NR</w:t>
            </w:r>
          </w:p>
        </w:tc>
      </w:tr>
    </w:tbl>
    <w:p w14:paraId="26893CC9" w14:textId="77777777" w:rsidR="00393ABF" w:rsidRDefault="00393ABF">
      <w:pPr>
        <w:pStyle w:val="BodyText"/>
        <w:rPr>
          <w:rFonts w:ascii="Trebuchet MS"/>
          <w:sz w:val="18"/>
        </w:rPr>
      </w:pPr>
    </w:p>
    <w:p w14:paraId="79EDACBA" w14:textId="77777777" w:rsidR="00393ABF" w:rsidRDefault="00393ABF">
      <w:pPr>
        <w:spacing w:before="1"/>
        <w:ind w:left="110"/>
        <w:jc w:val="both"/>
        <w:rPr>
          <w:rFonts w:ascii="Arial"/>
          <w:sz w:val="16"/>
        </w:rPr>
      </w:pPr>
      <w:r>
        <w:rPr>
          <w:rFonts w:ascii="Arial"/>
          <w:color w:val="231F20"/>
          <w:spacing w:val="-2"/>
          <w:w w:val="105"/>
          <w:sz w:val="16"/>
        </w:rPr>
        <w:t>NR:</w:t>
      </w:r>
      <w:r>
        <w:rPr>
          <w:rFonts w:ascii="Arial"/>
          <w:color w:val="231F20"/>
          <w:spacing w:val="-3"/>
          <w:w w:val="105"/>
          <w:sz w:val="16"/>
        </w:rPr>
        <w:t xml:space="preserve"> </w:t>
      </w:r>
      <w:r>
        <w:rPr>
          <w:rFonts w:ascii="Arial"/>
          <w:color w:val="231F20"/>
          <w:spacing w:val="-2"/>
          <w:w w:val="105"/>
          <w:sz w:val="16"/>
        </w:rPr>
        <w:t>no</w:t>
      </w:r>
      <w:r>
        <w:rPr>
          <w:rFonts w:ascii="Arial"/>
          <w:color w:val="231F20"/>
          <w:spacing w:val="-3"/>
          <w:w w:val="105"/>
          <w:sz w:val="16"/>
        </w:rPr>
        <w:t xml:space="preserve"> </w:t>
      </w:r>
      <w:r>
        <w:rPr>
          <w:rFonts w:ascii="Arial"/>
          <w:color w:val="231F20"/>
          <w:spacing w:val="-2"/>
          <w:w w:val="105"/>
          <w:sz w:val="16"/>
        </w:rPr>
        <w:t>recomendado; U:</w:t>
      </w:r>
      <w:r>
        <w:rPr>
          <w:rFonts w:ascii="Arial"/>
          <w:color w:val="231F20"/>
          <w:spacing w:val="-3"/>
          <w:w w:val="105"/>
          <w:sz w:val="16"/>
        </w:rPr>
        <w:t xml:space="preserve"> </w:t>
      </w:r>
      <w:r>
        <w:rPr>
          <w:rFonts w:ascii="Arial"/>
          <w:color w:val="231F20"/>
          <w:spacing w:val="-2"/>
          <w:w w:val="105"/>
          <w:sz w:val="16"/>
        </w:rPr>
        <w:t>unidades.</w:t>
      </w:r>
    </w:p>
    <w:p w14:paraId="2E08673D" w14:textId="77777777" w:rsidR="00393ABF" w:rsidRDefault="00393ABF">
      <w:pPr>
        <w:pStyle w:val="BodyText"/>
        <w:spacing w:before="2"/>
        <w:rPr>
          <w:rFonts w:ascii="Arial"/>
          <w:sz w:val="22"/>
        </w:rPr>
      </w:pPr>
    </w:p>
    <w:p w14:paraId="136D58D1" w14:textId="77777777" w:rsidR="00393ABF" w:rsidRDefault="00393ABF">
      <w:pPr>
        <w:pStyle w:val="Heading2"/>
        <w:ind w:left="110"/>
        <w:rPr>
          <w:rFonts w:ascii="Arial" w:hAnsi="Arial"/>
        </w:rPr>
      </w:pPr>
      <w:r>
        <w:rPr>
          <w:rFonts w:ascii="Arial" w:hAnsi="Arial"/>
          <w:color w:val="00464F"/>
          <w:w w:val="95"/>
        </w:rPr>
        <w:t>(H)</w:t>
      </w:r>
      <w:r>
        <w:rPr>
          <w:rFonts w:ascii="Arial" w:hAnsi="Arial"/>
          <w:color w:val="00464F"/>
          <w:spacing w:val="6"/>
        </w:rPr>
        <w:t xml:space="preserve"> </w:t>
      </w:r>
      <w:r>
        <w:rPr>
          <w:rFonts w:ascii="Arial" w:hAnsi="Arial"/>
          <w:color w:val="00464F"/>
          <w:w w:val="95"/>
        </w:rPr>
        <w:t>Elevación</w:t>
      </w:r>
      <w:r>
        <w:rPr>
          <w:rFonts w:ascii="Arial" w:hAnsi="Arial"/>
          <w:color w:val="00464F"/>
          <w:spacing w:val="6"/>
        </w:rPr>
        <w:t xml:space="preserve"> </w:t>
      </w:r>
      <w:r>
        <w:rPr>
          <w:rFonts w:ascii="Arial" w:hAnsi="Arial"/>
          <w:color w:val="00464F"/>
          <w:w w:val="95"/>
        </w:rPr>
        <w:t>de</w:t>
      </w:r>
      <w:r>
        <w:rPr>
          <w:rFonts w:ascii="Arial" w:hAnsi="Arial"/>
          <w:color w:val="00464F"/>
          <w:spacing w:val="6"/>
        </w:rPr>
        <w:t xml:space="preserve"> </w:t>
      </w:r>
      <w:r>
        <w:rPr>
          <w:rFonts w:ascii="Arial" w:hAnsi="Arial"/>
          <w:color w:val="00464F"/>
          <w:w w:val="95"/>
        </w:rPr>
        <w:t>la</w:t>
      </w:r>
      <w:r>
        <w:rPr>
          <w:rFonts w:ascii="Arial" w:hAnsi="Arial"/>
          <w:color w:val="00464F"/>
          <w:spacing w:val="6"/>
        </w:rPr>
        <w:t xml:space="preserve"> </w:t>
      </w:r>
      <w:r>
        <w:rPr>
          <w:rFonts w:ascii="Arial" w:hAnsi="Arial"/>
          <w:color w:val="00464F"/>
          <w:w w:val="95"/>
        </w:rPr>
        <w:t>cabecera</w:t>
      </w:r>
      <w:r>
        <w:rPr>
          <w:rFonts w:ascii="Arial" w:hAnsi="Arial"/>
          <w:color w:val="00464F"/>
          <w:spacing w:val="6"/>
        </w:rPr>
        <w:t xml:space="preserve"> </w:t>
      </w:r>
      <w:r>
        <w:rPr>
          <w:rFonts w:ascii="Arial" w:hAnsi="Arial"/>
          <w:color w:val="00464F"/>
          <w:w w:val="95"/>
        </w:rPr>
        <w:t>de</w:t>
      </w:r>
      <w:r>
        <w:rPr>
          <w:rFonts w:ascii="Arial" w:hAnsi="Arial"/>
          <w:color w:val="00464F"/>
          <w:spacing w:val="6"/>
        </w:rPr>
        <w:t xml:space="preserve"> </w:t>
      </w:r>
      <w:r>
        <w:rPr>
          <w:rFonts w:ascii="Arial" w:hAnsi="Arial"/>
          <w:color w:val="00464F"/>
          <w:w w:val="95"/>
        </w:rPr>
        <w:t>la</w:t>
      </w:r>
      <w:r>
        <w:rPr>
          <w:rFonts w:ascii="Arial" w:hAnsi="Arial"/>
          <w:color w:val="00464F"/>
          <w:spacing w:val="6"/>
        </w:rPr>
        <w:t xml:space="preserve"> </w:t>
      </w:r>
      <w:r>
        <w:rPr>
          <w:rFonts w:ascii="Arial" w:hAnsi="Arial"/>
          <w:color w:val="00464F"/>
          <w:spacing w:val="-4"/>
          <w:w w:val="95"/>
        </w:rPr>
        <w:t>cama</w:t>
      </w:r>
    </w:p>
    <w:p w14:paraId="64F5129B" w14:textId="77777777" w:rsidR="00393ABF" w:rsidRDefault="00393ABF">
      <w:pPr>
        <w:pStyle w:val="BodyText"/>
        <w:spacing w:before="286" w:line="249" w:lineRule="auto"/>
        <w:ind w:left="110" w:right="411"/>
        <w:jc w:val="both"/>
      </w:pPr>
      <w:r>
        <w:rPr>
          <w:color w:val="231F20"/>
        </w:rPr>
        <w:t>En todo paciente crítico, la posición de la cama es muy importante. Sin em- bargo,</w:t>
      </w:r>
      <w:r>
        <w:rPr>
          <w:color w:val="231F20"/>
          <w:spacing w:val="-3"/>
        </w:rPr>
        <w:t xml:space="preserve"> </w:t>
      </w:r>
      <w:r>
        <w:rPr>
          <w:color w:val="231F20"/>
        </w:rPr>
        <w:t>para</w:t>
      </w:r>
      <w:r>
        <w:rPr>
          <w:color w:val="231F20"/>
          <w:spacing w:val="-3"/>
        </w:rPr>
        <w:t xml:space="preserve"> </w:t>
      </w:r>
      <w:r>
        <w:rPr>
          <w:color w:val="231F20"/>
        </w:rPr>
        <w:t>el</w:t>
      </w:r>
      <w:r>
        <w:rPr>
          <w:color w:val="231F20"/>
          <w:spacing w:val="-3"/>
        </w:rPr>
        <w:t xml:space="preserve"> </w:t>
      </w:r>
      <w:r>
        <w:rPr>
          <w:color w:val="231F20"/>
        </w:rPr>
        <w:t>paciente</w:t>
      </w:r>
      <w:r>
        <w:rPr>
          <w:color w:val="231F20"/>
          <w:spacing w:val="-3"/>
        </w:rPr>
        <w:t xml:space="preserve"> </w:t>
      </w:r>
      <w:r>
        <w:rPr>
          <w:color w:val="231F20"/>
        </w:rPr>
        <w:t>neurológico,</w:t>
      </w:r>
      <w:r>
        <w:rPr>
          <w:color w:val="231F20"/>
          <w:spacing w:val="-3"/>
        </w:rPr>
        <w:t xml:space="preserve"> </w:t>
      </w:r>
      <w:r>
        <w:rPr>
          <w:color w:val="231F20"/>
        </w:rPr>
        <w:t>esta</w:t>
      </w:r>
      <w:r>
        <w:rPr>
          <w:color w:val="231F20"/>
          <w:spacing w:val="-3"/>
        </w:rPr>
        <w:t xml:space="preserve"> </w:t>
      </w:r>
      <w:r>
        <w:rPr>
          <w:color w:val="231F20"/>
        </w:rPr>
        <w:t>se</w:t>
      </w:r>
      <w:r>
        <w:rPr>
          <w:color w:val="231F20"/>
          <w:spacing w:val="-3"/>
        </w:rPr>
        <w:t xml:space="preserve"> </w:t>
      </w:r>
      <w:r>
        <w:rPr>
          <w:color w:val="231F20"/>
        </w:rPr>
        <w:t>asocia</w:t>
      </w:r>
      <w:r>
        <w:rPr>
          <w:color w:val="231F20"/>
          <w:spacing w:val="-3"/>
        </w:rPr>
        <w:t xml:space="preserve"> </w:t>
      </w:r>
      <w:r>
        <w:rPr>
          <w:color w:val="231F20"/>
        </w:rPr>
        <w:t>con</w:t>
      </w:r>
      <w:r>
        <w:rPr>
          <w:color w:val="231F20"/>
          <w:spacing w:val="-3"/>
        </w:rPr>
        <w:t xml:space="preserve"> </w:t>
      </w:r>
      <w:r>
        <w:rPr>
          <w:color w:val="231F20"/>
        </w:rPr>
        <w:t>mayores</w:t>
      </w:r>
      <w:r>
        <w:rPr>
          <w:color w:val="231F20"/>
          <w:spacing w:val="-3"/>
        </w:rPr>
        <w:t xml:space="preserve"> </w:t>
      </w:r>
      <w:r>
        <w:rPr>
          <w:color w:val="231F20"/>
        </w:rPr>
        <w:t>beneficios.</w:t>
      </w:r>
      <w:r>
        <w:rPr>
          <w:color w:val="231F20"/>
          <w:spacing w:val="-4"/>
        </w:rPr>
        <w:t xml:space="preserve"> </w:t>
      </w:r>
      <w:r>
        <w:rPr>
          <w:color w:val="231F20"/>
        </w:rPr>
        <w:t>La posición más utilizada es la semisentada, con elevación de la cabecera entre 30-45º.</w:t>
      </w:r>
      <w:r>
        <w:rPr>
          <w:color w:val="231F20"/>
          <w:spacing w:val="-5"/>
        </w:rPr>
        <w:t xml:space="preserve"> </w:t>
      </w:r>
      <w:r>
        <w:rPr>
          <w:color w:val="231F20"/>
        </w:rPr>
        <w:t>Esta</w:t>
      </w:r>
      <w:r>
        <w:rPr>
          <w:color w:val="231F20"/>
          <w:spacing w:val="-5"/>
        </w:rPr>
        <w:t xml:space="preserve"> </w:t>
      </w:r>
      <w:r>
        <w:rPr>
          <w:color w:val="231F20"/>
        </w:rPr>
        <w:t>posición</w:t>
      </w:r>
      <w:r>
        <w:rPr>
          <w:color w:val="231F20"/>
          <w:spacing w:val="-5"/>
        </w:rPr>
        <w:t xml:space="preserve"> </w:t>
      </w:r>
      <w:r>
        <w:rPr>
          <w:color w:val="231F20"/>
        </w:rPr>
        <w:t>reduce</w:t>
      </w:r>
      <w:r>
        <w:rPr>
          <w:color w:val="231F20"/>
          <w:spacing w:val="-5"/>
        </w:rPr>
        <w:t xml:space="preserve"> </w:t>
      </w:r>
      <w:r>
        <w:rPr>
          <w:color w:val="231F20"/>
        </w:rPr>
        <w:t>la</w:t>
      </w:r>
      <w:r>
        <w:rPr>
          <w:color w:val="231F20"/>
          <w:spacing w:val="-5"/>
        </w:rPr>
        <w:t xml:space="preserve"> </w:t>
      </w:r>
      <w:r>
        <w:rPr>
          <w:color w:val="231F20"/>
        </w:rPr>
        <w:t>incidencia</w:t>
      </w:r>
      <w:r>
        <w:rPr>
          <w:color w:val="231F20"/>
          <w:spacing w:val="-5"/>
        </w:rPr>
        <w:t xml:space="preserve"> </w:t>
      </w:r>
      <w:r>
        <w:rPr>
          <w:color w:val="231F20"/>
        </w:rPr>
        <w:t>de</w:t>
      </w:r>
      <w:r>
        <w:rPr>
          <w:color w:val="231F20"/>
          <w:spacing w:val="-5"/>
        </w:rPr>
        <w:t xml:space="preserve"> </w:t>
      </w:r>
      <w:r>
        <w:rPr>
          <w:color w:val="231F20"/>
        </w:rPr>
        <w:t>aspiración</w:t>
      </w:r>
      <w:r>
        <w:rPr>
          <w:color w:val="231F20"/>
          <w:spacing w:val="-5"/>
        </w:rPr>
        <w:t xml:space="preserve"> </w:t>
      </w:r>
      <w:r>
        <w:rPr>
          <w:color w:val="231F20"/>
        </w:rPr>
        <w:t>y,</w:t>
      </w:r>
      <w:r>
        <w:rPr>
          <w:color w:val="231F20"/>
          <w:spacing w:val="-5"/>
        </w:rPr>
        <w:t xml:space="preserve"> </w:t>
      </w:r>
      <w:r>
        <w:rPr>
          <w:color w:val="231F20"/>
        </w:rPr>
        <w:t>por</w:t>
      </w:r>
      <w:r>
        <w:rPr>
          <w:color w:val="231F20"/>
          <w:spacing w:val="-5"/>
        </w:rPr>
        <w:t xml:space="preserve"> </w:t>
      </w:r>
      <w:r>
        <w:rPr>
          <w:color w:val="231F20"/>
        </w:rPr>
        <w:t>tanto,</w:t>
      </w:r>
      <w:r>
        <w:rPr>
          <w:color w:val="231F20"/>
          <w:spacing w:val="-5"/>
        </w:rPr>
        <w:t xml:space="preserve"> </w:t>
      </w:r>
      <w:r>
        <w:rPr>
          <w:color w:val="231F20"/>
        </w:rPr>
        <w:t>una</w:t>
      </w:r>
      <w:r>
        <w:rPr>
          <w:color w:val="231F20"/>
          <w:spacing w:val="-5"/>
        </w:rPr>
        <w:t xml:space="preserve"> </w:t>
      </w:r>
      <w:r>
        <w:rPr>
          <w:color w:val="231F20"/>
        </w:rPr>
        <w:t>posi- ble neumonía secundaria (28-35).</w:t>
      </w:r>
    </w:p>
    <w:p w14:paraId="28D7A57E" w14:textId="77777777" w:rsidR="00393ABF" w:rsidRDefault="00393ABF">
      <w:pPr>
        <w:pStyle w:val="BodyText"/>
        <w:spacing w:before="4" w:line="249" w:lineRule="auto"/>
        <w:ind w:left="110" w:right="410" w:firstLine="226"/>
        <w:jc w:val="both"/>
      </w:pPr>
      <w:r>
        <w:rPr>
          <w:color w:val="231F20"/>
        </w:rPr>
        <w:t>Varios son los factores asociados con esta complicación, siendo los princi- pales la posición supina, la sedación profunda y la ventilación mecánica pro- longada.</w:t>
      </w:r>
      <w:r>
        <w:rPr>
          <w:color w:val="231F20"/>
          <w:spacing w:val="-1"/>
        </w:rPr>
        <w:t xml:space="preserve"> </w:t>
      </w:r>
      <w:r>
        <w:rPr>
          <w:color w:val="231F20"/>
        </w:rPr>
        <w:t>Sin</w:t>
      </w:r>
      <w:r>
        <w:rPr>
          <w:color w:val="231F20"/>
          <w:spacing w:val="-1"/>
        </w:rPr>
        <w:t xml:space="preserve"> </w:t>
      </w:r>
      <w:r>
        <w:rPr>
          <w:color w:val="231F20"/>
        </w:rPr>
        <w:t>embargo,</w:t>
      </w:r>
      <w:r>
        <w:rPr>
          <w:color w:val="231F20"/>
          <w:spacing w:val="-1"/>
        </w:rPr>
        <w:t xml:space="preserve"> </w:t>
      </w:r>
      <w:r>
        <w:rPr>
          <w:color w:val="231F20"/>
        </w:rPr>
        <w:t>es</w:t>
      </w:r>
      <w:r>
        <w:rPr>
          <w:color w:val="231F20"/>
          <w:spacing w:val="-1"/>
        </w:rPr>
        <w:t xml:space="preserve"> </w:t>
      </w:r>
      <w:r>
        <w:rPr>
          <w:color w:val="231F20"/>
        </w:rPr>
        <w:t>la</w:t>
      </w:r>
      <w:r>
        <w:rPr>
          <w:color w:val="231F20"/>
          <w:spacing w:val="-1"/>
        </w:rPr>
        <w:t xml:space="preserve"> </w:t>
      </w:r>
      <w:r>
        <w:rPr>
          <w:color w:val="231F20"/>
        </w:rPr>
        <w:t>posición</w:t>
      </w:r>
      <w:r>
        <w:rPr>
          <w:color w:val="231F20"/>
          <w:spacing w:val="-1"/>
        </w:rPr>
        <w:t xml:space="preserve"> </w:t>
      </w:r>
      <w:r>
        <w:rPr>
          <w:color w:val="231F20"/>
        </w:rPr>
        <w:t>supina</w:t>
      </w:r>
      <w:r>
        <w:rPr>
          <w:color w:val="231F20"/>
          <w:spacing w:val="-1"/>
        </w:rPr>
        <w:t xml:space="preserve"> </w:t>
      </w:r>
      <w:r>
        <w:rPr>
          <w:color w:val="231F20"/>
        </w:rPr>
        <w:t>el</w:t>
      </w:r>
      <w:r>
        <w:rPr>
          <w:color w:val="231F20"/>
          <w:spacing w:val="-1"/>
        </w:rPr>
        <w:t xml:space="preserve"> </w:t>
      </w:r>
      <w:r>
        <w:rPr>
          <w:color w:val="231F20"/>
        </w:rPr>
        <w:t>principal</w:t>
      </w:r>
      <w:r>
        <w:rPr>
          <w:color w:val="231F20"/>
          <w:spacing w:val="-1"/>
        </w:rPr>
        <w:t xml:space="preserve"> </w:t>
      </w:r>
      <w:r>
        <w:rPr>
          <w:color w:val="231F20"/>
        </w:rPr>
        <w:t>factor</w:t>
      </w:r>
      <w:r>
        <w:rPr>
          <w:color w:val="231F20"/>
          <w:spacing w:val="-1"/>
        </w:rPr>
        <w:t xml:space="preserve"> </w:t>
      </w:r>
      <w:r>
        <w:rPr>
          <w:color w:val="231F20"/>
        </w:rPr>
        <w:t>de</w:t>
      </w:r>
      <w:r>
        <w:rPr>
          <w:color w:val="231F20"/>
          <w:spacing w:val="-1"/>
        </w:rPr>
        <w:t xml:space="preserve"> </w:t>
      </w:r>
      <w:r>
        <w:rPr>
          <w:color w:val="231F20"/>
        </w:rPr>
        <w:t>riesgo</w:t>
      </w:r>
      <w:r>
        <w:rPr>
          <w:color w:val="231F20"/>
          <w:spacing w:val="-1"/>
        </w:rPr>
        <w:t xml:space="preserve"> </w:t>
      </w:r>
      <w:r>
        <w:rPr>
          <w:color w:val="231F20"/>
        </w:rPr>
        <w:t xml:space="preserve">inde- pendiente de neumonía asociada con el ventilador mecánico (NAVM). Se ha demostrado que la posición supina es un factor de riesgo independiente en el </w:t>
      </w:r>
      <w:r>
        <w:rPr>
          <w:color w:val="231F20"/>
          <w:w w:val="95"/>
        </w:rPr>
        <w:t>desarrollo</w:t>
      </w:r>
      <w:r>
        <w:rPr>
          <w:color w:val="231F20"/>
          <w:spacing w:val="-6"/>
          <w:w w:val="95"/>
        </w:rPr>
        <w:t xml:space="preserve"> </w:t>
      </w:r>
      <w:r>
        <w:rPr>
          <w:color w:val="231F20"/>
          <w:w w:val="95"/>
        </w:rPr>
        <w:t>de</w:t>
      </w:r>
      <w:r>
        <w:rPr>
          <w:color w:val="231F20"/>
          <w:spacing w:val="-6"/>
          <w:w w:val="95"/>
        </w:rPr>
        <w:t xml:space="preserve"> </w:t>
      </w:r>
      <w:r>
        <w:rPr>
          <w:color w:val="231F20"/>
          <w:w w:val="95"/>
        </w:rPr>
        <w:t>NAVM</w:t>
      </w:r>
      <w:r>
        <w:rPr>
          <w:color w:val="231F20"/>
          <w:spacing w:val="-6"/>
          <w:w w:val="95"/>
        </w:rPr>
        <w:t xml:space="preserve"> </w:t>
      </w:r>
      <w:r>
        <w:rPr>
          <w:color w:val="231F20"/>
          <w:w w:val="95"/>
        </w:rPr>
        <w:t>(</w:t>
      </w:r>
      <w:r>
        <w:rPr>
          <w:rFonts w:ascii="Georgia" w:hAnsi="Georgia"/>
          <w:i/>
          <w:color w:val="231F20"/>
          <w:w w:val="95"/>
        </w:rPr>
        <w:t>odds</w:t>
      </w:r>
      <w:r>
        <w:rPr>
          <w:rFonts w:ascii="Georgia" w:hAnsi="Georgia"/>
          <w:i/>
          <w:color w:val="231F20"/>
          <w:spacing w:val="-4"/>
          <w:w w:val="95"/>
        </w:rPr>
        <w:t xml:space="preserve"> </w:t>
      </w:r>
      <w:r>
        <w:rPr>
          <w:rFonts w:ascii="Georgia" w:hAnsi="Georgia"/>
          <w:i/>
          <w:color w:val="231F20"/>
          <w:w w:val="95"/>
        </w:rPr>
        <w:t>ratio</w:t>
      </w:r>
      <w:r>
        <w:rPr>
          <w:rFonts w:ascii="Georgia" w:hAnsi="Georgia"/>
          <w:i/>
          <w:color w:val="231F20"/>
          <w:spacing w:val="-4"/>
          <w:w w:val="95"/>
        </w:rPr>
        <w:t xml:space="preserve"> </w:t>
      </w:r>
      <w:r>
        <w:rPr>
          <w:color w:val="231F20"/>
          <w:w w:val="95"/>
        </w:rPr>
        <w:t>6,8),</w:t>
      </w:r>
      <w:r>
        <w:rPr>
          <w:color w:val="231F20"/>
          <w:spacing w:val="-6"/>
          <w:w w:val="95"/>
        </w:rPr>
        <w:t xml:space="preserve"> </w:t>
      </w:r>
      <w:r>
        <w:rPr>
          <w:color w:val="231F20"/>
          <w:w w:val="95"/>
        </w:rPr>
        <w:t>ya</w:t>
      </w:r>
      <w:r>
        <w:rPr>
          <w:color w:val="231F20"/>
          <w:spacing w:val="-6"/>
          <w:w w:val="95"/>
        </w:rPr>
        <w:t xml:space="preserve"> </w:t>
      </w:r>
      <w:r>
        <w:rPr>
          <w:color w:val="231F20"/>
          <w:w w:val="95"/>
        </w:rPr>
        <w:t>que</w:t>
      </w:r>
      <w:r>
        <w:rPr>
          <w:color w:val="231F20"/>
          <w:spacing w:val="-6"/>
          <w:w w:val="95"/>
        </w:rPr>
        <w:t xml:space="preserve"> </w:t>
      </w:r>
      <w:r>
        <w:rPr>
          <w:color w:val="231F20"/>
          <w:w w:val="95"/>
        </w:rPr>
        <w:t>facilita</w:t>
      </w:r>
      <w:r>
        <w:rPr>
          <w:color w:val="231F20"/>
          <w:spacing w:val="-6"/>
          <w:w w:val="95"/>
        </w:rPr>
        <w:t xml:space="preserve"> </w:t>
      </w:r>
      <w:r>
        <w:rPr>
          <w:color w:val="231F20"/>
          <w:w w:val="95"/>
        </w:rPr>
        <w:t>la</w:t>
      </w:r>
      <w:r>
        <w:rPr>
          <w:color w:val="231F20"/>
          <w:spacing w:val="-6"/>
          <w:w w:val="95"/>
        </w:rPr>
        <w:t xml:space="preserve"> </w:t>
      </w:r>
      <w:r>
        <w:rPr>
          <w:color w:val="231F20"/>
          <w:w w:val="95"/>
        </w:rPr>
        <w:t>aspiración</w:t>
      </w:r>
      <w:r>
        <w:rPr>
          <w:color w:val="231F20"/>
          <w:spacing w:val="-6"/>
          <w:w w:val="95"/>
        </w:rPr>
        <w:t xml:space="preserve"> </w:t>
      </w:r>
      <w:r>
        <w:rPr>
          <w:color w:val="231F20"/>
          <w:w w:val="95"/>
        </w:rPr>
        <w:t>de</w:t>
      </w:r>
      <w:r>
        <w:rPr>
          <w:color w:val="231F20"/>
          <w:spacing w:val="-6"/>
          <w:w w:val="95"/>
        </w:rPr>
        <w:t xml:space="preserve"> </w:t>
      </w:r>
      <w:r>
        <w:rPr>
          <w:color w:val="231F20"/>
          <w:w w:val="95"/>
        </w:rPr>
        <w:t xml:space="preserve">secreciones </w:t>
      </w:r>
      <w:r>
        <w:rPr>
          <w:color w:val="231F20"/>
          <w:spacing w:val="-2"/>
        </w:rPr>
        <w:t xml:space="preserve">subglóticas, el reflujo gastroesofágico y aumenta la colonización de la orofarin- </w:t>
      </w:r>
      <w:r>
        <w:rPr>
          <w:color w:val="231F20"/>
        </w:rPr>
        <w:t>ge y del árbol bronquial por la flora intestinal (30, 31).</w:t>
      </w:r>
    </w:p>
    <w:p w14:paraId="73F49CCD" w14:textId="77777777" w:rsidR="00393ABF" w:rsidRDefault="00393ABF">
      <w:pPr>
        <w:pStyle w:val="BodyText"/>
        <w:spacing w:before="6" w:line="249" w:lineRule="auto"/>
        <w:ind w:left="110" w:right="406" w:firstLine="226"/>
        <w:jc w:val="both"/>
      </w:pPr>
      <w:r>
        <w:rPr>
          <w:color w:val="231F20"/>
        </w:rPr>
        <w:t>En los beneficios propios del paciente neurocrítico tenemos que esta medi- da disminuye la PIC porque facilita el drenaje venoso del cerebro, al mismo tiempo que la presión de perfusión cerebral, el flujo sanguíneo cerebral y la oxigenación no son afectadas. Para que esta medida resulte en beneficio para el paciente se deben cumplir algunas condiciones; por ejemplo, que la hiper- tensión</w:t>
      </w:r>
      <w:r>
        <w:rPr>
          <w:color w:val="231F20"/>
          <w:spacing w:val="-7"/>
        </w:rPr>
        <w:t xml:space="preserve"> </w:t>
      </w:r>
      <w:r>
        <w:rPr>
          <w:color w:val="231F20"/>
        </w:rPr>
        <w:t>abdominal</w:t>
      </w:r>
      <w:r>
        <w:rPr>
          <w:color w:val="231F20"/>
          <w:spacing w:val="-7"/>
        </w:rPr>
        <w:t xml:space="preserve"> </w:t>
      </w:r>
      <w:r>
        <w:rPr>
          <w:color w:val="231F20"/>
        </w:rPr>
        <w:t>retarde</w:t>
      </w:r>
      <w:r>
        <w:rPr>
          <w:color w:val="231F20"/>
          <w:spacing w:val="-7"/>
        </w:rPr>
        <w:t xml:space="preserve"> </w:t>
      </w:r>
      <w:r>
        <w:rPr>
          <w:color w:val="231F20"/>
        </w:rPr>
        <w:t>el</w:t>
      </w:r>
      <w:r>
        <w:rPr>
          <w:color w:val="231F20"/>
          <w:spacing w:val="-7"/>
        </w:rPr>
        <w:t xml:space="preserve"> </w:t>
      </w:r>
      <w:r>
        <w:rPr>
          <w:color w:val="231F20"/>
        </w:rPr>
        <w:t>retorno</w:t>
      </w:r>
      <w:r>
        <w:rPr>
          <w:color w:val="231F20"/>
          <w:spacing w:val="-7"/>
        </w:rPr>
        <w:t xml:space="preserve"> </w:t>
      </w:r>
      <w:r>
        <w:rPr>
          <w:color w:val="231F20"/>
        </w:rPr>
        <w:t>venoso</w:t>
      </w:r>
      <w:r>
        <w:rPr>
          <w:color w:val="231F20"/>
          <w:spacing w:val="-7"/>
        </w:rPr>
        <w:t xml:space="preserve"> </w:t>
      </w:r>
      <w:r>
        <w:rPr>
          <w:color w:val="231F20"/>
        </w:rPr>
        <w:t>y</w:t>
      </w:r>
      <w:r>
        <w:rPr>
          <w:color w:val="231F20"/>
          <w:spacing w:val="-7"/>
        </w:rPr>
        <w:t xml:space="preserve"> </w:t>
      </w:r>
      <w:r>
        <w:rPr>
          <w:color w:val="231F20"/>
        </w:rPr>
        <w:t>aumente</w:t>
      </w:r>
      <w:r>
        <w:rPr>
          <w:color w:val="231F20"/>
          <w:spacing w:val="-7"/>
        </w:rPr>
        <w:t xml:space="preserve"> </w:t>
      </w:r>
      <w:r>
        <w:rPr>
          <w:color w:val="231F20"/>
        </w:rPr>
        <w:t>la</w:t>
      </w:r>
      <w:r>
        <w:rPr>
          <w:color w:val="231F20"/>
          <w:spacing w:val="-7"/>
        </w:rPr>
        <w:t xml:space="preserve"> </w:t>
      </w:r>
      <w:r>
        <w:rPr>
          <w:color w:val="231F20"/>
        </w:rPr>
        <w:t>presión</w:t>
      </w:r>
      <w:r>
        <w:rPr>
          <w:color w:val="231F20"/>
          <w:spacing w:val="-7"/>
        </w:rPr>
        <w:t xml:space="preserve"> </w:t>
      </w:r>
      <w:r>
        <w:rPr>
          <w:color w:val="231F20"/>
        </w:rPr>
        <w:t>intracraneal; en</w:t>
      </w:r>
      <w:r>
        <w:rPr>
          <w:color w:val="231F20"/>
          <w:spacing w:val="-6"/>
        </w:rPr>
        <w:t xml:space="preserve"> </w:t>
      </w:r>
      <w:r>
        <w:rPr>
          <w:color w:val="231F20"/>
        </w:rPr>
        <w:t>pacientes</w:t>
      </w:r>
      <w:r>
        <w:rPr>
          <w:color w:val="231F20"/>
          <w:spacing w:val="-6"/>
        </w:rPr>
        <w:t xml:space="preserve"> </w:t>
      </w:r>
      <w:r>
        <w:rPr>
          <w:color w:val="231F20"/>
        </w:rPr>
        <w:t>resucitados</w:t>
      </w:r>
      <w:r>
        <w:rPr>
          <w:color w:val="231F20"/>
          <w:spacing w:val="-6"/>
        </w:rPr>
        <w:t xml:space="preserve"> </w:t>
      </w:r>
      <w:r>
        <w:rPr>
          <w:color w:val="231F20"/>
        </w:rPr>
        <w:t>inadecuadamente</w:t>
      </w:r>
      <w:r>
        <w:rPr>
          <w:color w:val="231F20"/>
          <w:spacing w:val="-6"/>
        </w:rPr>
        <w:t xml:space="preserve"> </w:t>
      </w:r>
      <w:r>
        <w:rPr>
          <w:color w:val="231F20"/>
        </w:rPr>
        <w:t>con</w:t>
      </w:r>
      <w:r>
        <w:rPr>
          <w:color w:val="231F20"/>
          <w:spacing w:val="-6"/>
        </w:rPr>
        <w:t xml:space="preserve"> </w:t>
      </w:r>
      <w:r>
        <w:rPr>
          <w:color w:val="231F20"/>
        </w:rPr>
        <w:t>líquidos,</w:t>
      </w:r>
      <w:r>
        <w:rPr>
          <w:color w:val="231F20"/>
          <w:spacing w:val="-6"/>
        </w:rPr>
        <w:t xml:space="preserve"> </w:t>
      </w:r>
      <w:r>
        <w:rPr>
          <w:color w:val="231F20"/>
        </w:rPr>
        <w:t>una</w:t>
      </w:r>
      <w:r>
        <w:rPr>
          <w:color w:val="231F20"/>
          <w:spacing w:val="-6"/>
        </w:rPr>
        <w:t xml:space="preserve"> </w:t>
      </w:r>
      <w:r>
        <w:rPr>
          <w:color w:val="231F20"/>
        </w:rPr>
        <w:t>disminución</w:t>
      </w:r>
      <w:r>
        <w:rPr>
          <w:color w:val="231F20"/>
          <w:spacing w:val="-6"/>
        </w:rPr>
        <w:t xml:space="preserve"> </w:t>
      </w:r>
      <w:r>
        <w:rPr>
          <w:color w:val="231F20"/>
        </w:rPr>
        <w:t>de</w:t>
      </w:r>
      <w:r>
        <w:rPr>
          <w:color w:val="231F20"/>
          <w:spacing w:val="-6"/>
        </w:rPr>
        <w:t xml:space="preserve"> </w:t>
      </w:r>
      <w:r>
        <w:rPr>
          <w:color w:val="231F20"/>
        </w:rPr>
        <w:t>la presión sistólica conlleva a una reducción de la presión de perfusión cerebral.</w:t>
      </w:r>
    </w:p>
    <w:p w14:paraId="0A305000" w14:textId="77777777" w:rsidR="00393ABF" w:rsidRDefault="00393ABF">
      <w:pPr>
        <w:spacing w:line="249" w:lineRule="auto"/>
        <w:jc w:val="both"/>
        <w:sectPr w:rsidR="00393ABF" w:rsidSect="00393ABF">
          <w:pgSz w:w="8230" w:h="12190"/>
          <w:pgMar w:top="880" w:right="720" w:bottom="560" w:left="740" w:header="279" w:footer="370" w:gutter="0"/>
          <w:cols w:space="708"/>
        </w:sectPr>
      </w:pPr>
    </w:p>
    <w:p w14:paraId="7A79B649" w14:textId="77777777" w:rsidR="00393ABF" w:rsidRDefault="00393ABF">
      <w:pPr>
        <w:pStyle w:val="BodyText"/>
        <w:spacing w:before="5"/>
        <w:rPr>
          <w:sz w:val="22"/>
        </w:rPr>
      </w:pPr>
    </w:p>
    <w:p w14:paraId="2A5307C1" w14:textId="77777777" w:rsidR="00393ABF" w:rsidRDefault="00393ABF">
      <w:pPr>
        <w:pStyle w:val="BodyText"/>
        <w:spacing w:before="93" w:line="249" w:lineRule="auto"/>
        <w:ind w:left="393" w:right="127"/>
        <w:jc w:val="both"/>
      </w:pPr>
      <w:r>
        <w:rPr>
          <w:color w:val="231F20"/>
        </w:rPr>
        <w:t>Esto</w:t>
      </w:r>
      <w:r>
        <w:rPr>
          <w:color w:val="231F20"/>
          <w:spacing w:val="-12"/>
        </w:rPr>
        <w:t xml:space="preserve"> </w:t>
      </w:r>
      <w:r>
        <w:rPr>
          <w:color w:val="231F20"/>
        </w:rPr>
        <w:t>se</w:t>
      </w:r>
      <w:r>
        <w:rPr>
          <w:color w:val="231F20"/>
          <w:spacing w:val="-12"/>
        </w:rPr>
        <w:t xml:space="preserve"> </w:t>
      </w:r>
      <w:r>
        <w:rPr>
          <w:color w:val="231F20"/>
        </w:rPr>
        <w:t>corrige</w:t>
      </w:r>
      <w:r>
        <w:rPr>
          <w:color w:val="231F20"/>
          <w:spacing w:val="-12"/>
        </w:rPr>
        <w:t xml:space="preserve"> </w:t>
      </w:r>
      <w:r>
        <w:rPr>
          <w:color w:val="231F20"/>
        </w:rPr>
        <w:t>al</w:t>
      </w:r>
      <w:r>
        <w:rPr>
          <w:color w:val="231F20"/>
          <w:spacing w:val="-12"/>
        </w:rPr>
        <w:t xml:space="preserve"> </w:t>
      </w:r>
      <w:r>
        <w:rPr>
          <w:color w:val="231F20"/>
        </w:rPr>
        <w:t>asegurar</w:t>
      </w:r>
      <w:r>
        <w:rPr>
          <w:color w:val="231F20"/>
          <w:spacing w:val="-12"/>
        </w:rPr>
        <w:t xml:space="preserve"> </w:t>
      </w:r>
      <w:r>
        <w:rPr>
          <w:color w:val="231F20"/>
        </w:rPr>
        <w:t>un</w:t>
      </w:r>
      <w:r>
        <w:rPr>
          <w:color w:val="231F20"/>
          <w:spacing w:val="-12"/>
        </w:rPr>
        <w:t xml:space="preserve"> </w:t>
      </w:r>
      <w:r>
        <w:rPr>
          <w:color w:val="231F20"/>
        </w:rPr>
        <w:t>adecuado</w:t>
      </w:r>
      <w:r>
        <w:rPr>
          <w:color w:val="231F20"/>
          <w:spacing w:val="-12"/>
        </w:rPr>
        <w:t xml:space="preserve"> </w:t>
      </w:r>
      <w:r>
        <w:rPr>
          <w:color w:val="231F20"/>
        </w:rPr>
        <w:t>volumen</w:t>
      </w:r>
      <w:r>
        <w:rPr>
          <w:color w:val="231F20"/>
          <w:spacing w:val="-12"/>
        </w:rPr>
        <w:t xml:space="preserve"> </w:t>
      </w:r>
      <w:r>
        <w:rPr>
          <w:color w:val="231F20"/>
        </w:rPr>
        <w:t>intravascular</w:t>
      </w:r>
      <w:r>
        <w:rPr>
          <w:color w:val="231F20"/>
          <w:spacing w:val="-12"/>
        </w:rPr>
        <w:t xml:space="preserve"> </w:t>
      </w:r>
      <w:r>
        <w:rPr>
          <w:color w:val="231F20"/>
        </w:rPr>
        <w:t>o,</w:t>
      </w:r>
      <w:r>
        <w:rPr>
          <w:color w:val="231F20"/>
          <w:spacing w:val="-12"/>
        </w:rPr>
        <w:t xml:space="preserve"> </w:t>
      </w:r>
      <w:r>
        <w:rPr>
          <w:color w:val="231F20"/>
        </w:rPr>
        <w:t>por</w:t>
      </w:r>
      <w:r>
        <w:rPr>
          <w:color w:val="231F20"/>
          <w:spacing w:val="-12"/>
        </w:rPr>
        <w:t xml:space="preserve"> </w:t>
      </w:r>
      <w:r>
        <w:rPr>
          <w:color w:val="231F20"/>
        </w:rPr>
        <w:t>lo</w:t>
      </w:r>
      <w:r>
        <w:rPr>
          <w:color w:val="231F20"/>
          <w:spacing w:val="-12"/>
        </w:rPr>
        <w:t xml:space="preserve"> </w:t>
      </w:r>
      <w:r>
        <w:rPr>
          <w:color w:val="231F20"/>
        </w:rPr>
        <w:t>menos, euvolemia antes de la elevación de la cabecera. En neurointensivismo existen contraindicaciones de la medida de elevación de la cabecera o posición semi- sentada. Pacientes en posoperatorio de hematoma subdural subagudo o cróni- co deben estar con la cama a 0°.</w:t>
      </w:r>
      <w:r>
        <w:rPr>
          <w:color w:val="231F20"/>
          <w:spacing w:val="-13"/>
        </w:rPr>
        <w:t xml:space="preserve"> </w:t>
      </w:r>
      <w:r>
        <w:rPr>
          <w:color w:val="231F20"/>
        </w:rPr>
        <w:t>Finalmente, los pacientes deben permanecer siempre con la cabeza en posición neutral, esto evita la rotación de la misma</w:t>
      </w:r>
      <w:r>
        <w:rPr>
          <w:color w:val="231F20"/>
          <w:spacing w:val="40"/>
        </w:rPr>
        <w:t xml:space="preserve"> </w:t>
      </w:r>
      <w:r>
        <w:rPr>
          <w:color w:val="231F20"/>
        </w:rPr>
        <w:t>y la hiperflexión y la hiperextensión de la columna cervical, posiciones que aumentan la PIC por alteraciones en el drenaje venoso (36-38).</w:t>
      </w:r>
    </w:p>
    <w:p w14:paraId="4E5D4D0E" w14:textId="77777777" w:rsidR="00393ABF" w:rsidRDefault="00393ABF">
      <w:pPr>
        <w:pStyle w:val="BodyText"/>
        <w:spacing w:before="1"/>
        <w:rPr>
          <w:sz w:val="21"/>
        </w:rPr>
      </w:pPr>
    </w:p>
    <w:p w14:paraId="6C61F909" w14:textId="77777777" w:rsidR="00393ABF" w:rsidRDefault="00393ABF">
      <w:pPr>
        <w:pStyle w:val="Heading2"/>
      </w:pPr>
      <w:r>
        <w:rPr>
          <w:color w:val="00464F"/>
          <w:w w:val="95"/>
        </w:rPr>
        <w:t>(U)</w:t>
      </w:r>
      <w:r>
        <w:rPr>
          <w:color w:val="00464F"/>
          <w:spacing w:val="-1"/>
        </w:rPr>
        <w:t xml:space="preserve"> </w:t>
      </w:r>
      <w:r>
        <w:rPr>
          <w:color w:val="00464F"/>
          <w:w w:val="95"/>
        </w:rPr>
        <w:t>Profilaxis</w:t>
      </w:r>
      <w:r>
        <w:rPr>
          <w:color w:val="00464F"/>
        </w:rPr>
        <w:t xml:space="preserve"> </w:t>
      </w:r>
      <w:r>
        <w:rPr>
          <w:color w:val="00464F"/>
          <w:w w:val="95"/>
        </w:rPr>
        <w:t>de</w:t>
      </w:r>
      <w:r>
        <w:rPr>
          <w:color w:val="00464F"/>
          <w:spacing w:val="-1"/>
        </w:rPr>
        <w:t xml:space="preserve"> </w:t>
      </w:r>
      <w:r>
        <w:rPr>
          <w:color w:val="00464F"/>
          <w:w w:val="95"/>
        </w:rPr>
        <w:t>úlceras</w:t>
      </w:r>
      <w:r>
        <w:rPr>
          <w:color w:val="00464F"/>
        </w:rPr>
        <w:t xml:space="preserve"> </w:t>
      </w:r>
      <w:r>
        <w:rPr>
          <w:color w:val="00464F"/>
          <w:w w:val="95"/>
        </w:rPr>
        <w:t>por</w:t>
      </w:r>
      <w:r>
        <w:rPr>
          <w:color w:val="00464F"/>
        </w:rPr>
        <w:t xml:space="preserve"> </w:t>
      </w:r>
      <w:r>
        <w:rPr>
          <w:color w:val="00464F"/>
          <w:spacing w:val="-2"/>
          <w:w w:val="95"/>
        </w:rPr>
        <w:t>estrés</w:t>
      </w:r>
    </w:p>
    <w:p w14:paraId="059BBE24" w14:textId="77777777" w:rsidR="00393ABF" w:rsidRDefault="00393ABF">
      <w:pPr>
        <w:pStyle w:val="BodyText"/>
        <w:spacing w:before="284" w:line="249" w:lineRule="auto"/>
        <w:ind w:left="393" w:right="122"/>
        <w:jc w:val="right"/>
      </w:pPr>
      <w:r>
        <w:rPr>
          <w:color w:val="231F20"/>
        </w:rPr>
        <w:t>El sangrado gastrointestinal (GI) superior debido a las úlceras por estrés con- tribuye al aumento de la morbilidad y la mortalidad en pacientes ingresados en Unidades de Cuidados Intensivos. La ulceración por estrés se refiere a la lesión</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mucosa</w:t>
      </w:r>
      <w:r>
        <w:rPr>
          <w:color w:val="231F20"/>
          <w:spacing w:val="-9"/>
        </w:rPr>
        <w:t xml:space="preserve"> </w:t>
      </w:r>
      <w:r>
        <w:rPr>
          <w:color w:val="231F20"/>
        </w:rPr>
        <w:t>GI</w:t>
      </w:r>
      <w:r>
        <w:rPr>
          <w:color w:val="231F20"/>
          <w:spacing w:val="-9"/>
        </w:rPr>
        <w:t xml:space="preserve"> </w:t>
      </w:r>
      <w:r>
        <w:rPr>
          <w:color w:val="231F20"/>
        </w:rPr>
        <w:t>relacionada</w:t>
      </w:r>
      <w:r>
        <w:rPr>
          <w:color w:val="231F20"/>
          <w:spacing w:val="-9"/>
        </w:rPr>
        <w:t xml:space="preserve"> </w:t>
      </w:r>
      <w:r>
        <w:rPr>
          <w:color w:val="231F20"/>
        </w:rPr>
        <w:t>con</w:t>
      </w:r>
      <w:r>
        <w:rPr>
          <w:color w:val="231F20"/>
          <w:spacing w:val="-9"/>
        </w:rPr>
        <w:t xml:space="preserve"> </w:t>
      </w:r>
      <w:r>
        <w:rPr>
          <w:color w:val="231F20"/>
        </w:rPr>
        <w:t>el</w:t>
      </w:r>
      <w:r>
        <w:rPr>
          <w:color w:val="231F20"/>
          <w:spacing w:val="-9"/>
        </w:rPr>
        <w:t xml:space="preserve"> </w:t>
      </w:r>
      <w:r>
        <w:rPr>
          <w:color w:val="231F20"/>
        </w:rPr>
        <w:t>estrés</w:t>
      </w:r>
      <w:r>
        <w:rPr>
          <w:color w:val="231F20"/>
          <w:spacing w:val="-9"/>
        </w:rPr>
        <w:t xml:space="preserve"> </w:t>
      </w:r>
      <w:r>
        <w:rPr>
          <w:color w:val="231F20"/>
        </w:rPr>
        <w:t>de</w:t>
      </w:r>
      <w:r>
        <w:rPr>
          <w:color w:val="231F20"/>
          <w:spacing w:val="-9"/>
        </w:rPr>
        <w:t xml:space="preserve"> </w:t>
      </w:r>
      <w:r>
        <w:rPr>
          <w:color w:val="231F20"/>
        </w:rPr>
        <w:t>estar</w:t>
      </w:r>
      <w:r>
        <w:rPr>
          <w:color w:val="231F20"/>
          <w:spacing w:val="-9"/>
        </w:rPr>
        <w:t xml:space="preserve"> </w:t>
      </w:r>
      <w:r>
        <w:rPr>
          <w:color w:val="231F20"/>
        </w:rPr>
        <w:t>críticamente</w:t>
      </w:r>
      <w:r>
        <w:rPr>
          <w:color w:val="231F20"/>
          <w:spacing w:val="-9"/>
        </w:rPr>
        <w:t xml:space="preserve"> </w:t>
      </w:r>
      <w:r>
        <w:rPr>
          <w:color w:val="231F20"/>
        </w:rPr>
        <w:t>enfermo. Los</w:t>
      </w:r>
      <w:r>
        <w:rPr>
          <w:color w:val="231F20"/>
          <w:spacing w:val="40"/>
        </w:rPr>
        <w:t xml:space="preserve"> </w:t>
      </w:r>
      <w:r>
        <w:rPr>
          <w:color w:val="231F20"/>
        </w:rPr>
        <w:t>pacientes</w:t>
      </w:r>
      <w:r>
        <w:rPr>
          <w:color w:val="231F20"/>
          <w:spacing w:val="40"/>
        </w:rPr>
        <w:t xml:space="preserve"> </w:t>
      </w:r>
      <w:r>
        <w:rPr>
          <w:color w:val="231F20"/>
        </w:rPr>
        <w:t>de</w:t>
      </w:r>
      <w:r>
        <w:rPr>
          <w:color w:val="231F20"/>
          <w:spacing w:val="40"/>
        </w:rPr>
        <w:t xml:space="preserve"> </w:t>
      </w:r>
      <w:r>
        <w:rPr>
          <w:color w:val="231F20"/>
        </w:rPr>
        <w:t>la</w:t>
      </w:r>
      <w:r>
        <w:rPr>
          <w:color w:val="231F20"/>
          <w:spacing w:val="40"/>
        </w:rPr>
        <w:t xml:space="preserve"> </w:t>
      </w:r>
      <w:r>
        <w:rPr>
          <w:color w:val="231F20"/>
        </w:rPr>
        <w:t>UCI</w:t>
      </w:r>
      <w:r>
        <w:rPr>
          <w:color w:val="231F20"/>
          <w:spacing w:val="40"/>
        </w:rPr>
        <w:t xml:space="preserve"> </w:t>
      </w:r>
      <w:r>
        <w:rPr>
          <w:color w:val="231F20"/>
        </w:rPr>
        <w:t>con</w:t>
      </w:r>
      <w:r>
        <w:rPr>
          <w:color w:val="231F20"/>
          <w:spacing w:val="40"/>
        </w:rPr>
        <w:t xml:space="preserve"> </w:t>
      </w:r>
      <w:r>
        <w:rPr>
          <w:color w:val="231F20"/>
        </w:rPr>
        <w:t>sangrado</w:t>
      </w:r>
      <w:r>
        <w:rPr>
          <w:color w:val="231F20"/>
          <w:spacing w:val="40"/>
        </w:rPr>
        <w:t xml:space="preserve"> </w:t>
      </w:r>
      <w:r>
        <w:rPr>
          <w:color w:val="231F20"/>
        </w:rPr>
        <w:t>importante</w:t>
      </w:r>
      <w:r>
        <w:rPr>
          <w:color w:val="231F20"/>
          <w:spacing w:val="40"/>
        </w:rPr>
        <w:t xml:space="preserve"> </w:t>
      </w:r>
      <w:r>
        <w:rPr>
          <w:color w:val="231F20"/>
        </w:rPr>
        <w:t>como</w:t>
      </w:r>
      <w:r>
        <w:rPr>
          <w:color w:val="231F20"/>
          <w:spacing w:val="40"/>
        </w:rPr>
        <w:t xml:space="preserve"> </w:t>
      </w:r>
      <w:r>
        <w:rPr>
          <w:color w:val="231F20"/>
        </w:rPr>
        <w:t>resultado</w:t>
      </w:r>
      <w:r>
        <w:rPr>
          <w:color w:val="231F20"/>
          <w:spacing w:val="40"/>
        </w:rPr>
        <w:t xml:space="preserve"> </w:t>
      </w:r>
      <w:r>
        <w:rPr>
          <w:color w:val="231F20"/>
        </w:rPr>
        <w:t>de</w:t>
      </w:r>
      <w:r>
        <w:rPr>
          <w:color w:val="231F20"/>
          <w:spacing w:val="40"/>
        </w:rPr>
        <w:t xml:space="preserve"> </w:t>
      </w:r>
      <w:r>
        <w:rPr>
          <w:color w:val="231F20"/>
        </w:rPr>
        <w:t>la ulceración por estrés pueden tener tasas de mortalidad que se aproximan al</w:t>
      </w:r>
      <w:r>
        <w:rPr>
          <w:color w:val="231F20"/>
          <w:spacing w:val="40"/>
        </w:rPr>
        <w:t xml:space="preserve"> </w:t>
      </w:r>
      <w:r>
        <w:rPr>
          <w:color w:val="231F20"/>
          <w:w w:val="95"/>
        </w:rPr>
        <w:t>48,5%-65% (39). Estos datos justifican el uso de la medicación profiláctica para</w:t>
      </w:r>
      <w:r>
        <w:rPr>
          <w:color w:val="231F20"/>
          <w:spacing w:val="40"/>
        </w:rPr>
        <w:t xml:space="preserve"> </w:t>
      </w:r>
      <w:r>
        <w:rPr>
          <w:color w:val="231F20"/>
        </w:rPr>
        <w:t>el sangrado GI, lo que convierte esta práctica en uso común en las UCI; pero, muchas de estas recomendaciones se basan en estudios antiguos, que pueden no ser aplicables a la práctica moderna. Además, la incidencia de sangrado</w:t>
      </w:r>
      <w:r>
        <w:rPr>
          <w:color w:val="231F20"/>
          <w:spacing w:val="80"/>
        </w:rPr>
        <w:t xml:space="preserve"> </w:t>
      </w:r>
      <w:r>
        <w:rPr>
          <w:color w:val="231F20"/>
        </w:rPr>
        <w:t>GI inducido por el estrés en las UCI ha disminuido y no todos los pacientes críticamente</w:t>
      </w:r>
      <w:r>
        <w:rPr>
          <w:color w:val="231F20"/>
          <w:spacing w:val="-8"/>
        </w:rPr>
        <w:t xml:space="preserve"> </w:t>
      </w:r>
      <w:r>
        <w:rPr>
          <w:color w:val="231F20"/>
        </w:rPr>
        <w:t>enfermos necesitan</w:t>
      </w:r>
      <w:r>
        <w:rPr>
          <w:color w:val="231F20"/>
          <w:spacing w:val="-1"/>
        </w:rPr>
        <w:t xml:space="preserve"> </w:t>
      </w:r>
      <w:r>
        <w:rPr>
          <w:color w:val="231F20"/>
        </w:rPr>
        <w:t>profilaxis (40).</w:t>
      </w:r>
      <w:r>
        <w:rPr>
          <w:color w:val="231F20"/>
          <w:spacing w:val="-13"/>
        </w:rPr>
        <w:t xml:space="preserve"> </w:t>
      </w:r>
      <w:r>
        <w:rPr>
          <w:color w:val="231F20"/>
        </w:rPr>
        <w:t>La</w:t>
      </w:r>
      <w:r>
        <w:rPr>
          <w:color w:val="231F20"/>
          <w:spacing w:val="-1"/>
        </w:rPr>
        <w:t xml:space="preserve"> </w:t>
      </w:r>
      <w:r>
        <w:rPr>
          <w:color w:val="231F20"/>
        </w:rPr>
        <w:t>medicación</w:t>
      </w:r>
      <w:r>
        <w:rPr>
          <w:color w:val="231F20"/>
          <w:spacing w:val="-1"/>
        </w:rPr>
        <w:t xml:space="preserve"> </w:t>
      </w:r>
      <w:r>
        <w:rPr>
          <w:color w:val="231F20"/>
        </w:rPr>
        <w:t>debe</w:t>
      </w:r>
      <w:r>
        <w:rPr>
          <w:color w:val="231F20"/>
          <w:spacing w:val="-1"/>
        </w:rPr>
        <w:t xml:space="preserve"> </w:t>
      </w:r>
      <w:r>
        <w:rPr>
          <w:color w:val="231F20"/>
        </w:rPr>
        <w:t>limitarse a los pacientes que se consideran en alto riesgo de sangrado clínicamente im- portante. Para este efecto se utilizan tanto inhibidores de bomba de protones como</w:t>
      </w:r>
      <w:r>
        <w:rPr>
          <w:color w:val="231F20"/>
          <w:spacing w:val="-6"/>
        </w:rPr>
        <w:t xml:space="preserve"> </w:t>
      </w:r>
      <w:r>
        <w:rPr>
          <w:color w:val="231F20"/>
        </w:rPr>
        <w:t>antagonistas</w:t>
      </w:r>
      <w:r>
        <w:rPr>
          <w:color w:val="231F20"/>
          <w:spacing w:val="-6"/>
        </w:rPr>
        <w:t xml:space="preserve"> </w:t>
      </w:r>
      <w:r>
        <w:rPr>
          <w:color w:val="231F20"/>
        </w:rPr>
        <w:t>de</w:t>
      </w:r>
      <w:r>
        <w:rPr>
          <w:color w:val="231F20"/>
          <w:spacing w:val="-6"/>
        </w:rPr>
        <w:t xml:space="preserve"> </w:t>
      </w:r>
      <w:r>
        <w:rPr>
          <w:color w:val="231F20"/>
        </w:rPr>
        <w:t>los</w:t>
      </w:r>
      <w:r>
        <w:rPr>
          <w:color w:val="231F20"/>
          <w:spacing w:val="-6"/>
        </w:rPr>
        <w:t xml:space="preserve"> </w:t>
      </w:r>
      <w:r>
        <w:rPr>
          <w:color w:val="231F20"/>
        </w:rPr>
        <w:t>receptores</w:t>
      </w:r>
      <w:r>
        <w:rPr>
          <w:color w:val="231F20"/>
          <w:spacing w:val="-6"/>
        </w:rPr>
        <w:t xml:space="preserve"> </w:t>
      </w:r>
      <w:r>
        <w:rPr>
          <w:color w:val="231F20"/>
        </w:rPr>
        <w:t>de</w:t>
      </w:r>
      <w:r>
        <w:rPr>
          <w:color w:val="231F20"/>
          <w:spacing w:val="-6"/>
        </w:rPr>
        <w:t xml:space="preserve"> </w:t>
      </w:r>
      <w:r>
        <w:rPr>
          <w:color w:val="231F20"/>
        </w:rPr>
        <w:t>histamina</w:t>
      </w:r>
      <w:r>
        <w:rPr>
          <w:color w:val="231F20"/>
          <w:spacing w:val="-6"/>
        </w:rPr>
        <w:t xml:space="preserve"> </w:t>
      </w:r>
      <w:r>
        <w:rPr>
          <w:color w:val="231F20"/>
        </w:rPr>
        <w:t>2;</w:t>
      </w:r>
      <w:r>
        <w:rPr>
          <w:color w:val="231F20"/>
          <w:spacing w:val="-6"/>
        </w:rPr>
        <w:t xml:space="preserve"> </w:t>
      </w:r>
      <w:r>
        <w:rPr>
          <w:color w:val="231F20"/>
        </w:rPr>
        <w:t>sin</w:t>
      </w:r>
      <w:r>
        <w:rPr>
          <w:color w:val="231F20"/>
          <w:spacing w:val="-6"/>
        </w:rPr>
        <w:t xml:space="preserve"> </w:t>
      </w:r>
      <w:r>
        <w:rPr>
          <w:color w:val="231F20"/>
        </w:rPr>
        <w:t>embargo,</w:t>
      </w:r>
      <w:r>
        <w:rPr>
          <w:color w:val="231F20"/>
          <w:spacing w:val="-6"/>
        </w:rPr>
        <w:t xml:space="preserve"> </w:t>
      </w:r>
      <w:r>
        <w:rPr>
          <w:color w:val="231F20"/>
        </w:rPr>
        <w:t>los</w:t>
      </w:r>
      <w:r>
        <w:rPr>
          <w:color w:val="231F20"/>
          <w:spacing w:val="-6"/>
        </w:rPr>
        <w:t xml:space="preserve"> </w:t>
      </w:r>
      <w:r>
        <w:rPr>
          <w:color w:val="231F20"/>
        </w:rPr>
        <w:t>primeros parecen ser la clase de fármaco dominante utilizado en todo el mundo hoy en día. La tasa actual de hemorragia digestiva y los efectos adversos relativos de la</w:t>
      </w:r>
      <w:r>
        <w:rPr>
          <w:color w:val="231F20"/>
          <w:spacing w:val="3"/>
        </w:rPr>
        <w:t xml:space="preserve"> </w:t>
      </w:r>
      <w:r>
        <w:rPr>
          <w:color w:val="231F20"/>
        </w:rPr>
        <w:t>supresión</w:t>
      </w:r>
      <w:r>
        <w:rPr>
          <w:color w:val="231F20"/>
          <w:spacing w:val="4"/>
        </w:rPr>
        <w:t xml:space="preserve"> </w:t>
      </w:r>
      <w:r>
        <w:rPr>
          <w:color w:val="231F20"/>
        </w:rPr>
        <w:t>ácida</w:t>
      </w:r>
      <w:r>
        <w:rPr>
          <w:color w:val="231F20"/>
          <w:spacing w:val="5"/>
        </w:rPr>
        <w:t xml:space="preserve"> </w:t>
      </w:r>
      <w:r>
        <w:rPr>
          <w:color w:val="231F20"/>
        </w:rPr>
        <w:t>sobre</w:t>
      </w:r>
      <w:r>
        <w:rPr>
          <w:color w:val="231F20"/>
          <w:spacing w:val="4"/>
        </w:rPr>
        <w:t xml:space="preserve"> </w:t>
      </w:r>
      <w:r>
        <w:rPr>
          <w:color w:val="231F20"/>
        </w:rPr>
        <w:t>el</w:t>
      </w:r>
      <w:r>
        <w:rPr>
          <w:color w:val="231F20"/>
          <w:spacing w:val="4"/>
        </w:rPr>
        <w:t xml:space="preserve"> </w:t>
      </w:r>
      <w:r>
        <w:rPr>
          <w:color w:val="231F20"/>
        </w:rPr>
        <w:t>riesgo</w:t>
      </w:r>
      <w:r>
        <w:rPr>
          <w:color w:val="231F20"/>
          <w:spacing w:val="4"/>
        </w:rPr>
        <w:t xml:space="preserve"> </w:t>
      </w:r>
      <w:r>
        <w:rPr>
          <w:color w:val="231F20"/>
        </w:rPr>
        <w:t>infeccioso</w:t>
      </w:r>
      <w:r>
        <w:rPr>
          <w:color w:val="231F20"/>
          <w:spacing w:val="4"/>
        </w:rPr>
        <w:t xml:space="preserve"> </w:t>
      </w:r>
      <w:r>
        <w:rPr>
          <w:color w:val="231F20"/>
        </w:rPr>
        <w:t>pueden</w:t>
      </w:r>
      <w:r>
        <w:rPr>
          <w:color w:val="231F20"/>
          <w:spacing w:val="3"/>
        </w:rPr>
        <w:t xml:space="preserve"> </w:t>
      </w:r>
      <w:r>
        <w:rPr>
          <w:color w:val="231F20"/>
        </w:rPr>
        <w:t>impulsar</w:t>
      </w:r>
      <w:r>
        <w:rPr>
          <w:color w:val="231F20"/>
          <w:spacing w:val="4"/>
        </w:rPr>
        <w:t xml:space="preserve"> </w:t>
      </w:r>
      <w:r>
        <w:rPr>
          <w:color w:val="231F20"/>
        </w:rPr>
        <w:t>no</w:t>
      </w:r>
      <w:r>
        <w:rPr>
          <w:color w:val="231F20"/>
          <w:spacing w:val="3"/>
        </w:rPr>
        <w:t xml:space="preserve"> </w:t>
      </w:r>
      <w:r>
        <w:rPr>
          <w:color w:val="231F20"/>
        </w:rPr>
        <w:t>solo</w:t>
      </w:r>
      <w:r>
        <w:rPr>
          <w:color w:val="231F20"/>
          <w:spacing w:val="4"/>
        </w:rPr>
        <w:t xml:space="preserve"> </w:t>
      </w:r>
      <w:r>
        <w:rPr>
          <w:color w:val="231F20"/>
        </w:rPr>
        <w:t>la</w:t>
      </w:r>
      <w:r>
        <w:rPr>
          <w:color w:val="231F20"/>
          <w:spacing w:val="3"/>
        </w:rPr>
        <w:t xml:space="preserve"> </w:t>
      </w:r>
      <w:r>
        <w:rPr>
          <w:color w:val="231F20"/>
          <w:spacing w:val="-2"/>
        </w:rPr>
        <w:t>efec-</w:t>
      </w:r>
    </w:p>
    <w:p w14:paraId="42DA25E6" w14:textId="77777777" w:rsidR="00393ABF" w:rsidRDefault="00393ABF">
      <w:pPr>
        <w:pStyle w:val="BodyText"/>
        <w:spacing w:before="15"/>
        <w:ind w:left="393"/>
        <w:jc w:val="both"/>
      </w:pPr>
      <w:r>
        <w:rPr>
          <w:color w:val="231F20"/>
        </w:rPr>
        <w:t>tividad,</w:t>
      </w:r>
      <w:r>
        <w:rPr>
          <w:color w:val="231F20"/>
          <w:spacing w:val="-6"/>
        </w:rPr>
        <w:t xml:space="preserve"> </w:t>
      </w:r>
      <w:r>
        <w:rPr>
          <w:color w:val="231F20"/>
        </w:rPr>
        <w:t>sino</w:t>
      </w:r>
      <w:r>
        <w:rPr>
          <w:color w:val="231F20"/>
          <w:spacing w:val="-6"/>
        </w:rPr>
        <w:t xml:space="preserve"> </w:t>
      </w:r>
      <w:r>
        <w:rPr>
          <w:color w:val="231F20"/>
        </w:rPr>
        <w:t>también</w:t>
      </w:r>
      <w:r>
        <w:rPr>
          <w:color w:val="231F20"/>
          <w:spacing w:val="-5"/>
        </w:rPr>
        <w:t xml:space="preserve"> </w:t>
      </w:r>
      <w:r>
        <w:rPr>
          <w:color w:val="231F20"/>
        </w:rPr>
        <w:t>la</w:t>
      </w:r>
      <w:r>
        <w:rPr>
          <w:color w:val="231F20"/>
          <w:spacing w:val="-6"/>
        </w:rPr>
        <w:t xml:space="preserve"> </w:t>
      </w:r>
      <w:r>
        <w:rPr>
          <w:color w:val="231F20"/>
        </w:rPr>
        <w:t>rentabilidad</w:t>
      </w:r>
      <w:r>
        <w:rPr>
          <w:color w:val="231F20"/>
          <w:spacing w:val="-5"/>
        </w:rPr>
        <w:t xml:space="preserve"> </w:t>
      </w:r>
      <w:r>
        <w:rPr>
          <w:color w:val="231F20"/>
        </w:rPr>
        <w:t>de</w:t>
      </w:r>
      <w:r>
        <w:rPr>
          <w:color w:val="231F20"/>
          <w:spacing w:val="-6"/>
        </w:rPr>
        <w:t xml:space="preserve"> </w:t>
      </w:r>
      <w:r>
        <w:rPr>
          <w:color w:val="231F20"/>
        </w:rPr>
        <w:t>la</w:t>
      </w:r>
      <w:r>
        <w:rPr>
          <w:color w:val="231F20"/>
          <w:spacing w:val="-5"/>
        </w:rPr>
        <w:t xml:space="preserve"> </w:t>
      </w:r>
      <w:r>
        <w:rPr>
          <w:color w:val="231F20"/>
        </w:rPr>
        <w:t>profilaxis</w:t>
      </w:r>
      <w:r>
        <w:rPr>
          <w:color w:val="231F20"/>
          <w:spacing w:val="-5"/>
        </w:rPr>
        <w:t xml:space="preserve"> </w:t>
      </w:r>
      <w:r>
        <w:rPr>
          <w:color w:val="231F20"/>
        </w:rPr>
        <w:t>de</w:t>
      </w:r>
      <w:r>
        <w:rPr>
          <w:color w:val="231F20"/>
          <w:spacing w:val="-6"/>
        </w:rPr>
        <w:t xml:space="preserve"> </w:t>
      </w:r>
      <w:r>
        <w:rPr>
          <w:color w:val="231F20"/>
        </w:rPr>
        <w:t>úlceras</w:t>
      </w:r>
      <w:r>
        <w:rPr>
          <w:color w:val="231F20"/>
          <w:spacing w:val="-5"/>
        </w:rPr>
        <w:t xml:space="preserve"> </w:t>
      </w:r>
      <w:r>
        <w:rPr>
          <w:color w:val="231F20"/>
        </w:rPr>
        <w:t>por</w:t>
      </w:r>
      <w:r>
        <w:rPr>
          <w:color w:val="231F20"/>
          <w:spacing w:val="-5"/>
        </w:rPr>
        <w:t xml:space="preserve"> </w:t>
      </w:r>
      <w:r>
        <w:rPr>
          <w:color w:val="231F20"/>
        </w:rPr>
        <w:t>estrés</w:t>
      </w:r>
      <w:r>
        <w:rPr>
          <w:color w:val="231F20"/>
          <w:spacing w:val="-6"/>
        </w:rPr>
        <w:t xml:space="preserve"> </w:t>
      </w:r>
      <w:r>
        <w:rPr>
          <w:color w:val="231F20"/>
          <w:spacing w:val="-2"/>
        </w:rPr>
        <w:t>(41).</w:t>
      </w:r>
    </w:p>
    <w:p w14:paraId="45ECB295" w14:textId="77777777" w:rsidR="00393ABF" w:rsidRDefault="00393ABF">
      <w:pPr>
        <w:pStyle w:val="BodyText"/>
        <w:spacing w:before="10" w:line="249" w:lineRule="auto"/>
        <w:ind w:left="393" w:right="125" w:firstLine="226"/>
        <w:jc w:val="both"/>
      </w:pPr>
      <w:r>
        <w:rPr>
          <w:color w:val="231F20"/>
        </w:rPr>
        <w:t>Estudios</w:t>
      </w:r>
      <w:r>
        <w:rPr>
          <w:color w:val="231F20"/>
          <w:spacing w:val="-5"/>
        </w:rPr>
        <w:t xml:space="preserve"> </w:t>
      </w:r>
      <w:r>
        <w:rPr>
          <w:color w:val="231F20"/>
        </w:rPr>
        <w:t>recientes</w:t>
      </w:r>
      <w:r>
        <w:rPr>
          <w:color w:val="231F20"/>
          <w:spacing w:val="-5"/>
        </w:rPr>
        <w:t xml:space="preserve"> </w:t>
      </w:r>
      <w:r>
        <w:rPr>
          <w:color w:val="231F20"/>
        </w:rPr>
        <w:t>han</w:t>
      </w:r>
      <w:r>
        <w:rPr>
          <w:color w:val="231F20"/>
          <w:spacing w:val="-5"/>
        </w:rPr>
        <w:t xml:space="preserve"> </w:t>
      </w:r>
      <w:r>
        <w:rPr>
          <w:color w:val="231F20"/>
        </w:rPr>
        <w:t>cuestionado</w:t>
      </w:r>
      <w:r>
        <w:rPr>
          <w:color w:val="231F20"/>
          <w:spacing w:val="-5"/>
        </w:rPr>
        <w:t xml:space="preserve"> </w:t>
      </w:r>
      <w:r>
        <w:rPr>
          <w:color w:val="231F20"/>
        </w:rPr>
        <w:t>la</w:t>
      </w:r>
      <w:r>
        <w:rPr>
          <w:color w:val="231F20"/>
          <w:spacing w:val="-5"/>
        </w:rPr>
        <w:t xml:space="preserve"> </w:t>
      </w:r>
      <w:r>
        <w:rPr>
          <w:color w:val="231F20"/>
        </w:rPr>
        <w:t>eficacia</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profilaxis</w:t>
      </w:r>
      <w:r>
        <w:rPr>
          <w:color w:val="231F20"/>
          <w:spacing w:val="-5"/>
        </w:rPr>
        <w:t xml:space="preserve"> </w:t>
      </w:r>
      <w:r>
        <w:rPr>
          <w:color w:val="231F20"/>
        </w:rPr>
        <w:t>de</w:t>
      </w:r>
      <w:r>
        <w:rPr>
          <w:color w:val="231F20"/>
          <w:spacing w:val="-5"/>
        </w:rPr>
        <w:t xml:space="preserve"> </w:t>
      </w:r>
      <w:r>
        <w:rPr>
          <w:color w:val="231F20"/>
        </w:rPr>
        <w:t>las</w:t>
      </w:r>
      <w:r>
        <w:rPr>
          <w:color w:val="231F20"/>
          <w:spacing w:val="-5"/>
        </w:rPr>
        <w:t xml:space="preserve"> </w:t>
      </w:r>
      <w:r>
        <w:rPr>
          <w:color w:val="231F20"/>
        </w:rPr>
        <w:t>úlceras por</w:t>
      </w:r>
      <w:r>
        <w:rPr>
          <w:color w:val="231F20"/>
          <w:spacing w:val="-1"/>
        </w:rPr>
        <w:t xml:space="preserve"> </w:t>
      </w:r>
      <w:r>
        <w:rPr>
          <w:color w:val="231F20"/>
        </w:rPr>
        <w:t>estrés</w:t>
      </w:r>
      <w:r>
        <w:rPr>
          <w:color w:val="231F20"/>
          <w:spacing w:val="-1"/>
        </w:rPr>
        <w:t xml:space="preserve"> </w:t>
      </w:r>
      <w:r>
        <w:rPr>
          <w:color w:val="231F20"/>
        </w:rPr>
        <w:t>en el</w:t>
      </w:r>
      <w:r>
        <w:rPr>
          <w:color w:val="231F20"/>
          <w:spacing w:val="-1"/>
        </w:rPr>
        <w:t xml:space="preserve"> </w:t>
      </w:r>
      <w:r>
        <w:rPr>
          <w:color w:val="231F20"/>
        </w:rPr>
        <w:t>paciente</w:t>
      </w:r>
      <w:r>
        <w:rPr>
          <w:color w:val="231F20"/>
          <w:spacing w:val="-1"/>
        </w:rPr>
        <w:t xml:space="preserve"> </w:t>
      </w:r>
      <w:r>
        <w:rPr>
          <w:color w:val="231F20"/>
        </w:rPr>
        <w:t>crítico.</w:t>
      </w:r>
      <w:r>
        <w:rPr>
          <w:color w:val="231F20"/>
          <w:spacing w:val="-1"/>
        </w:rPr>
        <w:t xml:space="preserve"> </w:t>
      </w:r>
      <w:r>
        <w:rPr>
          <w:color w:val="231F20"/>
        </w:rPr>
        <w:t>Sin embargo,</w:t>
      </w:r>
      <w:r>
        <w:rPr>
          <w:color w:val="231F20"/>
          <w:spacing w:val="-1"/>
        </w:rPr>
        <w:t xml:space="preserve"> </w:t>
      </w:r>
      <w:r>
        <w:rPr>
          <w:color w:val="231F20"/>
        </w:rPr>
        <w:t>la</w:t>
      </w:r>
      <w:r>
        <w:rPr>
          <w:color w:val="231F20"/>
          <w:spacing w:val="-1"/>
        </w:rPr>
        <w:t xml:space="preserve"> </w:t>
      </w:r>
      <w:r>
        <w:rPr>
          <w:color w:val="231F20"/>
        </w:rPr>
        <w:t>medida</w:t>
      </w:r>
      <w:r>
        <w:rPr>
          <w:color w:val="231F20"/>
          <w:spacing w:val="-1"/>
        </w:rPr>
        <w:t xml:space="preserve"> </w:t>
      </w:r>
      <w:r>
        <w:rPr>
          <w:color w:val="231F20"/>
        </w:rPr>
        <w:t>sigue</w:t>
      </w:r>
      <w:r>
        <w:rPr>
          <w:color w:val="231F20"/>
          <w:spacing w:val="-1"/>
        </w:rPr>
        <w:t xml:space="preserve"> </w:t>
      </w:r>
      <w:r>
        <w:rPr>
          <w:color w:val="231F20"/>
        </w:rPr>
        <w:t>vigente</w:t>
      </w:r>
      <w:r>
        <w:rPr>
          <w:color w:val="231F20"/>
          <w:spacing w:val="-1"/>
        </w:rPr>
        <w:t xml:space="preserve"> </w:t>
      </w:r>
      <w:r>
        <w:rPr>
          <w:color w:val="231F20"/>
        </w:rPr>
        <w:t>cuando evaluamos</w:t>
      </w:r>
      <w:r>
        <w:rPr>
          <w:color w:val="231F20"/>
          <w:spacing w:val="-7"/>
        </w:rPr>
        <w:t xml:space="preserve"> </w:t>
      </w:r>
      <w:r>
        <w:rPr>
          <w:color w:val="231F20"/>
        </w:rPr>
        <w:t>los</w:t>
      </w:r>
      <w:r>
        <w:rPr>
          <w:color w:val="231F20"/>
          <w:spacing w:val="-7"/>
        </w:rPr>
        <w:t xml:space="preserve"> </w:t>
      </w:r>
      <w:r>
        <w:rPr>
          <w:color w:val="231F20"/>
        </w:rPr>
        <w:t>resultados</w:t>
      </w:r>
      <w:r>
        <w:rPr>
          <w:color w:val="231F20"/>
          <w:spacing w:val="-7"/>
        </w:rPr>
        <w:t xml:space="preserve"> </w:t>
      </w:r>
      <w:r>
        <w:rPr>
          <w:color w:val="231F20"/>
        </w:rPr>
        <w:t>donde</w:t>
      </w:r>
      <w:r>
        <w:rPr>
          <w:color w:val="231F20"/>
          <w:spacing w:val="-7"/>
        </w:rPr>
        <w:t xml:space="preserve"> </w:t>
      </w:r>
      <w:r>
        <w:rPr>
          <w:color w:val="231F20"/>
        </w:rPr>
        <w:t>se</w:t>
      </w:r>
      <w:r>
        <w:rPr>
          <w:color w:val="231F20"/>
          <w:spacing w:val="-7"/>
        </w:rPr>
        <w:t xml:space="preserve"> </w:t>
      </w:r>
      <w:r>
        <w:rPr>
          <w:color w:val="231F20"/>
        </w:rPr>
        <w:t>demuestra</w:t>
      </w:r>
      <w:r>
        <w:rPr>
          <w:color w:val="231F20"/>
          <w:spacing w:val="-7"/>
        </w:rPr>
        <w:t xml:space="preserve"> </w:t>
      </w:r>
      <w:r>
        <w:rPr>
          <w:color w:val="231F20"/>
        </w:rPr>
        <w:t>que</w:t>
      </w:r>
      <w:r>
        <w:rPr>
          <w:color w:val="231F20"/>
          <w:spacing w:val="-7"/>
        </w:rPr>
        <w:t xml:space="preserve"> </w:t>
      </w:r>
      <w:r>
        <w:rPr>
          <w:color w:val="231F20"/>
        </w:rPr>
        <w:t>reduce</w:t>
      </w:r>
      <w:r>
        <w:rPr>
          <w:color w:val="231F20"/>
          <w:spacing w:val="-7"/>
        </w:rPr>
        <w:t xml:space="preserve"> </w:t>
      </w:r>
      <w:r>
        <w:rPr>
          <w:color w:val="231F20"/>
        </w:rPr>
        <w:t>significativamente</w:t>
      </w:r>
      <w:r>
        <w:rPr>
          <w:color w:val="231F20"/>
          <w:spacing w:val="-7"/>
        </w:rPr>
        <w:t xml:space="preserve"> </w:t>
      </w:r>
      <w:r>
        <w:rPr>
          <w:color w:val="231F20"/>
        </w:rPr>
        <w:t xml:space="preserve">el sangrado clínicamente importante, el sangrado clínicamente evidente y cual- quier tipo de sangrado. En la revisión de sus efectos colaterales no se observa </w:t>
      </w:r>
      <w:r>
        <w:rPr>
          <w:color w:val="231F20"/>
          <w:spacing w:val="-2"/>
          <w:w w:val="95"/>
        </w:rPr>
        <w:t xml:space="preserve">diferencia significativa en neumonía, enfermedad asociada a </w:t>
      </w:r>
      <w:r>
        <w:rPr>
          <w:rFonts w:ascii="Georgia" w:hAnsi="Georgia"/>
          <w:i/>
          <w:color w:val="231F20"/>
          <w:spacing w:val="-2"/>
          <w:w w:val="95"/>
        </w:rPr>
        <w:t xml:space="preserve">Clostridium difficile </w:t>
      </w:r>
      <w:r>
        <w:rPr>
          <w:color w:val="231F20"/>
          <w:w w:val="90"/>
        </w:rPr>
        <w:t>(</w:t>
      </w:r>
      <w:r>
        <w:rPr>
          <w:rFonts w:ascii="Georgia" w:hAnsi="Georgia"/>
          <w:i/>
          <w:color w:val="231F20"/>
          <w:w w:val="90"/>
        </w:rPr>
        <w:t>C.</w:t>
      </w:r>
      <w:r>
        <w:rPr>
          <w:rFonts w:ascii="Georgia" w:hAnsi="Georgia"/>
          <w:i/>
          <w:color w:val="231F20"/>
          <w:spacing w:val="-8"/>
          <w:w w:val="90"/>
        </w:rPr>
        <w:t xml:space="preserve"> </w:t>
      </w:r>
      <w:r>
        <w:rPr>
          <w:rFonts w:ascii="Georgia" w:hAnsi="Georgia"/>
          <w:i/>
          <w:color w:val="231F20"/>
          <w:w w:val="90"/>
        </w:rPr>
        <w:t>difficile</w:t>
      </w:r>
      <w:r>
        <w:rPr>
          <w:color w:val="231F20"/>
          <w:w w:val="90"/>
        </w:rPr>
        <w:t>-</w:t>
      </w:r>
      <w:r>
        <w:rPr>
          <w:rFonts w:ascii="Georgia" w:hAnsi="Georgia"/>
          <w:i/>
          <w:color w:val="231F20"/>
          <w:w w:val="90"/>
        </w:rPr>
        <w:t>associated</w:t>
      </w:r>
      <w:r>
        <w:rPr>
          <w:rFonts w:ascii="Georgia" w:hAnsi="Georgia"/>
          <w:i/>
          <w:color w:val="231F20"/>
          <w:spacing w:val="-7"/>
          <w:w w:val="90"/>
        </w:rPr>
        <w:t xml:space="preserve"> </w:t>
      </w:r>
      <w:r>
        <w:rPr>
          <w:rFonts w:ascii="Georgia" w:hAnsi="Georgia"/>
          <w:i/>
          <w:color w:val="231F20"/>
          <w:w w:val="90"/>
        </w:rPr>
        <w:t>disease</w:t>
      </w:r>
      <w:r>
        <w:rPr>
          <w:color w:val="231F20"/>
          <w:w w:val="90"/>
        </w:rPr>
        <w:t>,</w:t>
      </w:r>
      <w:r>
        <w:rPr>
          <w:color w:val="231F20"/>
          <w:spacing w:val="-7"/>
          <w:w w:val="90"/>
        </w:rPr>
        <w:t xml:space="preserve"> </w:t>
      </w:r>
      <w:r>
        <w:rPr>
          <w:color w:val="231F20"/>
          <w:w w:val="90"/>
        </w:rPr>
        <w:t>CDAD)</w:t>
      </w:r>
      <w:r>
        <w:rPr>
          <w:color w:val="231F20"/>
          <w:spacing w:val="-8"/>
          <w:w w:val="90"/>
        </w:rPr>
        <w:t xml:space="preserve"> </w:t>
      </w:r>
      <w:r>
        <w:rPr>
          <w:color w:val="231F20"/>
          <w:w w:val="90"/>
        </w:rPr>
        <w:t>o</w:t>
      </w:r>
      <w:r>
        <w:rPr>
          <w:color w:val="231F20"/>
          <w:spacing w:val="-7"/>
          <w:w w:val="90"/>
        </w:rPr>
        <w:t xml:space="preserve"> </w:t>
      </w:r>
      <w:r>
        <w:rPr>
          <w:color w:val="231F20"/>
          <w:w w:val="90"/>
        </w:rPr>
        <w:t>mortalidad.</w:t>
      </w:r>
      <w:r>
        <w:rPr>
          <w:color w:val="231F20"/>
          <w:spacing w:val="-8"/>
          <w:w w:val="90"/>
        </w:rPr>
        <w:t xml:space="preserve"> </w:t>
      </w:r>
      <w:r>
        <w:rPr>
          <w:color w:val="231F20"/>
          <w:w w:val="90"/>
        </w:rPr>
        <w:t>Específicamente,</w:t>
      </w:r>
      <w:r>
        <w:rPr>
          <w:color w:val="231F20"/>
          <w:spacing w:val="-7"/>
          <w:w w:val="90"/>
        </w:rPr>
        <w:t xml:space="preserve"> </w:t>
      </w:r>
      <w:r>
        <w:rPr>
          <w:color w:val="231F20"/>
          <w:w w:val="90"/>
        </w:rPr>
        <w:t>para</w:t>
      </w:r>
      <w:r>
        <w:rPr>
          <w:color w:val="231F20"/>
          <w:spacing w:val="-8"/>
          <w:w w:val="90"/>
        </w:rPr>
        <w:t xml:space="preserve"> </w:t>
      </w:r>
      <w:r>
        <w:rPr>
          <w:color w:val="231F20"/>
          <w:w w:val="90"/>
        </w:rPr>
        <w:t xml:space="preserve">pacien- </w:t>
      </w:r>
      <w:r>
        <w:rPr>
          <w:color w:val="231F20"/>
        </w:rPr>
        <w:t>tes</w:t>
      </w:r>
      <w:r>
        <w:rPr>
          <w:color w:val="231F20"/>
          <w:spacing w:val="-5"/>
        </w:rPr>
        <w:t xml:space="preserve"> </w:t>
      </w:r>
      <w:r>
        <w:rPr>
          <w:color w:val="231F20"/>
        </w:rPr>
        <w:t>neurocríticos,</w:t>
      </w:r>
      <w:r>
        <w:rPr>
          <w:color w:val="231F20"/>
          <w:spacing w:val="-5"/>
        </w:rPr>
        <w:t xml:space="preserve"> </w:t>
      </w:r>
      <w:r>
        <w:rPr>
          <w:color w:val="231F20"/>
        </w:rPr>
        <w:t>la</w:t>
      </w:r>
      <w:r>
        <w:rPr>
          <w:color w:val="231F20"/>
          <w:spacing w:val="-5"/>
        </w:rPr>
        <w:t xml:space="preserve"> </w:t>
      </w:r>
      <w:r>
        <w:rPr>
          <w:color w:val="231F20"/>
        </w:rPr>
        <w:t>evidencia</w:t>
      </w:r>
      <w:r>
        <w:rPr>
          <w:color w:val="231F20"/>
          <w:spacing w:val="-6"/>
        </w:rPr>
        <w:t xml:space="preserve"> </w:t>
      </w:r>
      <w:r>
        <w:rPr>
          <w:color w:val="231F20"/>
        </w:rPr>
        <w:t>demuestra</w:t>
      </w:r>
      <w:r>
        <w:rPr>
          <w:color w:val="231F20"/>
          <w:spacing w:val="-6"/>
        </w:rPr>
        <w:t xml:space="preserve"> </w:t>
      </w:r>
      <w:r>
        <w:rPr>
          <w:color w:val="231F20"/>
        </w:rPr>
        <w:t>una</w:t>
      </w:r>
      <w:r>
        <w:rPr>
          <w:color w:val="231F20"/>
          <w:spacing w:val="-5"/>
        </w:rPr>
        <w:t xml:space="preserve"> </w:t>
      </w:r>
      <w:r>
        <w:rPr>
          <w:color w:val="231F20"/>
        </w:rPr>
        <w:t>protección</w:t>
      </w:r>
      <w:r>
        <w:rPr>
          <w:color w:val="231F20"/>
          <w:spacing w:val="-5"/>
        </w:rPr>
        <w:t xml:space="preserve"> </w:t>
      </w:r>
      <w:r>
        <w:rPr>
          <w:color w:val="231F20"/>
        </w:rPr>
        <w:t>contra</w:t>
      </w:r>
      <w:r>
        <w:rPr>
          <w:color w:val="231F20"/>
          <w:spacing w:val="-6"/>
        </w:rPr>
        <w:t xml:space="preserve"> </w:t>
      </w:r>
      <w:r>
        <w:rPr>
          <w:color w:val="231F20"/>
        </w:rPr>
        <w:t>el</w:t>
      </w:r>
      <w:r>
        <w:rPr>
          <w:color w:val="231F20"/>
          <w:spacing w:val="-5"/>
        </w:rPr>
        <w:t xml:space="preserve"> </w:t>
      </w:r>
      <w:r>
        <w:rPr>
          <w:color w:val="231F20"/>
        </w:rPr>
        <w:t>sangrado</w:t>
      </w:r>
      <w:r>
        <w:rPr>
          <w:color w:val="231F20"/>
          <w:spacing w:val="-5"/>
        </w:rPr>
        <w:t xml:space="preserve"> </w:t>
      </w:r>
      <w:r>
        <w:rPr>
          <w:color w:val="231F20"/>
        </w:rPr>
        <w:t>GI (RR 0,37), pero no en pacientes quirúrgicos y traumatológicos o en UCI con factores de riesgo.</w:t>
      </w:r>
    </w:p>
    <w:p w14:paraId="248BE9A7" w14:textId="77777777" w:rsidR="00393ABF" w:rsidRDefault="00393ABF">
      <w:pPr>
        <w:spacing w:line="249" w:lineRule="auto"/>
        <w:jc w:val="both"/>
        <w:sectPr w:rsidR="00393ABF" w:rsidSect="00393ABF">
          <w:pgSz w:w="8230" w:h="12190"/>
          <w:pgMar w:top="880" w:right="720" w:bottom="560" w:left="740" w:header="274" w:footer="370" w:gutter="0"/>
          <w:cols w:space="708"/>
        </w:sectPr>
      </w:pPr>
    </w:p>
    <w:p w14:paraId="268F783F" w14:textId="77777777" w:rsidR="00393ABF" w:rsidRDefault="00393ABF">
      <w:pPr>
        <w:pStyle w:val="BodyText"/>
        <w:spacing w:before="8"/>
      </w:pPr>
    </w:p>
    <w:p w14:paraId="6904D4C9" w14:textId="77777777" w:rsidR="00393ABF" w:rsidRDefault="00393ABF">
      <w:pPr>
        <w:pStyle w:val="BodyText"/>
        <w:spacing w:before="94" w:line="249" w:lineRule="auto"/>
        <w:ind w:left="110" w:right="408" w:firstLine="226"/>
        <w:jc w:val="both"/>
      </w:pPr>
      <w:r>
        <w:rPr>
          <w:color w:val="231F20"/>
        </w:rPr>
        <w:t>Concluimos que el uso de medicación específica para profilaxis de úlceras de</w:t>
      </w:r>
      <w:r>
        <w:rPr>
          <w:color w:val="231F20"/>
          <w:spacing w:val="-4"/>
        </w:rPr>
        <w:t xml:space="preserve"> </w:t>
      </w:r>
      <w:r>
        <w:rPr>
          <w:color w:val="231F20"/>
        </w:rPr>
        <w:t>estrés</w:t>
      </w:r>
      <w:r>
        <w:rPr>
          <w:color w:val="231F20"/>
          <w:spacing w:val="-5"/>
        </w:rPr>
        <w:t xml:space="preserve"> </w:t>
      </w:r>
      <w:r>
        <w:rPr>
          <w:color w:val="231F20"/>
        </w:rPr>
        <w:t>se</w:t>
      </w:r>
      <w:r>
        <w:rPr>
          <w:color w:val="231F20"/>
          <w:spacing w:val="-5"/>
        </w:rPr>
        <w:t xml:space="preserve"> </w:t>
      </w:r>
      <w:r>
        <w:rPr>
          <w:color w:val="231F20"/>
        </w:rPr>
        <w:t>asocia</w:t>
      </w:r>
      <w:r>
        <w:rPr>
          <w:color w:val="231F20"/>
          <w:spacing w:val="-4"/>
        </w:rPr>
        <w:t xml:space="preserve"> </w:t>
      </w:r>
      <w:r>
        <w:rPr>
          <w:color w:val="231F20"/>
        </w:rPr>
        <w:t>con</w:t>
      </w:r>
      <w:r>
        <w:rPr>
          <w:color w:val="231F20"/>
          <w:spacing w:val="-4"/>
        </w:rPr>
        <w:t xml:space="preserve"> </w:t>
      </w:r>
      <w:r>
        <w:rPr>
          <w:color w:val="231F20"/>
        </w:rPr>
        <w:t>reducciones</w:t>
      </w:r>
      <w:r>
        <w:rPr>
          <w:color w:val="231F20"/>
          <w:spacing w:val="-4"/>
        </w:rPr>
        <w:t xml:space="preserve"> </w:t>
      </w:r>
      <w:r>
        <w:rPr>
          <w:color w:val="231F20"/>
        </w:rPr>
        <w:t>significativas</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sangrado,</w:t>
      </w:r>
      <w:r>
        <w:rPr>
          <w:color w:val="231F20"/>
          <w:spacing w:val="-4"/>
        </w:rPr>
        <w:t xml:space="preserve"> </w:t>
      </w:r>
      <w:r>
        <w:rPr>
          <w:color w:val="231F20"/>
        </w:rPr>
        <w:t>pero</w:t>
      </w:r>
      <w:r>
        <w:rPr>
          <w:color w:val="231F20"/>
          <w:spacing w:val="-4"/>
        </w:rPr>
        <w:t xml:space="preserve"> </w:t>
      </w:r>
      <w:r>
        <w:rPr>
          <w:color w:val="231F20"/>
        </w:rPr>
        <w:t>no</w:t>
      </w:r>
      <w:r>
        <w:rPr>
          <w:color w:val="231F20"/>
          <w:spacing w:val="-4"/>
        </w:rPr>
        <w:t xml:space="preserve"> </w:t>
      </w:r>
      <w:r>
        <w:rPr>
          <w:color w:val="231F20"/>
        </w:rPr>
        <w:t>en</w:t>
      </w:r>
      <w:r>
        <w:rPr>
          <w:color w:val="231F20"/>
          <w:spacing w:val="-4"/>
        </w:rPr>
        <w:t xml:space="preserve"> </w:t>
      </w:r>
      <w:r>
        <w:rPr>
          <w:color w:val="231F20"/>
        </w:rPr>
        <w:t>la mortalidad. Esta medida no debe abandonarse hasta que los grandes ensayos aleatorios</w:t>
      </w:r>
      <w:r>
        <w:rPr>
          <w:color w:val="231F20"/>
          <w:spacing w:val="-1"/>
        </w:rPr>
        <w:t xml:space="preserve"> </w:t>
      </w:r>
      <w:r>
        <w:rPr>
          <w:color w:val="231F20"/>
        </w:rPr>
        <w:t>demuestren</w:t>
      </w:r>
      <w:r>
        <w:rPr>
          <w:color w:val="231F20"/>
          <w:spacing w:val="-1"/>
        </w:rPr>
        <w:t xml:space="preserve"> </w:t>
      </w:r>
      <w:r>
        <w:rPr>
          <w:color w:val="231F20"/>
        </w:rPr>
        <w:t>la</w:t>
      </w:r>
      <w:r>
        <w:rPr>
          <w:color w:val="231F20"/>
          <w:spacing w:val="-1"/>
        </w:rPr>
        <w:t xml:space="preserve"> </w:t>
      </w:r>
      <w:r>
        <w:rPr>
          <w:color w:val="231F20"/>
        </w:rPr>
        <w:t>inutilidad</w:t>
      </w:r>
      <w:r>
        <w:rPr>
          <w:color w:val="231F20"/>
          <w:spacing w:val="-1"/>
        </w:rPr>
        <w:t xml:space="preserve"> </w:t>
      </w:r>
      <w:r>
        <w:rPr>
          <w:color w:val="231F20"/>
        </w:rPr>
        <w:t>de</w:t>
      </w:r>
      <w:r>
        <w:rPr>
          <w:color w:val="231F20"/>
          <w:spacing w:val="-1"/>
        </w:rPr>
        <w:t xml:space="preserve"> </w:t>
      </w:r>
      <w:r>
        <w:rPr>
          <w:color w:val="231F20"/>
        </w:rPr>
        <w:t>esta</w:t>
      </w:r>
      <w:r>
        <w:rPr>
          <w:color w:val="231F20"/>
          <w:spacing w:val="-1"/>
        </w:rPr>
        <w:t xml:space="preserve"> </w:t>
      </w:r>
      <w:r>
        <w:rPr>
          <w:color w:val="231F20"/>
        </w:rPr>
        <w:t>intervención,</w:t>
      </w:r>
      <w:r>
        <w:rPr>
          <w:color w:val="231F20"/>
          <w:spacing w:val="-1"/>
        </w:rPr>
        <w:t xml:space="preserve"> </w:t>
      </w:r>
      <w:r>
        <w:rPr>
          <w:color w:val="231F20"/>
        </w:rPr>
        <w:t>aunque</w:t>
      </w:r>
      <w:r>
        <w:rPr>
          <w:color w:val="231F20"/>
          <w:spacing w:val="-1"/>
        </w:rPr>
        <w:t xml:space="preserve"> </w:t>
      </w:r>
      <w:r>
        <w:rPr>
          <w:color w:val="231F20"/>
        </w:rPr>
        <w:t>es</w:t>
      </w:r>
      <w:r>
        <w:rPr>
          <w:color w:val="231F20"/>
          <w:spacing w:val="-1"/>
        </w:rPr>
        <w:t xml:space="preserve"> </w:t>
      </w:r>
      <w:r>
        <w:rPr>
          <w:color w:val="231F20"/>
        </w:rPr>
        <w:t>importante considerar que puede provocar eventos adversos, como neumonía asociada con el ventilador; por tanto, es necesario evaluar estrategias que disminuyan de manera segura la incidencia de sangrado GI (42, 43).</w:t>
      </w:r>
    </w:p>
    <w:p w14:paraId="7964234B" w14:textId="77777777" w:rsidR="00393ABF" w:rsidRDefault="00393ABF">
      <w:pPr>
        <w:pStyle w:val="BodyText"/>
        <w:rPr>
          <w:sz w:val="21"/>
        </w:rPr>
      </w:pPr>
    </w:p>
    <w:p w14:paraId="11AAF341" w14:textId="77777777" w:rsidR="00393ABF" w:rsidRDefault="00393ABF" w:rsidP="00393ABF">
      <w:pPr>
        <w:pStyle w:val="Heading2"/>
        <w:keepNext w:val="0"/>
        <w:keepLines w:val="0"/>
        <w:widowControl w:val="0"/>
        <w:numPr>
          <w:ilvl w:val="0"/>
          <w:numId w:val="21"/>
        </w:numPr>
        <w:tabs>
          <w:tab w:val="left" w:pos="515"/>
        </w:tabs>
        <w:autoSpaceDE w:val="0"/>
        <w:autoSpaceDN w:val="0"/>
        <w:spacing w:before="0" w:after="0" w:line="240" w:lineRule="auto"/>
        <w:ind w:hanging="405"/>
        <w:rPr>
          <w:rFonts w:ascii="Arial"/>
        </w:rPr>
      </w:pPr>
      <w:r>
        <w:rPr>
          <w:rFonts w:ascii="Arial"/>
          <w:color w:val="00464F"/>
        </w:rPr>
        <w:t>Control</w:t>
      </w:r>
      <w:r>
        <w:rPr>
          <w:rFonts w:ascii="Arial"/>
          <w:color w:val="00464F"/>
          <w:spacing w:val="-17"/>
        </w:rPr>
        <w:t xml:space="preserve"> </w:t>
      </w:r>
      <w:r>
        <w:rPr>
          <w:rFonts w:ascii="Arial"/>
          <w:color w:val="00464F"/>
        </w:rPr>
        <w:t>de</w:t>
      </w:r>
      <w:r>
        <w:rPr>
          <w:rFonts w:ascii="Arial"/>
          <w:color w:val="00464F"/>
          <w:spacing w:val="-17"/>
        </w:rPr>
        <w:t xml:space="preserve"> </w:t>
      </w:r>
      <w:r>
        <w:rPr>
          <w:rFonts w:ascii="Arial"/>
          <w:color w:val="00464F"/>
        </w:rPr>
        <w:t>la</w:t>
      </w:r>
      <w:r>
        <w:rPr>
          <w:rFonts w:ascii="Arial"/>
          <w:color w:val="00464F"/>
          <w:spacing w:val="-16"/>
        </w:rPr>
        <w:t xml:space="preserve"> </w:t>
      </w:r>
      <w:r>
        <w:rPr>
          <w:rFonts w:ascii="Arial"/>
          <w:color w:val="00464F"/>
          <w:spacing w:val="-2"/>
        </w:rPr>
        <w:t>glucosa</w:t>
      </w:r>
    </w:p>
    <w:p w14:paraId="6642B397" w14:textId="77777777" w:rsidR="00393ABF" w:rsidRDefault="00393ABF">
      <w:pPr>
        <w:pStyle w:val="BodyText"/>
        <w:spacing w:before="286" w:line="249" w:lineRule="auto"/>
        <w:ind w:left="110" w:right="408"/>
        <w:jc w:val="both"/>
      </w:pPr>
      <w:r>
        <w:rPr>
          <w:color w:val="231F20"/>
        </w:rPr>
        <w:t>La hiperglucemia por estrés es el aumento transitorio de la glucosa en la san- gre como resultado de los complejos cambios hormonales que se producen durante una enfermedad crítica. Esta respuesta metabólica al estrés se ha des- crito</w:t>
      </w:r>
      <w:r>
        <w:rPr>
          <w:color w:val="231F20"/>
          <w:spacing w:val="27"/>
        </w:rPr>
        <w:t xml:space="preserve"> </w:t>
      </w:r>
      <w:r>
        <w:rPr>
          <w:color w:val="231F20"/>
        </w:rPr>
        <w:t>en</w:t>
      </w:r>
      <w:r>
        <w:rPr>
          <w:color w:val="231F20"/>
          <w:spacing w:val="28"/>
        </w:rPr>
        <w:t xml:space="preserve"> </w:t>
      </w:r>
      <w:r>
        <w:rPr>
          <w:color w:val="231F20"/>
        </w:rPr>
        <w:t>los</w:t>
      </w:r>
      <w:r>
        <w:rPr>
          <w:color w:val="231F20"/>
          <w:spacing w:val="28"/>
        </w:rPr>
        <w:t xml:space="preserve"> </w:t>
      </w:r>
      <w:r>
        <w:rPr>
          <w:color w:val="231F20"/>
        </w:rPr>
        <w:t>enfermos</w:t>
      </w:r>
      <w:r>
        <w:rPr>
          <w:color w:val="231F20"/>
          <w:spacing w:val="27"/>
        </w:rPr>
        <w:t xml:space="preserve"> </w:t>
      </w:r>
      <w:r>
        <w:rPr>
          <w:color w:val="231F20"/>
        </w:rPr>
        <w:t>críticos</w:t>
      </w:r>
      <w:r>
        <w:rPr>
          <w:color w:val="231F20"/>
          <w:spacing w:val="27"/>
        </w:rPr>
        <w:t xml:space="preserve"> </w:t>
      </w:r>
      <w:r>
        <w:rPr>
          <w:color w:val="231F20"/>
        </w:rPr>
        <w:t>durante</w:t>
      </w:r>
      <w:r>
        <w:rPr>
          <w:color w:val="231F20"/>
          <w:spacing w:val="27"/>
        </w:rPr>
        <w:t xml:space="preserve"> </w:t>
      </w:r>
      <w:r>
        <w:rPr>
          <w:color w:val="231F20"/>
        </w:rPr>
        <w:t>casi</w:t>
      </w:r>
      <w:r>
        <w:rPr>
          <w:color w:val="231F20"/>
          <w:spacing w:val="27"/>
        </w:rPr>
        <w:t xml:space="preserve"> </w:t>
      </w:r>
      <w:r>
        <w:rPr>
          <w:color w:val="231F20"/>
        </w:rPr>
        <w:t>200</w:t>
      </w:r>
      <w:r>
        <w:rPr>
          <w:color w:val="231F20"/>
          <w:spacing w:val="28"/>
        </w:rPr>
        <w:t xml:space="preserve"> </w:t>
      </w:r>
      <w:r>
        <w:rPr>
          <w:color w:val="231F20"/>
        </w:rPr>
        <w:t>años</w:t>
      </w:r>
      <w:r>
        <w:rPr>
          <w:color w:val="231F20"/>
          <w:spacing w:val="28"/>
        </w:rPr>
        <w:t xml:space="preserve"> </w:t>
      </w:r>
      <w:r>
        <w:rPr>
          <w:color w:val="231F20"/>
        </w:rPr>
        <w:t>e</w:t>
      </w:r>
      <w:r>
        <w:rPr>
          <w:color w:val="231F20"/>
          <w:spacing w:val="28"/>
        </w:rPr>
        <w:t xml:space="preserve"> </w:t>
      </w:r>
      <w:r>
        <w:rPr>
          <w:color w:val="231F20"/>
        </w:rPr>
        <w:t>implica</w:t>
      </w:r>
      <w:r>
        <w:rPr>
          <w:color w:val="231F20"/>
          <w:spacing w:val="28"/>
        </w:rPr>
        <w:t xml:space="preserve"> </w:t>
      </w:r>
      <w:r>
        <w:rPr>
          <w:color w:val="231F20"/>
        </w:rPr>
        <w:t>un</w:t>
      </w:r>
      <w:r>
        <w:rPr>
          <w:color w:val="231F20"/>
          <w:spacing w:val="28"/>
        </w:rPr>
        <w:t xml:space="preserve"> </w:t>
      </w:r>
      <w:r>
        <w:rPr>
          <w:color w:val="231F20"/>
        </w:rPr>
        <w:t xml:space="preserve">aumento de la morbilidad, mortalidad y duración de la estancia. Esta condición se ha asociado con hiperglucemia, hipoglucemia y variabilidad de la glucosa. Sin embargo, sigue existiendo un debate polémico sobre los rangos óptimos de glucosa para esta población. Múltiples ensayos han tratado de dilucidar los posibles rangos objetivo de glucosa para poblaciones especiales de pacientes, </w:t>
      </w:r>
      <w:r>
        <w:rPr>
          <w:color w:val="231F20"/>
          <w:spacing w:val="-2"/>
        </w:rPr>
        <w:t>incluidos</w:t>
      </w:r>
      <w:r>
        <w:rPr>
          <w:color w:val="231F20"/>
          <w:spacing w:val="-4"/>
        </w:rPr>
        <w:t xml:space="preserve"> </w:t>
      </w:r>
      <w:r>
        <w:rPr>
          <w:color w:val="231F20"/>
          <w:spacing w:val="-2"/>
        </w:rPr>
        <w:t>aquellos</w:t>
      </w:r>
      <w:r>
        <w:rPr>
          <w:color w:val="231F20"/>
          <w:spacing w:val="-4"/>
        </w:rPr>
        <w:t xml:space="preserve"> </w:t>
      </w:r>
      <w:r>
        <w:rPr>
          <w:color w:val="231F20"/>
          <w:spacing w:val="-2"/>
        </w:rPr>
        <w:t>con</w:t>
      </w:r>
      <w:r>
        <w:rPr>
          <w:color w:val="231F20"/>
          <w:spacing w:val="-4"/>
        </w:rPr>
        <w:t xml:space="preserve"> </w:t>
      </w:r>
      <w:r>
        <w:rPr>
          <w:color w:val="231F20"/>
          <w:spacing w:val="-2"/>
        </w:rPr>
        <w:t>diabetes,</w:t>
      </w:r>
      <w:r>
        <w:rPr>
          <w:color w:val="231F20"/>
          <w:spacing w:val="-4"/>
        </w:rPr>
        <w:t xml:space="preserve"> </w:t>
      </w:r>
      <w:r>
        <w:rPr>
          <w:color w:val="231F20"/>
          <w:spacing w:val="-2"/>
        </w:rPr>
        <w:t>traumatismo,</w:t>
      </w:r>
      <w:r>
        <w:rPr>
          <w:color w:val="231F20"/>
          <w:spacing w:val="-4"/>
        </w:rPr>
        <w:t xml:space="preserve"> </w:t>
      </w:r>
      <w:r>
        <w:rPr>
          <w:color w:val="231F20"/>
          <w:spacing w:val="-2"/>
        </w:rPr>
        <w:t>sepsis,</w:t>
      </w:r>
      <w:r>
        <w:rPr>
          <w:color w:val="231F20"/>
          <w:spacing w:val="-4"/>
        </w:rPr>
        <w:t xml:space="preserve"> </w:t>
      </w:r>
      <w:r>
        <w:rPr>
          <w:color w:val="231F20"/>
          <w:spacing w:val="-2"/>
        </w:rPr>
        <w:t>cirugía</w:t>
      </w:r>
      <w:r>
        <w:rPr>
          <w:color w:val="231F20"/>
          <w:spacing w:val="-4"/>
        </w:rPr>
        <w:t xml:space="preserve"> </w:t>
      </w:r>
      <w:r>
        <w:rPr>
          <w:color w:val="231F20"/>
          <w:spacing w:val="-2"/>
        </w:rPr>
        <w:t>cardíaca</w:t>
      </w:r>
      <w:r>
        <w:rPr>
          <w:color w:val="231F20"/>
          <w:spacing w:val="-4"/>
        </w:rPr>
        <w:t xml:space="preserve"> </w:t>
      </w:r>
      <w:r>
        <w:rPr>
          <w:color w:val="231F20"/>
          <w:spacing w:val="-2"/>
        </w:rPr>
        <w:t>y</w:t>
      </w:r>
      <w:r>
        <w:rPr>
          <w:color w:val="231F20"/>
          <w:spacing w:val="-4"/>
        </w:rPr>
        <w:t xml:space="preserve"> </w:t>
      </w:r>
      <w:r>
        <w:rPr>
          <w:color w:val="231F20"/>
          <w:spacing w:val="-2"/>
        </w:rPr>
        <w:t xml:space="preserve">lesiones </w:t>
      </w:r>
      <w:r>
        <w:rPr>
          <w:color w:val="231F20"/>
        </w:rPr>
        <w:t>cerebrales, pero sigue habiendo pruebas contradictorias para la mayoría de estas subpoblaciones, incluidos los pacientes neurocríticos. Actualmente, la mayoría de las organizaciones internacionales recomiendan dirigir la terapéu- tica</w:t>
      </w:r>
      <w:r>
        <w:rPr>
          <w:color w:val="231F20"/>
          <w:spacing w:val="-4"/>
        </w:rPr>
        <w:t xml:space="preserve"> </w:t>
      </w:r>
      <w:r>
        <w:rPr>
          <w:color w:val="231F20"/>
        </w:rPr>
        <w:t>a</w:t>
      </w:r>
      <w:r>
        <w:rPr>
          <w:color w:val="231F20"/>
          <w:spacing w:val="-4"/>
        </w:rPr>
        <w:t xml:space="preserve"> </w:t>
      </w:r>
      <w:r>
        <w:rPr>
          <w:color w:val="231F20"/>
        </w:rPr>
        <w:t>una</w:t>
      </w:r>
      <w:r>
        <w:rPr>
          <w:color w:val="231F20"/>
          <w:spacing w:val="-4"/>
        </w:rPr>
        <w:t xml:space="preserve"> </w:t>
      </w:r>
      <w:r>
        <w:rPr>
          <w:color w:val="231F20"/>
        </w:rPr>
        <w:t>concentración</w:t>
      </w:r>
      <w:r>
        <w:rPr>
          <w:color w:val="231F20"/>
          <w:spacing w:val="-5"/>
        </w:rPr>
        <w:t xml:space="preserve"> </w:t>
      </w:r>
      <w:r>
        <w:rPr>
          <w:color w:val="231F20"/>
        </w:rPr>
        <w:t>moderada</w:t>
      </w:r>
      <w:r>
        <w:rPr>
          <w:color w:val="231F20"/>
          <w:spacing w:val="-5"/>
        </w:rPr>
        <w:t xml:space="preserve"> </w:t>
      </w:r>
      <w:r>
        <w:rPr>
          <w:color w:val="231F20"/>
        </w:rPr>
        <w:t>de</w:t>
      </w:r>
      <w:r>
        <w:rPr>
          <w:color w:val="231F20"/>
          <w:spacing w:val="-5"/>
        </w:rPr>
        <w:t xml:space="preserve"> </w:t>
      </w:r>
      <w:r>
        <w:rPr>
          <w:color w:val="231F20"/>
        </w:rPr>
        <w:t>glucosa</w:t>
      </w:r>
      <w:r>
        <w:rPr>
          <w:color w:val="231F20"/>
          <w:spacing w:val="-4"/>
        </w:rPr>
        <w:t xml:space="preserve"> </w:t>
      </w:r>
      <w:r>
        <w:rPr>
          <w:color w:val="231F20"/>
        </w:rPr>
        <w:t>en</w:t>
      </w:r>
      <w:r>
        <w:rPr>
          <w:color w:val="231F20"/>
          <w:spacing w:val="-4"/>
        </w:rPr>
        <w:t xml:space="preserve"> </w:t>
      </w:r>
      <w:r>
        <w:rPr>
          <w:color w:val="231F20"/>
        </w:rPr>
        <w:t>la</w:t>
      </w:r>
      <w:r>
        <w:rPr>
          <w:color w:val="231F20"/>
          <w:spacing w:val="-4"/>
        </w:rPr>
        <w:t xml:space="preserve"> </w:t>
      </w:r>
      <w:r>
        <w:rPr>
          <w:color w:val="231F20"/>
        </w:rPr>
        <w:t>sangre</w:t>
      </w:r>
      <w:r>
        <w:rPr>
          <w:color w:val="231F20"/>
          <w:spacing w:val="-4"/>
        </w:rPr>
        <w:t xml:space="preserve"> </w:t>
      </w:r>
      <w:r>
        <w:rPr>
          <w:color w:val="231F20"/>
        </w:rPr>
        <w:t>a</w:t>
      </w:r>
      <w:r>
        <w:rPr>
          <w:color w:val="231F20"/>
          <w:spacing w:val="-4"/>
        </w:rPr>
        <w:t xml:space="preserve"> </w:t>
      </w:r>
      <w:r>
        <w:rPr>
          <w:color w:val="231F20"/>
        </w:rPr>
        <w:t>niveles</w:t>
      </w:r>
      <w:r>
        <w:rPr>
          <w:color w:val="231F20"/>
          <w:spacing w:val="-4"/>
        </w:rPr>
        <w:t xml:space="preserve"> </w:t>
      </w:r>
      <w:r>
        <w:rPr>
          <w:color w:val="231F20"/>
        </w:rPr>
        <w:t>&lt;180</w:t>
      </w:r>
      <w:r>
        <w:rPr>
          <w:color w:val="231F20"/>
          <w:spacing w:val="-4"/>
        </w:rPr>
        <w:t xml:space="preserve"> </w:t>
      </w:r>
      <w:r>
        <w:rPr>
          <w:color w:val="231F20"/>
        </w:rPr>
        <w:t>mg/ dL para todos los pacientes en la UCI (43, 44).</w:t>
      </w:r>
    </w:p>
    <w:p w14:paraId="27F0A3CA" w14:textId="77777777" w:rsidR="00393ABF" w:rsidRDefault="00393ABF">
      <w:pPr>
        <w:pStyle w:val="BodyText"/>
        <w:spacing w:before="12" w:line="249" w:lineRule="auto"/>
        <w:ind w:left="110" w:right="411" w:firstLine="226"/>
        <w:jc w:val="both"/>
      </w:pPr>
      <w:r>
        <w:rPr>
          <w:color w:val="231F20"/>
        </w:rPr>
        <w:t>La</w:t>
      </w:r>
      <w:r>
        <w:rPr>
          <w:color w:val="231F20"/>
          <w:spacing w:val="-1"/>
        </w:rPr>
        <w:t xml:space="preserve"> </w:t>
      </w:r>
      <w:r>
        <w:rPr>
          <w:color w:val="231F20"/>
        </w:rPr>
        <w:t>hiper</w:t>
      </w:r>
      <w:r>
        <w:rPr>
          <w:color w:val="231F20"/>
          <w:spacing w:val="-1"/>
        </w:rPr>
        <w:t xml:space="preserve"> </w:t>
      </w:r>
      <w:r>
        <w:rPr>
          <w:color w:val="231F20"/>
        </w:rPr>
        <w:t>e</w:t>
      </w:r>
      <w:r>
        <w:rPr>
          <w:color w:val="231F20"/>
          <w:spacing w:val="-1"/>
        </w:rPr>
        <w:t xml:space="preserve"> </w:t>
      </w:r>
      <w:r>
        <w:rPr>
          <w:color w:val="231F20"/>
        </w:rPr>
        <w:t>hipoglucemia</w:t>
      </w:r>
      <w:r>
        <w:rPr>
          <w:color w:val="231F20"/>
          <w:spacing w:val="-1"/>
        </w:rPr>
        <w:t xml:space="preserve"> </w:t>
      </w:r>
      <w:r>
        <w:rPr>
          <w:color w:val="231F20"/>
        </w:rPr>
        <w:t>están</w:t>
      </w:r>
      <w:r>
        <w:rPr>
          <w:color w:val="231F20"/>
          <w:spacing w:val="-1"/>
        </w:rPr>
        <w:t xml:space="preserve"> </w:t>
      </w:r>
      <w:r>
        <w:rPr>
          <w:color w:val="231F20"/>
        </w:rPr>
        <w:t>fuertemente</w:t>
      </w:r>
      <w:r>
        <w:rPr>
          <w:color w:val="231F20"/>
          <w:spacing w:val="-2"/>
        </w:rPr>
        <w:t xml:space="preserve"> </w:t>
      </w:r>
      <w:r>
        <w:rPr>
          <w:color w:val="231F20"/>
        </w:rPr>
        <w:t>asociadas</w:t>
      </w:r>
      <w:r>
        <w:rPr>
          <w:color w:val="231F20"/>
          <w:spacing w:val="-1"/>
        </w:rPr>
        <w:t xml:space="preserve"> </w:t>
      </w:r>
      <w:r>
        <w:rPr>
          <w:color w:val="231F20"/>
        </w:rPr>
        <w:t>con</w:t>
      </w:r>
      <w:r>
        <w:rPr>
          <w:color w:val="231F20"/>
          <w:spacing w:val="-1"/>
        </w:rPr>
        <w:t xml:space="preserve"> </w:t>
      </w:r>
      <w:r>
        <w:rPr>
          <w:color w:val="231F20"/>
        </w:rPr>
        <w:t>resultados</w:t>
      </w:r>
      <w:r>
        <w:rPr>
          <w:color w:val="231F20"/>
          <w:spacing w:val="-1"/>
        </w:rPr>
        <w:t xml:space="preserve"> </w:t>
      </w:r>
      <w:r>
        <w:rPr>
          <w:color w:val="231F20"/>
        </w:rPr>
        <w:t>adver- sos en la atención crítica. Debido a la diversidad de diagnósticos de pacientes con</w:t>
      </w:r>
      <w:r>
        <w:rPr>
          <w:color w:val="231F20"/>
          <w:spacing w:val="-8"/>
        </w:rPr>
        <w:t xml:space="preserve"> </w:t>
      </w:r>
      <w:r>
        <w:rPr>
          <w:color w:val="231F20"/>
        </w:rPr>
        <w:t>lesiones</w:t>
      </w:r>
      <w:r>
        <w:rPr>
          <w:color w:val="231F20"/>
          <w:spacing w:val="-8"/>
        </w:rPr>
        <w:t xml:space="preserve"> </w:t>
      </w:r>
      <w:r>
        <w:rPr>
          <w:color w:val="231F20"/>
        </w:rPr>
        <w:t>neurológicas</w:t>
      </w:r>
      <w:r>
        <w:rPr>
          <w:color w:val="231F20"/>
          <w:spacing w:val="-8"/>
        </w:rPr>
        <w:t xml:space="preserve"> </w:t>
      </w:r>
      <w:r>
        <w:rPr>
          <w:color w:val="231F20"/>
        </w:rPr>
        <w:t>(lesión</w:t>
      </w:r>
      <w:r>
        <w:rPr>
          <w:color w:val="231F20"/>
          <w:spacing w:val="-8"/>
        </w:rPr>
        <w:t xml:space="preserve"> </w:t>
      </w:r>
      <w:r>
        <w:rPr>
          <w:color w:val="231F20"/>
        </w:rPr>
        <w:t>cerebral</w:t>
      </w:r>
      <w:r>
        <w:rPr>
          <w:color w:val="231F20"/>
          <w:spacing w:val="-8"/>
        </w:rPr>
        <w:t xml:space="preserve"> </w:t>
      </w:r>
      <w:r>
        <w:rPr>
          <w:color w:val="231F20"/>
        </w:rPr>
        <w:t>traumática,</w:t>
      </w:r>
      <w:r>
        <w:rPr>
          <w:color w:val="231F20"/>
          <w:spacing w:val="-8"/>
        </w:rPr>
        <w:t xml:space="preserve"> </w:t>
      </w:r>
      <w:r>
        <w:rPr>
          <w:color w:val="231F20"/>
        </w:rPr>
        <w:t>accidente</w:t>
      </w:r>
      <w:r>
        <w:rPr>
          <w:color w:val="231F20"/>
          <w:spacing w:val="-8"/>
        </w:rPr>
        <w:t xml:space="preserve"> </w:t>
      </w:r>
      <w:r>
        <w:rPr>
          <w:color w:val="231F20"/>
        </w:rPr>
        <w:t>cerebrovascu- lar isquémico o hemorrágico, encefalopatía anóxica, infecciones del sistema nervioso central o lesión de la médula espinal) pudiera pensarse que los ob- jetivos glucémicos óptimos pueden diferir, pero la evidencia en este sentido concluye que controles intensivos de glucemia (valores de 70 y 140 mg/dL)</w:t>
      </w:r>
      <w:r>
        <w:rPr>
          <w:color w:val="231F20"/>
          <w:spacing w:val="40"/>
        </w:rPr>
        <w:t xml:space="preserve"> </w:t>
      </w:r>
      <w:r>
        <w:rPr>
          <w:color w:val="231F20"/>
        </w:rPr>
        <w:t>se asocian con mayor índice de hipoglucemia, sin modificar la mortalidad. Una</w:t>
      </w:r>
      <w:r>
        <w:rPr>
          <w:color w:val="231F20"/>
          <w:spacing w:val="-13"/>
        </w:rPr>
        <w:t xml:space="preserve"> </w:t>
      </w:r>
      <w:r>
        <w:rPr>
          <w:color w:val="231F20"/>
        </w:rPr>
        <w:t>conducta</w:t>
      </w:r>
      <w:r>
        <w:rPr>
          <w:color w:val="231F20"/>
          <w:spacing w:val="-12"/>
        </w:rPr>
        <w:t xml:space="preserve"> </w:t>
      </w:r>
      <w:r>
        <w:rPr>
          <w:color w:val="231F20"/>
        </w:rPr>
        <w:t>relajada</w:t>
      </w:r>
      <w:r>
        <w:rPr>
          <w:color w:val="231F20"/>
          <w:spacing w:val="-13"/>
        </w:rPr>
        <w:t xml:space="preserve"> </w:t>
      </w:r>
      <w:r>
        <w:rPr>
          <w:color w:val="231F20"/>
        </w:rPr>
        <w:t>(&gt;200</w:t>
      </w:r>
      <w:r>
        <w:rPr>
          <w:color w:val="231F20"/>
          <w:spacing w:val="-12"/>
        </w:rPr>
        <w:t xml:space="preserve"> </w:t>
      </w:r>
      <w:r>
        <w:rPr>
          <w:color w:val="231F20"/>
        </w:rPr>
        <w:t>mg/dL)</w:t>
      </w:r>
      <w:r>
        <w:rPr>
          <w:color w:val="231F20"/>
          <w:spacing w:val="-13"/>
        </w:rPr>
        <w:t xml:space="preserve"> </w:t>
      </w:r>
      <w:r>
        <w:rPr>
          <w:color w:val="231F20"/>
        </w:rPr>
        <w:t>se</w:t>
      </w:r>
      <w:r>
        <w:rPr>
          <w:color w:val="231F20"/>
          <w:spacing w:val="-12"/>
        </w:rPr>
        <w:t xml:space="preserve"> </w:t>
      </w:r>
      <w:r>
        <w:rPr>
          <w:color w:val="231F20"/>
        </w:rPr>
        <w:t>relaciona</w:t>
      </w:r>
      <w:r>
        <w:rPr>
          <w:color w:val="231F20"/>
          <w:spacing w:val="-13"/>
        </w:rPr>
        <w:t xml:space="preserve"> </w:t>
      </w:r>
      <w:r>
        <w:rPr>
          <w:color w:val="231F20"/>
        </w:rPr>
        <w:t>con</w:t>
      </w:r>
      <w:r>
        <w:rPr>
          <w:color w:val="231F20"/>
          <w:spacing w:val="-12"/>
        </w:rPr>
        <w:t xml:space="preserve"> </w:t>
      </w:r>
      <w:r>
        <w:rPr>
          <w:color w:val="231F20"/>
        </w:rPr>
        <w:t>mayores</w:t>
      </w:r>
      <w:r>
        <w:rPr>
          <w:color w:val="231F20"/>
          <w:spacing w:val="-13"/>
        </w:rPr>
        <w:t xml:space="preserve"> </w:t>
      </w:r>
      <w:r>
        <w:rPr>
          <w:color w:val="231F20"/>
        </w:rPr>
        <w:t>complicaciones neurológicas,</w:t>
      </w:r>
      <w:r>
        <w:rPr>
          <w:color w:val="231F20"/>
          <w:spacing w:val="-9"/>
        </w:rPr>
        <w:t xml:space="preserve"> </w:t>
      </w:r>
      <w:r>
        <w:rPr>
          <w:color w:val="231F20"/>
        </w:rPr>
        <w:t>con</w:t>
      </w:r>
      <w:r>
        <w:rPr>
          <w:color w:val="231F20"/>
          <w:spacing w:val="-9"/>
        </w:rPr>
        <w:t xml:space="preserve"> </w:t>
      </w:r>
      <w:r>
        <w:rPr>
          <w:color w:val="231F20"/>
        </w:rPr>
        <w:t>evidencia</w:t>
      </w:r>
      <w:r>
        <w:rPr>
          <w:color w:val="231F20"/>
          <w:spacing w:val="-9"/>
        </w:rPr>
        <w:t xml:space="preserve"> </w:t>
      </w:r>
      <w:r>
        <w:rPr>
          <w:color w:val="231F20"/>
        </w:rPr>
        <w:t>fuerte</w:t>
      </w:r>
      <w:r>
        <w:rPr>
          <w:color w:val="231F20"/>
          <w:spacing w:val="-9"/>
        </w:rPr>
        <w:t xml:space="preserve"> </w:t>
      </w:r>
      <w:r>
        <w:rPr>
          <w:color w:val="231F20"/>
        </w:rPr>
        <w:t>sobre</w:t>
      </w:r>
      <w:r>
        <w:rPr>
          <w:color w:val="231F20"/>
          <w:spacing w:val="-8"/>
        </w:rPr>
        <w:t xml:space="preserve"> </w:t>
      </w:r>
      <w:r>
        <w:rPr>
          <w:color w:val="231F20"/>
        </w:rPr>
        <w:t>la</w:t>
      </w:r>
      <w:r>
        <w:rPr>
          <w:color w:val="231F20"/>
          <w:spacing w:val="-9"/>
        </w:rPr>
        <w:t xml:space="preserve"> </w:t>
      </w:r>
      <w:r>
        <w:rPr>
          <w:color w:val="231F20"/>
        </w:rPr>
        <w:t>relación</w:t>
      </w:r>
      <w:r>
        <w:rPr>
          <w:color w:val="231F20"/>
          <w:spacing w:val="-8"/>
        </w:rPr>
        <w:t xml:space="preserve"> </w:t>
      </w:r>
      <w:r>
        <w:rPr>
          <w:color w:val="231F20"/>
        </w:rPr>
        <w:t>entre</w:t>
      </w:r>
      <w:r>
        <w:rPr>
          <w:color w:val="231F20"/>
          <w:spacing w:val="-8"/>
        </w:rPr>
        <w:t xml:space="preserve"> </w:t>
      </w:r>
      <w:r>
        <w:rPr>
          <w:color w:val="231F20"/>
        </w:rPr>
        <w:t>la</w:t>
      </w:r>
      <w:r>
        <w:rPr>
          <w:color w:val="231F20"/>
          <w:spacing w:val="-9"/>
        </w:rPr>
        <w:t xml:space="preserve"> </w:t>
      </w:r>
      <w:r>
        <w:rPr>
          <w:color w:val="231F20"/>
        </w:rPr>
        <w:t>hiperglucemia</w:t>
      </w:r>
      <w:r>
        <w:rPr>
          <w:color w:val="231F20"/>
          <w:spacing w:val="-9"/>
        </w:rPr>
        <w:t xml:space="preserve"> </w:t>
      </w:r>
      <w:r>
        <w:rPr>
          <w:color w:val="231F20"/>
        </w:rPr>
        <w:t>y</w:t>
      </w:r>
      <w:r>
        <w:rPr>
          <w:color w:val="231F20"/>
          <w:spacing w:val="-9"/>
        </w:rPr>
        <w:t xml:space="preserve"> </w:t>
      </w:r>
      <w:r>
        <w:rPr>
          <w:color w:val="231F20"/>
        </w:rPr>
        <w:t>el empeoramiento</w:t>
      </w:r>
      <w:r>
        <w:rPr>
          <w:color w:val="231F20"/>
          <w:spacing w:val="-1"/>
        </w:rPr>
        <w:t xml:space="preserve"> </w:t>
      </w:r>
      <w:r>
        <w:rPr>
          <w:color w:val="231F20"/>
        </w:rPr>
        <w:t>del</w:t>
      </w:r>
      <w:r>
        <w:rPr>
          <w:color w:val="231F20"/>
          <w:spacing w:val="-1"/>
        </w:rPr>
        <w:t xml:space="preserve"> </w:t>
      </w:r>
      <w:r>
        <w:rPr>
          <w:color w:val="231F20"/>
        </w:rPr>
        <w:t>resultado</w:t>
      </w:r>
      <w:r>
        <w:rPr>
          <w:color w:val="231F20"/>
          <w:spacing w:val="-1"/>
        </w:rPr>
        <w:t xml:space="preserve"> </w:t>
      </w:r>
      <w:r>
        <w:rPr>
          <w:color w:val="231F20"/>
        </w:rPr>
        <w:t>neurológico</w:t>
      </w:r>
      <w:r>
        <w:rPr>
          <w:color w:val="231F20"/>
          <w:spacing w:val="-1"/>
        </w:rPr>
        <w:t xml:space="preserve"> </w:t>
      </w:r>
      <w:r>
        <w:rPr>
          <w:color w:val="231F20"/>
        </w:rPr>
        <w:t>después</w:t>
      </w:r>
      <w:r>
        <w:rPr>
          <w:color w:val="231F20"/>
          <w:spacing w:val="-1"/>
        </w:rPr>
        <w:t xml:space="preserve"> </w:t>
      </w:r>
      <w:r>
        <w:rPr>
          <w:color w:val="231F20"/>
        </w:rPr>
        <w:t>de</w:t>
      </w:r>
      <w:r>
        <w:rPr>
          <w:color w:val="231F20"/>
          <w:spacing w:val="-1"/>
        </w:rPr>
        <w:t xml:space="preserve"> </w:t>
      </w:r>
      <w:r>
        <w:rPr>
          <w:color w:val="231F20"/>
        </w:rPr>
        <w:t>una</w:t>
      </w:r>
      <w:r>
        <w:rPr>
          <w:color w:val="231F20"/>
          <w:spacing w:val="-1"/>
        </w:rPr>
        <w:t xml:space="preserve"> </w:t>
      </w:r>
      <w:r>
        <w:rPr>
          <w:color w:val="231F20"/>
        </w:rPr>
        <w:t>lesión</w:t>
      </w:r>
      <w:r>
        <w:rPr>
          <w:color w:val="231F20"/>
          <w:spacing w:val="-1"/>
        </w:rPr>
        <w:t xml:space="preserve"> </w:t>
      </w:r>
      <w:r>
        <w:rPr>
          <w:color w:val="231F20"/>
        </w:rPr>
        <w:t>cerebral</w:t>
      </w:r>
      <w:r>
        <w:rPr>
          <w:color w:val="231F20"/>
          <w:spacing w:val="-1"/>
        </w:rPr>
        <w:t xml:space="preserve"> </w:t>
      </w:r>
      <w:r>
        <w:rPr>
          <w:color w:val="231F20"/>
        </w:rPr>
        <w:t>agu- da</w:t>
      </w:r>
      <w:r>
        <w:rPr>
          <w:color w:val="231F20"/>
          <w:spacing w:val="-13"/>
        </w:rPr>
        <w:t xml:space="preserve"> </w:t>
      </w:r>
      <w:r>
        <w:rPr>
          <w:color w:val="231F20"/>
        </w:rPr>
        <w:t>(</w:t>
      </w:r>
      <w:r>
        <w:rPr>
          <w:b/>
          <w:color w:val="231F20"/>
        </w:rPr>
        <w:t>Tabla</w:t>
      </w:r>
      <w:r>
        <w:rPr>
          <w:b/>
          <w:color w:val="231F20"/>
          <w:spacing w:val="-12"/>
        </w:rPr>
        <w:t xml:space="preserve"> </w:t>
      </w:r>
      <w:r>
        <w:rPr>
          <w:b/>
          <w:color w:val="231F20"/>
        </w:rPr>
        <w:t>5</w:t>
      </w:r>
      <w:r>
        <w:rPr>
          <w:color w:val="231F20"/>
        </w:rPr>
        <w:t>).</w:t>
      </w:r>
      <w:r>
        <w:rPr>
          <w:color w:val="231F20"/>
          <w:spacing w:val="-13"/>
        </w:rPr>
        <w:t xml:space="preserve"> </w:t>
      </w:r>
      <w:r>
        <w:rPr>
          <w:color w:val="231F20"/>
        </w:rPr>
        <w:t>Los</w:t>
      </w:r>
      <w:r>
        <w:rPr>
          <w:color w:val="231F20"/>
          <w:spacing w:val="-12"/>
        </w:rPr>
        <w:t xml:space="preserve"> </w:t>
      </w:r>
      <w:r>
        <w:rPr>
          <w:color w:val="231F20"/>
        </w:rPr>
        <w:t>valores</w:t>
      </w:r>
      <w:r>
        <w:rPr>
          <w:color w:val="231F20"/>
          <w:spacing w:val="-13"/>
        </w:rPr>
        <w:t xml:space="preserve"> </w:t>
      </w:r>
      <w:r>
        <w:rPr>
          <w:color w:val="231F20"/>
        </w:rPr>
        <w:t>intermedios</w:t>
      </w:r>
      <w:r>
        <w:rPr>
          <w:color w:val="231F20"/>
          <w:spacing w:val="-12"/>
        </w:rPr>
        <w:t xml:space="preserve"> </w:t>
      </w:r>
      <w:r>
        <w:rPr>
          <w:color w:val="231F20"/>
        </w:rPr>
        <w:t>(140-180</w:t>
      </w:r>
      <w:r>
        <w:rPr>
          <w:color w:val="231F20"/>
          <w:spacing w:val="-13"/>
        </w:rPr>
        <w:t xml:space="preserve"> </w:t>
      </w:r>
      <w:r>
        <w:rPr>
          <w:color w:val="231F20"/>
        </w:rPr>
        <w:t>mg/dL)</w:t>
      </w:r>
      <w:r>
        <w:rPr>
          <w:color w:val="231F20"/>
          <w:spacing w:val="-12"/>
        </w:rPr>
        <w:t xml:space="preserve"> </w:t>
      </w:r>
      <w:r>
        <w:rPr>
          <w:color w:val="231F20"/>
        </w:rPr>
        <w:t>obtuvieron</w:t>
      </w:r>
      <w:r>
        <w:rPr>
          <w:color w:val="231F20"/>
          <w:spacing w:val="-13"/>
        </w:rPr>
        <w:t xml:space="preserve"> </w:t>
      </w:r>
      <w:r>
        <w:rPr>
          <w:color w:val="231F20"/>
        </w:rPr>
        <w:t>los</w:t>
      </w:r>
      <w:r>
        <w:rPr>
          <w:color w:val="231F20"/>
          <w:spacing w:val="-12"/>
        </w:rPr>
        <w:t xml:space="preserve"> </w:t>
      </w:r>
      <w:r>
        <w:rPr>
          <w:color w:val="231F20"/>
        </w:rPr>
        <w:t>mejores resultados, todo esto para cada uno de los subgrupos (45).</w:t>
      </w:r>
    </w:p>
    <w:p w14:paraId="55C8407E" w14:textId="77777777" w:rsidR="00393ABF" w:rsidRDefault="00393ABF">
      <w:pPr>
        <w:spacing w:line="249" w:lineRule="auto"/>
        <w:jc w:val="both"/>
        <w:sectPr w:rsidR="00393ABF" w:rsidSect="00393ABF">
          <w:pgSz w:w="8230" w:h="12190"/>
          <w:pgMar w:top="880" w:right="720" w:bottom="560" w:left="740" w:header="279" w:footer="370" w:gutter="0"/>
          <w:cols w:space="708"/>
        </w:sectPr>
      </w:pPr>
    </w:p>
    <w:p w14:paraId="7E5EFFE1" w14:textId="77777777" w:rsidR="00393ABF" w:rsidRDefault="00393ABF">
      <w:pPr>
        <w:pStyle w:val="BodyText"/>
        <w:spacing w:before="5"/>
        <w:rPr>
          <w:sz w:val="22"/>
        </w:rPr>
      </w:pPr>
    </w:p>
    <w:p w14:paraId="1D8B6056" w14:textId="77777777" w:rsidR="00393ABF" w:rsidRDefault="00393ABF">
      <w:pPr>
        <w:spacing w:before="110"/>
        <w:ind w:left="393"/>
        <w:rPr>
          <w:rFonts w:ascii="Arial" w:hAnsi="Arial"/>
          <w:sz w:val="16"/>
        </w:rPr>
      </w:pPr>
      <w:r>
        <w:rPr>
          <w:rFonts w:ascii="Trebuchet MS" w:hAnsi="Trebuchet MS"/>
          <w:b/>
          <w:color w:val="231F20"/>
          <w:sz w:val="16"/>
        </w:rPr>
        <w:t>Tabla</w:t>
      </w:r>
      <w:r>
        <w:rPr>
          <w:rFonts w:ascii="Trebuchet MS" w:hAnsi="Trebuchet MS"/>
          <w:b/>
          <w:color w:val="231F20"/>
          <w:spacing w:val="-2"/>
          <w:sz w:val="16"/>
        </w:rPr>
        <w:t xml:space="preserve"> </w:t>
      </w:r>
      <w:r>
        <w:rPr>
          <w:rFonts w:ascii="Trebuchet MS" w:hAnsi="Trebuchet MS"/>
          <w:b/>
          <w:color w:val="231F20"/>
          <w:sz w:val="16"/>
        </w:rPr>
        <w:t>5.</w:t>
      </w:r>
      <w:r>
        <w:rPr>
          <w:rFonts w:ascii="Trebuchet MS" w:hAnsi="Trebuchet MS"/>
          <w:b/>
          <w:color w:val="231F20"/>
          <w:spacing w:val="-2"/>
          <w:sz w:val="16"/>
        </w:rPr>
        <w:t xml:space="preserve"> </w:t>
      </w:r>
      <w:r>
        <w:rPr>
          <w:rFonts w:ascii="Arial" w:hAnsi="Arial"/>
          <w:color w:val="231F20"/>
          <w:sz w:val="16"/>
        </w:rPr>
        <w:t>Puntos</w:t>
      </w:r>
      <w:r>
        <w:rPr>
          <w:rFonts w:ascii="Arial" w:hAnsi="Arial"/>
          <w:color w:val="231F20"/>
          <w:spacing w:val="2"/>
          <w:sz w:val="16"/>
        </w:rPr>
        <w:t xml:space="preserve"> </w:t>
      </w:r>
      <w:r>
        <w:rPr>
          <w:rFonts w:ascii="Arial" w:hAnsi="Arial"/>
          <w:color w:val="231F20"/>
          <w:sz w:val="16"/>
        </w:rPr>
        <w:t>para</w:t>
      </w:r>
      <w:r>
        <w:rPr>
          <w:rFonts w:ascii="Arial" w:hAnsi="Arial"/>
          <w:color w:val="231F20"/>
          <w:spacing w:val="2"/>
          <w:sz w:val="16"/>
        </w:rPr>
        <w:t xml:space="preserve"> </w:t>
      </w:r>
      <w:r>
        <w:rPr>
          <w:rFonts w:ascii="Arial" w:hAnsi="Arial"/>
          <w:color w:val="231F20"/>
          <w:sz w:val="16"/>
        </w:rPr>
        <w:t>el</w:t>
      </w:r>
      <w:r>
        <w:rPr>
          <w:rFonts w:ascii="Arial" w:hAnsi="Arial"/>
          <w:color w:val="231F20"/>
          <w:spacing w:val="2"/>
          <w:sz w:val="16"/>
        </w:rPr>
        <w:t xml:space="preserve"> </w:t>
      </w:r>
      <w:r>
        <w:rPr>
          <w:rFonts w:ascii="Arial" w:hAnsi="Arial"/>
          <w:color w:val="231F20"/>
          <w:sz w:val="16"/>
        </w:rPr>
        <w:t>control</w:t>
      </w:r>
      <w:r>
        <w:rPr>
          <w:rFonts w:ascii="Arial" w:hAnsi="Arial"/>
          <w:color w:val="231F20"/>
          <w:spacing w:val="2"/>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z w:val="16"/>
        </w:rPr>
        <w:t>la</w:t>
      </w:r>
      <w:r>
        <w:rPr>
          <w:rFonts w:ascii="Arial" w:hAnsi="Arial"/>
          <w:color w:val="231F20"/>
          <w:spacing w:val="3"/>
          <w:sz w:val="16"/>
        </w:rPr>
        <w:t xml:space="preserve"> </w:t>
      </w:r>
      <w:r>
        <w:rPr>
          <w:rFonts w:ascii="Arial" w:hAnsi="Arial"/>
          <w:color w:val="231F20"/>
          <w:sz w:val="16"/>
        </w:rPr>
        <w:t>glucemia</w:t>
      </w:r>
      <w:r>
        <w:rPr>
          <w:rFonts w:ascii="Arial" w:hAnsi="Arial"/>
          <w:color w:val="231F20"/>
          <w:spacing w:val="2"/>
          <w:sz w:val="16"/>
        </w:rPr>
        <w:t xml:space="preserve"> </w:t>
      </w:r>
      <w:r>
        <w:rPr>
          <w:rFonts w:ascii="Arial" w:hAnsi="Arial"/>
          <w:color w:val="231F20"/>
          <w:sz w:val="16"/>
        </w:rPr>
        <w:t>en</w:t>
      </w:r>
      <w:r>
        <w:rPr>
          <w:rFonts w:ascii="Arial" w:hAnsi="Arial"/>
          <w:color w:val="231F20"/>
          <w:spacing w:val="2"/>
          <w:sz w:val="16"/>
        </w:rPr>
        <w:t xml:space="preserve"> </w:t>
      </w:r>
      <w:r>
        <w:rPr>
          <w:rFonts w:ascii="Arial" w:hAnsi="Arial"/>
          <w:color w:val="231F20"/>
          <w:sz w:val="16"/>
        </w:rPr>
        <w:t>el</w:t>
      </w:r>
      <w:r>
        <w:rPr>
          <w:rFonts w:ascii="Arial" w:hAnsi="Arial"/>
          <w:color w:val="231F20"/>
          <w:spacing w:val="2"/>
          <w:sz w:val="16"/>
        </w:rPr>
        <w:t xml:space="preserve"> </w:t>
      </w:r>
      <w:r>
        <w:rPr>
          <w:rFonts w:ascii="Arial" w:hAnsi="Arial"/>
          <w:color w:val="231F20"/>
          <w:sz w:val="16"/>
        </w:rPr>
        <w:t>paciente</w:t>
      </w:r>
      <w:r>
        <w:rPr>
          <w:rFonts w:ascii="Arial" w:hAnsi="Arial"/>
          <w:color w:val="231F20"/>
          <w:spacing w:val="2"/>
          <w:sz w:val="16"/>
        </w:rPr>
        <w:t xml:space="preserve"> </w:t>
      </w:r>
      <w:r>
        <w:rPr>
          <w:rFonts w:ascii="Arial" w:hAnsi="Arial"/>
          <w:color w:val="231F20"/>
          <w:spacing w:val="-2"/>
          <w:sz w:val="16"/>
        </w:rPr>
        <w:t>crítico</w:t>
      </w:r>
    </w:p>
    <w:p w14:paraId="06FB97FD" w14:textId="77777777" w:rsidR="00393ABF" w:rsidRDefault="00393ABF">
      <w:pPr>
        <w:pStyle w:val="BodyText"/>
        <w:spacing w:before="7" w:after="1"/>
        <w:rPr>
          <w:rFonts w:ascii="Arial"/>
          <w:sz w:val="18"/>
        </w:rPr>
      </w:pPr>
    </w:p>
    <w:tbl>
      <w:tblPr>
        <w:tblW w:w="0" w:type="auto"/>
        <w:tblInd w:w="401" w:type="dxa"/>
        <w:tblLayout w:type="fixed"/>
        <w:tblCellMar>
          <w:left w:w="0" w:type="dxa"/>
          <w:right w:w="0" w:type="dxa"/>
        </w:tblCellMar>
        <w:tblLook w:val="01E0" w:firstRow="1" w:lastRow="1" w:firstColumn="1" w:lastColumn="1" w:noHBand="0" w:noVBand="0"/>
      </w:tblPr>
      <w:tblGrid>
        <w:gridCol w:w="6216"/>
      </w:tblGrid>
      <w:tr w:rsidR="00393ABF" w14:paraId="655242CC" w14:textId="77777777">
        <w:trPr>
          <w:trHeight w:val="312"/>
        </w:trPr>
        <w:tc>
          <w:tcPr>
            <w:tcW w:w="6216" w:type="dxa"/>
            <w:tcBorders>
              <w:top w:val="single" w:sz="6" w:space="0" w:color="00464F"/>
            </w:tcBorders>
            <w:shd w:val="clear" w:color="auto" w:fill="E3EBEB"/>
          </w:tcPr>
          <w:p w14:paraId="7D028917" w14:textId="77777777" w:rsidR="00393ABF" w:rsidRDefault="00393ABF">
            <w:pPr>
              <w:pStyle w:val="TableParagraph"/>
              <w:spacing w:before="82"/>
              <w:ind w:left="79"/>
              <w:rPr>
                <w:rFonts w:ascii="Trebuchet MS" w:hAnsi="Trebuchet MS"/>
                <w:sz w:val="16"/>
              </w:rPr>
            </w:pPr>
            <w:r>
              <w:rPr>
                <w:color w:val="231F20"/>
                <w:sz w:val="16"/>
              </w:rPr>
              <w:t>1.</w:t>
            </w:r>
            <w:r>
              <w:rPr>
                <w:color w:val="231F20"/>
                <w:spacing w:val="72"/>
                <w:sz w:val="16"/>
              </w:rPr>
              <w:t xml:space="preserve"> </w:t>
            </w:r>
            <w:r>
              <w:rPr>
                <w:rFonts w:ascii="Trebuchet MS" w:hAnsi="Trebuchet MS"/>
                <w:color w:val="231F20"/>
                <w:sz w:val="16"/>
              </w:rPr>
              <w:t>Iniciar</w:t>
            </w:r>
            <w:r>
              <w:rPr>
                <w:rFonts w:ascii="Trebuchet MS" w:hAnsi="Trebuchet MS"/>
                <w:color w:val="231F20"/>
                <w:spacing w:val="2"/>
                <w:sz w:val="16"/>
              </w:rPr>
              <w:t xml:space="preserve"> </w:t>
            </w:r>
            <w:r>
              <w:rPr>
                <w:rFonts w:ascii="Trebuchet MS" w:hAnsi="Trebuchet MS"/>
                <w:color w:val="231F20"/>
                <w:sz w:val="16"/>
              </w:rPr>
              <w:t>con</w:t>
            </w:r>
            <w:r>
              <w:rPr>
                <w:rFonts w:ascii="Trebuchet MS" w:hAnsi="Trebuchet MS"/>
                <w:color w:val="231F20"/>
                <w:spacing w:val="2"/>
                <w:sz w:val="16"/>
              </w:rPr>
              <w:t xml:space="preserve"> </w:t>
            </w:r>
            <w:r>
              <w:rPr>
                <w:rFonts w:ascii="Trebuchet MS" w:hAnsi="Trebuchet MS"/>
                <w:color w:val="231F20"/>
                <w:sz w:val="16"/>
              </w:rPr>
              <w:t>infusión</w:t>
            </w:r>
            <w:r>
              <w:rPr>
                <w:rFonts w:ascii="Trebuchet MS" w:hAnsi="Trebuchet MS"/>
                <w:color w:val="231F20"/>
                <w:spacing w:val="1"/>
                <w:sz w:val="16"/>
              </w:rPr>
              <w:t xml:space="preserve"> </w:t>
            </w:r>
            <w:r>
              <w:rPr>
                <w:rFonts w:ascii="Trebuchet MS" w:hAnsi="Trebuchet MS"/>
                <w:color w:val="231F20"/>
                <w:sz w:val="16"/>
              </w:rPr>
              <w:t>de</w:t>
            </w:r>
            <w:r>
              <w:rPr>
                <w:rFonts w:ascii="Trebuchet MS" w:hAnsi="Trebuchet MS"/>
                <w:color w:val="231F20"/>
                <w:spacing w:val="2"/>
                <w:sz w:val="16"/>
              </w:rPr>
              <w:t xml:space="preserve"> </w:t>
            </w:r>
            <w:r>
              <w:rPr>
                <w:rFonts w:ascii="Trebuchet MS" w:hAnsi="Trebuchet MS"/>
                <w:color w:val="231F20"/>
                <w:sz w:val="16"/>
              </w:rPr>
              <w:t>insulina</w:t>
            </w:r>
            <w:r>
              <w:rPr>
                <w:rFonts w:ascii="Trebuchet MS" w:hAnsi="Trebuchet MS"/>
                <w:color w:val="231F20"/>
                <w:spacing w:val="2"/>
                <w:sz w:val="16"/>
              </w:rPr>
              <w:t xml:space="preserve"> </w:t>
            </w:r>
            <w:r>
              <w:rPr>
                <w:rFonts w:ascii="Trebuchet MS" w:hAnsi="Trebuchet MS"/>
                <w:color w:val="231F20"/>
                <w:sz w:val="16"/>
              </w:rPr>
              <w:t>cuando</w:t>
            </w:r>
            <w:r>
              <w:rPr>
                <w:rFonts w:ascii="Trebuchet MS" w:hAnsi="Trebuchet MS"/>
                <w:color w:val="231F20"/>
                <w:spacing w:val="2"/>
                <w:sz w:val="16"/>
              </w:rPr>
              <w:t xml:space="preserve"> </w:t>
            </w:r>
            <w:r>
              <w:rPr>
                <w:rFonts w:ascii="Trebuchet MS" w:hAnsi="Trebuchet MS"/>
                <w:color w:val="231F20"/>
                <w:sz w:val="16"/>
              </w:rPr>
              <w:t>la</w:t>
            </w:r>
            <w:r>
              <w:rPr>
                <w:rFonts w:ascii="Trebuchet MS" w:hAnsi="Trebuchet MS"/>
                <w:color w:val="231F20"/>
                <w:spacing w:val="2"/>
                <w:sz w:val="16"/>
              </w:rPr>
              <w:t xml:space="preserve"> </w:t>
            </w:r>
            <w:r>
              <w:rPr>
                <w:rFonts w:ascii="Trebuchet MS" w:hAnsi="Trebuchet MS"/>
                <w:color w:val="231F20"/>
                <w:sz w:val="16"/>
              </w:rPr>
              <w:t>glucemia</w:t>
            </w:r>
            <w:r>
              <w:rPr>
                <w:rFonts w:ascii="Trebuchet MS" w:hAnsi="Trebuchet MS"/>
                <w:color w:val="231F20"/>
                <w:spacing w:val="2"/>
                <w:sz w:val="16"/>
              </w:rPr>
              <w:t xml:space="preserve"> </w:t>
            </w:r>
            <w:r>
              <w:rPr>
                <w:rFonts w:ascii="Trebuchet MS" w:hAnsi="Trebuchet MS"/>
                <w:color w:val="231F20"/>
                <w:sz w:val="16"/>
              </w:rPr>
              <w:t>sea</w:t>
            </w:r>
            <w:r>
              <w:rPr>
                <w:rFonts w:ascii="Trebuchet MS" w:hAnsi="Trebuchet MS"/>
                <w:color w:val="231F20"/>
                <w:spacing w:val="2"/>
                <w:sz w:val="16"/>
              </w:rPr>
              <w:t xml:space="preserve"> </w:t>
            </w:r>
            <w:r>
              <w:rPr>
                <w:rFonts w:ascii="Trebuchet MS" w:hAnsi="Trebuchet MS"/>
                <w:color w:val="231F20"/>
                <w:sz w:val="16"/>
              </w:rPr>
              <w:t>mayor</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1"/>
                <w:sz w:val="16"/>
              </w:rPr>
              <w:t xml:space="preserve"> </w:t>
            </w:r>
            <w:r>
              <w:rPr>
                <w:rFonts w:ascii="Trebuchet MS" w:hAnsi="Trebuchet MS"/>
                <w:color w:val="231F20"/>
                <w:sz w:val="16"/>
              </w:rPr>
              <w:t>180</w:t>
            </w:r>
            <w:r>
              <w:rPr>
                <w:rFonts w:ascii="Trebuchet MS" w:hAnsi="Trebuchet MS"/>
                <w:color w:val="231F20"/>
                <w:spacing w:val="2"/>
                <w:sz w:val="16"/>
              </w:rPr>
              <w:t xml:space="preserve"> </w:t>
            </w:r>
            <w:r>
              <w:rPr>
                <w:rFonts w:ascii="Trebuchet MS" w:hAnsi="Trebuchet MS"/>
                <w:color w:val="231F20"/>
                <w:spacing w:val="-2"/>
                <w:sz w:val="16"/>
              </w:rPr>
              <w:t>mg/dL</w:t>
            </w:r>
          </w:p>
        </w:tc>
      </w:tr>
      <w:tr w:rsidR="00393ABF" w14:paraId="725CAA9E" w14:textId="77777777">
        <w:trPr>
          <w:trHeight w:val="319"/>
        </w:trPr>
        <w:tc>
          <w:tcPr>
            <w:tcW w:w="6216" w:type="dxa"/>
          </w:tcPr>
          <w:p w14:paraId="1FD9674D" w14:textId="77777777" w:rsidR="00393ABF" w:rsidRDefault="00393ABF">
            <w:pPr>
              <w:pStyle w:val="TableParagraph"/>
              <w:spacing w:before="89"/>
              <w:ind w:left="79"/>
              <w:rPr>
                <w:rFonts w:ascii="Trebuchet MS" w:hAnsi="Trebuchet MS"/>
                <w:sz w:val="16"/>
              </w:rPr>
            </w:pPr>
            <w:r>
              <w:rPr>
                <w:color w:val="231F20"/>
                <w:w w:val="105"/>
                <w:sz w:val="16"/>
              </w:rPr>
              <w:t>2.</w:t>
            </w:r>
            <w:r>
              <w:rPr>
                <w:color w:val="231F20"/>
                <w:spacing w:val="30"/>
                <w:w w:val="105"/>
                <w:sz w:val="16"/>
              </w:rPr>
              <w:t xml:space="preserve"> </w:t>
            </w:r>
            <w:r>
              <w:rPr>
                <w:rFonts w:ascii="Trebuchet MS" w:hAnsi="Trebuchet MS"/>
                <w:color w:val="231F20"/>
                <w:w w:val="105"/>
                <w:sz w:val="16"/>
              </w:rPr>
              <w:t>La</w:t>
            </w:r>
            <w:r>
              <w:rPr>
                <w:rFonts w:ascii="Trebuchet MS" w:hAnsi="Trebuchet MS"/>
                <w:color w:val="231F20"/>
                <w:spacing w:val="-13"/>
                <w:w w:val="105"/>
                <w:sz w:val="16"/>
              </w:rPr>
              <w:t xml:space="preserve"> </w:t>
            </w:r>
            <w:r>
              <w:rPr>
                <w:rFonts w:ascii="Trebuchet MS" w:hAnsi="Trebuchet MS"/>
                <w:color w:val="231F20"/>
                <w:w w:val="105"/>
                <w:sz w:val="16"/>
              </w:rPr>
              <w:t>concentración</w:t>
            </w:r>
            <w:r>
              <w:rPr>
                <w:rFonts w:ascii="Trebuchet MS" w:hAnsi="Trebuchet MS"/>
                <w:color w:val="231F20"/>
                <w:spacing w:val="-12"/>
                <w:w w:val="105"/>
                <w:sz w:val="16"/>
              </w:rPr>
              <w:t xml:space="preserve"> </w:t>
            </w:r>
            <w:r>
              <w:rPr>
                <w:rFonts w:ascii="Trebuchet MS" w:hAnsi="Trebuchet MS"/>
                <w:color w:val="231F20"/>
                <w:w w:val="105"/>
                <w:sz w:val="16"/>
              </w:rPr>
              <w:t>óptima</w:t>
            </w:r>
            <w:r>
              <w:rPr>
                <w:rFonts w:ascii="Trebuchet MS" w:hAnsi="Trebuchet MS"/>
                <w:color w:val="231F20"/>
                <w:spacing w:val="-13"/>
                <w:w w:val="105"/>
                <w:sz w:val="16"/>
              </w:rPr>
              <w:t xml:space="preserve"> </w:t>
            </w:r>
            <w:r>
              <w:rPr>
                <w:rFonts w:ascii="Trebuchet MS" w:hAnsi="Trebuchet MS"/>
                <w:color w:val="231F20"/>
                <w:w w:val="105"/>
                <w:sz w:val="16"/>
              </w:rPr>
              <w:t>de</w:t>
            </w:r>
            <w:r>
              <w:rPr>
                <w:rFonts w:ascii="Trebuchet MS" w:hAnsi="Trebuchet MS"/>
                <w:color w:val="231F20"/>
                <w:spacing w:val="-13"/>
                <w:w w:val="105"/>
                <w:sz w:val="16"/>
              </w:rPr>
              <w:t xml:space="preserve"> </w:t>
            </w:r>
            <w:r>
              <w:rPr>
                <w:rFonts w:ascii="Trebuchet MS" w:hAnsi="Trebuchet MS"/>
                <w:color w:val="231F20"/>
                <w:w w:val="105"/>
                <w:sz w:val="16"/>
              </w:rPr>
              <w:t>glucemia</w:t>
            </w:r>
            <w:r>
              <w:rPr>
                <w:rFonts w:ascii="Trebuchet MS" w:hAnsi="Trebuchet MS"/>
                <w:color w:val="231F20"/>
                <w:spacing w:val="-12"/>
                <w:w w:val="105"/>
                <w:sz w:val="16"/>
              </w:rPr>
              <w:t xml:space="preserve"> </w:t>
            </w:r>
            <w:r>
              <w:rPr>
                <w:rFonts w:ascii="Trebuchet MS" w:hAnsi="Trebuchet MS"/>
                <w:color w:val="231F20"/>
                <w:w w:val="105"/>
                <w:sz w:val="16"/>
              </w:rPr>
              <w:t>debe</w:t>
            </w:r>
            <w:r>
              <w:rPr>
                <w:rFonts w:ascii="Trebuchet MS" w:hAnsi="Trebuchet MS"/>
                <w:color w:val="231F20"/>
                <w:spacing w:val="-13"/>
                <w:w w:val="105"/>
                <w:sz w:val="16"/>
              </w:rPr>
              <w:t xml:space="preserve"> </w:t>
            </w:r>
            <w:r>
              <w:rPr>
                <w:rFonts w:ascii="Trebuchet MS" w:hAnsi="Trebuchet MS"/>
                <w:color w:val="231F20"/>
                <w:w w:val="105"/>
                <w:sz w:val="16"/>
              </w:rPr>
              <w:t>ser</w:t>
            </w:r>
            <w:r>
              <w:rPr>
                <w:rFonts w:ascii="Trebuchet MS" w:hAnsi="Trebuchet MS"/>
                <w:color w:val="231F20"/>
                <w:spacing w:val="-13"/>
                <w:w w:val="105"/>
                <w:sz w:val="16"/>
              </w:rPr>
              <w:t xml:space="preserve"> </w:t>
            </w:r>
            <w:r>
              <w:rPr>
                <w:rFonts w:ascii="Trebuchet MS" w:hAnsi="Trebuchet MS"/>
                <w:color w:val="231F20"/>
                <w:w w:val="105"/>
                <w:sz w:val="16"/>
              </w:rPr>
              <w:t>de</w:t>
            </w:r>
            <w:r>
              <w:rPr>
                <w:rFonts w:ascii="Trebuchet MS" w:hAnsi="Trebuchet MS"/>
                <w:color w:val="231F20"/>
                <w:spacing w:val="-12"/>
                <w:w w:val="105"/>
                <w:sz w:val="16"/>
              </w:rPr>
              <w:t xml:space="preserve"> </w:t>
            </w:r>
            <w:r>
              <w:rPr>
                <w:rFonts w:ascii="Trebuchet MS" w:hAnsi="Trebuchet MS"/>
                <w:color w:val="231F20"/>
                <w:w w:val="105"/>
                <w:sz w:val="16"/>
              </w:rPr>
              <w:t>140-180</w:t>
            </w:r>
            <w:r>
              <w:rPr>
                <w:rFonts w:ascii="Trebuchet MS" w:hAnsi="Trebuchet MS"/>
                <w:color w:val="231F20"/>
                <w:spacing w:val="-13"/>
                <w:w w:val="105"/>
                <w:sz w:val="16"/>
              </w:rPr>
              <w:t xml:space="preserve"> </w:t>
            </w:r>
            <w:r>
              <w:rPr>
                <w:rFonts w:ascii="Trebuchet MS" w:hAnsi="Trebuchet MS"/>
                <w:color w:val="231F20"/>
                <w:spacing w:val="-4"/>
                <w:w w:val="105"/>
                <w:sz w:val="16"/>
              </w:rPr>
              <w:t>mg/dL</w:t>
            </w:r>
          </w:p>
        </w:tc>
      </w:tr>
      <w:tr w:rsidR="00393ABF" w14:paraId="1007539A" w14:textId="77777777">
        <w:trPr>
          <w:trHeight w:val="512"/>
        </w:trPr>
        <w:tc>
          <w:tcPr>
            <w:tcW w:w="6216" w:type="dxa"/>
            <w:shd w:val="clear" w:color="auto" w:fill="E3EBEB"/>
          </w:tcPr>
          <w:p w14:paraId="680A71B2" w14:textId="77777777" w:rsidR="00393ABF" w:rsidRDefault="00393ABF">
            <w:pPr>
              <w:pStyle w:val="TableParagraph"/>
              <w:spacing w:before="89"/>
              <w:ind w:left="79"/>
              <w:rPr>
                <w:rFonts w:ascii="Trebuchet MS" w:hAnsi="Trebuchet MS"/>
                <w:sz w:val="16"/>
              </w:rPr>
            </w:pPr>
            <w:r>
              <w:rPr>
                <w:color w:val="231F20"/>
                <w:sz w:val="16"/>
              </w:rPr>
              <w:t>3.</w:t>
            </w:r>
            <w:r>
              <w:rPr>
                <w:color w:val="231F20"/>
                <w:spacing w:val="65"/>
                <w:sz w:val="16"/>
              </w:rPr>
              <w:t xml:space="preserve"> </w:t>
            </w:r>
            <w:r>
              <w:rPr>
                <w:rFonts w:ascii="Trebuchet MS" w:hAnsi="Trebuchet MS"/>
                <w:color w:val="231F20"/>
                <w:sz w:val="16"/>
              </w:rPr>
              <w:t>La</w:t>
            </w:r>
            <w:r>
              <w:rPr>
                <w:rFonts w:ascii="Trebuchet MS" w:hAnsi="Trebuchet MS"/>
                <w:color w:val="231F20"/>
                <w:spacing w:val="-1"/>
                <w:sz w:val="16"/>
              </w:rPr>
              <w:t xml:space="preserve"> </w:t>
            </w:r>
            <w:r>
              <w:rPr>
                <w:rFonts w:ascii="Trebuchet MS" w:hAnsi="Trebuchet MS"/>
                <w:color w:val="231F20"/>
                <w:sz w:val="16"/>
              </w:rPr>
              <w:t>insulina</w:t>
            </w:r>
            <w:r>
              <w:rPr>
                <w:rFonts w:ascii="Trebuchet MS" w:hAnsi="Trebuchet MS"/>
                <w:color w:val="231F20"/>
                <w:spacing w:val="-1"/>
                <w:sz w:val="16"/>
              </w:rPr>
              <w:t xml:space="preserve"> </w:t>
            </w:r>
            <w:r>
              <w:rPr>
                <w:rFonts w:ascii="Trebuchet MS" w:hAnsi="Trebuchet MS"/>
                <w:color w:val="231F20"/>
                <w:sz w:val="16"/>
              </w:rPr>
              <w:t>intravenosa</w:t>
            </w:r>
            <w:r>
              <w:rPr>
                <w:rFonts w:ascii="Trebuchet MS" w:hAnsi="Trebuchet MS"/>
                <w:color w:val="231F20"/>
                <w:spacing w:val="-1"/>
                <w:sz w:val="16"/>
              </w:rPr>
              <w:t xml:space="preserve"> </w:t>
            </w:r>
            <w:r>
              <w:rPr>
                <w:rFonts w:ascii="Trebuchet MS" w:hAnsi="Trebuchet MS"/>
                <w:color w:val="231F20"/>
                <w:sz w:val="16"/>
              </w:rPr>
              <w:t>en</w:t>
            </w:r>
            <w:r>
              <w:rPr>
                <w:rFonts w:ascii="Trebuchet MS" w:hAnsi="Trebuchet MS"/>
                <w:color w:val="231F20"/>
                <w:spacing w:val="-1"/>
                <w:sz w:val="16"/>
              </w:rPr>
              <w:t xml:space="preserve"> </w:t>
            </w:r>
            <w:r>
              <w:rPr>
                <w:rFonts w:ascii="Trebuchet MS" w:hAnsi="Trebuchet MS"/>
                <w:color w:val="231F20"/>
                <w:sz w:val="16"/>
              </w:rPr>
              <w:t>infusión</w:t>
            </w:r>
            <w:r>
              <w:rPr>
                <w:rFonts w:ascii="Trebuchet MS" w:hAnsi="Trebuchet MS"/>
                <w:color w:val="231F20"/>
                <w:spacing w:val="-1"/>
                <w:sz w:val="16"/>
              </w:rPr>
              <w:t xml:space="preserve"> </w:t>
            </w:r>
            <w:r>
              <w:rPr>
                <w:rFonts w:ascii="Trebuchet MS" w:hAnsi="Trebuchet MS"/>
                <w:color w:val="231F20"/>
                <w:sz w:val="16"/>
              </w:rPr>
              <w:t>continua</w:t>
            </w:r>
            <w:r>
              <w:rPr>
                <w:rFonts w:ascii="Trebuchet MS" w:hAnsi="Trebuchet MS"/>
                <w:color w:val="231F20"/>
                <w:spacing w:val="-1"/>
                <w:sz w:val="16"/>
              </w:rPr>
              <w:t xml:space="preserve"> </w:t>
            </w:r>
            <w:r>
              <w:rPr>
                <w:rFonts w:ascii="Trebuchet MS" w:hAnsi="Trebuchet MS"/>
                <w:color w:val="231F20"/>
                <w:sz w:val="16"/>
              </w:rPr>
              <w:t>es</w:t>
            </w:r>
            <w:r>
              <w:rPr>
                <w:rFonts w:ascii="Trebuchet MS" w:hAnsi="Trebuchet MS"/>
                <w:color w:val="231F20"/>
                <w:spacing w:val="-1"/>
                <w:sz w:val="16"/>
              </w:rPr>
              <w:t xml:space="preserve"> </w:t>
            </w:r>
            <w:r>
              <w:rPr>
                <w:rFonts w:ascii="Trebuchet MS" w:hAnsi="Trebuchet MS"/>
                <w:color w:val="231F20"/>
                <w:sz w:val="16"/>
              </w:rPr>
              <w:t>el método</w:t>
            </w:r>
            <w:r>
              <w:rPr>
                <w:rFonts w:ascii="Trebuchet MS" w:hAnsi="Trebuchet MS"/>
                <w:color w:val="231F20"/>
                <w:spacing w:val="-1"/>
                <w:sz w:val="16"/>
              </w:rPr>
              <w:t xml:space="preserve"> </w:t>
            </w:r>
            <w:r>
              <w:rPr>
                <w:rFonts w:ascii="Trebuchet MS" w:hAnsi="Trebuchet MS"/>
                <w:color w:val="231F20"/>
                <w:sz w:val="16"/>
              </w:rPr>
              <w:t>de</w:t>
            </w:r>
            <w:r>
              <w:rPr>
                <w:rFonts w:ascii="Trebuchet MS" w:hAnsi="Trebuchet MS"/>
                <w:color w:val="231F20"/>
                <w:spacing w:val="-1"/>
                <w:sz w:val="16"/>
              </w:rPr>
              <w:t xml:space="preserve"> </w:t>
            </w:r>
            <w:r>
              <w:rPr>
                <w:rFonts w:ascii="Trebuchet MS" w:hAnsi="Trebuchet MS"/>
                <w:color w:val="231F20"/>
                <w:sz w:val="16"/>
              </w:rPr>
              <w:t>elección</w:t>
            </w:r>
            <w:r>
              <w:rPr>
                <w:rFonts w:ascii="Trebuchet MS" w:hAnsi="Trebuchet MS"/>
                <w:color w:val="231F20"/>
                <w:spacing w:val="-1"/>
                <w:sz w:val="16"/>
              </w:rPr>
              <w:t xml:space="preserve"> </w:t>
            </w:r>
            <w:r>
              <w:rPr>
                <w:rFonts w:ascii="Trebuchet MS" w:hAnsi="Trebuchet MS"/>
                <w:color w:val="231F20"/>
                <w:sz w:val="16"/>
              </w:rPr>
              <w:t>para</w:t>
            </w:r>
            <w:r>
              <w:rPr>
                <w:rFonts w:ascii="Trebuchet MS" w:hAnsi="Trebuchet MS"/>
                <w:color w:val="231F20"/>
                <w:spacing w:val="-1"/>
                <w:sz w:val="16"/>
              </w:rPr>
              <w:t xml:space="preserve"> </w:t>
            </w:r>
            <w:r>
              <w:rPr>
                <w:rFonts w:ascii="Trebuchet MS" w:hAnsi="Trebuchet MS"/>
                <w:color w:val="231F20"/>
                <w:spacing w:val="-5"/>
                <w:sz w:val="16"/>
              </w:rPr>
              <w:t>el</w:t>
            </w:r>
          </w:p>
          <w:p w14:paraId="73B8B511" w14:textId="77777777" w:rsidR="00393ABF" w:rsidRDefault="00393ABF">
            <w:pPr>
              <w:pStyle w:val="TableParagraph"/>
              <w:spacing w:before="7"/>
              <w:ind w:left="306"/>
              <w:rPr>
                <w:sz w:val="16"/>
              </w:rPr>
            </w:pPr>
            <w:r>
              <w:rPr>
                <w:color w:val="231F20"/>
                <w:w w:val="105"/>
                <w:sz w:val="16"/>
              </w:rPr>
              <w:t>control</w:t>
            </w:r>
            <w:r>
              <w:rPr>
                <w:color w:val="231F20"/>
                <w:spacing w:val="-6"/>
                <w:w w:val="105"/>
                <w:sz w:val="16"/>
              </w:rPr>
              <w:t xml:space="preserve"> </w:t>
            </w:r>
            <w:r>
              <w:rPr>
                <w:color w:val="231F20"/>
                <w:w w:val="105"/>
                <w:sz w:val="16"/>
              </w:rPr>
              <w:t>de</w:t>
            </w:r>
            <w:r>
              <w:rPr>
                <w:color w:val="231F20"/>
                <w:spacing w:val="-5"/>
                <w:w w:val="105"/>
                <w:sz w:val="16"/>
              </w:rPr>
              <w:t xml:space="preserve"> </w:t>
            </w:r>
            <w:r>
              <w:rPr>
                <w:color w:val="231F20"/>
                <w:w w:val="105"/>
                <w:sz w:val="16"/>
              </w:rPr>
              <w:t>la</w:t>
            </w:r>
            <w:r>
              <w:rPr>
                <w:color w:val="231F20"/>
                <w:spacing w:val="-5"/>
                <w:w w:val="105"/>
                <w:sz w:val="16"/>
              </w:rPr>
              <w:t xml:space="preserve"> </w:t>
            </w:r>
            <w:r>
              <w:rPr>
                <w:color w:val="231F20"/>
                <w:spacing w:val="-2"/>
                <w:w w:val="105"/>
                <w:sz w:val="16"/>
              </w:rPr>
              <w:t>glucemia</w:t>
            </w:r>
          </w:p>
        </w:tc>
      </w:tr>
      <w:tr w:rsidR="00393ABF" w14:paraId="30E9FFB4" w14:textId="77777777">
        <w:trPr>
          <w:trHeight w:val="512"/>
        </w:trPr>
        <w:tc>
          <w:tcPr>
            <w:tcW w:w="6216" w:type="dxa"/>
          </w:tcPr>
          <w:p w14:paraId="041EE954" w14:textId="77777777" w:rsidR="00393ABF" w:rsidRDefault="00393ABF">
            <w:pPr>
              <w:pStyle w:val="TableParagraph"/>
              <w:spacing w:before="90" w:line="249" w:lineRule="auto"/>
              <w:ind w:left="306" w:right="-15" w:hanging="227"/>
              <w:rPr>
                <w:sz w:val="16"/>
              </w:rPr>
            </w:pPr>
            <w:r>
              <w:rPr>
                <w:color w:val="231F20"/>
                <w:w w:val="105"/>
                <w:sz w:val="16"/>
              </w:rPr>
              <w:t>4.</w:t>
            </w:r>
            <w:r>
              <w:rPr>
                <w:color w:val="231F20"/>
                <w:spacing w:val="14"/>
                <w:w w:val="105"/>
                <w:sz w:val="16"/>
              </w:rPr>
              <w:t xml:space="preserve"> </w:t>
            </w:r>
            <w:r>
              <w:rPr>
                <w:color w:val="231F20"/>
                <w:w w:val="105"/>
                <w:sz w:val="16"/>
              </w:rPr>
              <w:t>En</w:t>
            </w:r>
            <w:r>
              <w:rPr>
                <w:color w:val="231F20"/>
                <w:spacing w:val="-12"/>
                <w:w w:val="105"/>
                <w:sz w:val="16"/>
              </w:rPr>
              <w:t xml:space="preserve"> </w:t>
            </w:r>
            <w:r>
              <w:rPr>
                <w:color w:val="231F20"/>
                <w:w w:val="105"/>
                <w:sz w:val="16"/>
              </w:rPr>
              <w:t>cada</w:t>
            </w:r>
            <w:r>
              <w:rPr>
                <w:color w:val="231F20"/>
                <w:spacing w:val="-11"/>
                <w:w w:val="105"/>
                <w:sz w:val="16"/>
              </w:rPr>
              <w:t xml:space="preserve"> </w:t>
            </w:r>
            <w:r>
              <w:rPr>
                <w:color w:val="231F20"/>
                <w:w w:val="105"/>
                <w:sz w:val="16"/>
              </w:rPr>
              <w:t>UCI</w:t>
            </w:r>
            <w:r>
              <w:rPr>
                <w:color w:val="231F20"/>
                <w:spacing w:val="-12"/>
                <w:w w:val="105"/>
                <w:sz w:val="16"/>
              </w:rPr>
              <w:t xml:space="preserve"> </w:t>
            </w:r>
            <w:r>
              <w:rPr>
                <w:color w:val="231F20"/>
                <w:w w:val="105"/>
                <w:sz w:val="16"/>
              </w:rPr>
              <w:t>es</w:t>
            </w:r>
            <w:r>
              <w:rPr>
                <w:color w:val="231F20"/>
                <w:spacing w:val="-12"/>
                <w:w w:val="105"/>
                <w:sz w:val="16"/>
              </w:rPr>
              <w:t xml:space="preserve"> </w:t>
            </w:r>
            <w:r>
              <w:rPr>
                <w:color w:val="231F20"/>
                <w:w w:val="105"/>
                <w:sz w:val="16"/>
              </w:rPr>
              <w:t>necesario</w:t>
            </w:r>
            <w:r>
              <w:rPr>
                <w:color w:val="231F20"/>
                <w:spacing w:val="-11"/>
                <w:w w:val="105"/>
                <w:sz w:val="16"/>
              </w:rPr>
              <w:t xml:space="preserve"> </w:t>
            </w:r>
            <w:r>
              <w:rPr>
                <w:color w:val="231F20"/>
                <w:w w:val="105"/>
                <w:sz w:val="16"/>
              </w:rPr>
              <w:t>diseñar</w:t>
            </w:r>
            <w:r>
              <w:rPr>
                <w:color w:val="231F20"/>
                <w:spacing w:val="-12"/>
                <w:w w:val="105"/>
                <w:sz w:val="16"/>
              </w:rPr>
              <w:t xml:space="preserve"> </w:t>
            </w:r>
            <w:r>
              <w:rPr>
                <w:color w:val="231F20"/>
                <w:w w:val="105"/>
                <w:sz w:val="16"/>
              </w:rPr>
              <w:t>e</w:t>
            </w:r>
            <w:r>
              <w:rPr>
                <w:color w:val="231F20"/>
                <w:spacing w:val="-12"/>
                <w:w w:val="105"/>
                <w:sz w:val="16"/>
              </w:rPr>
              <w:t xml:space="preserve"> </w:t>
            </w:r>
            <w:r>
              <w:rPr>
                <w:color w:val="231F20"/>
                <w:w w:val="105"/>
                <w:sz w:val="16"/>
              </w:rPr>
              <w:t>implantar</w:t>
            </w:r>
            <w:r>
              <w:rPr>
                <w:color w:val="231F20"/>
                <w:spacing w:val="-11"/>
                <w:w w:val="105"/>
                <w:sz w:val="16"/>
              </w:rPr>
              <w:t xml:space="preserve"> </w:t>
            </w:r>
            <w:r>
              <w:rPr>
                <w:color w:val="231F20"/>
                <w:w w:val="105"/>
                <w:sz w:val="16"/>
              </w:rPr>
              <w:t>protocolos</w:t>
            </w:r>
            <w:r>
              <w:rPr>
                <w:color w:val="231F20"/>
                <w:spacing w:val="-12"/>
                <w:w w:val="105"/>
                <w:sz w:val="16"/>
              </w:rPr>
              <w:t xml:space="preserve"> </w:t>
            </w:r>
            <w:r>
              <w:rPr>
                <w:color w:val="231F20"/>
                <w:w w:val="105"/>
                <w:sz w:val="16"/>
              </w:rPr>
              <w:t>de</w:t>
            </w:r>
            <w:r>
              <w:rPr>
                <w:color w:val="231F20"/>
                <w:spacing w:val="-12"/>
                <w:w w:val="105"/>
                <w:sz w:val="16"/>
              </w:rPr>
              <w:t xml:space="preserve"> </w:t>
            </w:r>
            <w:r>
              <w:rPr>
                <w:color w:val="231F20"/>
                <w:w w:val="105"/>
                <w:sz w:val="16"/>
              </w:rPr>
              <w:t>control</w:t>
            </w:r>
            <w:r>
              <w:rPr>
                <w:color w:val="231F20"/>
                <w:spacing w:val="-11"/>
                <w:w w:val="105"/>
                <w:sz w:val="16"/>
              </w:rPr>
              <w:t xml:space="preserve"> </w:t>
            </w:r>
            <w:r>
              <w:rPr>
                <w:color w:val="231F20"/>
                <w:w w:val="105"/>
                <w:sz w:val="16"/>
              </w:rPr>
              <w:t>de</w:t>
            </w:r>
            <w:r>
              <w:rPr>
                <w:color w:val="231F20"/>
                <w:spacing w:val="-12"/>
                <w:w w:val="105"/>
                <w:sz w:val="16"/>
              </w:rPr>
              <w:t xml:space="preserve"> </w:t>
            </w:r>
            <w:r>
              <w:rPr>
                <w:color w:val="231F20"/>
                <w:w w:val="105"/>
                <w:sz w:val="16"/>
              </w:rPr>
              <w:t>la</w:t>
            </w:r>
            <w:r>
              <w:rPr>
                <w:color w:val="231F20"/>
                <w:spacing w:val="-12"/>
                <w:w w:val="105"/>
                <w:sz w:val="16"/>
              </w:rPr>
              <w:t xml:space="preserve"> </w:t>
            </w:r>
            <w:r>
              <w:rPr>
                <w:color w:val="231F20"/>
                <w:w w:val="105"/>
                <w:sz w:val="16"/>
              </w:rPr>
              <w:t xml:space="preserve">glu- </w:t>
            </w:r>
            <w:r>
              <w:rPr>
                <w:color w:val="231F20"/>
                <w:spacing w:val="-2"/>
                <w:w w:val="105"/>
                <w:sz w:val="16"/>
              </w:rPr>
              <w:t>cemia</w:t>
            </w:r>
          </w:p>
        </w:tc>
      </w:tr>
      <w:tr w:rsidR="00393ABF" w14:paraId="47CAF5EC" w14:textId="77777777">
        <w:trPr>
          <w:trHeight w:val="504"/>
        </w:trPr>
        <w:tc>
          <w:tcPr>
            <w:tcW w:w="6216" w:type="dxa"/>
            <w:tcBorders>
              <w:bottom w:val="single" w:sz="6" w:space="0" w:color="00464F"/>
            </w:tcBorders>
            <w:shd w:val="clear" w:color="auto" w:fill="E3EBEB"/>
          </w:tcPr>
          <w:p w14:paraId="1C035B1C" w14:textId="77777777" w:rsidR="00393ABF" w:rsidRDefault="00393ABF">
            <w:pPr>
              <w:pStyle w:val="TableParagraph"/>
              <w:spacing w:before="89" w:line="247" w:lineRule="auto"/>
              <w:ind w:left="306" w:right="-15" w:hanging="227"/>
              <w:rPr>
                <w:rFonts w:ascii="Trebuchet MS" w:hAnsi="Trebuchet MS"/>
                <w:sz w:val="16"/>
              </w:rPr>
            </w:pPr>
            <w:r>
              <w:rPr>
                <w:color w:val="231F20"/>
                <w:sz w:val="16"/>
              </w:rPr>
              <w:t>5.</w:t>
            </w:r>
            <w:r>
              <w:rPr>
                <w:color w:val="231F20"/>
                <w:spacing w:val="40"/>
                <w:sz w:val="16"/>
              </w:rPr>
              <w:t xml:space="preserve"> </w:t>
            </w:r>
            <w:r>
              <w:rPr>
                <w:rFonts w:ascii="Trebuchet MS" w:hAnsi="Trebuchet MS"/>
                <w:color w:val="231F20"/>
                <w:sz w:val="16"/>
              </w:rPr>
              <w:t>La</w:t>
            </w:r>
            <w:r>
              <w:rPr>
                <w:rFonts w:ascii="Trebuchet MS" w:hAnsi="Trebuchet MS"/>
                <w:color w:val="231F20"/>
                <w:spacing w:val="-2"/>
                <w:sz w:val="16"/>
              </w:rPr>
              <w:t xml:space="preserve"> </w:t>
            </w:r>
            <w:r>
              <w:rPr>
                <w:rFonts w:ascii="Trebuchet MS" w:hAnsi="Trebuchet MS"/>
                <w:color w:val="231F20"/>
                <w:sz w:val="16"/>
              </w:rPr>
              <w:t>monitorización</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2"/>
                <w:sz w:val="16"/>
              </w:rPr>
              <w:t xml:space="preserve"> </w:t>
            </w:r>
            <w:r>
              <w:rPr>
                <w:rFonts w:ascii="Trebuchet MS" w:hAnsi="Trebuchet MS"/>
                <w:color w:val="231F20"/>
                <w:sz w:val="16"/>
              </w:rPr>
              <w:t>la</w:t>
            </w:r>
            <w:r>
              <w:rPr>
                <w:rFonts w:ascii="Trebuchet MS" w:hAnsi="Trebuchet MS"/>
                <w:color w:val="231F20"/>
                <w:spacing w:val="-2"/>
                <w:sz w:val="16"/>
              </w:rPr>
              <w:t xml:space="preserve"> </w:t>
            </w:r>
            <w:r>
              <w:rPr>
                <w:rFonts w:ascii="Trebuchet MS" w:hAnsi="Trebuchet MS"/>
                <w:color w:val="231F20"/>
                <w:sz w:val="16"/>
              </w:rPr>
              <w:t>glucemia</w:t>
            </w:r>
            <w:r>
              <w:rPr>
                <w:rFonts w:ascii="Trebuchet MS" w:hAnsi="Trebuchet MS"/>
                <w:color w:val="231F20"/>
                <w:spacing w:val="-2"/>
                <w:sz w:val="16"/>
              </w:rPr>
              <w:t xml:space="preserve"> </w:t>
            </w:r>
            <w:r>
              <w:rPr>
                <w:rFonts w:ascii="Trebuchet MS" w:hAnsi="Trebuchet MS"/>
                <w:color w:val="231F20"/>
                <w:sz w:val="16"/>
              </w:rPr>
              <w:t>es</w:t>
            </w:r>
            <w:r>
              <w:rPr>
                <w:rFonts w:ascii="Trebuchet MS" w:hAnsi="Trebuchet MS"/>
                <w:color w:val="231F20"/>
                <w:spacing w:val="-2"/>
                <w:sz w:val="16"/>
              </w:rPr>
              <w:t xml:space="preserve"> </w:t>
            </w:r>
            <w:r>
              <w:rPr>
                <w:rFonts w:ascii="Trebuchet MS" w:hAnsi="Trebuchet MS"/>
                <w:color w:val="231F20"/>
                <w:sz w:val="16"/>
              </w:rPr>
              <w:t>decisiva</w:t>
            </w:r>
            <w:r>
              <w:rPr>
                <w:rFonts w:ascii="Trebuchet MS" w:hAnsi="Trebuchet MS"/>
                <w:color w:val="231F20"/>
                <w:spacing w:val="-2"/>
                <w:sz w:val="16"/>
              </w:rPr>
              <w:t xml:space="preserve"> </w:t>
            </w:r>
            <w:r>
              <w:rPr>
                <w:rFonts w:ascii="Trebuchet MS" w:hAnsi="Trebuchet MS"/>
                <w:color w:val="231F20"/>
                <w:sz w:val="16"/>
              </w:rPr>
              <w:t>para</w:t>
            </w:r>
            <w:r>
              <w:rPr>
                <w:rFonts w:ascii="Trebuchet MS" w:hAnsi="Trebuchet MS"/>
                <w:color w:val="231F20"/>
                <w:spacing w:val="-2"/>
                <w:sz w:val="16"/>
              </w:rPr>
              <w:t xml:space="preserve"> </w:t>
            </w:r>
            <w:r>
              <w:rPr>
                <w:rFonts w:ascii="Trebuchet MS" w:hAnsi="Trebuchet MS"/>
                <w:color w:val="231F20"/>
                <w:sz w:val="16"/>
              </w:rPr>
              <w:t>minimizar</w:t>
            </w:r>
            <w:r>
              <w:rPr>
                <w:rFonts w:ascii="Trebuchet MS" w:hAnsi="Trebuchet MS"/>
                <w:color w:val="231F20"/>
                <w:spacing w:val="-2"/>
                <w:sz w:val="16"/>
              </w:rPr>
              <w:t xml:space="preserve"> </w:t>
            </w:r>
            <w:r>
              <w:rPr>
                <w:rFonts w:ascii="Trebuchet MS" w:hAnsi="Trebuchet MS"/>
                <w:color w:val="231F20"/>
                <w:sz w:val="16"/>
              </w:rPr>
              <w:t>el</w:t>
            </w:r>
            <w:r>
              <w:rPr>
                <w:rFonts w:ascii="Trebuchet MS" w:hAnsi="Trebuchet MS"/>
                <w:color w:val="231F20"/>
                <w:spacing w:val="-2"/>
                <w:sz w:val="16"/>
              </w:rPr>
              <w:t xml:space="preserve"> </w:t>
            </w:r>
            <w:r>
              <w:rPr>
                <w:rFonts w:ascii="Trebuchet MS" w:hAnsi="Trebuchet MS"/>
                <w:color w:val="231F20"/>
                <w:sz w:val="16"/>
              </w:rPr>
              <w:t>riesgo</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2"/>
                <w:sz w:val="16"/>
              </w:rPr>
              <w:t xml:space="preserve"> </w:t>
            </w:r>
            <w:r>
              <w:rPr>
                <w:rFonts w:ascii="Trebuchet MS" w:hAnsi="Trebuchet MS"/>
                <w:color w:val="231F20"/>
                <w:sz w:val="16"/>
              </w:rPr>
              <w:t>la hipoglucemia y optimizarla</w:t>
            </w:r>
          </w:p>
        </w:tc>
      </w:tr>
    </w:tbl>
    <w:p w14:paraId="504933C7" w14:textId="77777777" w:rsidR="00393ABF" w:rsidRDefault="00393ABF">
      <w:pPr>
        <w:pStyle w:val="BodyText"/>
        <w:spacing w:before="8"/>
        <w:rPr>
          <w:rFonts w:ascii="Arial"/>
          <w:sz w:val="18"/>
        </w:rPr>
      </w:pPr>
    </w:p>
    <w:p w14:paraId="2354395A" w14:textId="77777777" w:rsidR="00393ABF" w:rsidRDefault="00393ABF">
      <w:pPr>
        <w:pStyle w:val="BodyText"/>
        <w:spacing w:line="249" w:lineRule="auto"/>
        <w:ind w:left="393" w:right="125" w:firstLine="226"/>
        <w:jc w:val="both"/>
      </w:pPr>
      <w:r>
        <w:rPr>
          <w:color w:val="231F20"/>
        </w:rPr>
        <w:t>Además,</w:t>
      </w:r>
      <w:r>
        <w:rPr>
          <w:color w:val="231F20"/>
          <w:spacing w:val="-5"/>
        </w:rPr>
        <w:t xml:space="preserve"> </w:t>
      </w:r>
      <w:r>
        <w:rPr>
          <w:color w:val="231F20"/>
        </w:rPr>
        <w:t>recomendamos</w:t>
      </w:r>
      <w:r>
        <w:rPr>
          <w:color w:val="231F20"/>
          <w:spacing w:val="-5"/>
        </w:rPr>
        <w:t xml:space="preserve"> </w:t>
      </w:r>
      <w:r>
        <w:rPr>
          <w:color w:val="231F20"/>
        </w:rPr>
        <w:t>una</w:t>
      </w:r>
      <w:r>
        <w:rPr>
          <w:color w:val="231F20"/>
          <w:spacing w:val="-5"/>
        </w:rPr>
        <w:t xml:space="preserve"> </w:t>
      </w:r>
      <w:r>
        <w:rPr>
          <w:color w:val="231F20"/>
        </w:rPr>
        <w:t>nutrición</w:t>
      </w:r>
      <w:r>
        <w:rPr>
          <w:color w:val="231F20"/>
          <w:spacing w:val="-5"/>
        </w:rPr>
        <w:t xml:space="preserve"> </w:t>
      </w:r>
      <w:r>
        <w:rPr>
          <w:color w:val="231F20"/>
        </w:rPr>
        <w:t>adecuada</w:t>
      </w:r>
      <w:r>
        <w:rPr>
          <w:color w:val="231F20"/>
          <w:spacing w:val="-5"/>
        </w:rPr>
        <w:t xml:space="preserve"> </w:t>
      </w:r>
      <w:r>
        <w:rPr>
          <w:color w:val="231F20"/>
        </w:rPr>
        <w:t>antes</w:t>
      </w:r>
      <w:r>
        <w:rPr>
          <w:color w:val="231F20"/>
          <w:spacing w:val="-5"/>
        </w:rPr>
        <w:t xml:space="preserve"> </w:t>
      </w:r>
      <w:r>
        <w:rPr>
          <w:color w:val="231F20"/>
        </w:rPr>
        <w:t>y</w:t>
      </w:r>
      <w:r>
        <w:rPr>
          <w:color w:val="231F20"/>
          <w:spacing w:val="-5"/>
        </w:rPr>
        <w:t xml:space="preserve"> </w:t>
      </w:r>
      <w:r>
        <w:rPr>
          <w:color w:val="231F20"/>
        </w:rPr>
        <w:t>durante</w:t>
      </w:r>
      <w:r>
        <w:rPr>
          <w:color w:val="231F20"/>
          <w:spacing w:val="-6"/>
        </w:rPr>
        <w:t xml:space="preserve"> </w:t>
      </w:r>
      <w:r>
        <w:rPr>
          <w:color w:val="231F20"/>
        </w:rPr>
        <w:t>la</w:t>
      </w:r>
      <w:r>
        <w:rPr>
          <w:color w:val="231F20"/>
          <w:spacing w:val="-5"/>
        </w:rPr>
        <w:t xml:space="preserve"> </w:t>
      </w:r>
      <w:r>
        <w:rPr>
          <w:color w:val="231F20"/>
        </w:rPr>
        <w:t>infusión de insulina, evitar la insulina como un bolo y el uso de una infusión continua de</w:t>
      </w:r>
      <w:r>
        <w:rPr>
          <w:color w:val="231F20"/>
          <w:spacing w:val="-2"/>
        </w:rPr>
        <w:t xml:space="preserve"> </w:t>
      </w:r>
      <w:r>
        <w:rPr>
          <w:color w:val="231F20"/>
        </w:rPr>
        <w:t>insulina,</w:t>
      </w:r>
      <w:r>
        <w:rPr>
          <w:color w:val="231F20"/>
          <w:spacing w:val="-2"/>
        </w:rPr>
        <w:t xml:space="preserve"> </w:t>
      </w:r>
      <w:r>
        <w:rPr>
          <w:color w:val="231F20"/>
        </w:rPr>
        <w:t>y</w:t>
      </w:r>
      <w:r>
        <w:rPr>
          <w:color w:val="231F20"/>
          <w:spacing w:val="-2"/>
        </w:rPr>
        <w:t xml:space="preserve"> </w:t>
      </w:r>
      <w:r>
        <w:rPr>
          <w:color w:val="231F20"/>
        </w:rPr>
        <w:t>comenzar</w:t>
      </w:r>
      <w:r>
        <w:rPr>
          <w:color w:val="231F20"/>
          <w:spacing w:val="-2"/>
        </w:rPr>
        <w:t xml:space="preserve"> </w:t>
      </w:r>
      <w:r>
        <w:rPr>
          <w:color w:val="231F20"/>
        </w:rPr>
        <w:t>con</w:t>
      </w:r>
      <w:r>
        <w:rPr>
          <w:color w:val="231F20"/>
          <w:spacing w:val="-2"/>
        </w:rPr>
        <w:t xml:space="preserve"> </w:t>
      </w:r>
      <w:r>
        <w:rPr>
          <w:color w:val="231F20"/>
        </w:rPr>
        <w:t>dosis</w:t>
      </w:r>
      <w:r>
        <w:rPr>
          <w:color w:val="231F20"/>
          <w:spacing w:val="-1"/>
        </w:rPr>
        <w:t xml:space="preserve"> </w:t>
      </w:r>
      <w:r>
        <w:rPr>
          <w:color w:val="231F20"/>
        </w:rPr>
        <w:t>bajas</w:t>
      </w:r>
      <w:r>
        <w:rPr>
          <w:color w:val="231F20"/>
          <w:spacing w:val="-2"/>
        </w:rPr>
        <w:t xml:space="preserve"> </w:t>
      </w:r>
      <w:r>
        <w:rPr>
          <w:color w:val="231F20"/>
        </w:rPr>
        <w:t>con</w:t>
      </w:r>
      <w:r>
        <w:rPr>
          <w:color w:val="231F20"/>
          <w:spacing w:val="-2"/>
        </w:rPr>
        <w:t xml:space="preserve"> </w:t>
      </w:r>
      <w:r>
        <w:rPr>
          <w:color w:val="231F20"/>
        </w:rPr>
        <w:t>titulación</w:t>
      </w:r>
      <w:r>
        <w:rPr>
          <w:color w:val="231F20"/>
          <w:spacing w:val="-2"/>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sensibilidad</w:t>
      </w:r>
      <w:r>
        <w:rPr>
          <w:color w:val="231F20"/>
          <w:spacing w:val="-2"/>
        </w:rPr>
        <w:t xml:space="preserve"> </w:t>
      </w:r>
      <w:r>
        <w:rPr>
          <w:color w:val="231F20"/>
        </w:rPr>
        <w:t>indivi- dual. El control glucémico cuidadoso y preciso es especialmente importante cuando se inyecta insulina (46).</w:t>
      </w:r>
    </w:p>
    <w:p w14:paraId="71290649" w14:textId="77777777" w:rsidR="00393ABF" w:rsidRDefault="00393ABF">
      <w:pPr>
        <w:pStyle w:val="BodyText"/>
        <w:spacing w:before="10"/>
      </w:pPr>
    </w:p>
    <w:p w14:paraId="4DE3217E" w14:textId="77777777" w:rsidR="00393ABF" w:rsidRDefault="00393ABF">
      <w:pPr>
        <w:pStyle w:val="Heading2"/>
      </w:pPr>
      <w:r>
        <w:rPr>
          <w:color w:val="00464F"/>
          <w:spacing w:val="-2"/>
        </w:rPr>
        <w:t>Referencias</w:t>
      </w:r>
    </w:p>
    <w:p w14:paraId="1D88CC19" w14:textId="77777777" w:rsidR="00393ABF" w:rsidRDefault="00393ABF" w:rsidP="00393ABF">
      <w:pPr>
        <w:pStyle w:val="ListParagraph"/>
        <w:widowControl w:val="0"/>
        <w:numPr>
          <w:ilvl w:val="1"/>
          <w:numId w:val="21"/>
        </w:numPr>
        <w:tabs>
          <w:tab w:val="left" w:pos="698"/>
        </w:tabs>
        <w:autoSpaceDE w:val="0"/>
        <w:autoSpaceDN w:val="0"/>
        <w:spacing w:before="278" w:after="0" w:line="249" w:lineRule="auto"/>
        <w:ind w:right="127"/>
        <w:contextualSpacing w:val="0"/>
        <w:jc w:val="both"/>
        <w:rPr>
          <w:sz w:val="18"/>
        </w:rPr>
      </w:pPr>
      <w:r>
        <w:rPr>
          <w:color w:val="231F20"/>
          <w:sz w:val="18"/>
        </w:rPr>
        <w:t xml:space="preserve">Vincent JL. Give your patient a fast hug (at least) once a day. Crit Care Med. </w:t>
      </w:r>
      <w:r>
        <w:rPr>
          <w:color w:val="231F20"/>
          <w:spacing w:val="-2"/>
          <w:sz w:val="18"/>
        </w:rPr>
        <w:t>2005;33(6):1225-9.</w:t>
      </w:r>
    </w:p>
    <w:p w14:paraId="240A8F16"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9"/>
        <w:contextualSpacing w:val="0"/>
        <w:jc w:val="both"/>
        <w:rPr>
          <w:sz w:val="18"/>
        </w:rPr>
      </w:pPr>
      <w:r>
        <w:rPr>
          <w:color w:val="231F20"/>
          <w:sz w:val="18"/>
        </w:rPr>
        <w:t>Sánchez-Álvarez</w:t>
      </w:r>
      <w:r>
        <w:rPr>
          <w:color w:val="231F20"/>
          <w:spacing w:val="-11"/>
          <w:sz w:val="18"/>
        </w:rPr>
        <w:t xml:space="preserve"> </w:t>
      </w:r>
      <w:r>
        <w:rPr>
          <w:color w:val="231F20"/>
          <w:sz w:val="18"/>
        </w:rPr>
        <w:t>C,</w:t>
      </w:r>
      <w:r>
        <w:rPr>
          <w:color w:val="231F20"/>
          <w:spacing w:val="-11"/>
          <w:sz w:val="18"/>
        </w:rPr>
        <w:t xml:space="preserve"> </w:t>
      </w:r>
      <w:r>
        <w:rPr>
          <w:color w:val="231F20"/>
          <w:sz w:val="18"/>
        </w:rPr>
        <w:t>Vigil-Velis</w:t>
      </w:r>
      <w:r>
        <w:rPr>
          <w:color w:val="231F20"/>
          <w:spacing w:val="-11"/>
          <w:sz w:val="18"/>
        </w:rPr>
        <w:t xml:space="preserve"> </w:t>
      </w:r>
      <w:r>
        <w:rPr>
          <w:color w:val="231F20"/>
          <w:sz w:val="18"/>
        </w:rPr>
        <w:t>M,</w:t>
      </w:r>
      <w:r>
        <w:rPr>
          <w:color w:val="231F20"/>
          <w:spacing w:val="-11"/>
          <w:sz w:val="18"/>
        </w:rPr>
        <w:t xml:space="preserve"> </w:t>
      </w:r>
      <w:r>
        <w:rPr>
          <w:color w:val="231F20"/>
          <w:sz w:val="18"/>
        </w:rPr>
        <w:t>Barraza-Aguirre</w:t>
      </w:r>
      <w:r>
        <w:rPr>
          <w:color w:val="231F20"/>
          <w:spacing w:val="-11"/>
          <w:sz w:val="18"/>
        </w:rPr>
        <w:t xml:space="preserve"> </w:t>
      </w:r>
      <w:r>
        <w:rPr>
          <w:color w:val="231F20"/>
          <w:sz w:val="18"/>
        </w:rPr>
        <w:t>E,</w:t>
      </w:r>
      <w:r>
        <w:rPr>
          <w:color w:val="231F20"/>
          <w:spacing w:val="-12"/>
          <w:sz w:val="18"/>
        </w:rPr>
        <w:t xml:space="preserve"> </w:t>
      </w:r>
      <w:r>
        <w:rPr>
          <w:rFonts w:ascii="Georgia" w:hAnsi="Georgia"/>
          <w:i/>
          <w:color w:val="231F20"/>
          <w:sz w:val="18"/>
        </w:rPr>
        <w:t>et</w:t>
      </w:r>
      <w:r>
        <w:rPr>
          <w:rFonts w:ascii="Georgia" w:hAnsi="Georgia"/>
          <w:i/>
          <w:color w:val="231F20"/>
          <w:spacing w:val="-8"/>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Nutritional</w:t>
      </w:r>
      <w:r>
        <w:rPr>
          <w:color w:val="231F20"/>
          <w:spacing w:val="-11"/>
          <w:sz w:val="18"/>
        </w:rPr>
        <w:t xml:space="preserve"> </w:t>
      </w:r>
      <w:r>
        <w:rPr>
          <w:color w:val="231F20"/>
          <w:sz w:val="18"/>
        </w:rPr>
        <w:t>support</w:t>
      </w:r>
      <w:r>
        <w:rPr>
          <w:color w:val="231F20"/>
          <w:spacing w:val="-11"/>
          <w:sz w:val="18"/>
        </w:rPr>
        <w:t xml:space="preserve"> </w:t>
      </w:r>
      <w:r>
        <w:rPr>
          <w:color w:val="231F20"/>
          <w:sz w:val="18"/>
        </w:rPr>
        <w:t>in the neurocritical patient. Nutr Hosp. 2014;29(2):22-31.</w:t>
      </w:r>
    </w:p>
    <w:p w14:paraId="441FF4B7" w14:textId="77777777" w:rsidR="00393ABF" w:rsidRDefault="00393ABF" w:rsidP="00393ABF">
      <w:pPr>
        <w:pStyle w:val="ListParagraph"/>
        <w:widowControl w:val="0"/>
        <w:numPr>
          <w:ilvl w:val="1"/>
          <w:numId w:val="21"/>
        </w:numPr>
        <w:tabs>
          <w:tab w:val="left" w:pos="698"/>
        </w:tabs>
        <w:autoSpaceDE w:val="0"/>
        <w:autoSpaceDN w:val="0"/>
        <w:spacing w:before="29" w:after="0" w:line="249" w:lineRule="auto"/>
        <w:ind w:right="124"/>
        <w:contextualSpacing w:val="0"/>
        <w:jc w:val="both"/>
        <w:rPr>
          <w:sz w:val="18"/>
        </w:rPr>
      </w:pPr>
      <w:r>
        <w:rPr>
          <w:color w:val="231F20"/>
          <w:spacing w:val="-2"/>
          <w:sz w:val="18"/>
        </w:rPr>
        <w:t>Acosta</w:t>
      </w:r>
      <w:r>
        <w:rPr>
          <w:color w:val="231F20"/>
          <w:spacing w:val="-4"/>
          <w:sz w:val="18"/>
        </w:rPr>
        <w:t xml:space="preserve"> </w:t>
      </w:r>
      <w:r>
        <w:rPr>
          <w:color w:val="231F20"/>
          <w:spacing w:val="-2"/>
          <w:sz w:val="18"/>
        </w:rPr>
        <w:t>Escribano</w:t>
      </w:r>
      <w:r>
        <w:rPr>
          <w:color w:val="231F20"/>
          <w:spacing w:val="-4"/>
          <w:sz w:val="18"/>
        </w:rPr>
        <w:t xml:space="preserve"> </w:t>
      </w:r>
      <w:r>
        <w:rPr>
          <w:color w:val="231F20"/>
          <w:spacing w:val="-2"/>
          <w:sz w:val="18"/>
        </w:rPr>
        <w:t>J,</w:t>
      </w:r>
      <w:r>
        <w:rPr>
          <w:color w:val="231F20"/>
          <w:spacing w:val="-4"/>
          <w:sz w:val="18"/>
        </w:rPr>
        <w:t xml:space="preserve"> </w:t>
      </w:r>
      <w:r>
        <w:rPr>
          <w:color w:val="231F20"/>
          <w:spacing w:val="-2"/>
          <w:sz w:val="18"/>
        </w:rPr>
        <w:t>Herrero</w:t>
      </w:r>
      <w:r>
        <w:rPr>
          <w:color w:val="231F20"/>
          <w:spacing w:val="-4"/>
          <w:sz w:val="18"/>
        </w:rPr>
        <w:t xml:space="preserve"> </w:t>
      </w:r>
      <w:r>
        <w:rPr>
          <w:color w:val="231F20"/>
          <w:spacing w:val="-2"/>
          <w:sz w:val="18"/>
        </w:rPr>
        <w:t>Meseguer</w:t>
      </w:r>
      <w:r>
        <w:rPr>
          <w:color w:val="231F20"/>
          <w:spacing w:val="-4"/>
          <w:sz w:val="18"/>
        </w:rPr>
        <w:t xml:space="preserve"> </w:t>
      </w:r>
      <w:r>
        <w:rPr>
          <w:color w:val="231F20"/>
          <w:spacing w:val="-2"/>
          <w:sz w:val="18"/>
        </w:rPr>
        <w:t>I,</w:t>
      </w:r>
      <w:r>
        <w:rPr>
          <w:color w:val="231F20"/>
          <w:spacing w:val="-4"/>
          <w:sz w:val="18"/>
        </w:rPr>
        <w:t xml:space="preserve"> </w:t>
      </w:r>
      <w:r>
        <w:rPr>
          <w:color w:val="231F20"/>
          <w:spacing w:val="-2"/>
          <w:sz w:val="18"/>
        </w:rPr>
        <w:t>Conejero</w:t>
      </w:r>
      <w:r>
        <w:rPr>
          <w:color w:val="231F20"/>
          <w:spacing w:val="-4"/>
          <w:sz w:val="18"/>
        </w:rPr>
        <w:t xml:space="preserve"> </w:t>
      </w:r>
      <w:r>
        <w:rPr>
          <w:color w:val="231F20"/>
          <w:spacing w:val="-2"/>
          <w:sz w:val="18"/>
        </w:rPr>
        <w:t>García-Quijada</w:t>
      </w:r>
      <w:r>
        <w:rPr>
          <w:color w:val="231F20"/>
          <w:spacing w:val="-4"/>
          <w:sz w:val="18"/>
        </w:rPr>
        <w:t xml:space="preserve"> </w:t>
      </w:r>
      <w:r>
        <w:rPr>
          <w:color w:val="231F20"/>
          <w:spacing w:val="-2"/>
          <w:sz w:val="18"/>
        </w:rPr>
        <w:t xml:space="preserve">R, </w:t>
      </w:r>
      <w:r>
        <w:rPr>
          <w:rFonts w:ascii="Georgia" w:hAnsi="Georgia"/>
          <w:i/>
          <w:color w:val="231F20"/>
          <w:spacing w:val="-2"/>
          <w:sz w:val="18"/>
        </w:rPr>
        <w:t>et al</w:t>
      </w:r>
      <w:r>
        <w:rPr>
          <w:color w:val="231F20"/>
          <w:spacing w:val="-2"/>
          <w:sz w:val="18"/>
        </w:rPr>
        <w:t>.</w:t>
      </w:r>
      <w:r>
        <w:rPr>
          <w:color w:val="231F20"/>
          <w:spacing w:val="-4"/>
          <w:sz w:val="18"/>
        </w:rPr>
        <w:t xml:space="preserve"> </w:t>
      </w:r>
      <w:r>
        <w:rPr>
          <w:color w:val="231F20"/>
          <w:spacing w:val="-2"/>
          <w:sz w:val="18"/>
        </w:rPr>
        <w:t xml:space="preserve">Guideli- </w:t>
      </w:r>
      <w:r>
        <w:rPr>
          <w:color w:val="231F20"/>
          <w:sz w:val="18"/>
        </w:rPr>
        <w:t>nes</w:t>
      </w:r>
      <w:r>
        <w:rPr>
          <w:color w:val="231F20"/>
          <w:spacing w:val="-11"/>
          <w:sz w:val="18"/>
        </w:rPr>
        <w:t xml:space="preserve"> </w:t>
      </w:r>
      <w:r>
        <w:rPr>
          <w:color w:val="231F20"/>
          <w:sz w:val="18"/>
        </w:rPr>
        <w:t>for</w:t>
      </w:r>
      <w:r>
        <w:rPr>
          <w:color w:val="231F20"/>
          <w:spacing w:val="-11"/>
          <w:sz w:val="18"/>
        </w:rPr>
        <w:t xml:space="preserve"> </w:t>
      </w:r>
      <w:r>
        <w:rPr>
          <w:color w:val="231F20"/>
          <w:sz w:val="18"/>
        </w:rPr>
        <w:t>specialized</w:t>
      </w:r>
      <w:r>
        <w:rPr>
          <w:color w:val="231F20"/>
          <w:spacing w:val="-11"/>
          <w:sz w:val="18"/>
        </w:rPr>
        <w:t xml:space="preserve"> </w:t>
      </w:r>
      <w:r>
        <w:rPr>
          <w:color w:val="231F20"/>
          <w:sz w:val="18"/>
        </w:rPr>
        <w:t>nutritional</w:t>
      </w:r>
      <w:r>
        <w:rPr>
          <w:color w:val="231F20"/>
          <w:spacing w:val="-11"/>
          <w:sz w:val="18"/>
        </w:rPr>
        <w:t xml:space="preserve"> </w:t>
      </w:r>
      <w:r>
        <w:rPr>
          <w:color w:val="231F20"/>
          <w:sz w:val="18"/>
        </w:rPr>
        <w:t>and</w:t>
      </w:r>
      <w:r>
        <w:rPr>
          <w:color w:val="231F20"/>
          <w:spacing w:val="-11"/>
          <w:sz w:val="18"/>
        </w:rPr>
        <w:t xml:space="preserve"> </w:t>
      </w:r>
      <w:r>
        <w:rPr>
          <w:color w:val="231F20"/>
          <w:sz w:val="18"/>
        </w:rPr>
        <w:t>metabolic</w:t>
      </w:r>
      <w:r>
        <w:rPr>
          <w:color w:val="231F20"/>
          <w:spacing w:val="-11"/>
          <w:sz w:val="18"/>
        </w:rPr>
        <w:t xml:space="preserve"> </w:t>
      </w:r>
      <w:r>
        <w:rPr>
          <w:color w:val="231F20"/>
          <w:sz w:val="18"/>
        </w:rPr>
        <w:t>support</w:t>
      </w:r>
      <w:r>
        <w:rPr>
          <w:color w:val="231F20"/>
          <w:spacing w:val="-11"/>
          <w:sz w:val="18"/>
        </w:rPr>
        <w:t xml:space="preserve"> </w:t>
      </w:r>
      <w:r>
        <w:rPr>
          <w:color w:val="231F20"/>
          <w:sz w:val="18"/>
        </w:rPr>
        <w:t>in</w:t>
      </w:r>
      <w:r>
        <w:rPr>
          <w:color w:val="231F20"/>
          <w:spacing w:val="-11"/>
          <w:sz w:val="18"/>
        </w:rPr>
        <w:t xml:space="preserve"> </w:t>
      </w:r>
      <w:r>
        <w:rPr>
          <w:color w:val="231F20"/>
          <w:sz w:val="18"/>
        </w:rPr>
        <w:t>the</w:t>
      </w:r>
      <w:r>
        <w:rPr>
          <w:color w:val="231F20"/>
          <w:spacing w:val="-11"/>
          <w:sz w:val="18"/>
        </w:rPr>
        <w:t xml:space="preserve"> </w:t>
      </w:r>
      <w:r>
        <w:rPr>
          <w:color w:val="231F20"/>
          <w:sz w:val="18"/>
        </w:rPr>
        <w:t>critically-ill</w:t>
      </w:r>
      <w:r>
        <w:rPr>
          <w:color w:val="231F20"/>
          <w:spacing w:val="-11"/>
          <w:sz w:val="18"/>
        </w:rPr>
        <w:t xml:space="preserve"> </w:t>
      </w:r>
      <w:r>
        <w:rPr>
          <w:color w:val="231F20"/>
          <w:sz w:val="18"/>
        </w:rPr>
        <w:t>patient.</w:t>
      </w:r>
      <w:r>
        <w:rPr>
          <w:color w:val="231F20"/>
          <w:spacing w:val="-11"/>
          <w:sz w:val="18"/>
        </w:rPr>
        <w:t xml:space="preserve"> </w:t>
      </w:r>
      <w:r>
        <w:rPr>
          <w:color w:val="231F20"/>
          <w:sz w:val="18"/>
        </w:rPr>
        <w:t>Up- date.</w:t>
      </w:r>
      <w:r>
        <w:rPr>
          <w:color w:val="231F20"/>
          <w:spacing w:val="-1"/>
          <w:sz w:val="18"/>
        </w:rPr>
        <w:t xml:space="preserve"> </w:t>
      </w:r>
      <w:r>
        <w:rPr>
          <w:color w:val="231F20"/>
          <w:sz w:val="18"/>
        </w:rPr>
        <w:t>Consensus</w:t>
      </w:r>
      <w:r>
        <w:rPr>
          <w:color w:val="231F20"/>
          <w:spacing w:val="-1"/>
          <w:sz w:val="18"/>
        </w:rPr>
        <w:t xml:space="preserve"> </w:t>
      </w:r>
      <w:r>
        <w:rPr>
          <w:color w:val="231F20"/>
          <w:sz w:val="18"/>
        </w:rPr>
        <w:t>of</w:t>
      </w:r>
      <w:r>
        <w:rPr>
          <w:color w:val="231F20"/>
          <w:spacing w:val="25"/>
          <w:sz w:val="18"/>
        </w:rPr>
        <w:t xml:space="preserve"> </w:t>
      </w:r>
      <w:r>
        <w:rPr>
          <w:color w:val="231F20"/>
          <w:sz w:val="18"/>
        </w:rPr>
        <w:t>the</w:t>
      </w:r>
      <w:r>
        <w:rPr>
          <w:color w:val="231F20"/>
          <w:spacing w:val="-1"/>
          <w:sz w:val="18"/>
        </w:rPr>
        <w:t xml:space="preserve"> </w:t>
      </w:r>
      <w:r>
        <w:rPr>
          <w:color w:val="231F20"/>
          <w:sz w:val="18"/>
        </w:rPr>
        <w:t>Spanish</w:t>
      </w:r>
      <w:r>
        <w:rPr>
          <w:color w:val="231F20"/>
          <w:spacing w:val="-1"/>
          <w:sz w:val="18"/>
        </w:rPr>
        <w:t xml:space="preserve"> </w:t>
      </w:r>
      <w:r>
        <w:rPr>
          <w:color w:val="231F20"/>
          <w:sz w:val="18"/>
        </w:rPr>
        <w:t>Society</w:t>
      </w:r>
      <w:r>
        <w:rPr>
          <w:color w:val="231F20"/>
          <w:spacing w:val="-1"/>
          <w:sz w:val="18"/>
        </w:rPr>
        <w:t xml:space="preserve"> </w:t>
      </w:r>
      <w:r>
        <w:rPr>
          <w:color w:val="231F20"/>
          <w:sz w:val="18"/>
        </w:rPr>
        <w:t>of</w:t>
      </w:r>
      <w:r>
        <w:rPr>
          <w:color w:val="231F20"/>
          <w:spacing w:val="25"/>
          <w:sz w:val="18"/>
        </w:rPr>
        <w:t xml:space="preserve"> </w:t>
      </w:r>
      <w:r>
        <w:rPr>
          <w:color w:val="231F20"/>
          <w:sz w:val="18"/>
        </w:rPr>
        <w:t>Intensive</w:t>
      </w:r>
      <w:r>
        <w:rPr>
          <w:color w:val="231F20"/>
          <w:spacing w:val="-1"/>
          <w:sz w:val="18"/>
        </w:rPr>
        <w:t xml:space="preserve"> </w:t>
      </w:r>
      <w:r>
        <w:rPr>
          <w:color w:val="231F20"/>
          <w:sz w:val="18"/>
        </w:rPr>
        <w:t>Care</w:t>
      </w:r>
      <w:r>
        <w:rPr>
          <w:color w:val="231F20"/>
          <w:spacing w:val="-1"/>
          <w:sz w:val="18"/>
        </w:rPr>
        <w:t xml:space="preserve"> </w:t>
      </w:r>
      <w:r>
        <w:rPr>
          <w:color w:val="231F20"/>
          <w:sz w:val="18"/>
        </w:rPr>
        <w:t>Medicine</w:t>
      </w:r>
      <w:r>
        <w:rPr>
          <w:color w:val="231F20"/>
          <w:spacing w:val="-1"/>
          <w:sz w:val="18"/>
        </w:rPr>
        <w:t xml:space="preserve"> </w:t>
      </w:r>
      <w:r>
        <w:rPr>
          <w:color w:val="231F20"/>
          <w:sz w:val="18"/>
        </w:rPr>
        <w:t>and</w:t>
      </w:r>
      <w:r>
        <w:rPr>
          <w:color w:val="231F20"/>
          <w:spacing w:val="-1"/>
          <w:sz w:val="18"/>
        </w:rPr>
        <w:t xml:space="preserve"> </w:t>
      </w:r>
      <w:r>
        <w:rPr>
          <w:color w:val="231F20"/>
          <w:sz w:val="18"/>
        </w:rPr>
        <w:t>Coronary Units-Spanish</w:t>
      </w:r>
      <w:r>
        <w:rPr>
          <w:color w:val="231F20"/>
          <w:spacing w:val="-3"/>
          <w:sz w:val="18"/>
        </w:rPr>
        <w:t xml:space="preserve"> </w:t>
      </w:r>
      <w:r>
        <w:rPr>
          <w:color w:val="231F20"/>
          <w:sz w:val="18"/>
        </w:rPr>
        <w:t>Society</w:t>
      </w:r>
      <w:r>
        <w:rPr>
          <w:color w:val="231F20"/>
          <w:spacing w:val="-3"/>
          <w:sz w:val="18"/>
        </w:rPr>
        <w:t xml:space="preserve"> </w:t>
      </w:r>
      <w:r>
        <w:rPr>
          <w:color w:val="231F20"/>
          <w:sz w:val="18"/>
        </w:rPr>
        <w:t>of</w:t>
      </w:r>
      <w:r>
        <w:rPr>
          <w:color w:val="231F20"/>
          <w:spacing w:val="22"/>
          <w:sz w:val="18"/>
        </w:rPr>
        <w:t xml:space="preserve"> </w:t>
      </w:r>
      <w:r>
        <w:rPr>
          <w:color w:val="231F20"/>
          <w:sz w:val="18"/>
        </w:rPr>
        <w:t>Parenteral</w:t>
      </w:r>
      <w:r>
        <w:rPr>
          <w:color w:val="231F20"/>
          <w:spacing w:val="-4"/>
          <w:sz w:val="18"/>
        </w:rPr>
        <w:t xml:space="preserve"> </w:t>
      </w:r>
      <w:r>
        <w:rPr>
          <w:color w:val="231F20"/>
          <w:sz w:val="18"/>
        </w:rPr>
        <w:t>and</w:t>
      </w:r>
      <w:r>
        <w:rPr>
          <w:color w:val="231F20"/>
          <w:spacing w:val="-3"/>
          <w:sz w:val="18"/>
        </w:rPr>
        <w:t xml:space="preserve"> </w:t>
      </w:r>
      <w:r>
        <w:rPr>
          <w:color w:val="231F20"/>
          <w:sz w:val="18"/>
        </w:rPr>
        <w:t>Enteral</w:t>
      </w:r>
      <w:r>
        <w:rPr>
          <w:color w:val="231F20"/>
          <w:spacing w:val="-4"/>
          <w:sz w:val="18"/>
        </w:rPr>
        <w:t xml:space="preserve"> </w:t>
      </w:r>
      <w:r>
        <w:rPr>
          <w:color w:val="231F20"/>
          <w:sz w:val="18"/>
        </w:rPr>
        <w:t>Nutrition</w:t>
      </w:r>
      <w:r>
        <w:rPr>
          <w:color w:val="231F20"/>
          <w:spacing w:val="-4"/>
          <w:sz w:val="18"/>
        </w:rPr>
        <w:t xml:space="preserve"> </w:t>
      </w:r>
      <w:r>
        <w:rPr>
          <w:color w:val="231F20"/>
          <w:sz w:val="18"/>
        </w:rPr>
        <w:t>(SEMICYUC-SENPE): neurocritical patient. Med Intensiva. 2011;35(1):77-80.</w:t>
      </w:r>
    </w:p>
    <w:p w14:paraId="18FBF363" w14:textId="77777777" w:rsidR="00393ABF" w:rsidRDefault="00393ABF" w:rsidP="00393ABF">
      <w:pPr>
        <w:pStyle w:val="ListParagraph"/>
        <w:widowControl w:val="0"/>
        <w:numPr>
          <w:ilvl w:val="1"/>
          <w:numId w:val="21"/>
        </w:numPr>
        <w:tabs>
          <w:tab w:val="left" w:pos="698"/>
        </w:tabs>
        <w:autoSpaceDE w:val="0"/>
        <w:autoSpaceDN w:val="0"/>
        <w:spacing w:before="32" w:after="0" w:line="249" w:lineRule="auto"/>
        <w:ind w:right="128"/>
        <w:contextualSpacing w:val="0"/>
        <w:jc w:val="both"/>
        <w:rPr>
          <w:sz w:val="18"/>
        </w:rPr>
      </w:pPr>
      <w:r>
        <w:rPr>
          <w:color w:val="231F20"/>
          <w:w w:val="95"/>
          <w:sz w:val="18"/>
        </w:rPr>
        <w:t xml:space="preserve">Kondrup J, Allison SP, Elia M, </w:t>
      </w:r>
      <w:r>
        <w:rPr>
          <w:rFonts w:ascii="Georgia"/>
          <w:i/>
          <w:color w:val="231F20"/>
          <w:w w:val="95"/>
          <w:sz w:val="18"/>
        </w:rPr>
        <w:t>et al</w:t>
      </w:r>
      <w:r>
        <w:rPr>
          <w:color w:val="231F20"/>
          <w:w w:val="95"/>
          <w:sz w:val="18"/>
        </w:rPr>
        <w:t xml:space="preserve">. ESPEN guidelines for nutrition screening 2002. </w:t>
      </w:r>
      <w:r>
        <w:rPr>
          <w:color w:val="231F20"/>
          <w:sz w:val="18"/>
        </w:rPr>
        <w:t>Clin Nutr. 2003;22(4):415-21.</w:t>
      </w:r>
    </w:p>
    <w:p w14:paraId="14B4EDD1" w14:textId="77777777" w:rsidR="00393ABF" w:rsidRDefault="00393ABF" w:rsidP="00393ABF">
      <w:pPr>
        <w:pStyle w:val="ListParagraph"/>
        <w:widowControl w:val="0"/>
        <w:numPr>
          <w:ilvl w:val="1"/>
          <w:numId w:val="21"/>
        </w:numPr>
        <w:tabs>
          <w:tab w:val="left" w:pos="698"/>
        </w:tabs>
        <w:autoSpaceDE w:val="0"/>
        <w:autoSpaceDN w:val="0"/>
        <w:spacing w:before="29" w:after="0" w:line="249" w:lineRule="auto"/>
        <w:ind w:right="126"/>
        <w:contextualSpacing w:val="0"/>
        <w:jc w:val="both"/>
        <w:rPr>
          <w:sz w:val="18"/>
        </w:rPr>
      </w:pPr>
      <w:r>
        <w:rPr>
          <w:color w:val="231F20"/>
          <w:sz w:val="18"/>
        </w:rPr>
        <w:t>Bishai D, Nalubola R. The history of</w:t>
      </w:r>
      <w:r>
        <w:rPr>
          <w:color w:val="231F20"/>
          <w:spacing w:val="40"/>
          <w:sz w:val="18"/>
        </w:rPr>
        <w:t xml:space="preserve"> </w:t>
      </w:r>
      <w:r>
        <w:rPr>
          <w:color w:val="231F20"/>
          <w:sz w:val="18"/>
        </w:rPr>
        <w:t>food fortification in the United States: its relevance for current fortification efforts in developing countries. Econ Dev Cult Change. 2013;51(1):37-53.</w:t>
      </w:r>
    </w:p>
    <w:p w14:paraId="7C141E06" w14:textId="77777777" w:rsidR="00393ABF" w:rsidRDefault="00393ABF" w:rsidP="00393ABF">
      <w:pPr>
        <w:pStyle w:val="ListParagraph"/>
        <w:widowControl w:val="0"/>
        <w:numPr>
          <w:ilvl w:val="1"/>
          <w:numId w:val="21"/>
        </w:numPr>
        <w:tabs>
          <w:tab w:val="left" w:pos="698"/>
        </w:tabs>
        <w:autoSpaceDE w:val="0"/>
        <w:autoSpaceDN w:val="0"/>
        <w:spacing w:before="31" w:after="0" w:line="249" w:lineRule="auto"/>
        <w:ind w:right="126"/>
        <w:contextualSpacing w:val="0"/>
        <w:jc w:val="both"/>
        <w:rPr>
          <w:sz w:val="18"/>
        </w:rPr>
      </w:pPr>
      <w:r>
        <w:rPr>
          <w:color w:val="231F20"/>
          <w:sz w:val="18"/>
        </w:rPr>
        <w:t>Gramlich</w:t>
      </w:r>
      <w:r>
        <w:rPr>
          <w:color w:val="231F20"/>
          <w:spacing w:val="-12"/>
          <w:sz w:val="18"/>
        </w:rPr>
        <w:t xml:space="preserve"> </w:t>
      </w:r>
      <w:r>
        <w:rPr>
          <w:color w:val="231F20"/>
          <w:sz w:val="18"/>
        </w:rPr>
        <w:t>L,</w:t>
      </w:r>
      <w:r>
        <w:rPr>
          <w:color w:val="231F20"/>
          <w:spacing w:val="-11"/>
          <w:sz w:val="18"/>
        </w:rPr>
        <w:t xml:space="preserve"> </w:t>
      </w:r>
      <w:r>
        <w:rPr>
          <w:color w:val="231F20"/>
          <w:sz w:val="18"/>
        </w:rPr>
        <w:t>Kichian</w:t>
      </w:r>
      <w:r>
        <w:rPr>
          <w:color w:val="231F20"/>
          <w:spacing w:val="-11"/>
          <w:sz w:val="18"/>
        </w:rPr>
        <w:t xml:space="preserve"> </w:t>
      </w:r>
      <w:r>
        <w:rPr>
          <w:color w:val="231F20"/>
          <w:sz w:val="18"/>
        </w:rPr>
        <w:t>K,</w:t>
      </w:r>
      <w:r>
        <w:rPr>
          <w:color w:val="231F20"/>
          <w:spacing w:val="-11"/>
          <w:sz w:val="18"/>
        </w:rPr>
        <w:t xml:space="preserve"> </w:t>
      </w:r>
      <w:r>
        <w:rPr>
          <w:color w:val="231F20"/>
          <w:sz w:val="18"/>
        </w:rPr>
        <w:t>Pinilla</w:t>
      </w:r>
      <w:r>
        <w:rPr>
          <w:color w:val="231F20"/>
          <w:spacing w:val="-12"/>
          <w:sz w:val="18"/>
        </w:rPr>
        <w:t xml:space="preserve"> </w:t>
      </w:r>
      <w:r>
        <w:rPr>
          <w:color w:val="231F20"/>
          <w:sz w:val="18"/>
        </w:rPr>
        <w:t>J,</w:t>
      </w:r>
      <w:r>
        <w:rPr>
          <w:color w:val="231F20"/>
          <w:spacing w:val="-11"/>
          <w:sz w:val="18"/>
        </w:rPr>
        <w:t xml:space="preserve"> </w:t>
      </w:r>
      <w:r>
        <w:rPr>
          <w:rFonts w:ascii="Georgia"/>
          <w:i/>
          <w:color w:val="231F20"/>
          <w:sz w:val="18"/>
        </w:rPr>
        <w:t>et</w:t>
      </w:r>
      <w:r>
        <w:rPr>
          <w:rFonts w:ascii="Georgia"/>
          <w:i/>
          <w:color w:val="231F20"/>
          <w:spacing w:val="-11"/>
          <w:sz w:val="18"/>
        </w:rPr>
        <w:t xml:space="preserve"> </w:t>
      </w:r>
      <w:r>
        <w:rPr>
          <w:rFonts w:ascii="Georgia"/>
          <w:i/>
          <w:color w:val="231F20"/>
          <w:sz w:val="18"/>
        </w:rPr>
        <w:t>al</w:t>
      </w:r>
      <w:r>
        <w:rPr>
          <w:color w:val="231F20"/>
          <w:sz w:val="18"/>
        </w:rPr>
        <w:t>.</w:t>
      </w:r>
      <w:r>
        <w:rPr>
          <w:color w:val="231F20"/>
          <w:spacing w:val="-11"/>
          <w:sz w:val="18"/>
        </w:rPr>
        <w:t xml:space="preserve"> </w:t>
      </w:r>
      <w:r>
        <w:rPr>
          <w:color w:val="231F20"/>
          <w:sz w:val="18"/>
        </w:rPr>
        <w:t>Does</w:t>
      </w:r>
      <w:r>
        <w:rPr>
          <w:color w:val="231F20"/>
          <w:spacing w:val="-11"/>
          <w:sz w:val="18"/>
        </w:rPr>
        <w:t xml:space="preserve"> </w:t>
      </w:r>
      <w:r>
        <w:rPr>
          <w:color w:val="231F20"/>
          <w:sz w:val="18"/>
        </w:rPr>
        <w:t>enteral</w:t>
      </w:r>
      <w:r>
        <w:rPr>
          <w:color w:val="231F20"/>
          <w:spacing w:val="-12"/>
          <w:sz w:val="18"/>
        </w:rPr>
        <w:t xml:space="preserve"> </w:t>
      </w:r>
      <w:r>
        <w:rPr>
          <w:color w:val="231F20"/>
          <w:sz w:val="18"/>
        </w:rPr>
        <w:t>nutrition</w:t>
      </w:r>
      <w:r>
        <w:rPr>
          <w:color w:val="231F20"/>
          <w:spacing w:val="-11"/>
          <w:sz w:val="18"/>
        </w:rPr>
        <w:t xml:space="preserve"> </w:t>
      </w:r>
      <w:r>
        <w:rPr>
          <w:color w:val="231F20"/>
          <w:sz w:val="18"/>
        </w:rPr>
        <w:t>compare</w:t>
      </w:r>
      <w:r>
        <w:rPr>
          <w:color w:val="231F20"/>
          <w:spacing w:val="-11"/>
          <w:sz w:val="18"/>
        </w:rPr>
        <w:t xml:space="preserve"> </w:t>
      </w:r>
      <w:r>
        <w:rPr>
          <w:color w:val="231F20"/>
          <w:sz w:val="18"/>
        </w:rPr>
        <w:t>to</w:t>
      </w:r>
      <w:r>
        <w:rPr>
          <w:color w:val="231F20"/>
          <w:spacing w:val="-11"/>
          <w:sz w:val="18"/>
        </w:rPr>
        <w:t xml:space="preserve"> </w:t>
      </w:r>
      <w:r>
        <w:rPr>
          <w:color w:val="231F20"/>
          <w:sz w:val="18"/>
        </w:rPr>
        <w:t xml:space="preserve">parenteral </w:t>
      </w:r>
      <w:r>
        <w:rPr>
          <w:color w:val="231F20"/>
          <w:spacing w:val="-2"/>
          <w:sz w:val="18"/>
        </w:rPr>
        <w:t>nutrition</w:t>
      </w:r>
      <w:r>
        <w:rPr>
          <w:color w:val="231F20"/>
          <w:spacing w:val="-5"/>
          <w:sz w:val="18"/>
        </w:rPr>
        <w:t xml:space="preserve"> </w:t>
      </w:r>
      <w:r>
        <w:rPr>
          <w:color w:val="231F20"/>
          <w:spacing w:val="-2"/>
          <w:sz w:val="18"/>
        </w:rPr>
        <w:t>result</w:t>
      </w:r>
      <w:r>
        <w:rPr>
          <w:color w:val="231F20"/>
          <w:spacing w:val="-4"/>
          <w:sz w:val="18"/>
        </w:rPr>
        <w:t xml:space="preserve"> </w:t>
      </w:r>
      <w:r>
        <w:rPr>
          <w:color w:val="231F20"/>
          <w:spacing w:val="-2"/>
          <w:sz w:val="18"/>
        </w:rPr>
        <w:t>in</w:t>
      </w:r>
      <w:r>
        <w:rPr>
          <w:color w:val="231F20"/>
          <w:spacing w:val="-4"/>
          <w:sz w:val="18"/>
        </w:rPr>
        <w:t xml:space="preserve"> </w:t>
      </w:r>
      <w:r>
        <w:rPr>
          <w:color w:val="231F20"/>
          <w:spacing w:val="-2"/>
          <w:sz w:val="18"/>
        </w:rPr>
        <w:t>better</w:t>
      </w:r>
      <w:r>
        <w:rPr>
          <w:color w:val="231F20"/>
          <w:spacing w:val="-5"/>
          <w:sz w:val="18"/>
        </w:rPr>
        <w:t xml:space="preserve"> </w:t>
      </w:r>
      <w:r>
        <w:rPr>
          <w:color w:val="231F20"/>
          <w:spacing w:val="-2"/>
          <w:sz w:val="18"/>
        </w:rPr>
        <w:t>outcomes</w:t>
      </w:r>
      <w:r>
        <w:rPr>
          <w:color w:val="231F20"/>
          <w:spacing w:val="-4"/>
          <w:sz w:val="18"/>
        </w:rPr>
        <w:t xml:space="preserve"> </w:t>
      </w:r>
      <w:r>
        <w:rPr>
          <w:color w:val="231F20"/>
          <w:spacing w:val="-2"/>
          <w:sz w:val="18"/>
        </w:rPr>
        <w:t>in</w:t>
      </w:r>
      <w:r>
        <w:rPr>
          <w:color w:val="231F20"/>
          <w:spacing w:val="-4"/>
          <w:sz w:val="18"/>
        </w:rPr>
        <w:t xml:space="preserve"> </w:t>
      </w:r>
      <w:r>
        <w:rPr>
          <w:color w:val="231F20"/>
          <w:spacing w:val="-2"/>
          <w:sz w:val="18"/>
        </w:rPr>
        <w:t>critically</w:t>
      </w:r>
      <w:r>
        <w:rPr>
          <w:color w:val="231F20"/>
          <w:spacing w:val="-5"/>
          <w:sz w:val="18"/>
        </w:rPr>
        <w:t xml:space="preserve"> </w:t>
      </w:r>
      <w:r>
        <w:rPr>
          <w:color w:val="231F20"/>
          <w:spacing w:val="-2"/>
          <w:sz w:val="18"/>
        </w:rPr>
        <w:t>ill</w:t>
      </w:r>
      <w:r>
        <w:rPr>
          <w:color w:val="231F20"/>
          <w:spacing w:val="-4"/>
          <w:sz w:val="18"/>
        </w:rPr>
        <w:t xml:space="preserve"> </w:t>
      </w:r>
      <w:r>
        <w:rPr>
          <w:color w:val="231F20"/>
          <w:spacing w:val="-2"/>
          <w:sz w:val="18"/>
        </w:rPr>
        <w:t>adult</w:t>
      </w:r>
      <w:r>
        <w:rPr>
          <w:color w:val="231F20"/>
          <w:spacing w:val="-4"/>
          <w:sz w:val="18"/>
        </w:rPr>
        <w:t xml:space="preserve"> </w:t>
      </w:r>
      <w:r>
        <w:rPr>
          <w:color w:val="231F20"/>
          <w:spacing w:val="-2"/>
          <w:sz w:val="18"/>
        </w:rPr>
        <w:t>patients?</w:t>
      </w:r>
      <w:r>
        <w:rPr>
          <w:color w:val="231F20"/>
          <w:spacing w:val="-4"/>
          <w:sz w:val="18"/>
        </w:rPr>
        <w:t xml:space="preserve"> </w:t>
      </w:r>
      <w:r>
        <w:rPr>
          <w:color w:val="231F20"/>
          <w:spacing w:val="-2"/>
          <w:sz w:val="18"/>
        </w:rPr>
        <w:t>A</w:t>
      </w:r>
      <w:r>
        <w:rPr>
          <w:color w:val="231F20"/>
          <w:spacing w:val="-4"/>
          <w:sz w:val="18"/>
        </w:rPr>
        <w:t xml:space="preserve"> </w:t>
      </w:r>
      <w:r>
        <w:rPr>
          <w:color w:val="231F20"/>
          <w:spacing w:val="-2"/>
          <w:sz w:val="18"/>
        </w:rPr>
        <w:t>systematic</w:t>
      </w:r>
      <w:r>
        <w:rPr>
          <w:color w:val="231F20"/>
          <w:spacing w:val="-4"/>
          <w:sz w:val="18"/>
        </w:rPr>
        <w:t xml:space="preserve"> </w:t>
      </w:r>
      <w:r>
        <w:rPr>
          <w:color w:val="231F20"/>
          <w:spacing w:val="-2"/>
          <w:sz w:val="18"/>
        </w:rPr>
        <w:t xml:space="preserve">review </w:t>
      </w:r>
      <w:r>
        <w:rPr>
          <w:color w:val="231F20"/>
          <w:sz w:val="18"/>
        </w:rPr>
        <w:t>of</w:t>
      </w:r>
      <w:r>
        <w:rPr>
          <w:color w:val="231F20"/>
          <w:spacing w:val="40"/>
          <w:sz w:val="18"/>
        </w:rPr>
        <w:t xml:space="preserve"> </w:t>
      </w:r>
      <w:r>
        <w:rPr>
          <w:color w:val="231F20"/>
          <w:sz w:val="18"/>
        </w:rPr>
        <w:t>the literature. Nutrition. 2004;20(10):843-8.</w:t>
      </w:r>
    </w:p>
    <w:p w14:paraId="2AD0C7BD"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8"/>
        <w:contextualSpacing w:val="0"/>
        <w:jc w:val="both"/>
        <w:rPr>
          <w:sz w:val="18"/>
        </w:rPr>
      </w:pPr>
      <w:r>
        <w:rPr>
          <w:color w:val="231F20"/>
          <w:sz w:val="18"/>
        </w:rPr>
        <w:t xml:space="preserve">Tripathy S. Nutrition in the neurocritical care unit. J Neuroanaesthesiol Crit Care. </w:t>
      </w:r>
      <w:r>
        <w:rPr>
          <w:color w:val="231F20"/>
          <w:spacing w:val="-2"/>
          <w:sz w:val="18"/>
        </w:rPr>
        <w:t>2015;2(2):88-96.</w:t>
      </w:r>
    </w:p>
    <w:p w14:paraId="268B655E"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8"/>
        <w:contextualSpacing w:val="0"/>
        <w:jc w:val="both"/>
        <w:rPr>
          <w:sz w:val="18"/>
        </w:rPr>
      </w:pPr>
      <w:r>
        <w:rPr>
          <w:color w:val="231F20"/>
          <w:sz w:val="18"/>
        </w:rPr>
        <w:t>Pardo</w:t>
      </w:r>
      <w:r>
        <w:rPr>
          <w:color w:val="231F20"/>
          <w:spacing w:val="-1"/>
          <w:sz w:val="18"/>
        </w:rPr>
        <w:t xml:space="preserve"> </w:t>
      </w:r>
      <w:r>
        <w:rPr>
          <w:color w:val="231F20"/>
          <w:sz w:val="18"/>
        </w:rPr>
        <w:t>C,</w:t>
      </w:r>
      <w:r>
        <w:rPr>
          <w:color w:val="231F20"/>
          <w:spacing w:val="-1"/>
          <w:sz w:val="18"/>
        </w:rPr>
        <w:t xml:space="preserve"> </w:t>
      </w:r>
      <w:r>
        <w:rPr>
          <w:color w:val="231F20"/>
          <w:sz w:val="18"/>
        </w:rPr>
        <w:t>Muñoz</w:t>
      </w:r>
      <w:r>
        <w:rPr>
          <w:color w:val="231F20"/>
          <w:spacing w:val="-1"/>
          <w:sz w:val="18"/>
        </w:rPr>
        <w:t xml:space="preserve"> </w:t>
      </w:r>
      <w:r>
        <w:rPr>
          <w:color w:val="231F20"/>
          <w:sz w:val="18"/>
        </w:rPr>
        <w:t>T,</w:t>
      </w:r>
      <w:r>
        <w:rPr>
          <w:color w:val="231F20"/>
          <w:spacing w:val="-1"/>
          <w:sz w:val="18"/>
        </w:rPr>
        <w:t xml:space="preserve"> </w:t>
      </w:r>
      <w:r>
        <w:rPr>
          <w:color w:val="231F20"/>
          <w:sz w:val="18"/>
        </w:rPr>
        <w:t>Chamorro</w:t>
      </w:r>
      <w:r>
        <w:rPr>
          <w:color w:val="231F20"/>
          <w:spacing w:val="-1"/>
          <w:sz w:val="18"/>
        </w:rPr>
        <w:t xml:space="preserve"> </w:t>
      </w:r>
      <w:r>
        <w:rPr>
          <w:color w:val="231F20"/>
          <w:sz w:val="18"/>
        </w:rPr>
        <w:t>C.</w:t>
      </w:r>
      <w:r>
        <w:rPr>
          <w:color w:val="231F20"/>
          <w:spacing w:val="-1"/>
          <w:sz w:val="18"/>
        </w:rPr>
        <w:t xml:space="preserve"> </w:t>
      </w:r>
      <w:r>
        <w:rPr>
          <w:color w:val="231F20"/>
          <w:sz w:val="18"/>
        </w:rPr>
        <w:t>Monitoring</w:t>
      </w:r>
      <w:r>
        <w:rPr>
          <w:color w:val="231F20"/>
          <w:spacing w:val="-1"/>
          <w:sz w:val="18"/>
        </w:rPr>
        <w:t xml:space="preserve"> </w:t>
      </w:r>
      <w:r>
        <w:rPr>
          <w:color w:val="231F20"/>
          <w:sz w:val="18"/>
        </w:rPr>
        <w:t>pain:</w:t>
      </w:r>
      <w:r>
        <w:rPr>
          <w:color w:val="231F20"/>
          <w:spacing w:val="-1"/>
          <w:sz w:val="18"/>
        </w:rPr>
        <w:t xml:space="preserve"> </w:t>
      </w:r>
      <w:r>
        <w:rPr>
          <w:color w:val="231F20"/>
          <w:sz w:val="18"/>
        </w:rPr>
        <w:t>recommendations</w:t>
      </w:r>
      <w:r>
        <w:rPr>
          <w:color w:val="231F20"/>
          <w:spacing w:val="-1"/>
          <w:sz w:val="18"/>
        </w:rPr>
        <w:t xml:space="preserve"> </w:t>
      </w:r>
      <w:r>
        <w:rPr>
          <w:color w:val="231F20"/>
          <w:sz w:val="18"/>
        </w:rPr>
        <w:t>of</w:t>
      </w:r>
      <w:r>
        <w:rPr>
          <w:color w:val="231F20"/>
          <w:spacing w:val="28"/>
          <w:sz w:val="18"/>
        </w:rPr>
        <w:t xml:space="preserve"> </w:t>
      </w:r>
      <w:r>
        <w:rPr>
          <w:color w:val="231F20"/>
          <w:sz w:val="18"/>
        </w:rPr>
        <w:t>the</w:t>
      </w:r>
      <w:r>
        <w:rPr>
          <w:color w:val="231F20"/>
          <w:spacing w:val="-1"/>
          <w:sz w:val="18"/>
        </w:rPr>
        <w:t xml:space="preserve"> </w:t>
      </w:r>
      <w:r>
        <w:rPr>
          <w:color w:val="231F20"/>
          <w:sz w:val="18"/>
        </w:rPr>
        <w:t>Anal- gesia</w:t>
      </w:r>
      <w:r>
        <w:rPr>
          <w:color w:val="231F20"/>
          <w:spacing w:val="-1"/>
          <w:sz w:val="18"/>
        </w:rPr>
        <w:t xml:space="preserve"> </w:t>
      </w:r>
      <w:r>
        <w:rPr>
          <w:color w:val="231F20"/>
          <w:sz w:val="18"/>
        </w:rPr>
        <w:t>and</w:t>
      </w:r>
      <w:r>
        <w:rPr>
          <w:color w:val="231F20"/>
          <w:spacing w:val="-1"/>
          <w:sz w:val="18"/>
        </w:rPr>
        <w:t xml:space="preserve"> </w:t>
      </w:r>
      <w:r>
        <w:rPr>
          <w:color w:val="231F20"/>
          <w:sz w:val="18"/>
        </w:rPr>
        <w:t>Sedation</w:t>
      </w:r>
      <w:r>
        <w:rPr>
          <w:color w:val="231F20"/>
          <w:spacing w:val="-1"/>
          <w:sz w:val="18"/>
        </w:rPr>
        <w:t xml:space="preserve"> </w:t>
      </w:r>
      <w:r>
        <w:rPr>
          <w:color w:val="231F20"/>
          <w:sz w:val="18"/>
        </w:rPr>
        <w:t>Work</w:t>
      </w:r>
      <w:r>
        <w:rPr>
          <w:color w:val="231F20"/>
          <w:spacing w:val="-2"/>
          <w:sz w:val="18"/>
        </w:rPr>
        <w:t xml:space="preserve"> </w:t>
      </w:r>
      <w:r>
        <w:rPr>
          <w:color w:val="231F20"/>
          <w:sz w:val="18"/>
        </w:rPr>
        <w:t>Group</w:t>
      </w:r>
      <w:r>
        <w:rPr>
          <w:color w:val="231F20"/>
          <w:spacing w:val="-1"/>
          <w:sz w:val="18"/>
        </w:rPr>
        <w:t xml:space="preserve"> </w:t>
      </w:r>
      <w:r>
        <w:rPr>
          <w:color w:val="231F20"/>
          <w:sz w:val="18"/>
        </w:rPr>
        <w:t>of</w:t>
      </w:r>
      <w:r>
        <w:rPr>
          <w:color w:val="231F20"/>
          <w:spacing w:val="23"/>
          <w:sz w:val="18"/>
        </w:rPr>
        <w:t xml:space="preserve"> </w:t>
      </w:r>
      <w:r>
        <w:rPr>
          <w:color w:val="231F20"/>
          <w:sz w:val="18"/>
        </w:rPr>
        <w:t>SEMICYUC.</w:t>
      </w:r>
      <w:r>
        <w:rPr>
          <w:color w:val="231F20"/>
          <w:spacing w:val="-1"/>
          <w:sz w:val="18"/>
        </w:rPr>
        <w:t xml:space="preserve"> </w:t>
      </w:r>
      <w:r>
        <w:rPr>
          <w:color w:val="231F20"/>
          <w:sz w:val="18"/>
        </w:rPr>
        <w:t>Med</w:t>
      </w:r>
      <w:r>
        <w:rPr>
          <w:color w:val="231F20"/>
          <w:spacing w:val="-2"/>
          <w:sz w:val="18"/>
        </w:rPr>
        <w:t xml:space="preserve"> </w:t>
      </w:r>
      <w:r>
        <w:rPr>
          <w:color w:val="231F20"/>
          <w:sz w:val="18"/>
        </w:rPr>
        <w:t>Intensiva.</w:t>
      </w:r>
      <w:r>
        <w:rPr>
          <w:color w:val="231F20"/>
          <w:spacing w:val="-1"/>
          <w:sz w:val="18"/>
        </w:rPr>
        <w:t xml:space="preserve"> </w:t>
      </w:r>
      <w:r>
        <w:rPr>
          <w:color w:val="231F20"/>
          <w:sz w:val="18"/>
        </w:rPr>
        <w:t>2006;30:379-85.</w:t>
      </w:r>
    </w:p>
    <w:p w14:paraId="4CBC9A78"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7"/>
        <w:contextualSpacing w:val="0"/>
        <w:jc w:val="both"/>
        <w:rPr>
          <w:sz w:val="18"/>
        </w:rPr>
      </w:pPr>
      <w:r>
        <w:rPr>
          <w:color w:val="231F20"/>
          <w:sz w:val="18"/>
        </w:rPr>
        <w:t xml:space="preserve">Ahlers SJ, van Gulik L, van der Veen AM, </w:t>
      </w:r>
      <w:r>
        <w:rPr>
          <w:rFonts w:ascii="Georgia"/>
          <w:i/>
          <w:color w:val="231F20"/>
          <w:sz w:val="18"/>
        </w:rPr>
        <w:t>et al</w:t>
      </w:r>
      <w:r>
        <w:rPr>
          <w:color w:val="231F20"/>
          <w:sz w:val="18"/>
        </w:rPr>
        <w:t>. Comparison of different pain scoring systems in critically ill patients in a general ICU. Crit Care. 2008;12:R15.</w:t>
      </w:r>
    </w:p>
    <w:p w14:paraId="7A7EC6D5" w14:textId="77777777" w:rsidR="00393ABF" w:rsidRDefault="00393ABF">
      <w:pPr>
        <w:spacing w:line="249" w:lineRule="auto"/>
        <w:jc w:val="both"/>
        <w:rPr>
          <w:sz w:val="18"/>
        </w:rPr>
        <w:sectPr w:rsidR="00393ABF" w:rsidSect="00393ABF">
          <w:pgSz w:w="8230" w:h="12190"/>
          <w:pgMar w:top="880" w:right="720" w:bottom="560" w:left="740" w:header="274" w:footer="370" w:gutter="0"/>
          <w:cols w:space="708"/>
        </w:sectPr>
      </w:pPr>
    </w:p>
    <w:p w14:paraId="6C9EC007" w14:textId="77777777" w:rsidR="00393ABF" w:rsidRDefault="00393ABF">
      <w:pPr>
        <w:pStyle w:val="BodyText"/>
        <w:spacing w:before="2"/>
        <w:rPr>
          <w:sz w:val="22"/>
        </w:rPr>
      </w:pPr>
    </w:p>
    <w:p w14:paraId="2139C70E" w14:textId="77777777" w:rsidR="00393ABF" w:rsidRDefault="00393ABF" w:rsidP="00393ABF">
      <w:pPr>
        <w:pStyle w:val="ListParagraph"/>
        <w:widowControl w:val="0"/>
        <w:numPr>
          <w:ilvl w:val="1"/>
          <w:numId w:val="21"/>
        </w:numPr>
        <w:tabs>
          <w:tab w:val="left" w:pos="414"/>
        </w:tabs>
        <w:autoSpaceDE w:val="0"/>
        <w:autoSpaceDN w:val="0"/>
        <w:spacing w:before="94" w:after="0" w:line="240" w:lineRule="auto"/>
        <w:ind w:left="413" w:right="300" w:hanging="414"/>
        <w:contextualSpacing w:val="0"/>
        <w:jc w:val="left"/>
        <w:rPr>
          <w:sz w:val="18"/>
        </w:rPr>
      </w:pPr>
      <w:r>
        <w:rPr>
          <w:color w:val="231F20"/>
          <w:sz w:val="18"/>
        </w:rPr>
        <w:t>Chanques</w:t>
      </w:r>
      <w:r>
        <w:rPr>
          <w:color w:val="231F20"/>
          <w:spacing w:val="4"/>
          <w:sz w:val="18"/>
        </w:rPr>
        <w:t xml:space="preserve"> </w:t>
      </w:r>
      <w:r>
        <w:rPr>
          <w:color w:val="231F20"/>
          <w:sz w:val="18"/>
        </w:rPr>
        <w:t>G,</w:t>
      </w:r>
      <w:r>
        <w:rPr>
          <w:color w:val="231F20"/>
          <w:spacing w:val="5"/>
          <w:sz w:val="18"/>
        </w:rPr>
        <w:t xml:space="preserve"> </w:t>
      </w:r>
      <w:r>
        <w:rPr>
          <w:color w:val="231F20"/>
          <w:sz w:val="18"/>
        </w:rPr>
        <w:t>Viel</w:t>
      </w:r>
      <w:r>
        <w:rPr>
          <w:color w:val="231F20"/>
          <w:spacing w:val="5"/>
          <w:sz w:val="18"/>
        </w:rPr>
        <w:t xml:space="preserve"> </w:t>
      </w:r>
      <w:r>
        <w:rPr>
          <w:color w:val="231F20"/>
          <w:sz w:val="18"/>
        </w:rPr>
        <w:t>E,</w:t>
      </w:r>
      <w:r>
        <w:rPr>
          <w:color w:val="231F20"/>
          <w:spacing w:val="5"/>
          <w:sz w:val="18"/>
        </w:rPr>
        <w:t xml:space="preserve"> </w:t>
      </w:r>
      <w:r>
        <w:rPr>
          <w:color w:val="231F20"/>
          <w:sz w:val="18"/>
        </w:rPr>
        <w:t>Constantin</w:t>
      </w:r>
      <w:r>
        <w:rPr>
          <w:color w:val="231F20"/>
          <w:spacing w:val="5"/>
          <w:sz w:val="18"/>
        </w:rPr>
        <w:t xml:space="preserve"> </w:t>
      </w:r>
      <w:r>
        <w:rPr>
          <w:color w:val="231F20"/>
          <w:sz w:val="18"/>
        </w:rPr>
        <w:t>JM,</w:t>
      </w:r>
      <w:r>
        <w:rPr>
          <w:color w:val="231F20"/>
          <w:spacing w:val="4"/>
          <w:sz w:val="18"/>
        </w:rPr>
        <w:t xml:space="preserve"> </w:t>
      </w:r>
      <w:r>
        <w:rPr>
          <w:rFonts w:ascii="Georgia"/>
          <w:i/>
          <w:color w:val="231F20"/>
          <w:sz w:val="18"/>
        </w:rPr>
        <w:t>et</w:t>
      </w:r>
      <w:r>
        <w:rPr>
          <w:rFonts w:ascii="Georgia"/>
          <w:i/>
          <w:color w:val="231F20"/>
          <w:spacing w:val="7"/>
          <w:sz w:val="18"/>
        </w:rPr>
        <w:t xml:space="preserve"> </w:t>
      </w:r>
      <w:r>
        <w:rPr>
          <w:rFonts w:ascii="Georgia"/>
          <w:i/>
          <w:color w:val="231F20"/>
          <w:sz w:val="18"/>
        </w:rPr>
        <w:t>al</w:t>
      </w:r>
      <w:r>
        <w:rPr>
          <w:color w:val="231F20"/>
          <w:sz w:val="18"/>
        </w:rPr>
        <w:t>.</w:t>
      </w:r>
      <w:r>
        <w:rPr>
          <w:color w:val="231F20"/>
          <w:spacing w:val="5"/>
          <w:sz w:val="18"/>
        </w:rPr>
        <w:t xml:space="preserve"> </w:t>
      </w:r>
      <w:r>
        <w:rPr>
          <w:color w:val="231F20"/>
          <w:sz w:val="18"/>
        </w:rPr>
        <w:t>The</w:t>
      </w:r>
      <w:r>
        <w:rPr>
          <w:color w:val="231F20"/>
          <w:spacing w:val="5"/>
          <w:sz w:val="18"/>
        </w:rPr>
        <w:t xml:space="preserve"> </w:t>
      </w:r>
      <w:r>
        <w:rPr>
          <w:color w:val="231F20"/>
          <w:sz w:val="18"/>
        </w:rPr>
        <w:t>measurement</w:t>
      </w:r>
      <w:r>
        <w:rPr>
          <w:color w:val="231F20"/>
          <w:spacing w:val="5"/>
          <w:sz w:val="18"/>
        </w:rPr>
        <w:t xml:space="preserve"> </w:t>
      </w:r>
      <w:r>
        <w:rPr>
          <w:color w:val="231F20"/>
          <w:sz w:val="18"/>
        </w:rPr>
        <w:t>of</w:t>
      </w:r>
      <w:r>
        <w:rPr>
          <w:color w:val="231F20"/>
          <w:spacing w:val="29"/>
          <w:sz w:val="18"/>
        </w:rPr>
        <w:t xml:space="preserve"> </w:t>
      </w:r>
      <w:r>
        <w:rPr>
          <w:color w:val="231F20"/>
          <w:sz w:val="18"/>
        </w:rPr>
        <w:t>pain</w:t>
      </w:r>
      <w:r>
        <w:rPr>
          <w:color w:val="231F20"/>
          <w:spacing w:val="5"/>
          <w:sz w:val="18"/>
        </w:rPr>
        <w:t xml:space="preserve"> </w:t>
      </w:r>
      <w:r>
        <w:rPr>
          <w:color w:val="231F20"/>
          <w:sz w:val="18"/>
        </w:rPr>
        <w:t>in</w:t>
      </w:r>
      <w:r>
        <w:rPr>
          <w:color w:val="231F20"/>
          <w:spacing w:val="5"/>
          <w:sz w:val="18"/>
        </w:rPr>
        <w:t xml:space="preserve"> </w:t>
      </w:r>
      <w:r>
        <w:rPr>
          <w:color w:val="231F20"/>
          <w:spacing w:val="-2"/>
          <w:sz w:val="18"/>
        </w:rPr>
        <w:t>intensive</w:t>
      </w:r>
    </w:p>
    <w:p w14:paraId="409616F6" w14:textId="77777777" w:rsidR="00393ABF" w:rsidRDefault="00393ABF">
      <w:pPr>
        <w:spacing w:before="8"/>
        <w:ind w:left="24" w:right="392"/>
        <w:jc w:val="center"/>
        <w:rPr>
          <w:sz w:val="18"/>
        </w:rPr>
      </w:pPr>
      <w:r>
        <w:rPr>
          <w:color w:val="231F20"/>
          <w:spacing w:val="-2"/>
          <w:sz w:val="18"/>
        </w:rPr>
        <w:t>care</w:t>
      </w:r>
      <w:r>
        <w:rPr>
          <w:color w:val="231F20"/>
          <w:sz w:val="18"/>
        </w:rPr>
        <w:t xml:space="preserve"> </w:t>
      </w:r>
      <w:r>
        <w:rPr>
          <w:color w:val="231F20"/>
          <w:spacing w:val="-2"/>
          <w:sz w:val="18"/>
        </w:rPr>
        <w:t>unit:</w:t>
      </w:r>
      <w:r>
        <w:rPr>
          <w:color w:val="231F20"/>
          <w:spacing w:val="1"/>
          <w:sz w:val="18"/>
        </w:rPr>
        <w:t xml:space="preserve"> </w:t>
      </w:r>
      <w:r>
        <w:rPr>
          <w:color w:val="231F20"/>
          <w:spacing w:val="-2"/>
          <w:sz w:val="18"/>
        </w:rPr>
        <w:t>comparison</w:t>
      </w:r>
      <w:r>
        <w:rPr>
          <w:color w:val="231F20"/>
          <w:sz w:val="18"/>
        </w:rPr>
        <w:t xml:space="preserve"> </w:t>
      </w:r>
      <w:r>
        <w:rPr>
          <w:color w:val="231F20"/>
          <w:spacing w:val="-2"/>
          <w:sz w:val="18"/>
        </w:rPr>
        <w:t>of</w:t>
      </w:r>
      <w:r>
        <w:rPr>
          <w:color w:val="231F20"/>
          <w:spacing w:val="26"/>
          <w:sz w:val="18"/>
        </w:rPr>
        <w:t xml:space="preserve"> </w:t>
      </w:r>
      <w:r>
        <w:rPr>
          <w:color w:val="231F20"/>
          <w:spacing w:val="-2"/>
          <w:sz w:val="18"/>
        </w:rPr>
        <w:t>5</w:t>
      </w:r>
      <w:r>
        <w:rPr>
          <w:color w:val="231F20"/>
          <w:sz w:val="18"/>
        </w:rPr>
        <w:t xml:space="preserve"> </w:t>
      </w:r>
      <w:r>
        <w:rPr>
          <w:color w:val="231F20"/>
          <w:spacing w:val="-2"/>
          <w:sz w:val="18"/>
        </w:rPr>
        <w:t>self-report</w:t>
      </w:r>
      <w:r>
        <w:rPr>
          <w:color w:val="231F20"/>
          <w:spacing w:val="1"/>
          <w:sz w:val="18"/>
        </w:rPr>
        <w:t xml:space="preserve"> </w:t>
      </w:r>
      <w:r>
        <w:rPr>
          <w:color w:val="231F20"/>
          <w:spacing w:val="-2"/>
          <w:sz w:val="18"/>
        </w:rPr>
        <w:t>intensity</w:t>
      </w:r>
      <w:r>
        <w:rPr>
          <w:color w:val="231F20"/>
          <w:spacing w:val="1"/>
          <w:sz w:val="18"/>
        </w:rPr>
        <w:t xml:space="preserve"> </w:t>
      </w:r>
      <w:r>
        <w:rPr>
          <w:color w:val="231F20"/>
          <w:spacing w:val="-2"/>
          <w:sz w:val="18"/>
        </w:rPr>
        <w:t>scales.</w:t>
      </w:r>
      <w:r>
        <w:rPr>
          <w:color w:val="231F20"/>
          <w:sz w:val="18"/>
        </w:rPr>
        <w:t xml:space="preserve"> </w:t>
      </w:r>
      <w:r>
        <w:rPr>
          <w:color w:val="231F20"/>
          <w:spacing w:val="-2"/>
          <w:sz w:val="18"/>
        </w:rPr>
        <w:t>Pain.</w:t>
      </w:r>
      <w:r>
        <w:rPr>
          <w:color w:val="231F20"/>
          <w:spacing w:val="1"/>
          <w:sz w:val="18"/>
        </w:rPr>
        <w:t xml:space="preserve"> </w:t>
      </w:r>
      <w:r>
        <w:rPr>
          <w:color w:val="231F20"/>
          <w:spacing w:val="-2"/>
          <w:sz w:val="18"/>
        </w:rPr>
        <w:t>2010;151:711-</w:t>
      </w:r>
      <w:r>
        <w:rPr>
          <w:color w:val="231F20"/>
          <w:spacing w:val="-5"/>
          <w:sz w:val="18"/>
        </w:rPr>
        <w:t>21.</w:t>
      </w:r>
    </w:p>
    <w:p w14:paraId="58FBC205" w14:textId="77777777" w:rsidR="00393ABF" w:rsidRDefault="00393ABF" w:rsidP="00393ABF">
      <w:pPr>
        <w:pStyle w:val="ListParagraph"/>
        <w:widowControl w:val="0"/>
        <w:numPr>
          <w:ilvl w:val="1"/>
          <w:numId w:val="21"/>
        </w:numPr>
        <w:tabs>
          <w:tab w:val="left" w:pos="414"/>
        </w:tabs>
        <w:autoSpaceDE w:val="0"/>
        <w:autoSpaceDN w:val="0"/>
        <w:spacing w:before="38" w:after="0" w:line="249" w:lineRule="auto"/>
        <w:ind w:left="413" w:right="411"/>
        <w:contextualSpacing w:val="0"/>
        <w:jc w:val="both"/>
        <w:rPr>
          <w:sz w:val="18"/>
        </w:rPr>
      </w:pPr>
      <w:r>
        <w:rPr>
          <w:color w:val="231F20"/>
          <w:sz w:val="18"/>
        </w:rPr>
        <w:t>Celis-Rodríguez</w:t>
      </w:r>
      <w:r>
        <w:rPr>
          <w:color w:val="231F20"/>
          <w:spacing w:val="-11"/>
          <w:sz w:val="18"/>
        </w:rPr>
        <w:t xml:space="preserve"> </w:t>
      </w:r>
      <w:r>
        <w:rPr>
          <w:color w:val="231F20"/>
          <w:sz w:val="18"/>
        </w:rPr>
        <w:t>E,</w:t>
      </w:r>
      <w:r>
        <w:rPr>
          <w:color w:val="231F20"/>
          <w:spacing w:val="-11"/>
          <w:sz w:val="18"/>
        </w:rPr>
        <w:t xml:space="preserve"> </w:t>
      </w:r>
      <w:r>
        <w:rPr>
          <w:color w:val="231F20"/>
          <w:sz w:val="18"/>
        </w:rPr>
        <w:t>Birchenall</w:t>
      </w:r>
      <w:r>
        <w:rPr>
          <w:color w:val="231F20"/>
          <w:spacing w:val="-11"/>
          <w:sz w:val="18"/>
        </w:rPr>
        <w:t xml:space="preserve"> </w:t>
      </w:r>
      <w:r>
        <w:rPr>
          <w:color w:val="231F20"/>
          <w:sz w:val="18"/>
        </w:rPr>
        <w:t>C,</w:t>
      </w:r>
      <w:r>
        <w:rPr>
          <w:color w:val="231F20"/>
          <w:spacing w:val="-11"/>
          <w:sz w:val="18"/>
        </w:rPr>
        <w:t xml:space="preserve"> </w:t>
      </w:r>
      <w:r>
        <w:rPr>
          <w:color w:val="231F20"/>
          <w:sz w:val="18"/>
        </w:rPr>
        <w:t>de</w:t>
      </w:r>
      <w:r>
        <w:rPr>
          <w:color w:val="231F20"/>
          <w:spacing w:val="-11"/>
          <w:sz w:val="18"/>
        </w:rPr>
        <w:t xml:space="preserve"> </w:t>
      </w:r>
      <w:r>
        <w:rPr>
          <w:color w:val="231F20"/>
          <w:sz w:val="18"/>
        </w:rPr>
        <w:t>la</w:t>
      </w:r>
      <w:r>
        <w:rPr>
          <w:color w:val="231F20"/>
          <w:spacing w:val="-11"/>
          <w:sz w:val="18"/>
        </w:rPr>
        <w:t xml:space="preserve"> </w:t>
      </w:r>
      <w:r>
        <w:rPr>
          <w:color w:val="231F20"/>
          <w:sz w:val="18"/>
        </w:rPr>
        <w:t>Cal</w:t>
      </w:r>
      <w:r>
        <w:rPr>
          <w:color w:val="231F20"/>
          <w:spacing w:val="-11"/>
          <w:sz w:val="18"/>
        </w:rPr>
        <w:t xml:space="preserve"> </w:t>
      </w:r>
      <w:r>
        <w:rPr>
          <w:color w:val="231F20"/>
          <w:sz w:val="18"/>
        </w:rPr>
        <w:t>MA,</w:t>
      </w:r>
      <w:r>
        <w:rPr>
          <w:color w:val="231F20"/>
          <w:spacing w:val="-11"/>
          <w:sz w:val="18"/>
        </w:rPr>
        <w:t xml:space="preserve"> </w:t>
      </w:r>
      <w:r>
        <w:rPr>
          <w:rFonts w:ascii="Georgia" w:hAnsi="Georgia"/>
          <w:i/>
          <w:color w:val="231F20"/>
          <w:sz w:val="18"/>
        </w:rPr>
        <w:t>et</w:t>
      </w:r>
      <w:r>
        <w:rPr>
          <w:rFonts w:ascii="Georgia" w:hAnsi="Georgia"/>
          <w:i/>
          <w:color w:val="231F20"/>
          <w:spacing w:val="-10"/>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Guía</w:t>
      </w:r>
      <w:r>
        <w:rPr>
          <w:color w:val="231F20"/>
          <w:spacing w:val="-11"/>
          <w:sz w:val="18"/>
        </w:rPr>
        <w:t xml:space="preserve"> </w:t>
      </w:r>
      <w:r>
        <w:rPr>
          <w:color w:val="231F20"/>
          <w:sz w:val="18"/>
        </w:rPr>
        <w:t>de</w:t>
      </w:r>
      <w:r>
        <w:rPr>
          <w:color w:val="231F20"/>
          <w:spacing w:val="-11"/>
          <w:sz w:val="18"/>
        </w:rPr>
        <w:t xml:space="preserve"> </w:t>
      </w:r>
      <w:r>
        <w:rPr>
          <w:color w:val="231F20"/>
          <w:sz w:val="18"/>
        </w:rPr>
        <w:t>práctica</w:t>
      </w:r>
      <w:r>
        <w:rPr>
          <w:color w:val="231F20"/>
          <w:spacing w:val="-11"/>
          <w:sz w:val="18"/>
        </w:rPr>
        <w:t xml:space="preserve"> </w:t>
      </w:r>
      <w:r>
        <w:rPr>
          <w:color w:val="231F20"/>
          <w:sz w:val="18"/>
        </w:rPr>
        <w:t>clínica</w:t>
      </w:r>
      <w:r>
        <w:rPr>
          <w:color w:val="231F20"/>
          <w:spacing w:val="-11"/>
          <w:sz w:val="18"/>
        </w:rPr>
        <w:t xml:space="preserve"> </w:t>
      </w:r>
      <w:r>
        <w:rPr>
          <w:color w:val="231F20"/>
          <w:sz w:val="18"/>
        </w:rPr>
        <w:t>basa- da</w:t>
      </w:r>
      <w:r>
        <w:rPr>
          <w:color w:val="231F20"/>
          <w:spacing w:val="-1"/>
          <w:sz w:val="18"/>
        </w:rPr>
        <w:t xml:space="preserve"> </w:t>
      </w:r>
      <w:r>
        <w:rPr>
          <w:color w:val="231F20"/>
          <w:sz w:val="18"/>
        </w:rPr>
        <w:t>en</w:t>
      </w:r>
      <w:r>
        <w:rPr>
          <w:color w:val="231F20"/>
          <w:spacing w:val="-1"/>
          <w:sz w:val="18"/>
        </w:rPr>
        <w:t xml:space="preserve"> </w:t>
      </w:r>
      <w:r>
        <w:rPr>
          <w:color w:val="231F20"/>
          <w:sz w:val="18"/>
        </w:rPr>
        <w:t>la</w:t>
      </w:r>
      <w:r>
        <w:rPr>
          <w:color w:val="231F20"/>
          <w:spacing w:val="-1"/>
          <w:sz w:val="18"/>
        </w:rPr>
        <w:t xml:space="preserve"> </w:t>
      </w:r>
      <w:r>
        <w:rPr>
          <w:color w:val="231F20"/>
          <w:sz w:val="18"/>
        </w:rPr>
        <w:t>evidencia</w:t>
      </w:r>
      <w:r>
        <w:rPr>
          <w:color w:val="231F20"/>
          <w:spacing w:val="-1"/>
          <w:sz w:val="18"/>
        </w:rPr>
        <w:t xml:space="preserve"> </w:t>
      </w:r>
      <w:r>
        <w:rPr>
          <w:color w:val="231F20"/>
          <w:sz w:val="18"/>
        </w:rPr>
        <w:t>para</w:t>
      </w:r>
      <w:r>
        <w:rPr>
          <w:color w:val="231F20"/>
          <w:spacing w:val="-1"/>
          <w:sz w:val="18"/>
        </w:rPr>
        <w:t xml:space="preserve"> </w:t>
      </w:r>
      <w:r>
        <w:rPr>
          <w:color w:val="231F20"/>
          <w:sz w:val="18"/>
        </w:rPr>
        <w:t>el</w:t>
      </w:r>
      <w:r>
        <w:rPr>
          <w:color w:val="231F20"/>
          <w:spacing w:val="-1"/>
          <w:sz w:val="18"/>
        </w:rPr>
        <w:t xml:space="preserve"> </w:t>
      </w:r>
      <w:r>
        <w:rPr>
          <w:color w:val="231F20"/>
          <w:sz w:val="18"/>
        </w:rPr>
        <w:t>manejo</w:t>
      </w:r>
      <w:r>
        <w:rPr>
          <w:color w:val="231F20"/>
          <w:spacing w:val="-1"/>
          <w:sz w:val="18"/>
        </w:rPr>
        <w:t xml:space="preserve"> </w:t>
      </w:r>
      <w:r>
        <w:rPr>
          <w:color w:val="231F20"/>
          <w:sz w:val="18"/>
        </w:rPr>
        <w:t>de</w:t>
      </w:r>
      <w:r>
        <w:rPr>
          <w:color w:val="231F20"/>
          <w:spacing w:val="-1"/>
          <w:sz w:val="18"/>
        </w:rPr>
        <w:t xml:space="preserve"> </w:t>
      </w:r>
      <w:r>
        <w:rPr>
          <w:color w:val="231F20"/>
          <w:sz w:val="18"/>
        </w:rPr>
        <w:t>la</w:t>
      </w:r>
      <w:r>
        <w:rPr>
          <w:color w:val="231F20"/>
          <w:spacing w:val="-1"/>
          <w:sz w:val="18"/>
        </w:rPr>
        <w:t xml:space="preserve"> </w:t>
      </w:r>
      <w:r>
        <w:rPr>
          <w:color w:val="231F20"/>
          <w:sz w:val="18"/>
        </w:rPr>
        <w:t>sedoanalgesia</w:t>
      </w:r>
      <w:r>
        <w:rPr>
          <w:color w:val="231F20"/>
          <w:spacing w:val="-1"/>
          <w:sz w:val="18"/>
        </w:rPr>
        <w:t xml:space="preserve"> </w:t>
      </w:r>
      <w:r>
        <w:rPr>
          <w:color w:val="231F20"/>
          <w:sz w:val="18"/>
        </w:rPr>
        <w:t>en</w:t>
      </w:r>
      <w:r>
        <w:rPr>
          <w:color w:val="231F20"/>
          <w:spacing w:val="-1"/>
          <w:sz w:val="18"/>
        </w:rPr>
        <w:t xml:space="preserve"> </w:t>
      </w:r>
      <w:r>
        <w:rPr>
          <w:color w:val="231F20"/>
          <w:sz w:val="18"/>
        </w:rPr>
        <w:t>el</w:t>
      </w:r>
      <w:r>
        <w:rPr>
          <w:color w:val="231F20"/>
          <w:spacing w:val="-1"/>
          <w:sz w:val="18"/>
        </w:rPr>
        <w:t xml:space="preserve"> </w:t>
      </w:r>
      <w:r>
        <w:rPr>
          <w:color w:val="231F20"/>
          <w:sz w:val="18"/>
        </w:rPr>
        <w:t>paciente</w:t>
      </w:r>
      <w:r>
        <w:rPr>
          <w:color w:val="231F20"/>
          <w:spacing w:val="-1"/>
          <w:sz w:val="18"/>
        </w:rPr>
        <w:t xml:space="preserve"> </w:t>
      </w:r>
      <w:r>
        <w:rPr>
          <w:color w:val="231F20"/>
          <w:sz w:val="18"/>
        </w:rPr>
        <w:t>adulto</w:t>
      </w:r>
      <w:r>
        <w:rPr>
          <w:color w:val="231F20"/>
          <w:spacing w:val="-1"/>
          <w:sz w:val="18"/>
        </w:rPr>
        <w:t xml:space="preserve"> </w:t>
      </w:r>
      <w:r>
        <w:rPr>
          <w:color w:val="231F20"/>
          <w:sz w:val="18"/>
        </w:rPr>
        <w:t>crítica- mente enfermo. Med Intensiva. 2013;37(8):519-74.</w:t>
      </w:r>
    </w:p>
    <w:p w14:paraId="4D4F0DCF"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0"/>
        <w:contextualSpacing w:val="0"/>
        <w:jc w:val="both"/>
        <w:rPr>
          <w:sz w:val="18"/>
        </w:rPr>
      </w:pPr>
      <w:r>
        <w:rPr>
          <w:color w:val="231F20"/>
          <w:w w:val="95"/>
          <w:sz w:val="18"/>
        </w:rPr>
        <w:t xml:space="preserve">Dasta JF, Kane-Gill SL, Pencina M, </w:t>
      </w:r>
      <w:r>
        <w:rPr>
          <w:rFonts w:ascii="Georgia"/>
          <w:i/>
          <w:color w:val="231F20"/>
          <w:w w:val="95"/>
          <w:sz w:val="18"/>
        </w:rPr>
        <w:t>et al</w:t>
      </w:r>
      <w:r>
        <w:rPr>
          <w:color w:val="231F20"/>
          <w:w w:val="95"/>
          <w:sz w:val="18"/>
        </w:rPr>
        <w:t>. A cost-minimization analysis of</w:t>
      </w:r>
      <w:r>
        <w:rPr>
          <w:color w:val="231F20"/>
          <w:spacing w:val="32"/>
          <w:sz w:val="18"/>
        </w:rPr>
        <w:t xml:space="preserve"> </w:t>
      </w:r>
      <w:r>
        <w:rPr>
          <w:color w:val="231F20"/>
          <w:w w:val="95"/>
          <w:sz w:val="18"/>
        </w:rPr>
        <w:t xml:space="preserve">dexmede- </w:t>
      </w:r>
      <w:r>
        <w:rPr>
          <w:color w:val="231F20"/>
          <w:sz w:val="18"/>
        </w:rPr>
        <w:t>tomidine compared with midazolam for long-term sedation in the Intensive Care Unit. Crit Care Med. 2010;38:497-503.</w:t>
      </w:r>
    </w:p>
    <w:p w14:paraId="6CD1AFCA"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1"/>
        <w:contextualSpacing w:val="0"/>
        <w:jc w:val="both"/>
        <w:rPr>
          <w:sz w:val="18"/>
        </w:rPr>
      </w:pPr>
      <w:r>
        <w:rPr>
          <w:color w:val="231F20"/>
          <w:sz w:val="18"/>
        </w:rPr>
        <w:t xml:space="preserve">Gerlach AT, Dasta JF, Steinberg S, </w:t>
      </w:r>
      <w:r>
        <w:rPr>
          <w:rFonts w:ascii="Georgia"/>
          <w:i/>
          <w:color w:val="231F20"/>
          <w:sz w:val="18"/>
        </w:rPr>
        <w:t>et al</w:t>
      </w:r>
      <w:r>
        <w:rPr>
          <w:color w:val="231F20"/>
          <w:sz w:val="18"/>
        </w:rPr>
        <w:t xml:space="preserve">. A new dosing protocol reduces dexme- detomidine-associated hypotension in critically ill surgical patients. J Crit Care. </w:t>
      </w:r>
      <w:r>
        <w:rPr>
          <w:color w:val="231F20"/>
          <w:spacing w:val="-2"/>
          <w:sz w:val="18"/>
        </w:rPr>
        <w:t>2009;24:568-74.</w:t>
      </w:r>
    </w:p>
    <w:p w14:paraId="4351C04F"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1"/>
        <w:contextualSpacing w:val="0"/>
        <w:jc w:val="both"/>
        <w:rPr>
          <w:sz w:val="18"/>
        </w:rPr>
      </w:pPr>
      <w:r>
        <w:rPr>
          <w:color w:val="231F20"/>
          <w:sz w:val="18"/>
        </w:rPr>
        <w:t>Anger</w:t>
      </w:r>
      <w:r>
        <w:rPr>
          <w:color w:val="231F20"/>
          <w:spacing w:val="-12"/>
          <w:sz w:val="18"/>
        </w:rPr>
        <w:t xml:space="preserve"> </w:t>
      </w:r>
      <w:r>
        <w:rPr>
          <w:color w:val="231F20"/>
          <w:sz w:val="18"/>
        </w:rPr>
        <w:t>KE,</w:t>
      </w:r>
      <w:r>
        <w:rPr>
          <w:color w:val="231F20"/>
          <w:spacing w:val="-11"/>
          <w:sz w:val="18"/>
        </w:rPr>
        <w:t xml:space="preserve"> </w:t>
      </w:r>
      <w:r>
        <w:rPr>
          <w:color w:val="231F20"/>
          <w:sz w:val="18"/>
        </w:rPr>
        <w:t>Szumita</w:t>
      </w:r>
      <w:r>
        <w:rPr>
          <w:color w:val="231F20"/>
          <w:spacing w:val="-11"/>
          <w:sz w:val="18"/>
        </w:rPr>
        <w:t xml:space="preserve"> </w:t>
      </w:r>
      <w:r>
        <w:rPr>
          <w:color w:val="231F20"/>
          <w:sz w:val="18"/>
        </w:rPr>
        <w:t>PM,</w:t>
      </w:r>
      <w:r>
        <w:rPr>
          <w:color w:val="231F20"/>
          <w:spacing w:val="-11"/>
          <w:sz w:val="18"/>
        </w:rPr>
        <w:t xml:space="preserve"> </w:t>
      </w:r>
      <w:r>
        <w:rPr>
          <w:color w:val="231F20"/>
          <w:sz w:val="18"/>
        </w:rPr>
        <w:t>Baroletti</w:t>
      </w:r>
      <w:r>
        <w:rPr>
          <w:color w:val="231F20"/>
          <w:spacing w:val="-12"/>
          <w:sz w:val="18"/>
        </w:rPr>
        <w:t xml:space="preserve"> </w:t>
      </w:r>
      <w:r>
        <w:rPr>
          <w:color w:val="231F20"/>
          <w:sz w:val="18"/>
        </w:rPr>
        <w:t>SA,</w:t>
      </w:r>
      <w:r>
        <w:rPr>
          <w:color w:val="231F20"/>
          <w:spacing w:val="-11"/>
          <w:sz w:val="18"/>
        </w:rPr>
        <w:t xml:space="preserve"> </w:t>
      </w:r>
      <w:r>
        <w:rPr>
          <w:rFonts w:ascii="Georgia"/>
          <w:i/>
          <w:color w:val="231F20"/>
          <w:sz w:val="18"/>
        </w:rPr>
        <w:t>et</w:t>
      </w:r>
      <w:r>
        <w:rPr>
          <w:rFonts w:ascii="Georgia"/>
          <w:i/>
          <w:color w:val="231F20"/>
          <w:spacing w:val="-11"/>
          <w:sz w:val="18"/>
        </w:rPr>
        <w:t xml:space="preserve"> </w:t>
      </w:r>
      <w:r>
        <w:rPr>
          <w:rFonts w:ascii="Georgia"/>
          <w:i/>
          <w:color w:val="231F20"/>
          <w:sz w:val="18"/>
        </w:rPr>
        <w:t>al</w:t>
      </w:r>
      <w:r>
        <w:rPr>
          <w:color w:val="231F20"/>
          <w:sz w:val="18"/>
        </w:rPr>
        <w:t>.</w:t>
      </w:r>
      <w:r>
        <w:rPr>
          <w:color w:val="231F20"/>
          <w:spacing w:val="-11"/>
          <w:sz w:val="18"/>
        </w:rPr>
        <w:t xml:space="preserve"> </w:t>
      </w:r>
      <w:r>
        <w:rPr>
          <w:color w:val="231F20"/>
          <w:sz w:val="18"/>
        </w:rPr>
        <w:t>Evaluation</w:t>
      </w:r>
      <w:r>
        <w:rPr>
          <w:color w:val="231F20"/>
          <w:spacing w:val="-11"/>
          <w:sz w:val="18"/>
        </w:rPr>
        <w:t xml:space="preserve"> </w:t>
      </w:r>
      <w:r>
        <w:rPr>
          <w:color w:val="231F20"/>
          <w:sz w:val="18"/>
        </w:rPr>
        <w:t>of</w:t>
      </w:r>
      <w:r>
        <w:rPr>
          <w:color w:val="231F20"/>
          <w:spacing w:val="-12"/>
          <w:sz w:val="18"/>
        </w:rPr>
        <w:t xml:space="preserve"> </w:t>
      </w:r>
      <w:r>
        <w:rPr>
          <w:color w:val="231F20"/>
          <w:sz w:val="18"/>
        </w:rPr>
        <w:t>dexmedetomidine</w:t>
      </w:r>
      <w:r>
        <w:rPr>
          <w:color w:val="231F20"/>
          <w:spacing w:val="-11"/>
          <w:sz w:val="18"/>
        </w:rPr>
        <w:t xml:space="preserve"> </w:t>
      </w:r>
      <w:r>
        <w:rPr>
          <w:color w:val="231F20"/>
          <w:sz w:val="18"/>
        </w:rPr>
        <w:t>versus propofol-based</w:t>
      </w:r>
      <w:r>
        <w:rPr>
          <w:color w:val="231F20"/>
          <w:spacing w:val="-12"/>
          <w:sz w:val="18"/>
        </w:rPr>
        <w:t xml:space="preserve"> </w:t>
      </w:r>
      <w:r>
        <w:rPr>
          <w:color w:val="231F20"/>
          <w:sz w:val="18"/>
        </w:rPr>
        <w:t>sedation</w:t>
      </w:r>
      <w:r>
        <w:rPr>
          <w:color w:val="231F20"/>
          <w:spacing w:val="-11"/>
          <w:sz w:val="18"/>
        </w:rPr>
        <w:t xml:space="preserve"> </w:t>
      </w:r>
      <w:r>
        <w:rPr>
          <w:color w:val="231F20"/>
          <w:sz w:val="18"/>
        </w:rPr>
        <w:t>therapy</w:t>
      </w:r>
      <w:r>
        <w:rPr>
          <w:color w:val="231F20"/>
          <w:spacing w:val="-11"/>
          <w:sz w:val="18"/>
        </w:rPr>
        <w:t xml:space="preserve"> </w:t>
      </w:r>
      <w:r>
        <w:rPr>
          <w:color w:val="231F20"/>
          <w:sz w:val="18"/>
        </w:rPr>
        <w:t>in</w:t>
      </w:r>
      <w:r>
        <w:rPr>
          <w:color w:val="231F20"/>
          <w:spacing w:val="-11"/>
          <w:sz w:val="18"/>
        </w:rPr>
        <w:t xml:space="preserve"> </w:t>
      </w:r>
      <w:r>
        <w:rPr>
          <w:color w:val="231F20"/>
          <w:sz w:val="18"/>
        </w:rPr>
        <w:t>mechanically</w:t>
      </w:r>
      <w:r>
        <w:rPr>
          <w:color w:val="231F20"/>
          <w:spacing w:val="-12"/>
          <w:sz w:val="18"/>
        </w:rPr>
        <w:t xml:space="preserve"> </w:t>
      </w:r>
      <w:r>
        <w:rPr>
          <w:color w:val="231F20"/>
          <w:sz w:val="18"/>
        </w:rPr>
        <w:t>ventilated</w:t>
      </w:r>
      <w:r>
        <w:rPr>
          <w:color w:val="231F20"/>
          <w:spacing w:val="-11"/>
          <w:sz w:val="18"/>
        </w:rPr>
        <w:t xml:space="preserve"> </w:t>
      </w:r>
      <w:r>
        <w:rPr>
          <w:color w:val="231F20"/>
          <w:sz w:val="18"/>
        </w:rPr>
        <w:t>cardiac</w:t>
      </w:r>
      <w:r>
        <w:rPr>
          <w:color w:val="231F20"/>
          <w:spacing w:val="-11"/>
          <w:sz w:val="18"/>
        </w:rPr>
        <w:t xml:space="preserve"> </w:t>
      </w:r>
      <w:r>
        <w:rPr>
          <w:color w:val="231F20"/>
          <w:sz w:val="18"/>
        </w:rPr>
        <w:t>surgery</w:t>
      </w:r>
      <w:r>
        <w:rPr>
          <w:color w:val="231F20"/>
          <w:spacing w:val="-11"/>
          <w:sz w:val="18"/>
        </w:rPr>
        <w:t xml:space="preserve"> </w:t>
      </w:r>
      <w:r>
        <w:rPr>
          <w:color w:val="231F20"/>
          <w:sz w:val="18"/>
        </w:rPr>
        <w:t>patients at a tertiary academic medical center. Crit Pathw Cardiol. 2010;9:221-6.</w:t>
      </w:r>
    </w:p>
    <w:p w14:paraId="324B6E24"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1"/>
        <w:contextualSpacing w:val="0"/>
        <w:jc w:val="both"/>
        <w:rPr>
          <w:sz w:val="18"/>
        </w:rPr>
      </w:pPr>
      <w:r>
        <w:rPr>
          <w:color w:val="231F20"/>
          <w:sz w:val="18"/>
        </w:rPr>
        <w:t>Tan JA, Ho KM. Use of</w:t>
      </w:r>
      <w:r>
        <w:rPr>
          <w:color w:val="231F20"/>
          <w:spacing w:val="29"/>
          <w:sz w:val="18"/>
        </w:rPr>
        <w:t xml:space="preserve"> </w:t>
      </w:r>
      <w:r>
        <w:rPr>
          <w:color w:val="231F20"/>
          <w:sz w:val="18"/>
        </w:rPr>
        <w:t>remifentanil as a sedative agent in critically ill adult pa- tients: a meta-analysis. Anaesthesia. 2009;64:1342-52.</w:t>
      </w:r>
    </w:p>
    <w:p w14:paraId="12CD33F2"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1"/>
        <w:contextualSpacing w:val="0"/>
        <w:jc w:val="both"/>
        <w:rPr>
          <w:sz w:val="18"/>
        </w:rPr>
      </w:pPr>
      <w:r>
        <w:rPr>
          <w:color w:val="231F20"/>
          <w:sz w:val="18"/>
        </w:rPr>
        <w:t>Rajajee</w:t>
      </w:r>
      <w:r>
        <w:rPr>
          <w:color w:val="231F20"/>
          <w:spacing w:val="-10"/>
          <w:sz w:val="18"/>
        </w:rPr>
        <w:t xml:space="preserve"> </w:t>
      </w:r>
      <w:r>
        <w:rPr>
          <w:color w:val="231F20"/>
          <w:sz w:val="18"/>
        </w:rPr>
        <w:t>V,</w:t>
      </w:r>
      <w:r>
        <w:rPr>
          <w:color w:val="231F20"/>
          <w:spacing w:val="-9"/>
          <w:sz w:val="18"/>
        </w:rPr>
        <w:t xml:space="preserve"> </w:t>
      </w:r>
      <w:r>
        <w:rPr>
          <w:color w:val="231F20"/>
          <w:sz w:val="18"/>
        </w:rPr>
        <w:t>Riggs</w:t>
      </w:r>
      <w:r>
        <w:rPr>
          <w:color w:val="231F20"/>
          <w:spacing w:val="-9"/>
          <w:sz w:val="18"/>
        </w:rPr>
        <w:t xml:space="preserve"> </w:t>
      </w:r>
      <w:r>
        <w:rPr>
          <w:color w:val="231F20"/>
          <w:sz w:val="18"/>
        </w:rPr>
        <w:t>B,</w:t>
      </w:r>
      <w:r>
        <w:rPr>
          <w:color w:val="231F20"/>
          <w:spacing w:val="-9"/>
          <w:sz w:val="18"/>
        </w:rPr>
        <w:t xml:space="preserve"> </w:t>
      </w:r>
      <w:r>
        <w:rPr>
          <w:color w:val="231F20"/>
          <w:sz w:val="18"/>
        </w:rPr>
        <w:t>Seder</w:t>
      </w:r>
      <w:r>
        <w:rPr>
          <w:color w:val="231F20"/>
          <w:spacing w:val="-9"/>
          <w:sz w:val="18"/>
        </w:rPr>
        <w:t xml:space="preserve"> </w:t>
      </w:r>
      <w:r>
        <w:rPr>
          <w:color w:val="231F20"/>
          <w:sz w:val="18"/>
        </w:rPr>
        <w:t>DB.</w:t>
      </w:r>
      <w:r>
        <w:rPr>
          <w:color w:val="231F20"/>
          <w:spacing w:val="-9"/>
          <w:sz w:val="18"/>
        </w:rPr>
        <w:t xml:space="preserve"> </w:t>
      </w:r>
      <w:r>
        <w:rPr>
          <w:color w:val="231F20"/>
          <w:sz w:val="18"/>
        </w:rPr>
        <w:t>Emergency</w:t>
      </w:r>
      <w:r>
        <w:rPr>
          <w:color w:val="231F20"/>
          <w:spacing w:val="-9"/>
          <w:sz w:val="18"/>
        </w:rPr>
        <w:t xml:space="preserve"> </w:t>
      </w:r>
      <w:r>
        <w:rPr>
          <w:color w:val="231F20"/>
          <w:sz w:val="18"/>
        </w:rPr>
        <w:t>neurological</w:t>
      </w:r>
      <w:r>
        <w:rPr>
          <w:color w:val="231F20"/>
          <w:spacing w:val="-9"/>
          <w:sz w:val="18"/>
        </w:rPr>
        <w:t xml:space="preserve"> </w:t>
      </w:r>
      <w:r>
        <w:rPr>
          <w:color w:val="231F20"/>
          <w:sz w:val="18"/>
        </w:rPr>
        <w:t>life</w:t>
      </w:r>
      <w:r>
        <w:rPr>
          <w:color w:val="231F20"/>
          <w:spacing w:val="-9"/>
          <w:sz w:val="18"/>
        </w:rPr>
        <w:t xml:space="preserve"> </w:t>
      </w:r>
      <w:r>
        <w:rPr>
          <w:color w:val="231F20"/>
          <w:sz w:val="18"/>
        </w:rPr>
        <w:t>support:</w:t>
      </w:r>
      <w:r>
        <w:rPr>
          <w:color w:val="231F20"/>
          <w:spacing w:val="-10"/>
          <w:sz w:val="18"/>
        </w:rPr>
        <w:t xml:space="preserve"> </w:t>
      </w:r>
      <w:r>
        <w:rPr>
          <w:color w:val="231F20"/>
          <w:sz w:val="18"/>
        </w:rPr>
        <w:t>airway,</w:t>
      </w:r>
      <w:r>
        <w:rPr>
          <w:color w:val="231F20"/>
          <w:spacing w:val="-9"/>
          <w:sz w:val="18"/>
        </w:rPr>
        <w:t xml:space="preserve"> </w:t>
      </w:r>
      <w:r>
        <w:rPr>
          <w:color w:val="231F20"/>
          <w:sz w:val="18"/>
        </w:rPr>
        <w:t>venti- lation, and sedation. Neurocrit Care. 2017;27(1):4-28.</w:t>
      </w:r>
    </w:p>
    <w:p w14:paraId="654E8EB9" w14:textId="77777777" w:rsidR="00393ABF" w:rsidRDefault="00393ABF" w:rsidP="00393ABF">
      <w:pPr>
        <w:pStyle w:val="ListParagraph"/>
        <w:widowControl w:val="0"/>
        <w:numPr>
          <w:ilvl w:val="1"/>
          <w:numId w:val="21"/>
        </w:numPr>
        <w:tabs>
          <w:tab w:val="left" w:pos="414"/>
        </w:tabs>
        <w:autoSpaceDE w:val="0"/>
        <w:autoSpaceDN w:val="0"/>
        <w:spacing w:before="29" w:after="0" w:line="249" w:lineRule="auto"/>
        <w:ind w:left="413" w:right="411"/>
        <w:contextualSpacing w:val="0"/>
        <w:jc w:val="both"/>
        <w:rPr>
          <w:sz w:val="18"/>
        </w:rPr>
      </w:pPr>
      <w:r>
        <w:rPr>
          <w:color w:val="231F20"/>
          <w:sz w:val="18"/>
        </w:rPr>
        <w:t xml:space="preserve">Tran A, Blinder H, Hutton B, </w:t>
      </w:r>
      <w:r>
        <w:rPr>
          <w:rFonts w:ascii="Georgia"/>
          <w:i/>
          <w:color w:val="231F20"/>
          <w:sz w:val="18"/>
        </w:rPr>
        <w:t>et al</w:t>
      </w:r>
      <w:r>
        <w:rPr>
          <w:color w:val="231F20"/>
          <w:sz w:val="18"/>
        </w:rPr>
        <w:t>. A systematic review of</w:t>
      </w:r>
      <w:r>
        <w:rPr>
          <w:color w:val="231F20"/>
          <w:spacing w:val="32"/>
          <w:sz w:val="18"/>
        </w:rPr>
        <w:t xml:space="preserve"> </w:t>
      </w:r>
      <w:r>
        <w:rPr>
          <w:color w:val="231F20"/>
          <w:sz w:val="18"/>
        </w:rPr>
        <w:t xml:space="preserve">alpha-2 agonists for sedation in mechanically ventilated neurocritical care patients. Neurocrit Care. </w:t>
      </w:r>
      <w:r>
        <w:rPr>
          <w:color w:val="231F20"/>
          <w:spacing w:val="-2"/>
          <w:sz w:val="18"/>
        </w:rPr>
        <w:t>2018;28(1):12-25.</w:t>
      </w:r>
    </w:p>
    <w:p w14:paraId="11C637CF"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1"/>
        <w:contextualSpacing w:val="0"/>
        <w:jc w:val="both"/>
        <w:rPr>
          <w:sz w:val="18"/>
        </w:rPr>
      </w:pPr>
      <w:r>
        <w:rPr>
          <w:color w:val="231F20"/>
          <w:sz w:val="18"/>
        </w:rPr>
        <w:t>Goldhaber SZ. Evolving concepts in thrombolytic therapy for pulmonary embo- lism. Chest. 1992;101(4):183S-5S.</w:t>
      </w:r>
    </w:p>
    <w:p w14:paraId="7C57C98D"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1"/>
        <w:contextualSpacing w:val="0"/>
        <w:jc w:val="both"/>
        <w:rPr>
          <w:sz w:val="18"/>
        </w:rPr>
      </w:pPr>
      <w:r>
        <w:rPr>
          <w:color w:val="231F20"/>
          <w:spacing w:val="-4"/>
          <w:sz w:val="18"/>
        </w:rPr>
        <w:t>Rolston</w:t>
      </w:r>
      <w:r>
        <w:rPr>
          <w:color w:val="231F20"/>
          <w:spacing w:val="-6"/>
          <w:sz w:val="18"/>
        </w:rPr>
        <w:t xml:space="preserve"> </w:t>
      </w:r>
      <w:r>
        <w:rPr>
          <w:color w:val="231F20"/>
          <w:spacing w:val="-4"/>
          <w:sz w:val="18"/>
        </w:rPr>
        <w:t>JD,</w:t>
      </w:r>
      <w:r>
        <w:rPr>
          <w:color w:val="231F20"/>
          <w:spacing w:val="-6"/>
          <w:sz w:val="18"/>
        </w:rPr>
        <w:t xml:space="preserve"> </w:t>
      </w:r>
      <w:r>
        <w:rPr>
          <w:color w:val="231F20"/>
          <w:spacing w:val="-4"/>
          <w:sz w:val="18"/>
        </w:rPr>
        <w:t>Han</w:t>
      </w:r>
      <w:r>
        <w:rPr>
          <w:color w:val="231F20"/>
          <w:spacing w:val="-6"/>
          <w:sz w:val="18"/>
        </w:rPr>
        <w:t xml:space="preserve"> </w:t>
      </w:r>
      <w:r>
        <w:rPr>
          <w:color w:val="231F20"/>
          <w:spacing w:val="-4"/>
          <w:sz w:val="18"/>
        </w:rPr>
        <w:t>SJ,</w:t>
      </w:r>
      <w:r>
        <w:rPr>
          <w:color w:val="231F20"/>
          <w:spacing w:val="-6"/>
          <w:sz w:val="18"/>
        </w:rPr>
        <w:t xml:space="preserve"> </w:t>
      </w:r>
      <w:r>
        <w:rPr>
          <w:color w:val="231F20"/>
          <w:spacing w:val="-4"/>
          <w:sz w:val="18"/>
        </w:rPr>
        <w:t>Lau</w:t>
      </w:r>
      <w:r>
        <w:rPr>
          <w:color w:val="231F20"/>
          <w:spacing w:val="-6"/>
          <w:sz w:val="18"/>
        </w:rPr>
        <w:t xml:space="preserve"> </w:t>
      </w:r>
      <w:r>
        <w:rPr>
          <w:color w:val="231F20"/>
          <w:spacing w:val="-4"/>
          <w:sz w:val="18"/>
        </w:rPr>
        <w:t>CY,</w:t>
      </w:r>
      <w:r>
        <w:rPr>
          <w:color w:val="231F20"/>
          <w:spacing w:val="-6"/>
          <w:sz w:val="18"/>
        </w:rPr>
        <w:t xml:space="preserve"> </w:t>
      </w:r>
      <w:r>
        <w:rPr>
          <w:rFonts w:ascii="Georgia"/>
          <w:i/>
          <w:color w:val="231F20"/>
          <w:spacing w:val="-4"/>
          <w:sz w:val="18"/>
        </w:rPr>
        <w:t>et</w:t>
      </w:r>
      <w:r>
        <w:rPr>
          <w:rFonts w:ascii="Georgia"/>
          <w:i/>
          <w:color w:val="231F20"/>
          <w:spacing w:val="-5"/>
          <w:sz w:val="18"/>
        </w:rPr>
        <w:t xml:space="preserve"> </w:t>
      </w:r>
      <w:r>
        <w:rPr>
          <w:rFonts w:ascii="Georgia"/>
          <w:i/>
          <w:color w:val="231F20"/>
          <w:spacing w:val="-4"/>
          <w:sz w:val="18"/>
        </w:rPr>
        <w:t>al</w:t>
      </w:r>
      <w:r>
        <w:rPr>
          <w:color w:val="231F20"/>
          <w:spacing w:val="-4"/>
          <w:sz w:val="18"/>
        </w:rPr>
        <w:t>.</w:t>
      </w:r>
      <w:r>
        <w:rPr>
          <w:color w:val="231F20"/>
          <w:spacing w:val="-6"/>
          <w:sz w:val="18"/>
        </w:rPr>
        <w:t xml:space="preserve"> </w:t>
      </w:r>
      <w:r>
        <w:rPr>
          <w:color w:val="231F20"/>
          <w:spacing w:val="-4"/>
          <w:sz w:val="18"/>
        </w:rPr>
        <w:t>Frequency</w:t>
      </w:r>
      <w:r>
        <w:rPr>
          <w:color w:val="231F20"/>
          <w:spacing w:val="-6"/>
          <w:sz w:val="18"/>
        </w:rPr>
        <w:t xml:space="preserve"> </w:t>
      </w:r>
      <w:r>
        <w:rPr>
          <w:color w:val="231F20"/>
          <w:spacing w:val="-4"/>
          <w:sz w:val="18"/>
        </w:rPr>
        <w:t>and</w:t>
      </w:r>
      <w:r>
        <w:rPr>
          <w:color w:val="231F20"/>
          <w:spacing w:val="-6"/>
          <w:sz w:val="18"/>
        </w:rPr>
        <w:t xml:space="preserve"> </w:t>
      </w:r>
      <w:r>
        <w:rPr>
          <w:color w:val="231F20"/>
          <w:spacing w:val="-4"/>
          <w:sz w:val="18"/>
        </w:rPr>
        <w:t>predictors</w:t>
      </w:r>
      <w:r>
        <w:rPr>
          <w:color w:val="231F20"/>
          <w:spacing w:val="-6"/>
          <w:sz w:val="18"/>
        </w:rPr>
        <w:t xml:space="preserve"> </w:t>
      </w:r>
      <w:r>
        <w:rPr>
          <w:color w:val="231F20"/>
          <w:spacing w:val="-4"/>
          <w:sz w:val="18"/>
        </w:rPr>
        <w:t>of</w:t>
      </w:r>
      <w:r>
        <w:rPr>
          <w:color w:val="231F20"/>
          <w:spacing w:val="22"/>
          <w:sz w:val="18"/>
        </w:rPr>
        <w:t xml:space="preserve"> </w:t>
      </w:r>
      <w:r>
        <w:rPr>
          <w:color w:val="231F20"/>
          <w:spacing w:val="-4"/>
          <w:sz w:val="18"/>
        </w:rPr>
        <w:t>complications</w:t>
      </w:r>
      <w:r>
        <w:rPr>
          <w:color w:val="231F20"/>
          <w:spacing w:val="-6"/>
          <w:sz w:val="18"/>
        </w:rPr>
        <w:t xml:space="preserve"> </w:t>
      </w:r>
      <w:r>
        <w:rPr>
          <w:color w:val="231F20"/>
          <w:spacing w:val="-4"/>
          <w:sz w:val="18"/>
        </w:rPr>
        <w:t>in</w:t>
      </w:r>
      <w:r>
        <w:rPr>
          <w:color w:val="231F20"/>
          <w:spacing w:val="-6"/>
          <w:sz w:val="18"/>
        </w:rPr>
        <w:t xml:space="preserve"> </w:t>
      </w:r>
      <w:r>
        <w:rPr>
          <w:color w:val="231F20"/>
          <w:spacing w:val="-4"/>
          <w:sz w:val="18"/>
        </w:rPr>
        <w:t xml:space="preserve">neu- </w:t>
      </w:r>
      <w:r>
        <w:rPr>
          <w:color w:val="231F20"/>
          <w:w w:val="95"/>
          <w:sz w:val="18"/>
        </w:rPr>
        <w:t>rological</w:t>
      </w:r>
      <w:r>
        <w:rPr>
          <w:color w:val="231F20"/>
          <w:spacing w:val="-11"/>
          <w:w w:val="95"/>
          <w:sz w:val="18"/>
        </w:rPr>
        <w:t xml:space="preserve"> </w:t>
      </w:r>
      <w:r>
        <w:rPr>
          <w:color w:val="231F20"/>
          <w:w w:val="95"/>
          <w:sz w:val="18"/>
        </w:rPr>
        <w:t>surgery:</w:t>
      </w:r>
      <w:r>
        <w:rPr>
          <w:color w:val="231F20"/>
          <w:spacing w:val="-11"/>
          <w:w w:val="95"/>
          <w:sz w:val="18"/>
        </w:rPr>
        <w:t xml:space="preserve"> </w:t>
      </w:r>
      <w:r>
        <w:rPr>
          <w:color w:val="231F20"/>
          <w:w w:val="95"/>
          <w:sz w:val="18"/>
        </w:rPr>
        <w:t>national</w:t>
      </w:r>
      <w:r>
        <w:rPr>
          <w:color w:val="231F20"/>
          <w:spacing w:val="-11"/>
          <w:w w:val="95"/>
          <w:sz w:val="18"/>
        </w:rPr>
        <w:t xml:space="preserve"> </w:t>
      </w:r>
      <w:r>
        <w:rPr>
          <w:color w:val="231F20"/>
          <w:w w:val="95"/>
          <w:sz w:val="18"/>
        </w:rPr>
        <w:t>trends</w:t>
      </w:r>
      <w:r>
        <w:rPr>
          <w:color w:val="231F20"/>
          <w:spacing w:val="-11"/>
          <w:w w:val="95"/>
          <w:sz w:val="18"/>
        </w:rPr>
        <w:t xml:space="preserve"> </w:t>
      </w:r>
      <w:r>
        <w:rPr>
          <w:color w:val="231F20"/>
          <w:w w:val="95"/>
          <w:sz w:val="18"/>
        </w:rPr>
        <w:t>from</w:t>
      </w:r>
      <w:r>
        <w:rPr>
          <w:color w:val="231F20"/>
          <w:spacing w:val="-11"/>
          <w:w w:val="95"/>
          <w:sz w:val="18"/>
        </w:rPr>
        <w:t xml:space="preserve"> </w:t>
      </w:r>
      <w:r>
        <w:rPr>
          <w:color w:val="231F20"/>
          <w:w w:val="95"/>
          <w:sz w:val="18"/>
        </w:rPr>
        <w:t>2006</w:t>
      </w:r>
      <w:r>
        <w:rPr>
          <w:color w:val="231F20"/>
          <w:spacing w:val="-11"/>
          <w:w w:val="95"/>
          <w:sz w:val="18"/>
        </w:rPr>
        <w:t xml:space="preserve"> </w:t>
      </w:r>
      <w:r>
        <w:rPr>
          <w:color w:val="231F20"/>
          <w:w w:val="95"/>
          <w:sz w:val="18"/>
        </w:rPr>
        <w:t>to</w:t>
      </w:r>
      <w:r>
        <w:rPr>
          <w:color w:val="231F20"/>
          <w:spacing w:val="-11"/>
          <w:w w:val="95"/>
          <w:sz w:val="18"/>
        </w:rPr>
        <w:t xml:space="preserve"> </w:t>
      </w:r>
      <w:r>
        <w:rPr>
          <w:color w:val="231F20"/>
          <w:w w:val="95"/>
          <w:sz w:val="18"/>
        </w:rPr>
        <w:t>2011.</w:t>
      </w:r>
      <w:r>
        <w:rPr>
          <w:color w:val="231F20"/>
          <w:spacing w:val="-11"/>
          <w:w w:val="95"/>
          <w:sz w:val="18"/>
        </w:rPr>
        <w:t xml:space="preserve"> </w:t>
      </w:r>
      <w:r>
        <w:rPr>
          <w:color w:val="231F20"/>
          <w:w w:val="95"/>
          <w:sz w:val="18"/>
        </w:rPr>
        <w:t>J</w:t>
      </w:r>
      <w:r>
        <w:rPr>
          <w:color w:val="231F20"/>
          <w:spacing w:val="-11"/>
          <w:w w:val="95"/>
          <w:sz w:val="18"/>
        </w:rPr>
        <w:t xml:space="preserve"> </w:t>
      </w:r>
      <w:r>
        <w:rPr>
          <w:color w:val="231F20"/>
          <w:w w:val="95"/>
          <w:sz w:val="18"/>
        </w:rPr>
        <w:t>Neurosurg.</w:t>
      </w:r>
      <w:r>
        <w:rPr>
          <w:color w:val="231F20"/>
          <w:spacing w:val="-11"/>
          <w:w w:val="95"/>
          <w:sz w:val="18"/>
        </w:rPr>
        <w:t xml:space="preserve"> </w:t>
      </w:r>
      <w:r>
        <w:rPr>
          <w:color w:val="231F20"/>
          <w:w w:val="95"/>
          <w:sz w:val="18"/>
        </w:rPr>
        <w:t>2014;120(3):736-45.</w:t>
      </w:r>
    </w:p>
    <w:p w14:paraId="4EDC1FC1"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1"/>
        <w:contextualSpacing w:val="0"/>
        <w:jc w:val="both"/>
        <w:rPr>
          <w:sz w:val="18"/>
        </w:rPr>
      </w:pPr>
      <w:r>
        <w:rPr>
          <w:color w:val="231F20"/>
          <w:sz w:val="18"/>
        </w:rPr>
        <w:t xml:space="preserve">Nyquist P, Bautista C, Jichici D, </w:t>
      </w:r>
      <w:r>
        <w:rPr>
          <w:rFonts w:ascii="Georgia"/>
          <w:i/>
          <w:color w:val="231F20"/>
          <w:sz w:val="18"/>
        </w:rPr>
        <w:t>et al</w:t>
      </w:r>
      <w:r>
        <w:rPr>
          <w:color w:val="231F20"/>
          <w:sz w:val="18"/>
        </w:rPr>
        <w:t>. Prophylaxis of</w:t>
      </w:r>
      <w:r>
        <w:rPr>
          <w:color w:val="231F20"/>
          <w:spacing w:val="24"/>
          <w:sz w:val="18"/>
        </w:rPr>
        <w:t xml:space="preserve"> </w:t>
      </w:r>
      <w:r>
        <w:rPr>
          <w:color w:val="231F20"/>
          <w:sz w:val="18"/>
        </w:rPr>
        <w:t>venous thrombosis in neu- rocritical care patients: an evidence-based guideline: a statement for Healthcare Professionals</w:t>
      </w:r>
      <w:r>
        <w:rPr>
          <w:color w:val="231F20"/>
          <w:spacing w:val="-5"/>
          <w:sz w:val="18"/>
        </w:rPr>
        <w:t xml:space="preserve"> </w:t>
      </w:r>
      <w:r>
        <w:rPr>
          <w:color w:val="231F20"/>
          <w:sz w:val="18"/>
        </w:rPr>
        <w:t>from</w:t>
      </w:r>
      <w:r>
        <w:rPr>
          <w:color w:val="231F20"/>
          <w:spacing w:val="-5"/>
          <w:sz w:val="18"/>
        </w:rPr>
        <w:t xml:space="preserve"> </w:t>
      </w:r>
      <w:r>
        <w:rPr>
          <w:color w:val="231F20"/>
          <w:sz w:val="18"/>
        </w:rPr>
        <w:t>the</w:t>
      </w:r>
      <w:r>
        <w:rPr>
          <w:color w:val="231F20"/>
          <w:spacing w:val="-5"/>
          <w:sz w:val="18"/>
        </w:rPr>
        <w:t xml:space="preserve"> </w:t>
      </w:r>
      <w:r>
        <w:rPr>
          <w:color w:val="231F20"/>
          <w:sz w:val="18"/>
        </w:rPr>
        <w:t>Neurocritical</w:t>
      </w:r>
      <w:r>
        <w:rPr>
          <w:color w:val="231F20"/>
          <w:spacing w:val="-5"/>
          <w:sz w:val="18"/>
        </w:rPr>
        <w:t xml:space="preserve"> </w:t>
      </w:r>
      <w:r>
        <w:rPr>
          <w:color w:val="231F20"/>
          <w:sz w:val="18"/>
        </w:rPr>
        <w:t>Care</w:t>
      </w:r>
      <w:r>
        <w:rPr>
          <w:color w:val="231F20"/>
          <w:spacing w:val="-5"/>
          <w:sz w:val="18"/>
        </w:rPr>
        <w:t xml:space="preserve"> </w:t>
      </w:r>
      <w:r>
        <w:rPr>
          <w:color w:val="231F20"/>
          <w:sz w:val="18"/>
        </w:rPr>
        <w:t>Society.</w:t>
      </w:r>
      <w:r>
        <w:rPr>
          <w:color w:val="231F20"/>
          <w:spacing w:val="-5"/>
          <w:sz w:val="18"/>
        </w:rPr>
        <w:t xml:space="preserve"> </w:t>
      </w:r>
      <w:r>
        <w:rPr>
          <w:color w:val="231F20"/>
          <w:sz w:val="18"/>
        </w:rPr>
        <w:t>Neurocrit</w:t>
      </w:r>
      <w:r>
        <w:rPr>
          <w:color w:val="231F20"/>
          <w:spacing w:val="-5"/>
          <w:sz w:val="18"/>
        </w:rPr>
        <w:t xml:space="preserve"> </w:t>
      </w:r>
      <w:r>
        <w:rPr>
          <w:color w:val="231F20"/>
          <w:sz w:val="18"/>
        </w:rPr>
        <w:t>Care.</w:t>
      </w:r>
      <w:r>
        <w:rPr>
          <w:color w:val="231F20"/>
          <w:spacing w:val="-5"/>
          <w:sz w:val="18"/>
        </w:rPr>
        <w:t xml:space="preserve"> </w:t>
      </w:r>
      <w:r>
        <w:rPr>
          <w:color w:val="231F20"/>
          <w:sz w:val="18"/>
        </w:rPr>
        <w:t>2016;24:47-60.</w:t>
      </w:r>
    </w:p>
    <w:p w14:paraId="6DBB20ED"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09"/>
        <w:contextualSpacing w:val="0"/>
        <w:jc w:val="both"/>
        <w:rPr>
          <w:sz w:val="18"/>
        </w:rPr>
      </w:pPr>
      <w:r>
        <w:rPr>
          <w:color w:val="231F20"/>
          <w:sz w:val="18"/>
        </w:rPr>
        <w:t xml:space="preserve">Sherman DG, Albers GW, Bladin C, </w:t>
      </w:r>
      <w:r>
        <w:rPr>
          <w:rFonts w:ascii="Georgia"/>
          <w:i/>
          <w:color w:val="231F20"/>
          <w:sz w:val="18"/>
        </w:rPr>
        <w:t>et al</w:t>
      </w:r>
      <w:r>
        <w:rPr>
          <w:color w:val="231F20"/>
          <w:sz w:val="18"/>
        </w:rPr>
        <w:t>. The efficacy and safety of</w:t>
      </w:r>
      <w:r>
        <w:rPr>
          <w:color w:val="231F20"/>
          <w:spacing w:val="25"/>
          <w:sz w:val="18"/>
        </w:rPr>
        <w:t xml:space="preserve"> </w:t>
      </w:r>
      <w:r>
        <w:rPr>
          <w:color w:val="231F20"/>
          <w:sz w:val="18"/>
        </w:rPr>
        <w:t>enoxaparin versus</w:t>
      </w:r>
      <w:r>
        <w:rPr>
          <w:color w:val="231F20"/>
          <w:spacing w:val="-8"/>
          <w:sz w:val="18"/>
        </w:rPr>
        <w:t xml:space="preserve"> </w:t>
      </w:r>
      <w:r>
        <w:rPr>
          <w:color w:val="231F20"/>
          <w:sz w:val="18"/>
        </w:rPr>
        <w:t>unfractionated</w:t>
      </w:r>
      <w:r>
        <w:rPr>
          <w:color w:val="231F20"/>
          <w:spacing w:val="-8"/>
          <w:sz w:val="18"/>
        </w:rPr>
        <w:t xml:space="preserve"> </w:t>
      </w:r>
      <w:r>
        <w:rPr>
          <w:color w:val="231F20"/>
          <w:sz w:val="18"/>
        </w:rPr>
        <w:t>heparin</w:t>
      </w:r>
      <w:r>
        <w:rPr>
          <w:color w:val="231F20"/>
          <w:spacing w:val="-8"/>
          <w:sz w:val="18"/>
        </w:rPr>
        <w:t xml:space="preserve"> </w:t>
      </w:r>
      <w:r>
        <w:rPr>
          <w:color w:val="231F20"/>
          <w:sz w:val="18"/>
        </w:rPr>
        <w:t>for</w:t>
      </w:r>
      <w:r>
        <w:rPr>
          <w:color w:val="231F20"/>
          <w:spacing w:val="-8"/>
          <w:sz w:val="18"/>
        </w:rPr>
        <w:t xml:space="preserve"> </w:t>
      </w:r>
      <w:r>
        <w:rPr>
          <w:color w:val="231F20"/>
          <w:sz w:val="18"/>
        </w:rPr>
        <w:t>the</w:t>
      </w:r>
      <w:r>
        <w:rPr>
          <w:color w:val="231F20"/>
          <w:spacing w:val="-8"/>
          <w:sz w:val="18"/>
        </w:rPr>
        <w:t xml:space="preserve"> </w:t>
      </w:r>
      <w:r>
        <w:rPr>
          <w:color w:val="231F20"/>
          <w:sz w:val="18"/>
        </w:rPr>
        <w:t>prevention</w:t>
      </w:r>
      <w:r>
        <w:rPr>
          <w:color w:val="231F20"/>
          <w:spacing w:val="-8"/>
          <w:sz w:val="18"/>
        </w:rPr>
        <w:t xml:space="preserve"> </w:t>
      </w:r>
      <w:r>
        <w:rPr>
          <w:color w:val="231F20"/>
          <w:sz w:val="18"/>
        </w:rPr>
        <w:t>of</w:t>
      </w:r>
      <w:r>
        <w:rPr>
          <w:color w:val="231F20"/>
          <w:spacing w:val="17"/>
          <w:sz w:val="18"/>
        </w:rPr>
        <w:t xml:space="preserve"> </w:t>
      </w:r>
      <w:r>
        <w:rPr>
          <w:color w:val="231F20"/>
          <w:sz w:val="18"/>
        </w:rPr>
        <w:t>venous</w:t>
      </w:r>
      <w:r>
        <w:rPr>
          <w:color w:val="231F20"/>
          <w:spacing w:val="-8"/>
          <w:sz w:val="18"/>
        </w:rPr>
        <w:t xml:space="preserve"> </w:t>
      </w:r>
      <w:r>
        <w:rPr>
          <w:color w:val="231F20"/>
          <w:sz w:val="18"/>
        </w:rPr>
        <w:t>thromboembolism</w:t>
      </w:r>
      <w:r>
        <w:rPr>
          <w:color w:val="231F20"/>
          <w:spacing w:val="-8"/>
          <w:sz w:val="18"/>
        </w:rPr>
        <w:t xml:space="preserve"> </w:t>
      </w:r>
      <w:r>
        <w:rPr>
          <w:color w:val="231F20"/>
          <w:sz w:val="18"/>
        </w:rPr>
        <w:t>after acute ischaemic stroke (PREVAIL study): an open-label randomised comparison. Lancet. 2007;369(9570):1347-55.</w:t>
      </w:r>
    </w:p>
    <w:p w14:paraId="3EEB20EE"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0"/>
        <w:contextualSpacing w:val="0"/>
        <w:jc w:val="both"/>
        <w:rPr>
          <w:sz w:val="18"/>
        </w:rPr>
      </w:pPr>
      <w:r>
        <w:rPr>
          <w:color w:val="231F20"/>
          <w:sz w:val="18"/>
        </w:rPr>
        <w:t xml:space="preserve">Dennis M, Sandercock P, Reid J, </w:t>
      </w:r>
      <w:r>
        <w:rPr>
          <w:rFonts w:ascii="Georgia"/>
          <w:i/>
          <w:color w:val="231F20"/>
          <w:sz w:val="18"/>
        </w:rPr>
        <w:t>et al</w:t>
      </w:r>
      <w:r>
        <w:rPr>
          <w:color w:val="231F20"/>
          <w:sz w:val="18"/>
        </w:rPr>
        <w:t xml:space="preserve">. The effect of graduated compression stockings on long-term outcomes after stroke: the CLOTS trials 1 and 2. Stroke. </w:t>
      </w:r>
      <w:r>
        <w:rPr>
          <w:color w:val="231F20"/>
          <w:spacing w:val="-2"/>
          <w:sz w:val="18"/>
        </w:rPr>
        <w:t>2013;44(4):1075-9.</w:t>
      </w:r>
    </w:p>
    <w:p w14:paraId="5D5B159D"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09"/>
        <w:contextualSpacing w:val="0"/>
        <w:jc w:val="both"/>
        <w:rPr>
          <w:sz w:val="18"/>
        </w:rPr>
      </w:pPr>
      <w:r>
        <w:rPr>
          <w:color w:val="231F20"/>
          <w:sz w:val="18"/>
        </w:rPr>
        <w:t xml:space="preserve">Dennis M, Sandercock P, Reid J, </w:t>
      </w:r>
      <w:r>
        <w:rPr>
          <w:rFonts w:ascii="Georgia"/>
          <w:i/>
          <w:color w:val="231F20"/>
          <w:sz w:val="18"/>
        </w:rPr>
        <w:t>et al</w:t>
      </w:r>
      <w:r>
        <w:rPr>
          <w:color w:val="231F20"/>
          <w:sz w:val="18"/>
        </w:rPr>
        <w:t>. Effectiveness of intermittent pneumatic compression in reduction of</w:t>
      </w:r>
      <w:r>
        <w:rPr>
          <w:color w:val="231F20"/>
          <w:spacing w:val="40"/>
          <w:sz w:val="18"/>
        </w:rPr>
        <w:t xml:space="preserve"> </w:t>
      </w:r>
      <w:r>
        <w:rPr>
          <w:color w:val="231F20"/>
          <w:sz w:val="18"/>
        </w:rPr>
        <w:t>risk of</w:t>
      </w:r>
      <w:r>
        <w:rPr>
          <w:color w:val="231F20"/>
          <w:spacing w:val="40"/>
          <w:sz w:val="18"/>
        </w:rPr>
        <w:t xml:space="preserve"> </w:t>
      </w:r>
      <w:r>
        <w:rPr>
          <w:color w:val="231F20"/>
          <w:sz w:val="18"/>
        </w:rPr>
        <w:t xml:space="preserve">deep vein thrombosis in patients who have had a stroke (CLOTS 3): a multicentre randomised controlled trial. Lancet. </w:t>
      </w:r>
      <w:r>
        <w:rPr>
          <w:color w:val="231F20"/>
          <w:spacing w:val="-2"/>
          <w:sz w:val="18"/>
        </w:rPr>
        <w:t>2013;382(9891):516-24.</w:t>
      </w:r>
    </w:p>
    <w:p w14:paraId="0A5908FF" w14:textId="77777777" w:rsidR="00393ABF" w:rsidRDefault="00393ABF" w:rsidP="00393ABF">
      <w:pPr>
        <w:pStyle w:val="ListParagraph"/>
        <w:widowControl w:val="0"/>
        <w:numPr>
          <w:ilvl w:val="1"/>
          <w:numId w:val="21"/>
        </w:numPr>
        <w:tabs>
          <w:tab w:val="left" w:pos="414"/>
        </w:tabs>
        <w:autoSpaceDE w:val="0"/>
        <w:autoSpaceDN w:val="0"/>
        <w:spacing w:before="31" w:after="0" w:line="249" w:lineRule="auto"/>
        <w:ind w:left="413" w:right="411"/>
        <w:contextualSpacing w:val="0"/>
        <w:jc w:val="both"/>
        <w:rPr>
          <w:sz w:val="18"/>
        </w:rPr>
      </w:pPr>
      <w:r>
        <w:rPr>
          <w:color w:val="231F20"/>
          <w:sz w:val="18"/>
        </w:rPr>
        <w:t xml:space="preserve">Sandercock PA, van den Belt AG, Lindley RI, </w:t>
      </w:r>
      <w:r>
        <w:rPr>
          <w:rFonts w:ascii="Georgia"/>
          <w:i/>
          <w:color w:val="231F20"/>
          <w:sz w:val="18"/>
        </w:rPr>
        <w:t>et al</w:t>
      </w:r>
      <w:r>
        <w:rPr>
          <w:color w:val="231F20"/>
          <w:sz w:val="18"/>
        </w:rPr>
        <w:t>. Antithrombotic therapy in acute ischaemic stroke: an overview of</w:t>
      </w:r>
      <w:r>
        <w:rPr>
          <w:color w:val="231F20"/>
          <w:spacing w:val="25"/>
          <w:sz w:val="18"/>
        </w:rPr>
        <w:t xml:space="preserve"> </w:t>
      </w:r>
      <w:r>
        <w:rPr>
          <w:color w:val="231F20"/>
          <w:sz w:val="18"/>
        </w:rPr>
        <w:t>the completed randomised trials. J Neurol Neurosurg Psychiatry. 1993;56(1):17-25.</w:t>
      </w:r>
    </w:p>
    <w:p w14:paraId="14BAD3C4"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3"/>
        <w:contextualSpacing w:val="0"/>
        <w:jc w:val="both"/>
        <w:rPr>
          <w:sz w:val="18"/>
        </w:rPr>
      </w:pPr>
      <w:r>
        <w:rPr>
          <w:color w:val="231F20"/>
          <w:sz w:val="18"/>
        </w:rPr>
        <w:t>Boeer</w:t>
      </w:r>
      <w:r>
        <w:rPr>
          <w:color w:val="231F20"/>
          <w:spacing w:val="-12"/>
          <w:sz w:val="18"/>
        </w:rPr>
        <w:t xml:space="preserve"> </w:t>
      </w:r>
      <w:r>
        <w:rPr>
          <w:color w:val="231F20"/>
          <w:sz w:val="18"/>
        </w:rPr>
        <w:t>A,</w:t>
      </w:r>
      <w:r>
        <w:rPr>
          <w:color w:val="231F20"/>
          <w:spacing w:val="-11"/>
          <w:sz w:val="18"/>
        </w:rPr>
        <w:t xml:space="preserve"> </w:t>
      </w:r>
      <w:r>
        <w:rPr>
          <w:color w:val="231F20"/>
          <w:sz w:val="18"/>
        </w:rPr>
        <w:t>Voth</w:t>
      </w:r>
      <w:r>
        <w:rPr>
          <w:color w:val="231F20"/>
          <w:spacing w:val="-11"/>
          <w:sz w:val="18"/>
        </w:rPr>
        <w:t xml:space="preserve"> </w:t>
      </w:r>
      <w:r>
        <w:rPr>
          <w:color w:val="231F20"/>
          <w:sz w:val="18"/>
        </w:rPr>
        <w:t>E,</w:t>
      </w:r>
      <w:r>
        <w:rPr>
          <w:color w:val="231F20"/>
          <w:spacing w:val="-11"/>
          <w:sz w:val="18"/>
        </w:rPr>
        <w:t xml:space="preserve"> </w:t>
      </w:r>
      <w:r>
        <w:rPr>
          <w:color w:val="231F20"/>
          <w:sz w:val="18"/>
        </w:rPr>
        <w:t>Henze</w:t>
      </w:r>
      <w:r>
        <w:rPr>
          <w:color w:val="231F20"/>
          <w:spacing w:val="-12"/>
          <w:sz w:val="18"/>
        </w:rPr>
        <w:t xml:space="preserve"> </w:t>
      </w:r>
      <w:r>
        <w:rPr>
          <w:color w:val="231F20"/>
          <w:sz w:val="18"/>
        </w:rPr>
        <w:t>T,</w:t>
      </w:r>
      <w:r>
        <w:rPr>
          <w:color w:val="231F20"/>
          <w:spacing w:val="-11"/>
          <w:sz w:val="18"/>
        </w:rPr>
        <w:t xml:space="preserve"> </w:t>
      </w:r>
      <w:r>
        <w:rPr>
          <w:rFonts w:ascii="Georgia"/>
          <w:i/>
          <w:color w:val="231F20"/>
          <w:sz w:val="18"/>
        </w:rPr>
        <w:t>et</w:t>
      </w:r>
      <w:r>
        <w:rPr>
          <w:rFonts w:ascii="Georgia"/>
          <w:i/>
          <w:color w:val="231F20"/>
          <w:spacing w:val="-11"/>
          <w:sz w:val="18"/>
        </w:rPr>
        <w:t xml:space="preserve"> </w:t>
      </w:r>
      <w:r>
        <w:rPr>
          <w:rFonts w:ascii="Georgia"/>
          <w:i/>
          <w:color w:val="231F20"/>
          <w:sz w:val="18"/>
        </w:rPr>
        <w:t>al</w:t>
      </w:r>
      <w:r>
        <w:rPr>
          <w:color w:val="231F20"/>
          <w:sz w:val="18"/>
        </w:rPr>
        <w:t>.</w:t>
      </w:r>
      <w:r>
        <w:rPr>
          <w:color w:val="231F20"/>
          <w:spacing w:val="-11"/>
          <w:sz w:val="18"/>
        </w:rPr>
        <w:t xml:space="preserve"> </w:t>
      </w:r>
      <w:r>
        <w:rPr>
          <w:color w:val="231F20"/>
          <w:sz w:val="18"/>
        </w:rPr>
        <w:t>Early</w:t>
      </w:r>
      <w:r>
        <w:rPr>
          <w:color w:val="231F20"/>
          <w:spacing w:val="-11"/>
          <w:sz w:val="18"/>
        </w:rPr>
        <w:t xml:space="preserve"> </w:t>
      </w:r>
      <w:r>
        <w:rPr>
          <w:color w:val="231F20"/>
          <w:sz w:val="18"/>
        </w:rPr>
        <w:t>heparin</w:t>
      </w:r>
      <w:r>
        <w:rPr>
          <w:color w:val="231F20"/>
          <w:spacing w:val="-12"/>
          <w:sz w:val="18"/>
        </w:rPr>
        <w:t xml:space="preserve"> </w:t>
      </w:r>
      <w:r>
        <w:rPr>
          <w:color w:val="231F20"/>
          <w:sz w:val="18"/>
        </w:rPr>
        <w:t>therapy</w:t>
      </w:r>
      <w:r>
        <w:rPr>
          <w:color w:val="231F20"/>
          <w:spacing w:val="-11"/>
          <w:sz w:val="18"/>
        </w:rPr>
        <w:t xml:space="preserve"> </w:t>
      </w:r>
      <w:r>
        <w:rPr>
          <w:color w:val="231F20"/>
          <w:sz w:val="18"/>
        </w:rPr>
        <w:t>in</w:t>
      </w:r>
      <w:r>
        <w:rPr>
          <w:color w:val="231F20"/>
          <w:spacing w:val="-11"/>
          <w:sz w:val="18"/>
        </w:rPr>
        <w:t xml:space="preserve"> </w:t>
      </w:r>
      <w:r>
        <w:rPr>
          <w:color w:val="231F20"/>
          <w:sz w:val="18"/>
        </w:rPr>
        <w:t>patients</w:t>
      </w:r>
      <w:r>
        <w:rPr>
          <w:color w:val="231F20"/>
          <w:spacing w:val="-11"/>
          <w:sz w:val="18"/>
        </w:rPr>
        <w:t xml:space="preserve"> </w:t>
      </w:r>
      <w:r>
        <w:rPr>
          <w:color w:val="231F20"/>
          <w:sz w:val="18"/>
        </w:rPr>
        <w:t>with</w:t>
      </w:r>
      <w:r>
        <w:rPr>
          <w:color w:val="231F20"/>
          <w:spacing w:val="-12"/>
          <w:sz w:val="18"/>
        </w:rPr>
        <w:t xml:space="preserve"> </w:t>
      </w:r>
      <w:r>
        <w:rPr>
          <w:color w:val="231F20"/>
          <w:sz w:val="18"/>
        </w:rPr>
        <w:t>spontaneous intracerebral haemorrhage. J Neurol Neurosurg Psychiatry. 1991;54(5):466-7.</w:t>
      </w:r>
    </w:p>
    <w:p w14:paraId="5E5AB15C" w14:textId="77777777" w:rsidR="00393ABF" w:rsidRDefault="00393ABF">
      <w:pPr>
        <w:spacing w:line="249" w:lineRule="auto"/>
        <w:jc w:val="both"/>
        <w:rPr>
          <w:sz w:val="18"/>
        </w:rPr>
        <w:sectPr w:rsidR="00393ABF" w:rsidSect="00393ABF">
          <w:pgSz w:w="8230" w:h="12190"/>
          <w:pgMar w:top="880" w:right="720" w:bottom="560" w:left="740" w:header="279" w:footer="370" w:gutter="0"/>
          <w:cols w:space="708"/>
        </w:sectPr>
      </w:pPr>
    </w:p>
    <w:p w14:paraId="5853083D" w14:textId="77777777" w:rsidR="00393ABF" w:rsidRDefault="00393ABF">
      <w:pPr>
        <w:pStyle w:val="BodyText"/>
        <w:spacing w:before="10"/>
      </w:pPr>
    </w:p>
    <w:p w14:paraId="046FE2A2" w14:textId="77777777" w:rsidR="00393ABF" w:rsidRDefault="00393ABF" w:rsidP="00393ABF">
      <w:pPr>
        <w:pStyle w:val="ListParagraph"/>
        <w:widowControl w:val="0"/>
        <w:numPr>
          <w:ilvl w:val="1"/>
          <w:numId w:val="21"/>
        </w:numPr>
        <w:tabs>
          <w:tab w:val="left" w:pos="698"/>
        </w:tabs>
        <w:autoSpaceDE w:val="0"/>
        <w:autoSpaceDN w:val="0"/>
        <w:spacing w:before="94" w:after="0" w:line="249" w:lineRule="auto"/>
        <w:ind w:right="125"/>
        <w:contextualSpacing w:val="0"/>
        <w:jc w:val="both"/>
        <w:rPr>
          <w:sz w:val="18"/>
        </w:rPr>
      </w:pPr>
      <w:r>
        <w:rPr>
          <w:color w:val="231F20"/>
          <w:sz w:val="18"/>
        </w:rPr>
        <w:t>Orken</w:t>
      </w:r>
      <w:r>
        <w:rPr>
          <w:color w:val="231F20"/>
          <w:spacing w:val="-12"/>
          <w:sz w:val="18"/>
        </w:rPr>
        <w:t xml:space="preserve"> </w:t>
      </w:r>
      <w:r>
        <w:rPr>
          <w:color w:val="231F20"/>
          <w:sz w:val="18"/>
        </w:rPr>
        <w:t>DN,</w:t>
      </w:r>
      <w:r>
        <w:rPr>
          <w:color w:val="231F20"/>
          <w:spacing w:val="-11"/>
          <w:sz w:val="18"/>
        </w:rPr>
        <w:t xml:space="preserve"> </w:t>
      </w:r>
      <w:r>
        <w:rPr>
          <w:color w:val="231F20"/>
          <w:sz w:val="18"/>
        </w:rPr>
        <w:t>Kenangil</w:t>
      </w:r>
      <w:r>
        <w:rPr>
          <w:color w:val="231F20"/>
          <w:spacing w:val="-11"/>
          <w:sz w:val="18"/>
        </w:rPr>
        <w:t xml:space="preserve"> </w:t>
      </w:r>
      <w:r>
        <w:rPr>
          <w:color w:val="231F20"/>
          <w:sz w:val="18"/>
        </w:rPr>
        <w:t>G,</w:t>
      </w:r>
      <w:r>
        <w:rPr>
          <w:color w:val="231F20"/>
          <w:spacing w:val="-11"/>
          <w:sz w:val="18"/>
        </w:rPr>
        <w:t xml:space="preserve"> </w:t>
      </w:r>
      <w:r>
        <w:rPr>
          <w:color w:val="231F20"/>
          <w:sz w:val="18"/>
        </w:rPr>
        <w:t>Ozkurt</w:t>
      </w:r>
      <w:r>
        <w:rPr>
          <w:color w:val="231F20"/>
          <w:spacing w:val="-12"/>
          <w:sz w:val="18"/>
        </w:rPr>
        <w:t xml:space="preserve"> </w:t>
      </w:r>
      <w:r>
        <w:rPr>
          <w:color w:val="231F20"/>
          <w:sz w:val="18"/>
        </w:rPr>
        <w:t>H,</w:t>
      </w:r>
      <w:r>
        <w:rPr>
          <w:color w:val="231F20"/>
          <w:spacing w:val="-11"/>
          <w:sz w:val="18"/>
        </w:rPr>
        <w:t xml:space="preserve"> </w:t>
      </w:r>
      <w:r>
        <w:rPr>
          <w:rFonts w:ascii="Georgia"/>
          <w:i/>
          <w:color w:val="231F20"/>
          <w:sz w:val="18"/>
        </w:rPr>
        <w:t>et</w:t>
      </w:r>
      <w:r>
        <w:rPr>
          <w:rFonts w:ascii="Georgia"/>
          <w:i/>
          <w:color w:val="231F20"/>
          <w:spacing w:val="-11"/>
          <w:sz w:val="18"/>
        </w:rPr>
        <w:t xml:space="preserve"> </w:t>
      </w:r>
      <w:r>
        <w:rPr>
          <w:rFonts w:ascii="Georgia"/>
          <w:i/>
          <w:color w:val="231F20"/>
          <w:sz w:val="18"/>
        </w:rPr>
        <w:t>al</w:t>
      </w:r>
      <w:r>
        <w:rPr>
          <w:color w:val="231F20"/>
          <w:sz w:val="18"/>
        </w:rPr>
        <w:t>.</w:t>
      </w:r>
      <w:r>
        <w:rPr>
          <w:color w:val="231F20"/>
          <w:spacing w:val="-11"/>
          <w:sz w:val="18"/>
        </w:rPr>
        <w:t xml:space="preserve"> </w:t>
      </w:r>
      <w:r>
        <w:rPr>
          <w:color w:val="231F20"/>
          <w:sz w:val="18"/>
        </w:rPr>
        <w:t>Prevention</w:t>
      </w:r>
      <w:r>
        <w:rPr>
          <w:color w:val="231F20"/>
          <w:spacing w:val="-11"/>
          <w:sz w:val="18"/>
        </w:rPr>
        <w:t xml:space="preserve"> </w:t>
      </w:r>
      <w:r>
        <w:rPr>
          <w:color w:val="231F20"/>
          <w:sz w:val="18"/>
        </w:rPr>
        <w:t>of</w:t>
      </w:r>
      <w:r>
        <w:rPr>
          <w:color w:val="231F20"/>
          <w:spacing w:val="8"/>
          <w:sz w:val="18"/>
        </w:rPr>
        <w:t xml:space="preserve"> </w:t>
      </w:r>
      <w:r>
        <w:rPr>
          <w:color w:val="231F20"/>
          <w:sz w:val="18"/>
        </w:rPr>
        <w:t>deep</w:t>
      </w:r>
      <w:r>
        <w:rPr>
          <w:color w:val="231F20"/>
          <w:spacing w:val="-11"/>
          <w:sz w:val="18"/>
        </w:rPr>
        <w:t xml:space="preserve"> </w:t>
      </w:r>
      <w:r>
        <w:rPr>
          <w:color w:val="231F20"/>
          <w:sz w:val="18"/>
        </w:rPr>
        <w:t>venous</w:t>
      </w:r>
      <w:r>
        <w:rPr>
          <w:color w:val="231F20"/>
          <w:spacing w:val="-12"/>
          <w:sz w:val="18"/>
        </w:rPr>
        <w:t xml:space="preserve"> </w:t>
      </w:r>
      <w:r>
        <w:rPr>
          <w:color w:val="231F20"/>
          <w:sz w:val="18"/>
        </w:rPr>
        <w:t>thrombosis</w:t>
      </w:r>
      <w:r>
        <w:rPr>
          <w:color w:val="231F20"/>
          <w:spacing w:val="-11"/>
          <w:sz w:val="18"/>
        </w:rPr>
        <w:t xml:space="preserve"> </w:t>
      </w:r>
      <w:r>
        <w:rPr>
          <w:color w:val="231F20"/>
          <w:sz w:val="18"/>
        </w:rPr>
        <w:t>and pulmonary</w:t>
      </w:r>
      <w:r>
        <w:rPr>
          <w:color w:val="231F20"/>
          <w:spacing w:val="-7"/>
          <w:sz w:val="18"/>
        </w:rPr>
        <w:t xml:space="preserve"> </w:t>
      </w:r>
      <w:r>
        <w:rPr>
          <w:color w:val="231F20"/>
          <w:sz w:val="18"/>
        </w:rPr>
        <w:t>embolism</w:t>
      </w:r>
      <w:r>
        <w:rPr>
          <w:color w:val="231F20"/>
          <w:spacing w:val="-7"/>
          <w:sz w:val="18"/>
        </w:rPr>
        <w:t xml:space="preserve"> </w:t>
      </w:r>
      <w:r>
        <w:rPr>
          <w:color w:val="231F20"/>
          <w:sz w:val="18"/>
        </w:rPr>
        <w:t>in</w:t>
      </w:r>
      <w:r>
        <w:rPr>
          <w:color w:val="231F20"/>
          <w:spacing w:val="-7"/>
          <w:sz w:val="18"/>
        </w:rPr>
        <w:t xml:space="preserve"> </w:t>
      </w:r>
      <w:r>
        <w:rPr>
          <w:color w:val="231F20"/>
          <w:sz w:val="18"/>
        </w:rPr>
        <w:t>patients</w:t>
      </w:r>
      <w:r>
        <w:rPr>
          <w:color w:val="231F20"/>
          <w:spacing w:val="-7"/>
          <w:sz w:val="18"/>
        </w:rPr>
        <w:t xml:space="preserve"> </w:t>
      </w:r>
      <w:r>
        <w:rPr>
          <w:color w:val="231F20"/>
          <w:sz w:val="18"/>
        </w:rPr>
        <w:t>with</w:t>
      </w:r>
      <w:r>
        <w:rPr>
          <w:color w:val="231F20"/>
          <w:spacing w:val="-7"/>
          <w:sz w:val="18"/>
        </w:rPr>
        <w:t xml:space="preserve"> </w:t>
      </w:r>
      <w:r>
        <w:rPr>
          <w:color w:val="231F20"/>
          <w:sz w:val="18"/>
        </w:rPr>
        <w:t>acute</w:t>
      </w:r>
      <w:r>
        <w:rPr>
          <w:color w:val="231F20"/>
          <w:spacing w:val="-7"/>
          <w:sz w:val="18"/>
        </w:rPr>
        <w:t xml:space="preserve"> </w:t>
      </w:r>
      <w:r>
        <w:rPr>
          <w:color w:val="231F20"/>
          <w:sz w:val="18"/>
        </w:rPr>
        <w:t>intracerebral</w:t>
      </w:r>
      <w:r>
        <w:rPr>
          <w:color w:val="231F20"/>
          <w:spacing w:val="-7"/>
          <w:sz w:val="18"/>
        </w:rPr>
        <w:t xml:space="preserve"> </w:t>
      </w:r>
      <w:r>
        <w:rPr>
          <w:color w:val="231F20"/>
          <w:sz w:val="18"/>
        </w:rPr>
        <w:t>hemorrhage.</w:t>
      </w:r>
      <w:r>
        <w:rPr>
          <w:color w:val="231F20"/>
          <w:spacing w:val="-7"/>
          <w:sz w:val="18"/>
        </w:rPr>
        <w:t xml:space="preserve"> </w:t>
      </w:r>
      <w:r>
        <w:rPr>
          <w:color w:val="231F20"/>
          <w:sz w:val="18"/>
        </w:rPr>
        <w:t xml:space="preserve">Neurologist. </w:t>
      </w:r>
      <w:r>
        <w:rPr>
          <w:color w:val="231F20"/>
          <w:spacing w:val="-2"/>
          <w:sz w:val="18"/>
        </w:rPr>
        <w:t>2009;15(6):329-31.</w:t>
      </w:r>
    </w:p>
    <w:p w14:paraId="5356057E"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7"/>
        <w:contextualSpacing w:val="0"/>
        <w:jc w:val="both"/>
        <w:rPr>
          <w:sz w:val="18"/>
        </w:rPr>
      </w:pPr>
      <w:r>
        <w:rPr>
          <w:color w:val="231F20"/>
          <w:sz w:val="18"/>
        </w:rPr>
        <w:t>O’Carroll</w:t>
      </w:r>
      <w:r>
        <w:rPr>
          <w:color w:val="231F20"/>
          <w:spacing w:val="-3"/>
          <w:sz w:val="18"/>
        </w:rPr>
        <w:t xml:space="preserve"> </w:t>
      </w:r>
      <w:r>
        <w:rPr>
          <w:color w:val="231F20"/>
          <w:sz w:val="18"/>
        </w:rPr>
        <w:t>CB,</w:t>
      </w:r>
      <w:r>
        <w:rPr>
          <w:color w:val="231F20"/>
          <w:spacing w:val="-3"/>
          <w:sz w:val="18"/>
        </w:rPr>
        <w:t xml:space="preserve"> </w:t>
      </w:r>
      <w:r>
        <w:rPr>
          <w:color w:val="231F20"/>
          <w:sz w:val="18"/>
        </w:rPr>
        <w:t>Capampangan</w:t>
      </w:r>
      <w:r>
        <w:rPr>
          <w:color w:val="231F20"/>
          <w:spacing w:val="-3"/>
          <w:sz w:val="18"/>
        </w:rPr>
        <w:t xml:space="preserve"> </w:t>
      </w:r>
      <w:r>
        <w:rPr>
          <w:color w:val="231F20"/>
          <w:sz w:val="18"/>
        </w:rPr>
        <w:t>DJ,</w:t>
      </w:r>
      <w:r>
        <w:rPr>
          <w:color w:val="231F20"/>
          <w:spacing w:val="-3"/>
          <w:sz w:val="18"/>
        </w:rPr>
        <w:t xml:space="preserve"> </w:t>
      </w:r>
      <w:r>
        <w:rPr>
          <w:color w:val="231F20"/>
          <w:sz w:val="18"/>
        </w:rPr>
        <w:t>Aguilar</w:t>
      </w:r>
      <w:r>
        <w:rPr>
          <w:color w:val="231F20"/>
          <w:spacing w:val="-3"/>
          <w:sz w:val="18"/>
        </w:rPr>
        <w:t xml:space="preserve"> </w:t>
      </w:r>
      <w:r>
        <w:rPr>
          <w:color w:val="231F20"/>
          <w:sz w:val="18"/>
        </w:rPr>
        <w:t>MI,</w:t>
      </w:r>
      <w:r>
        <w:rPr>
          <w:color w:val="231F20"/>
          <w:spacing w:val="-2"/>
          <w:sz w:val="18"/>
        </w:rPr>
        <w:t xml:space="preserve"> </w:t>
      </w:r>
      <w:r>
        <w:rPr>
          <w:rFonts w:ascii="Georgia" w:hAnsi="Georgia"/>
          <w:i/>
          <w:color w:val="231F20"/>
          <w:sz w:val="18"/>
        </w:rPr>
        <w:t>et</w:t>
      </w:r>
      <w:r>
        <w:rPr>
          <w:rFonts w:ascii="Georgia" w:hAnsi="Georgia"/>
          <w:i/>
          <w:color w:val="231F20"/>
          <w:spacing w:val="-2"/>
          <w:sz w:val="18"/>
        </w:rPr>
        <w:t xml:space="preserve"> </w:t>
      </w:r>
      <w:r>
        <w:rPr>
          <w:rFonts w:ascii="Georgia" w:hAnsi="Georgia"/>
          <w:i/>
          <w:color w:val="231F20"/>
          <w:sz w:val="18"/>
        </w:rPr>
        <w:t>al</w:t>
      </w:r>
      <w:r>
        <w:rPr>
          <w:color w:val="231F20"/>
          <w:sz w:val="18"/>
        </w:rPr>
        <w:t>.</w:t>
      </w:r>
      <w:r>
        <w:rPr>
          <w:color w:val="231F20"/>
          <w:spacing w:val="-3"/>
          <w:sz w:val="18"/>
        </w:rPr>
        <w:t xml:space="preserve"> </w:t>
      </w:r>
      <w:r>
        <w:rPr>
          <w:color w:val="231F20"/>
          <w:sz w:val="18"/>
        </w:rPr>
        <w:t>What</w:t>
      </w:r>
      <w:r>
        <w:rPr>
          <w:color w:val="231F20"/>
          <w:spacing w:val="-3"/>
          <w:sz w:val="18"/>
        </w:rPr>
        <w:t xml:space="preserve"> </w:t>
      </w:r>
      <w:r>
        <w:rPr>
          <w:color w:val="231F20"/>
          <w:sz w:val="18"/>
        </w:rPr>
        <w:t>is</w:t>
      </w:r>
      <w:r>
        <w:rPr>
          <w:color w:val="231F20"/>
          <w:spacing w:val="-3"/>
          <w:sz w:val="18"/>
        </w:rPr>
        <w:t xml:space="preserve"> </w:t>
      </w:r>
      <w:r>
        <w:rPr>
          <w:color w:val="231F20"/>
          <w:sz w:val="18"/>
        </w:rPr>
        <w:t>the</w:t>
      </w:r>
      <w:r>
        <w:rPr>
          <w:color w:val="231F20"/>
          <w:spacing w:val="-3"/>
          <w:sz w:val="18"/>
        </w:rPr>
        <w:t xml:space="preserve"> </w:t>
      </w:r>
      <w:r>
        <w:rPr>
          <w:color w:val="231F20"/>
          <w:sz w:val="18"/>
        </w:rPr>
        <w:t>effect</w:t>
      </w:r>
      <w:r>
        <w:rPr>
          <w:color w:val="231F20"/>
          <w:spacing w:val="-3"/>
          <w:sz w:val="18"/>
        </w:rPr>
        <w:t xml:space="preserve"> </w:t>
      </w:r>
      <w:r>
        <w:rPr>
          <w:color w:val="231F20"/>
          <w:sz w:val="18"/>
        </w:rPr>
        <w:t>of</w:t>
      </w:r>
      <w:r>
        <w:rPr>
          <w:color w:val="231F20"/>
          <w:spacing w:val="19"/>
          <w:sz w:val="18"/>
        </w:rPr>
        <w:t xml:space="preserve"> </w:t>
      </w:r>
      <w:r>
        <w:rPr>
          <w:color w:val="231F20"/>
          <w:sz w:val="18"/>
        </w:rPr>
        <w:t>low-mo- lecular weight heparin for venous thromboembolism prophylaxis compared with mechanical methods, on the occurrence of</w:t>
      </w:r>
      <w:r>
        <w:rPr>
          <w:color w:val="231F20"/>
          <w:spacing w:val="37"/>
          <w:sz w:val="18"/>
        </w:rPr>
        <w:t xml:space="preserve"> </w:t>
      </w:r>
      <w:r>
        <w:rPr>
          <w:color w:val="231F20"/>
          <w:sz w:val="18"/>
        </w:rPr>
        <w:t>hemorrhagic and venous thromboem- bolic</w:t>
      </w:r>
      <w:r>
        <w:rPr>
          <w:color w:val="231F20"/>
          <w:spacing w:val="-2"/>
          <w:sz w:val="18"/>
        </w:rPr>
        <w:t xml:space="preserve"> </w:t>
      </w:r>
      <w:r>
        <w:rPr>
          <w:color w:val="231F20"/>
          <w:sz w:val="18"/>
        </w:rPr>
        <w:t>complications</w:t>
      </w:r>
      <w:r>
        <w:rPr>
          <w:color w:val="231F20"/>
          <w:spacing w:val="-2"/>
          <w:sz w:val="18"/>
        </w:rPr>
        <w:t xml:space="preserve"> </w:t>
      </w:r>
      <w:r>
        <w:rPr>
          <w:color w:val="231F20"/>
          <w:sz w:val="18"/>
        </w:rPr>
        <w:t>in</w:t>
      </w:r>
      <w:r>
        <w:rPr>
          <w:color w:val="231F20"/>
          <w:spacing w:val="-2"/>
          <w:sz w:val="18"/>
        </w:rPr>
        <w:t xml:space="preserve"> </w:t>
      </w:r>
      <w:r>
        <w:rPr>
          <w:color w:val="231F20"/>
          <w:sz w:val="18"/>
        </w:rPr>
        <w:t>patients</w:t>
      </w:r>
      <w:r>
        <w:rPr>
          <w:color w:val="231F20"/>
          <w:spacing w:val="-2"/>
          <w:sz w:val="18"/>
        </w:rPr>
        <w:t xml:space="preserve"> </w:t>
      </w:r>
      <w:r>
        <w:rPr>
          <w:color w:val="231F20"/>
          <w:sz w:val="18"/>
        </w:rPr>
        <w:t>with</w:t>
      </w:r>
      <w:r>
        <w:rPr>
          <w:color w:val="231F20"/>
          <w:spacing w:val="-2"/>
          <w:sz w:val="18"/>
        </w:rPr>
        <w:t xml:space="preserve"> </w:t>
      </w:r>
      <w:r>
        <w:rPr>
          <w:color w:val="231F20"/>
          <w:sz w:val="18"/>
        </w:rPr>
        <w:t>intracerebral</w:t>
      </w:r>
      <w:r>
        <w:rPr>
          <w:color w:val="231F20"/>
          <w:spacing w:val="-2"/>
          <w:sz w:val="18"/>
        </w:rPr>
        <w:t xml:space="preserve"> </w:t>
      </w:r>
      <w:r>
        <w:rPr>
          <w:color w:val="231F20"/>
          <w:sz w:val="18"/>
        </w:rPr>
        <w:t>hemorrhage?</w:t>
      </w:r>
      <w:r>
        <w:rPr>
          <w:color w:val="231F20"/>
          <w:spacing w:val="-2"/>
          <w:sz w:val="18"/>
        </w:rPr>
        <w:t xml:space="preserve"> </w:t>
      </w:r>
      <w:r>
        <w:rPr>
          <w:color w:val="231F20"/>
          <w:sz w:val="18"/>
        </w:rPr>
        <w:t>A</w:t>
      </w:r>
      <w:r>
        <w:rPr>
          <w:color w:val="231F20"/>
          <w:spacing w:val="-2"/>
          <w:sz w:val="18"/>
        </w:rPr>
        <w:t xml:space="preserve"> </w:t>
      </w:r>
      <w:r>
        <w:rPr>
          <w:color w:val="231F20"/>
          <w:sz w:val="18"/>
        </w:rPr>
        <w:t>critically</w:t>
      </w:r>
      <w:r>
        <w:rPr>
          <w:color w:val="231F20"/>
          <w:spacing w:val="-2"/>
          <w:sz w:val="18"/>
        </w:rPr>
        <w:t xml:space="preserve"> </w:t>
      </w:r>
      <w:r>
        <w:rPr>
          <w:color w:val="231F20"/>
          <w:sz w:val="18"/>
        </w:rPr>
        <w:t>apprai- sed topic. Neurologist. 2011;17(4):232-5.</w:t>
      </w:r>
    </w:p>
    <w:p w14:paraId="261D85CC" w14:textId="77777777" w:rsidR="00393ABF" w:rsidRDefault="00393ABF" w:rsidP="00393ABF">
      <w:pPr>
        <w:pStyle w:val="ListParagraph"/>
        <w:widowControl w:val="0"/>
        <w:numPr>
          <w:ilvl w:val="1"/>
          <w:numId w:val="21"/>
        </w:numPr>
        <w:tabs>
          <w:tab w:val="left" w:pos="698"/>
        </w:tabs>
        <w:autoSpaceDE w:val="0"/>
        <w:autoSpaceDN w:val="0"/>
        <w:spacing w:before="32" w:after="0" w:line="249" w:lineRule="auto"/>
        <w:ind w:right="127"/>
        <w:contextualSpacing w:val="0"/>
        <w:jc w:val="both"/>
        <w:rPr>
          <w:sz w:val="18"/>
        </w:rPr>
      </w:pPr>
      <w:r>
        <w:rPr>
          <w:color w:val="231F20"/>
          <w:sz w:val="18"/>
        </w:rPr>
        <w:t>Paciaroni</w:t>
      </w:r>
      <w:r>
        <w:rPr>
          <w:color w:val="231F20"/>
          <w:spacing w:val="-10"/>
          <w:sz w:val="18"/>
        </w:rPr>
        <w:t xml:space="preserve"> </w:t>
      </w:r>
      <w:r>
        <w:rPr>
          <w:color w:val="231F20"/>
          <w:sz w:val="18"/>
        </w:rPr>
        <w:t>M,</w:t>
      </w:r>
      <w:r>
        <w:rPr>
          <w:color w:val="231F20"/>
          <w:spacing w:val="-11"/>
          <w:sz w:val="18"/>
        </w:rPr>
        <w:t xml:space="preserve"> </w:t>
      </w:r>
      <w:r>
        <w:rPr>
          <w:color w:val="231F20"/>
          <w:sz w:val="18"/>
        </w:rPr>
        <w:t>Agnelli</w:t>
      </w:r>
      <w:r>
        <w:rPr>
          <w:color w:val="231F20"/>
          <w:spacing w:val="-11"/>
          <w:sz w:val="18"/>
        </w:rPr>
        <w:t xml:space="preserve"> </w:t>
      </w:r>
      <w:r>
        <w:rPr>
          <w:color w:val="231F20"/>
          <w:sz w:val="18"/>
        </w:rPr>
        <w:t>G,</w:t>
      </w:r>
      <w:r>
        <w:rPr>
          <w:color w:val="231F20"/>
          <w:spacing w:val="-10"/>
          <w:sz w:val="18"/>
        </w:rPr>
        <w:t xml:space="preserve"> </w:t>
      </w:r>
      <w:r>
        <w:rPr>
          <w:color w:val="231F20"/>
          <w:sz w:val="18"/>
        </w:rPr>
        <w:t>Venti</w:t>
      </w:r>
      <w:r>
        <w:rPr>
          <w:color w:val="231F20"/>
          <w:spacing w:val="-10"/>
          <w:sz w:val="18"/>
        </w:rPr>
        <w:t xml:space="preserve"> </w:t>
      </w:r>
      <w:r>
        <w:rPr>
          <w:color w:val="231F20"/>
          <w:sz w:val="18"/>
        </w:rPr>
        <w:t>M,</w:t>
      </w:r>
      <w:r>
        <w:rPr>
          <w:color w:val="231F20"/>
          <w:spacing w:val="-10"/>
          <w:sz w:val="18"/>
        </w:rPr>
        <w:t xml:space="preserve"> </w:t>
      </w:r>
      <w:r>
        <w:rPr>
          <w:rFonts w:ascii="Georgia"/>
          <w:i/>
          <w:color w:val="231F20"/>
          <w:sz w:val="18"/>
        </w:rPr>
        <w:t>et</w:t>
      </w:r>
      <w:r>
        <w:rPr>
          <w:rFonts w:ascii="Georgia"/>
          <w:i/>
          <w:color w:val="231F20"/>
          <w:spacing w:val="-9"/>
          <w:sz w:val="18"/>
        </w:rPr>
        <w:t xml:space="preserve"> </w:t>
      </w:r>
      <w:r>
        <w:rPr>
          <w:rFonts w:ascii="Georgia"/>
          <w:i/>
          <w:color w:val="231F20"/>
          <w:sz w:val="18"/>
        </w:rPr>
        <w:t>al</w:t>
      </w:r>
      <w:r>
        <w:rPr>
          <w:color w:val="231F20"/>
          <w:sz w:val="18"/>
        </w:rPr>
        <w:t>.</w:t>
      </w:r>
      <w:r>
        <w:rPr>
          <w:color w:val="231F20"/>
          <w:spacing w:val="-10"/>
          <w:sz w:val="18"/>
        </w:rPr>
        <w:t xml:space="preserve"> </w:t>
      </w:r>
      <w:r>
        <w:rPr>
          <w:color w:val="231F20"/>
          <w:sz w:val="18"/>
        </w:rPr>
        <w:t>Efficacy</w:t>
      </w:r>
      <w:r>
        <w:rPr>
          <w:color w:val="231F20"/>
          <w:spacing w:val="-10"/>
          <w:sz w:val="18"/>
        </w:rPr>
        <w:t xml:space="preserve"> </w:t>
      </w:r>
      <w:r>
        <w:rPr>
          <w:color w:val="231F20"/>
          <w:sz w:val="18"/>
        </w:rPr>
        <w:t>and</w:t>
      </w:r>
      <w:r>
        <w:rPr>
          <w:color w:val="231F20"/>
          <w:spacing w:val="-10"/>
          <w:sz w:val="18"/>
        </w:rPr>
        <w:t xml:space="preserve"> </w:t>
      </w:r>
      <w:r>
        <w:rPr>
          <w:color w:val="231F20"/>
          <w:sz w:val="18"/>
        </w:rPr>
        <w:t>safety</w:t>
      </w:r>
      <w:r>
        <w:rPr>
          <w:color w:val="231F20"/>
          <w:spacing w:val="-11"/>
          <w:sz w:val="18"/>
        </w:rPr>
        <w:t xml:space="preserve"> </w:t>
      </w:r>
      <w:r>
        <w:rPr>
          <w:color w:val="231F20"/>
          <w:sz w:val="18"/>
        </w:rPr>
        <w:t>of</w:t>
      </w:r>
      <w:r>
        <w:rPr>
          <w:color w:val="231F20"/>
          <w:spacing w:val="8"/>
          <w:sz w:val="18"/>
        </w:rPr>
        <w:t xml:space="preserve"> </w:t>
      </w:r>
      <w:r>
        <w:rPr>
          <w:color w:val="231F20"/>
          <w:sz w:val="18"/>
        </w:rPr>
        <w:t>anticoagulants</w:t>
      </w:r>
      <w:r>
        <w:rPr>
          <w:color w:val="231F20"/>
          <w:spacing w:val="-11"/>
          <w:sz w:val="18"/>
        </w:rPr>
        <w:t xml:space="preserve"> </w:t>
      </w:r>
      <w:r>
        <w:rPr>
          <w:color w:val="231F20"/>
          <w:sz w:val="18"/>
        </w:rPr>
        <w:t>in</w:t>
      </w:r>
      <w:r>
        <w:rPr>
          <w:color w:val="231F20"/>
          <w:spacing w:val="-10"/>
          <w:sz w:val="18"/>
        </w:rPr>
        <w:t xml:space="preserve"> </w:t>
      </w:r>
      <w:r>
        <w:rPr>
          <w:color w:val="231F20"/>
          <w:sz w:val="18"/>
        </w:rPr>
        <w:t>the prevention</w:t>
      </w:r>
      <w:r>
        <w:rPr>
          <w:color w:val="231F20"/>
          <w:spacing w:val="-1"/>
          <w:sz w:val="18"/>
        </w:rPr>
        <w:t xml:space="preserve"> </w:t>
      </w:r>
      <w:r>
        <w:rPr>
          <w:color w:val="231F20"/>
          <w:sz w:val="18"/>
        </w:rPr>
        <w:t>of</w:t>
      </w:r>
      <w:r>
        <w:rPr>
          <w:color w:val="231F20"/>
          <w:spacing w:val="24"/>
          <w:sz w:val="18"/>
        </w:rPr>
        <w:t xml:space="preserve"> </w:t>
      </w:r>
      <w:r>
        <w:rPr>
          <w:color w:val="231F20"/>
          <w:sz w:val="18"/>
        </w:rPr>
        <w:t>venous</w:t>
      </w:r>
      <w:r>
        <w:rPr>
          <w:color w:val="231F20"/>
          <w:spacing w:val="-1"/>
          <w:sz w:val="18"/>
        </w:rPr>
        <w:t xml:space="preserve"> </w:t>
      </w:r>
      <w:r>
        <w:rPr>
          <w:color w:val="231F20"/>
          <w:sz w:val="18"/>
        </w:rPr>
        <w:t>thromboembolism</w:t>
      </w:r>
      <w:r>
        <w:rPr>
          <w:color w:val="231F20"/>
          <w:spacing w:val="-1"/>
          <w:sz w:val="18"/>
        </w:rPr>
        <w:t xml:space="preserve"> </w:t>
      </w:r>
      <w:r>
        <w:rPr>
          <w:color w:val="231F20"/>
          <w:sz w:val="18"/>
        </w:rPr>
        <w:t>in</w:t>
      </w:r>
      <w:r>
        <w:rPr>
          <w:color w:val="231F20"/>
          <w:spacing w:val="-1"/>
          <w:sz w:val="18"/>
        </w:rPr>
        <w:t xml:space="preserve"> </w:t>
      </w:r>
      <w:r>
        <w:rPr>
          <w:color w:val="231F20"/>
          <w:sz w:val="18"/>
        </w:rPr>
        <w:t>patients</w:t>
      </w:r>
      <w:r>
        <w:rPr>
          <w:color w:val="231F20"/>
          <w:spacing w:val="-1"/>
          <w:sz w:val="18"/>
        </w:rPr>
        <w:t xml:space="preserve"> </w:t>
      </w:r>
      <w:r>
        <w:rPr>
          <w:color w:val="231F20"/>
          <w:sz w:val="18"/>
        </w:rPr>
        <w:t>with</w:t>
      </w:r>
      <w:r>
        <w:rPr>
          <w:color w:val="231F20"/>
          <w:spacing w:val="-2"/>
          <w:sz w:val="18"/>
        </w:rPr>
        <w:t xml:space="preserve"> </w:t>
      </w:r>
      <w:r>
        <w:rPr>
          <w:color w:val="231F20"/>
          <w:sz w:val="18"/>
        </w:rPr>
        <w:t>acute</w:t>
      </w:r>
      <w:r>
        <w:rPr>
          <w:color w:val="231F20"/>
          <w:spacing w:val="-2"/>
          <w:sz w:val="18"/>
        </w:rPr>
        <w:t xml:space="preserve"> </w:t>
      </w:r>
      <w:r>
        <w:rPr>
          <w:color w:val="231F20"/>
          <w:sz w:val="18"/>
        </w:rPr>
        <w:t>cerebral</w:t>
      </w:r>
      <w:r>
        <w:rPr>
          <w:color w:val="231F20"/>
          <w:spacing w:val="-1"/>
          <w:sz w:val="18"/>
        </w:rPr>
        <w:t xml:space="preserve"> </w:t>
      </w:r>
      <w:r>
        <w:rPr>
          <w:color w:val="231F20"/>
          <w:sz w:val="18"/>
        </w:rPr>
        <w:t>hemorrha- ge: a meta-analysis of</w:t>
      </w:r>
      <w:r>
        <w:rPr>
          <w:color w:val="231F20"/>
          <w:spacing w:val="35"/>
          <w:sz w:val="18"/>
        </w:rPr>
        <w:t xml:space="preserve"> </w:t>
      </w:r>
      <w:r>
        <w:rPr>
          <w:color w:val="231F20"/>
          <w:sz w:val="18"/>
        </w:rPr>
        <w:t>controlled studies. J Thromb Haemost. 2011;9(5):893-8.</w:t>
      </w:r>
    </w:p>
    <w:p w14:paraId="55A2A07A"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8"/>
        <w:contextualSpacing w:val="0"/>
        <w:jc w:val="both"/>
        <w:rPr>
          <w:sz w:val="18"/>
        </w:rPr>
      </w:pPr>
      <w:r>
        <w:rPr>
          <w:color w:val="231F20"/>
          <w:sz w:val="18"/>
        </w:rPr>
        <w:t>Vinagre</w:t>
      </w:r>
      <w:r>
        <w:rPr>
          <w:color w:val="231F20"/>
          <w:spacing w:val="-8"/>
          <w:sz w:val="18"/>
        </w:rPr>
        <w:t xml:space="preserve"> </w:t>
      </w:r>
      <w:r>
        <w:rPr>
          <w:color w:val="231F20"/>
          <w:sz w:val="18"/>
        </w:rPr>
        <w:t>Gaspar</w:t>
      </w:r>
      <w:r>
        <w:rPr>
          <w:color w:val="231F20"/>
          <w:spacing w:val="-8"/>
          <w:sz w:val="18"/>
        </w:rPr>
        <w:t xml:space="preserve"> </w:t>
      </w:r>
      <w:r>
        <w:rPr>
          <w:color w:val="231F20"/>
          <w:sz w:val="18"/>
        </w:rPr>
        <w:t>R,</w:t>
      </w:r>
      <w:r>
        <w:rPr>
          <w:color w:val="231F20"/>
          <w:spacing w:val="-8"/>
          <w:sz w:val="18"/>
        </w:rPr>
        <w:t xml:space="preserve"> </w:t>
      </w:r>
      <w:r>
        <w:rPr>
          <w:color w:val="231F20"/>
          <w:sz w:val="18"/>
        </w:rPr>
        <w:t>Morales</w:t>
      </w:r>
      <w:r>
        <w:rPr>
          <w:color w:val="231F20"/>
          <w:spacing w:val="-8"/>
          <w:sz w:val="18"/>
        </w:rPr>
        <w:t xml:space="preserve"> </w:t>
      </w:r>
      <w:r>
        <w:rPr>
          <w:color w:val="231F20"/>
          <w:sz w:val="18"/>
        </w:rPr>
        <w:t>Sánchez</w:t>
      </w:r>
      <w:r>
        <w:rPr>
          <w:color w:val="231F20"/>
          <w:spacing w:val="-8"/>
          <w:sz w:val="18"/>
        </w:rPr>
        <w:t xml:space="preserve"> </w:t>
      </w:r>
      <w:r>
        <w:rPr>
          <w:color w:val="231F20"/>
          <w:sz w:val="18"/>
        </w:rPr>
        <w:t>C,</w:t>
      </w:r>
      <w:r>
        <w:rPr>
          <w:color w:val="231F20"/>
          <w:spacing w:val="-8"/>
          <w:sz w:val="18"/>
        </w:rPr>
        <w:t xml:space="preserve"> </w:t>
      </w:r>
      <w:r>
        <w:rPr>
          <w:color w:val="231F20"/>
          <w:sz w:val="18"/>
        </w:rPr>
        <w:t>Frade</w:t>
      </w:r>
      <w:r>
        <w:rPr>
          <w:color w:val="231F20"/>
          <w:spacing w:val="-8"/>
          <w:sz w:val="18"/>
        </w:rPr>
        <w:t xml:space="preserve"> </w:t>
      </w:r>
      <w:r>
        <w:rPr>
          <w:color w:val="231F20"/>
          <w:sz w:val="18"/>
        </w:rPr>
        <w:t>Mera</w:t>
      </w:r>
      <w:r>
        <w:rPr>
          <w:color w:val="231F20"/>
          <w:spacing w:val="-8"/>
          <w:sz w:val="18"/>
        </w:rPr>
        <w:t xml:space="preserve"> </w:t>
      </w:r>
      <w:r>
        <w:rPr>
          <w:color w:val="231F20"/>
          <w:sz w:val="18"/>
        </w:rPr>
        <w:t>MJ,</w:t>
      </w:r>
      <w:r>
        <w:rPr>
          <w:color w:val="231F20"/>
          <w:spacing w:val="-7"/>
          <w:sz w:val="18"/>
        </w:rPr>
        <w:t xml:space="preserve"> </w:t>
      </w:r>
      <w:r>
        <w:rPr>
          <w:rFonts w:ascii="Georgia" w:hAnsi="Georgia"/>
          <w:i/>
          <w:color w:val="231F20"/>
          <w:sz w:val="18"/>
        </w:rPr>
        <w:t>et</w:t>
      </w:r>
      <w:r>
        <w:rPr>
          <w:rFonts w:ascii="Georgia" w:hAnsi="Georgia"/>
          <w:i/>
          <w:color w:val="231F20"/>
          <w:spacing w:val="-6"/>
          <w:sz w:val="18"/>
        </w:rPr>
        <w:t xml:space="preserve"> </w:t>
      </w:r>
      <w:r>
        <w:rPr>
          <w:rFonts w:ascii="Georgia" w:hAnsi="Georgia"/>
          <w:i/>
          <w:color w:val="231F20"/>
          <w:sz w:val="18"/>
        </w:rPr>
        <w:t>al</w:t>
      </w:r>
      <w:r>
        <w:rPr>
          <w:color w:val="231F20"/>
          <w:sz w:val="18"/>
        </w:rPr>
        <w:t>.</w:t>
      </w:r>
      <w:r>
        <w:rPr>
          <w:color w:val="231F20"/>
          <w:spacing w:val="-8"/>
          <w:sz w:val="18"/>
        </w:rPr>
        <w:t xml:space="preserve"> </w:t>
      </w:r>
      <w:r>
        <w:rPr>
          <w:color w:val="231F20"/>
          <w:sz w:val="18"/>
        </w:rPr>
        <w:t>Evaluación</w:t>
      </w:r>
      <w:r>
        <w:rPr>
          <w:color w:val="231F20"/>
          <w:spacing w:val="-8"/>
          <w:sz w:val="18"/>
        </w:rPr>
        <w:t xml:space="preserve"> </w:t>
      </w:r>
      <w:r>
        <w:rPr>
          <w:color w:val="231F20"/>
          <w:sz w:val="18"/>
        </w:rPr>
        <w:t>del</w:t>
      </w:r>
      <w:r>
        <w:rPr>
          <w:color w:val="231F20"/>
          <w:spacing w:val="-8"/>
          <w:sz w:val="18"/>
        </w:rPr>
        <w:t xml:space="preserve"> </w:t>
      </w:r>
      <w:r>
        <w:rPr>
          <w:color w:val="231F20"/>
          <w:sz w:val="18"/>
        </w:rPr>
        <w:t>cum- plimiento de cabeceros elevados entre 30-45o en pacientes intubados. Enferm In- tensiva. 2011;22:117-24.</w:t>
      </w:r>
    </w:p>
    <w:p w14:paraId="5AF33917"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9"/>
        <w:contextualSpacing w:val="0"/>
        <w:jc w:val="both"/>
        <w:rPr>
          <w:sz w:val="18"/>
        </w:rPr>
      </w:pPr>
      <w:r>
        <w:rPr>
          <w:color w:val="231F20"/>
          <w:sz w:val="18"/>
        </w:rPr>
        <w:t>Solé Violán J, Ferrer JM, Rodríguez de Castro F. Viabilidad y reproducibilidad</w:t>
      </w:r>
      <w:r>
        <w:rPr>
          <w:color w:val="231F20"/>
          <w:spacing w:val="80"/>
          <w:sz w:val="18"/>
        </w:rPr>
        <w:t xml:space="preserve"> </w:t>
      </w:r>
      <w:r>
        <w:rPr>
          <w:color w:val="231F20"/>
          <w:sz w:val="18"/>
        </w:rPr>
        <w:t>de la posición semisentada para prevenir la neumonía asociada a la ventilación mecánica. Med Intensiva. 2007;31:27-8.</w:t>
      </w:r>
    </w:p>
    <w:p w14:paraId="3FE22037"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7"/>
        <w:contextualSpacing w:val="0"/>
        <w:jc w:val="both"/>
        <w:rPr>
          <w:sz w:val="18"/>
        </w:rPr>
      </w:pPr>
      <w:r>
        <w:rPr>
          <w:color w:val="231F20"/>
          <w:sz w:val="18"/>
        </w:rPr>
        <w:t>Guardiola JJ, Sarmiento X, Rello J. Neumonía asociada a ventilación mecánica: riesgos, problemas y nuevos conceptos. Med Intensiva. 2001;25:113-23.</w:t>
      </w:r>
    </w:p>
    <w:p w14:paraId="60FAB74B"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8"/>
        <w:contextualSpacing w:val="0"/>
        <w:jc w:val="both"/>
        <w:rPr>
          <w:sz w:val="18"/>
        </w:rPr>
      </w:pPr>
      <w:r>
        <w:rPr>
          <w:color w:val="231F20"/>
          <w:sz w:val="18"/>
        </w:rPr>
        <w:t>Elorza-Mateos</w:t>
      </w:r>
      <w:r>
        <w:rPr>
          <w:color w:val="231F20"/>
          <w:spacing w:val="-12"/>
          <w:sz w:val="18"/>
        </w:rPr>
        <w:t xml:space="preserve"> </w:t>
      </w:r>
      <w:r>
        <w:rPr>
          <w:color w:val="231F20"/>
          <w:sz w:val="18"/>
        </w:rPr>
        <w:t>J,</w:t>
      </w:r>
      <w:r>
        <w:rPr>
          <w:color w:val="231F20"/>
          <w:spacing w:val="-11"/>
          <w:sz w:val="18"/>
        </w:rPr>
        <w:t xml:space="preserve"> </w:t>
      </w:r>
      <w:r>
        <w:rPr>
          <w:color w:val="231F20"/>
          <w:sz w:val="18"/>
        </w:rPr>
        <w:t>Ania-González</w:t>
      </w:r>
      <w:r>
        <w:rPr>
          <w:color w:val="231F20"/>
          <w:spacing w:val="-11"/>
          <w:sz w:val="18"/>
        </w:rPr>
        <w:t xml:space="preserve"> </w:t>
      </w:r>
      <w:r>
        <w:rPr>
          <w:color w:val="231F20"/>
          <w:sz w:val="18"/>
        </w:rPr>
        <w:t>N,</w:t>
      </w:r>
      <w:r>
        <w:rPr>
          <w:color w:val="231F20"/>
          <w:spacing w:val="-11"/>
          <w:sz w:val="18"/>
        </w:rPr>
        <w:t xml:space="preserve"> </w:t>
      </w:r>
      <w:r>
        <w:rPr>
          <w:color w:val="231F20"/>
          <w:sz w:val="18"/>
        </w:rPr>
        <w:t>Ágreda-Sádaba</w:t>
      </w:r>
      <w:r>
        <w:rPr>
          <w:color w:val="231F20"/>
          <w:spacing w:val="-12"/>
          <w:sz w:val="18"/>
        </w:rPr>
        <w:t xml:space="preserve"> </w:t>
      </w:r>
      <w:r>
        <w:rPr>
          <w:color w:val="231F20"/>
          <w:sz w:val="18"/>
        </w:rPr>
        <w:t>M,</w:t>
      </w:r>
      <w:r>
        <w:rPr>
          <w:color w:val="231F20"/>
          <w:spacing w:val="-11"/>
          <w:sz w:val="18"/>
        </w:rPr>
        <w:t xml:space="preserve"> </w:t>
      </w:r>
      <w:r>
        <w:rPr>
          <w:rFonts w:ascii="Georgia" w:hAnsi="Georgia"/>
          <w:i/>
          <w:color w:val="231F20"/>
          <w:sz w:val="18"/>
        </w:rPr>
        <w:t>et</w:t>
      </w:r>
      <w:r>
        <w:rPr>
          <w:rFonts w:ascii="Georgia" w:hAnsi="Georgia"/>
          <w:i/>
          <w:color w:val="231F20"/>
          <w:spacing w:val="-11"/>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Valoración</w:t>
      </w:r>
      <w:r>
        <w:rPr>
          <w:color w:val="231F20"/>
          <w:spacing w:val="-11"/>
          <w:sz w:val="18"/>
        </w:rPr>
        <w:t xml:space="preserve"> </w:t>
      </w:r>
      <w:r>
        <w:rPr>
          <w:color w:val="231F20"/>
          <w:sz w:val="18"/>
        </w:rPr>
        <w:t>de</w:t>
      </w:r>
      <w:r>
        <w:rPr>
          <w:color w:val="231F20"/>
          <w:spacing w:val="-12"/>
          <w:sz w:val="18"/>
        </w:rPr>
        <w:t xml:space="preserve"> </w:t>
      </w:r>
      <w:r>
        <w:rPr>
          <w:color w:val="231F20"/>
          <w:sz w:val="18"/>
        </w:rPr>
        <w:t>los</w:t>
      </w:r>
      <w:r>
        <w:rPr>
          <w:color w:val="231F20"/>
          <w:spacing w:val="-11"/>
          <w:sz w:val="18"/>
        </w:rPr>
        <w:t xml:space="preserve"> </w:t>
      </w:r>
      <w:r>
        <w:rPr>
          <w:color w:val="231F20"/>
          <w:sz w:val="18"/>
        </w:rPr>
        <w:t>cui- dados de enfermería en la prevención de la neumonía asociada a ventilación me- cánica. Enferm Intensiva. 2011;22:22-30.</w:t>
      </w:r>
    </w:p>
    <w:p w14:paraId="0D56A5DF"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6"/>
        <w:contextualSpacing w:val="0"/>
        <w:jc w:val="both"/>
        <w:rPr>
          <w:sz w:val="18"/>
        </w:rPr>
      </w:pPr>
      <w:r>
        <w:rPr>
          <w:color w:val="231F20"/>
          <w:sz w:val="18"/>
        </w:rPr>
        <w:t>Raurell</w:t>
      </w:r>
      <w:r>
        <w:rPr>
          <w:color w:val="231F20"/>
          <w:spacing w:val="-4"/>
          <w:sz w:val="18"/>
        </w:rPr>
        <w:t xml:space="preserve"> </w:t>
      </w:r>
      <w:r>
        <w:rPr>
          <w:color w:val="231F20"/>
          <w:sz w:val="18"/>
        </w:rPr>
        <w:t>Torredí</w:t>
      </w:r>
      <w:r>
        <w:rPr>
          <w:color w:val="231F20"/>
          <w:spacing w:val="-4"/>
          <w:sz w:val="18"/>
        </w:rPr>
        <w:t xml:space="preserve"> </w:t>
      </w:r>
      <w:r>
        <w:rPr>
          <w:color w:val="231F20"/>
          <w:sz w:val="18"/>
        </w:rPr>
        <w:t>M.</w:t>
      </w:r>
      <w:r>
        <w:rPr>
          <w:color w:val="231F20"/>
          <w:spacing w:val="-4"/>
          <w:sz w:val="18"/>
        </w:rPr>
        <w:t xml:space="preserve"> </w:t>
      </w:r>
      <w:r>
        <w:rPr>
          <w:color w:val="231F20"/>
          <w:sz w:val="18"/>
        </w:rPr>
        <w:t>Impacto</w:t>
      </w:r>
      <w:r>
        <w:rPr>
          <w:color w:val="231F20"/>
          <w:spacing w:val="-4"/>
          <w:sz w:val="18"/>
        </w:rPr>
        <w:t xml:space="preserve"> </w:t>
      </w:r>
      <w:r>
        <w:rPr>
          <w:color w:val="231F20"/>
          <w:sz w:val="18"/>
        </w:rPr>
        <w:t>de</w:t>
      </w:r>
      <w:r>
        <w:rPr>
          <w:color w:val="231F20"/>
          <w:spacing w:val="-4"/>
          <w:sz w:val="18"/>
        </w:rPr>
        <w:t xml:space="preserve"> </w:t>
      </w:r>
      <w:r>
        <w:rPr>
          <w:color w:val="231F20"/>
          <w:sz w:val="18"/>
        </w:rPr>
        <w:t>los</w:t>
      </w:r>
      <w:r>
        <w:rPr>
          <w:color w:val="231F20"/>
          <w:spacing w:val="-4"/>
          <w:sz w:val="18"/>
        </w:rPr>
        <w:t xml:space="preserve"> </w:t>
      </w:r>
      <w:r>
        <w:rPr>
          <w:color w:val="231F20"/>
          <w:sz w:val="18"/>
        </w:rPr>
        <w:t>cuidados</w:t>
      </w:r>
      <w:r>
        <w:rPr>
          <w:color w:val="231F20"/>
          <w:spacing w:val="-4"/>
          <w:sz w:val="18"/>
        </w:rPr>
        <w:t xml:space="preserve"> </w:t>
      </w:r>
      <w:r>
        <w:rPr>
          <w:color w:val="231F20"/>
          <w:sz w:val="18"/>
        </w:rPr>
        <w:t>de</w:t>
      </w:r>
      <w:r>
        <w:rPr>
          <w:color w:val="231F20"/>
          <w:spacing w:val="-4"/>
          <w:sz w:val="18"/>
        </w:rPr>
        <w:t xml:space="preserve"> </w:t>
      </w:r>
      <w:r>
        <w:rPr>
          <w:color w:val="231F20"/>
          <w:sz w:val="18"/>
        </w:rPr>
        <w:t>enfermería</w:t>
      </w:r>
      <w:r>
        <w:rPr>
          <w:color w:val="231F20"/>
          <w:spacing w:val="-4"/>
          <w:sz w:val="18"/>
        </w:rPr>
        <w:t xml:space="preserve"> </w:t>
      </w:r>
      <w:r>
        <w:rPr>
          <w:color w:val="231F20"/>
          <w:sz w:val="18"/>
        </w:rPr>
        <w:t>en</w:t>
      </w:r>
      <w:r>
        <w:rPr>
          <w:color w:val="231F20"/>
          <w:spacing w:val="-4"/>
          <w:sz w:val="18"/>
        </w:rPr>
        <w:t xml:space="preserve"> </w:t>
      </w:r>
      <w:r>
        <w:rPr>
          <w:color w:val="231F20"/>
          <w:sz w:val="18"/>
        </w:rPr>
        <w:t>la</w:t>
      </w:r>
      <w:r>
        <w:rPr>
          <w:color w:val="231F20"/>
          <w:spacing w:val="-4"/>
          <w:sz w:val="18"/>
        </w:rPr>
        <w:t xml:space="preserve"> </w:t>
      </w:r>
      <w:r>
        <w:rPr>
          <w:color w:val="231F20"/>
          <w:sz w:val="18"/>
        </w:rPr>
        <w:t>incidencia</w:t>
      </w:r>
      <w:r>
        <w:rPr>
          <w:color w:val="231F20"/>
          <w:spacing w:val="-4"/>
          <w:sz w:val="18"/>
        </w:rPr>
        <w:t xml:space="preserve"> </w:t>
      </w:r>
      <w:r>
        <w:rPr>
          <w:color w:val="231F20"/>
          <w:sz w:val="18"/>
        </w:rPr>
        <w:t>de</w:t>
      </w:r>
      <w:r>
        <w:rPr>
          <w:color w:val="231F20"/>
          <w:spacing w:val="-4"/>
          <w:sz w:val="18"/>
        </w:rPr>
        <w:t xml:space="preserve"> </w:t>
      </w:r>
      <w:r>
        <w:rPr>
          <w:color w:val="231F20"/>
          <w:sz w:val="18"/>
        </w:rPr>
        <w:t xml:space="preserve">neu- </w:t>
      </w:r>
      <w:r>
        <w:rPr>
          <w:color w:val="231F20"/>
          <w:spacing w:val="-2"/>
          <w:sz w:val="18"/>
        </w:rPr>
        <w:t>monía asociada a la ventilación mecánica invasiva. Enferm Intensiva. 2011;22:31-8.</w:t>
      </w:r>
    </w:p>
    <w:p w14:paraId="50260585"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8"/>
        <w:contextualSpacing w:val="0"/>
        <w:jc w:val="both"/>
        <w:rPr>
          <w:sz w:val="18"/>
        </w:rPr>
      </w:pPr>
      <w:r>
        <w:rPr>
          <w:color w:val="231F20"/>
          <w:sz w:val="18"/>
        </w:rPr>
        <w:t>Ulldemolins</w:t>
      </w:r>
      <w:r>
        <w:rPr>
          <w:color w:val="231F20"/>
          <w:spacing w:val="-1"/>
          <w:sz w:val="18"/>
        </w:rPr>
        <w:t xml:space="preserve"> </w:t>
      </w:r>
      <w:r>
        <w:rPr>
          <w:color w:val="231F20"/>
          <w:sz w:val="18"/>
        </w:rPr>
        <w:t>M,</w:t>
      </w:r>
      <w:r>
        <w:rPr>
          <w:color w:val="231F20"/>
          <w:spacing w:val="-1"/>
          <w:sz w:val="18"/>
        </w:rPr>
        <w:t xml:space="preserve"> </w:t>
      </w:r>
      <w:r>
        <w:rPr>
          <w:color w:val="231F20"/>
          <w:sz w:val="18"/>
        </w:rPr>
        <w:t>Restrepo</w:t>
      </w:r>
      <w:r>
        <w:rPr>
          <w:color w:val="231F20"/>
          <w:spacing w:val="-1"/>
          <w:sz w:val="18"/>
        </w:rPr>
        <w:t xml:space="preserve"> </w:t>
      </w:r>
      <w:r>
        <w:rPr>
          <w:color w:val="231F20"/>
          <w:sz w:val="18"/>
        </w:rPr>
        <w:t>MI,</w:t>
      </w:r>
      <w:r>
        <w:rPr>
          <w:color w:val="231F20"/>
          <w:spacing w:val="-1"/>
          <w:sz w:val="18"/>
        </w:rPr>
        <w:t xml:space="preserve"> </w:t>
      </w:r>
      <w:r>
        <w:rPr>
          <w:color w:val="231F20"/>
          <w:sz w:val="18"/>
        </w:rPr>
        <w:t>Rello</w:t>
      </w:r>
      <w:r>
        <w:rPr>
          <w:color w:val="231F20"/>
          <w:spacing w:val="-1"/>
          <w:sz w:val="18"/>
        </w:rPr>
        <w:t xml:space="preserve"> </w:t>
      </w:r>
      <w:r>
        <w:rPr>
          <w:color w:val="231F20"/>
          <w:sz w:val="18"/>
        </w:rPr>
        <w:t>J.</w:t>
      </w:r>
      <w:r>
        <w:rPr>
          <w:color w:val="231F20"/>
          <w:spacing w:val="-1"/>
          <w:sz w:val="18"/>
        </w:rPr>
        <w:t xml:space="preserve"> </w:t>
      </w:r>
      <w:r>
        <w:rPr>
          <w:color w:val="231F20"/>
          <w:sz w:val="18"/>
        </w:rPr>
        <w:t>Medidas</w:t>
      </w:r>
      <w:r>
        <w:rPr>
          <w:color w:val="231F20"/>
          <w:spacing w:val="-1"/>
          <w:sz w:val="18"/>
        </w:rPr>
        <w:t xml:space="preserve"> </w:t>
      </w:r>
      <w:r>
        <w:rPr>
          <w:color w:val="231F20"/>
          <w:sz w:val="18"/>
        </w:rPr>
        <w:t>farmacológicas</w:t>
      </w:r>
      <w:r>
        <w:rPr>
          <w:color w:val="231F20"/>
          <w:spacing w:val="-1"/>
          <w:sz w:val="18"/>
        </w:rPr>
        <w:t xml:space="preserve"> </w:t>
      </w:r>
      <w:r>
        <w:rPr>
          <w:color w:val="231F20"/>
          <w:sz w:val="18"/>
        </w:rPr>
        <w:t>para</w:t>
      </w:r>
      <w:r>
        <w:rPr>
          <w:color w:val="231F20"/>
          <w:spacing w:val="-1"/>
          <w:sz w:val="18"/>
        </w:rPr>
        <w:t xml:space="preserve"> </w:t>
      </w:r>
      <w:r>
        <w:rPr>
          <w:color w:val="231F20"/>
          <w:sz w:val="18"/>
        </w:rPr>
        <w:t>la</w:t>
      </w:r>
      <w:r>
        <w:rPr>
          <w:color w:val="231F20"/>
          <w:spacing w:val="-1"/>
          <w:sz w:val="18"/>
        </w:rPr>
        <w:t xml:space="preserve"> </w:t>
      </w:r>
      <w:r>
        <w:rPr>
          <w:color w:val="231F20"/>
          <w:sz w:val="18"/>
        </w:rPr>
        <w:t>prevención de la neumonía asociada a la ventilación mecánica. Med Clín. 2011;136:21-5.</w:t>
      </w:r>
    </w:p>
    <w:p w14:paraId="5DAEB148"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9"/>
        <w:contextualSpacing w:val="0"/>
        <w:jc w:val="both"/>
        <w:rPr>
          <w:sz w:val="18"/>
        </w:rPr>
      </w:pPr>
      <w:r>
        <w:rPr>
          <w:color w:val="231F20"/>
          <w:sz w:val="18"/>
        </w:rPr>
        <w:t>Díaz</w:t>
      </w:r>
      <w:r>
        <w:rPr>
          <w:color w:val="231F20"/>
          <w:spacing w:val="-4"/>
          <w:sz w:val="18"/>
        </w:rPr>
        <w:t xml:space="preserve"> </w:t>
      </w:r>
      <w:r>
        <w:rPr>
          <w:color w:val="231F20"/>
          <w:sz w:val="18"/>
        </w:rPr>
        <w:t>LA,</w:t>
      </w:r>
      <w:r>
        <w:rPr>
          <w:color w:val="231F20"/>
          <w:spacing w:val="-4"/>
          <w:sz w:val="18"/>
        </w:rPr>
        <w:t xml:space="preserve"> </w:t>
      </w:r>
      <w:r>
        <w:rPr>
          <w:color w:val="231F20"/>
          <w:sz w:val="18"/>
        </w:rPr>
        <w:t>Llauradó</w:t>
      </w:r>
      <w:r>
        <w:rPr>
          <w:color w:val="231F20"/>
          <w:spacing w:val="-4"/>
          <w:sz w:val="18"/>
        </w:rPr>
        <w:t xml:space="preserve"> </w:t>
      </w:r>
      <w:r>
        <w:rPr>
          <w:color w:val="231F20"/>
          <w:sz w:val="18"/>
        </w:rPr>
        <w:t>M,</w:t>
      </w:r>
      <w:r>
        <w:rPr>
          <w:color w:val="231F20"/>
          <w:spacing w:val="-4"/>
          <w:sz w:val="18"/>
        </w:rPr>
        <w:t xml:space="preserve"> </w:t>
      </w:r>
      <w:r>
        <w:rPr>
          <w:color w:val="231F20"/>
          <w:sz w:val="18"/>
        </w:rPr>
        <w:t>Rello</w:t>
      </w:r>
      <w:r>
        <w:rPr>
          <w:color w:val="231F20"/>
          <w:spacing w:val="-4"/>
          <w:sz w:val="18"/>
        </w:rPr>
        <w:t xml:space="preserve"> </w:t>
      </w:r>
      <w:r>
        <w:rPr>
          <w:color w:val="231F20"/>
          <w:sz w:val="18"/>
        </w:rPr>
        <w:t>J,</w:t>
      </w:r>
      <w:r>
        <w:rPr>
          <w:color w:val="231F20"/>
          <w:spacing w:val="-4"/>
          <w:sz w:val="18"/>
        </w:rPr>
        <w:t xml:space="preserve"> </w:t>
      </w:r>
      <w:r>
        <w:rPr>
          <w:rFonts w:ascii="Georgia" w:hAnsi="Georgia"/>
          <w:i/>
          <w:color w:val="231F20"/>
          <w:sz w:val="18"/>
        </w:rPr>
        <w:t>et</w:t>
      </w:r>
      <w:r>
        <w:rPr>
          <w:rFonts w:ascii="Georgia" w:hAnsi="Georgia"/>
          <w:i/>
          <w:color w:val="231F20"/>
          <w:spacing w:val="-2"/>
          <w:sz w:val="18"/>
        </w:rPr>
        <w:t xml:space="preserve"> </w:t>
      </w:r>
      <w:r>
        <w:rPr>
          <w:rFonts w:ascii="Georgia" w:hAnsi="Georgia"/>
          <w:i/>
          <w:color w:val="231F20"/>
          <w:sz w:val="18"/>
        </w:rPr>
        <w:t>al</w:t>
      </w:r>
      <w:r>
        <w:rPr>
          <w:color w:val="231F20"/>
          <w:sz w:val="18"/>
        </w:rPr>
        <w:t>.</w:t>
      </w:r>
      <w:r>
        <w:rPr>
          <w:color w:val="231F20"/>
          <w:spacing w:val="-4"/>
          <w:sz w:val="18"/>
        </w:rPr>
        <w:t xml:space="preserve"> </w:t>
      </w:r>
      <w:r>
        <w:rPr>
          <w:color w:val="231F20"/>
          <w:sz w:val="18"/>
        </w:rPr>
        <w:t>Prevención</w:t>
      </w:r>
      <w:r>
        <w:rPr>
          <w:color w:val="231F20"/>
          <w:spacing w:val="-3"/>
          <w:sz w:val="18"/>
        </w:rPr>
        <w:t xml:space="preserve"> </w:t>
      </w:r>
      <w:r>
        <w:rPr>
          <w:color w:val="231F20"/>
          <w:sz w:val="18"/>
        </w:rPr>
        <w:t>no</w:t>
      </w:r>
      <w:r>
        <w:rPr>
          <w:color w:val="231F20"/>
          <w:spacing w:val="-4"/>
          <w:sz w:val="18"/>
        </w:rPr>
        <w:t xml:space="preserve"> </w:t>
      </w:r>
      <w:r>
        <w:rPr>
          <w:color w:val="231F20"/>
          <w:sz w:val="18"/>
        </w:rPr>
        <w:t>farmacológica</w:t>
      </w:r>
      <w:r>
        <w:rPr>
          <w:color w:val="231F20"/>
          <w:spacing w:val="-4"/>
          <w:sz w:val="18"/>
        </w:rPr>
        <w:t xml:space="preserve"> </w:t>
      </w:r>
      <w:r>
        <w:rPr>
          <w:color w:val="231F20"/>
          <w:sz w:val="18"/>
        </w:rPr>
        <w:t>de</w:t>
      </w:r>
      <w:r>
        <w:rPr>
          <w:color w:val="231F20"/>
          <w:spacing w:val="-4"/>
          <w:sz w:val="18"/>
        </w:rPr>
        <w:t xml:space="preserve"> </w:t>
      </w:r>
      <w:r>
        <w:rPr>
          <w:color w:val="231F20"/>
          <w:sz w:val="18"/>
        </w:rPr>
        <w:t>la</w:t>
      </w:r>
      <w:r>
        <w:rPr>
          <w:color w:val="231F20"/>
          <w:spacing w:val="-4"/>
          <w:sz w:val="18"/>
        </w:rPr>
        <w:t xml:space="preserve"> </w:t>
      </w:r>
      <w:r>
        <w:rPr>
          <w:color w:val="231F20"/>
          <w:sz w:val="18"/>
        </w:rPr>
        <w:t>neumonía asociada a ventilación mecánica. Arch Bronconeumol. 2010;46:188-95.</w:t>
      </w:r>
    </w:p>
    <w:p w14:paraId="11D3FB90" w14:textId="77777777" w:rsidR="00393ABF" w:rsidRDefault="00393ABF" w:rsidP="00393ABF">
      <w:pPr>
        <w:pStyle w:val="ListParagraph"/>
        <w:widowControl w:val="0"/>
        <w:numPr>
          <w:ilvl w:val="1"/>
          <w:numId w:val="21"/>
        </w:numPr>
        <w:tabs>
          <w:tab w:val="left" w:pos="698"/>
        </w:tabs>
        <w:autoSpaceDE w:val="0"/>
        <w:autoSpaceDN w:val="0"/>
        <w:spacing w:before="29" w:after="0" w:line="249" w:lineRule="auto"/>
        <w:ind w:right="127"/>
        <w:contextualSpacing w:val="0"/>
        <w:jc w:val="both"/>
        <w:rPr>
          <w:sz w:val="18"/>
        </w:rPr>
      </w:pPr>
      <w:r>
        <w:rPr>
          <w:color w:val="231F20"/>
          <w:sz w:val="18"/>
        </w:rPr>
        <w:t xml:space="preserve">Diaz E, Lorente L, Valles J, </w:t>
      </w:r>
      <w:r>
        <w:rPr>
          <w:rFonts w:ascii="Georgia" w:hAnsi="Georgia"/>
          <w:i/>
          <w:color w:val="231F20"/>
          <w:sz w:val="18"/>
        </w:rPr>
        <w:t>et al</w:t>
      </w:r>
      <w:r>
        <w:rPr>
          <w:color w:val="231F20"/>
          <w:sz w:val="18"/>
        </w:rPr>
        <w:t>. Neumonía asociada a la ventilación mecánica. Med Intensiva. 2010;34:318-24.</w:t>
      </w:r>
    </w:p>
    <w:p w14:paraId="0C668614" w14:textId="77777777" w:rsidR="00393ABF" w:rsidRDefault="00393ABF" w:rsidP="00393ABF">
      <w:pPr>
        <w:pStyle w:val="ListParagraph"/>
        <w:widowControl w:val="0"/>
        <w:numPr>
          <w:ilvl w:val="1"/>
          <w:numId w:val="21"/>
        </w:numPr>
        <w:tabs>
          <w:tab w:val="left" w:pos="698"/>
        </w:tabs>
        <w:autoSpaceDE w:val="0"/>
        <w:autoSpaceDN w:val="0"/>
        <w:spacing w:before="29" w:after="0" w:line="249" w:lineRule="auto"/>
        <w:ind w:right="126"/>
        <w:contextualSpacing w:val="0"/>
        <w:jc w:val="both"/>
        <w:rPr>
          <w:sz w:val="18"/>
        </w:rPr>
      </w:pPr>
      <w:r>
        <w:rPr>
          <w:color w:val="231F20"/>
          <w:sz w:val="18"/>
        </w:rPr>
        <w:t>Ng I, Lim J, Bee Wong H. Effects of</w:t>
      </w:r>
      <w:r>
        <w:rPr>
          <w:color w:val="231F20"/>
          <w:spacing w:val="24"/>
          <w:sz w:val="18"/>
        </w:rPr>
        <w:t xml:space="preserve"> </w:t>
      </w:r>
      <w:r>
        <w:rPr>
          <w:color w:val="231F20"/>
          <w:sz w:val="18"/>
        </w:rPr>
        <w:t>head posture on cerebral hemodynamics: its influence on intracranial pressure, cerebral perfusion, and cerebral oxygenation. Neurosurgery. 2004;54:593-8.</w:t>
      </w:r>
    </w:p>
    <w:p w14:paraId="54325AAC" w14:textId="77777777" w:rsidR="00393ABF" w:rsidRDefault="00393ABF" w:rsidP="00393ABF">
      <w:pPr>
        <w:pStyle w:val="ListParagraph"/>
        <w:widowControl w:val="0"/>
        <w:numPr>
          <w:ilvl w:val="1"/>
          <w:numId w:val="21"/>
        </w:numPr>
        <w:tabs>
          <w:tab w:val="left" w:pos="698"/>
        </w:tabs>
        <w:autoSpaceDE w:val="0"/>
        <w:autoSpaceDN w:val="0"/>
        <w:spacing w:before="31" w:after="0" w:line="249" w:lineRule="auto"/>
        <w:ind w:right="127"/>
        <w:contextualSpacing w:val="0"/>
        <w:jc w:val="both"/>
        <w:rPr>
          <w:sz w:val="18"/>
        </w:rPr>
      </w:pPr>
      <w:r>
        <w:rPr>
          <w:color w:val="231F20"/>
          <w:spacing w:val="-2"/>
          <w:w w:val="105"/>
          <w:sz w:val="18"/>
        </w:rPr>
        <w:t>Sociedad</w:t>
      </w:r>
      <w:r>
        <w:rPr>
          <w:color w:val="231F20"/>
          <w:spacing w:val="-4"/>
          <w:w w:val="105"/>
          <w:sz w:val="18"/>
        </w:rPr>
        <w:t xml:space="preserve"> </w:t>
      </w:r>
      <w:r>
        <w:rPr>
          <w:color w:val="231F20"/>
          <w:spacing w:val="-2"/>
          <w:w w:val="105"/>
          <w:sz w:val="18"/>
        </w:rPr>
        <w:t>Argentina</w:t>
      </w:r>
      <w:r>
        <w:rPr>
          <w:color w:val="231F20"/>
          <w:spacing w:val="-4"/>
          <w:w w:val="105"/>
          <w:sz w:val="18"/>
        </w:rPr>
        <w:t xml:space="preserve"> </w:t>
      </w:r>
      <w:r>
        <w:rPr>
          <w:color w:val="231F20"/>
          <w:spacing w:val="-2"/>
          <w:w w:val="105"/>
          <w:sz w:val="18"/>
        </w:rPr>
        <w:t>de</w:t>
      </w:r>
      <w:r>
        <w:rPr>
          <w:color w:val="231F20"/>
          <w:spacing w:val="-5"/>
          <w:w w:val="105"/>
          <w:sz w:val="18"/>
        </w:rPr>
        <w:t xml:space="preserve"> </w:t>
      </w:r>
      <w:r>
        <w:rPr>
          <w:color w:val="231F20"/>
          <w:spacing w:val="-2"/>
          <w:w w:val="105"/>
          <w:sz w:val="18"/>
        </w:rPr>
        <w:t>Terapia</w:t>
      </w:r>
      <w:r>
        <w:rPr>
          <w:color w:val="231F20"/>
          <w:spacing w:val="-5"/>
          <w:w w:val="105"/>
          <w:sz w:val="18"/>
        </w:rPr>
        <w:t xml:space="preserve"> </w:t>
      </w:r>
      <w:r>
        <w:rPr>
          <w:color w:val="231F20"/>
          <w:spacing w:val="-2"/>
          <w:w w:val="105"/>
          <w:sz w:val="18"/>
        </w:rPr>
        <w:t>Intensiva.</w:t>
      </w:r>
      <w:r>
        <w:rPr>
          <w:color w:val="231F20"/>
          <w:spacing w:val="-6"/>
          <w:w w:val="105"/>
          <w:sz w:val="18"/>
        </w:rPr>
        <w:t xml:space="preserve"> </w:t>
      </w:r>
      <w:r>
        <w:rPr>
          <w:color w:val="231F20"/>
          <w:spacing w:val="-2"/>
          <w:w w:val="105"/>
          <w:sz w:val="18"/>
        </w:rPr>
        <w:t>Cuidados</w:t>
      </w:r>
      <w:r>
        <w:rPr>
          <w:color w:val="231F20"/>
          <w:spacing w:val="-4"/>
          <w:w w:val="105"/>
          <w:sz w:val="18"/>
        </w:rPr>
        <w:t xml:space="preserve"> </w:t>
      </w:r>
      <w:r>
        <w:rPr>
          <w:color w:val="231F20"/>
          <w:spacing w:val="-2"/>
          <w:w w:val="105"/>
          <w:sz w:val="18"/>
        </w:rPr>
        <w:t>Neurológico</w:t>
      </w:r>
      <w:r>
        <w:rPr>
          <w:color w:val="231F20"/>
          <w:spacing w:val="-4"/>
          <w:w w:val="105"/>
          <w:sz w:val="18"/>
        </w:rPr>
        <w:t xml:space="preserve"> </w:t>
      </w:r>
      <w:r>
        <w:rPr>
          <w:color w:val="231F20"/>
          <w:spacing w:val="-2"/>
          <w:w w:val="105"/>
          <w:sz w:val="18"/>
        </w:rPr>
        <w:t>del</w:t>
      </w:r>
      <w:r>
        <w:rPr>
          <w:color w:val="231F20"/>
          <w:spacing w:val="-5"/>
          <w:w w:val="105"/>
          <w:sz w:val="18"/>
        </w:rPr>
        <w:t xml:space="preserve"> </w:t>
      </w:r>
      <w:r>
        <w:rPr>
          <w:color w:val="231F20"/>
          <w:spacing w:val="-2"/>
          <w:w w:val="105"/>
          <w:sz w:val="18"/>
        </w:rPr>
        <w:t>Paciente</w:t>
      </w:r>
      <w:r>
        <w:rPr>
          <w:color w:val="231F20"/>
          <w:spacing w:val="-5"/>
          <w:w w:val="105"/>
          <w:sz w:val="18"/>
        </w:rPr>
        <w:t xml:space="preserve"> </w:t>
      </w:r>
      <w:r>
        <w:rPr>
          <w:color w:val="231F20"/>
          <w:spacing w:val="-2"/>
          <w:w w:val="105"/>
          <w:sz w:val="18"/>
        </w:rPr>
        <w:t xml:space="preserve">en </w:t>
      </w:r>
      <w:r>
        <w:rPr>
          <w:color w:val="231F20"/>
          <w:sz w:val="18"/>
        </w:rPr>
        <w:t>UCI.</w:t>
      </w:r>
      <w:r>
        <w:rPr>
          <w:color w:val="231F20"/>
          <w:spacing w:val="-8"/>
          <w:sz w:val="18"/>
        </w:rPr>
        <w:t xml:space="preserve"> </w:t>
      </w:r>
      <w:r>
        <w:rPr>
          <w:color w:val="231F20"/>
          <w:sz w:val="18"/>
        </w:rPr>
        <w:t>Capítulo</w:t>
      </w:r>
      <w:r>
        <w:rPr>
          <w:color w:val="231F20"/>
          <w:spacing w:val="-8"/>
          <w:sz w:val="18"/>
        </w:rPr>
        <w:t xml:space="preserve"> </w:t>
      </w:r>
      <w:r>
        <w:rPr>
          <w:color w:val="231F20"/>
          <w:sz w:val="18"/>
        </w:rPr>
        <w:t>de</w:t>
      </w:r>
      <w:r>
        <w:rPr>
          <w:color w:val="231F20"/>
          <w:spacing w:val="-8"/>
          <w:sz w:val="18"/>
        </w:rPr>
        <w:t xml:space="preserve"> </w:t>
      </w:r>
      <w:r>
        <w:rPr>
          <w:color w:val="231F20"/>
          <w:sz w:val="18"/>
        </w:rPr>
        <w:t>Enfermería</w:t>
      </w:r>
      <w:r>
        <w:rPr>
          <w:color w:val="231F20"/>
          <w:spacing w:val="-8"/>
          <w:sz w:val="18"/>
        </w:rPr>
        <w:t xml:space="preserve"> </w:t>
      </w:r>
      <w:r>
        <w:rPr>
          <w:color w:val="231F20"/>
          <w:sz w:val="18"/>
        </w:rPr>
        <w:t>Crítica.</w:t>
      </w:r>
      <w:r>
        <w:rPr>
          <w:color w:val="231F20"/>
          <w:spacing w:val="-8"/>
          <w:sz w:val="18"/>
        </w:rPr>
        <w:t xml:space="preserve"> </w:t>
      </w:r>
      <w:r>
        <w:rPr>
          <w:color w:val="231F20"/>
          <w:sz w:val="18"/>
        </w:rPr>
        <w:t>Protocolos</w:t>
      </w:r>
      <w:r>
        <w:rPr>
          <w:color w:val="231F20"/>
          <w:spacing w:val="-8"/>
          <w:sz w:val="18"/>
        </w:rPr>
        <w:t xml:space="preserve"> </w:t>
      </w:r>
      <w:r>
        <w:rPr>
          <w:color w:val="231F20"/>
          <w:sz w:val="18"/>
        </w:rPr>
        <w:t>y</w:t>
      </w:r>
      <w:r>
        <w:rPr>
          <w:color w:val="231F20"/>
          <w:spacing w:val="-8"/>
          <w:sz w:val="18"/>
        </w:rPr>
        <w:t xml:space="preserve"> </w:t>
      </w:r>
      <w:r>
        <w:rPr>
          <w:color w:val="231F20"/>
          <w:sz w:val="18"/>
        </w:rPr>
        <w:t>Guías</w:t>
      </w:r>
      <w:r>
        <w:rPr>
          <w:color w:val="231F20"/>
          <w:spacing w:val="-8"/>
          <w:sz w:val="18"/>
        </w:rPr>
        <w:t xml:space="preserve"> </w:t>
      </w:r>
      <w:r>
        <w:rPr>
          <w:color w:val="231F20"/>
          <w:sz w:val="18"/>
        </w:rPr>
        <w:t>de</w:t>
      </w:r>
      <w:r>
        <w:rPr>
          <w:color w:val="231F20"/>
          <w:spacing w:val="-8"/>
          <w:sz w:val="18"/>
        </w:rPr>
        <w:t xml:space="preserve"> </w:t>
      </w:r>
      <w:r>
        <w:rPr>
          <w:color w:val="231F20"/>
          <w:sz w:val="18"/>
        </w:rPr>
        <w:t>Práctica</w:t>
      </w:r>
      <w:r>
        <w:rPr>
          <w:color w:val="231F20"/>
          <w:spacing w:val="-8"/>
          <w:sz w:val="18"/>
        </w:rPr>
        <w:t xml:space="preserve"> </w:t>
      </w:r>
      <w:r>
        <w:rPr>
          <w:color w:val="231F20"/>
          <w:sz w:val="18"/>
        </w:rPr>
        <w:t>Clínica;</w:t>
      </w:r>
      <w:r>
        <w:rPr>
          <w:color w:val="231F20"/>
          <w:spacing w:val="-8"/>
          <w:sz w:val="18"/>
        </w:rPr>
        <w:t xml:space="preserve"> </w:t>
      </w:r>
      <w:r>
        <w:rPr>
          <w:color w:val="231F20"/>
          <w:sz w:val="18"/>
        </w:rPr>
        <w:t xml:space="preserve">2009. </w:t>
      </w:r>
      <w:r>
        <w:rPr>
          <w:color w:val="231F20"/>
          <w:spacing w:val="-4"/>
          <w:w w:val="105"/>
          <w:sz w:val="18"/>
        </w:rPr>
        <w:t>Disponibleen:htt</w:t>
      </w:r>
      <w:hyperlink r:id="rId83">
        <w:r>
          <w:rPr>
            <w:color w:val="231F20"/>
            <w:spacing w:val="-4"/>
            <w:w w:val="105"/>
            <w:sz w:val="18"/>
          </w:rPr>
          <w:t>ps://ww</w:t>
        </w:r>
      </w:hyperlink>
      <w:r>
        <w:rPr>
          <w:color w:val="231F20"/>
          <w:spacing w:val="-4"/>
          <w:w w:val="105"/>
          <w:sz w:val="18"/>
        </w:rPr>
        <w:t>w.sat</w:t>
      </w:r>
      <w:hyperlink r:id="rId84">
        <w:r>
          <w:rPr>
            <w:color w:val="231F20"/>
            <w:spacing w:val="-4"/>
            <w:w w:val="105"/>
            <w:sz w:val="18"/>
          </w:rPr>
          <w:t>i.org.ar/documents/Enfermeria/neurologia/CECSA-</w:t>
        </w:r>
      </w:hyperlink>
      <w:r>
        <w:rPr>
          <w:color w:val="231F20"/>
          <w:spacing w:val="-4"/>
          <w:w w:val="105"/>
          <w:sz w:val="18"/>
        </w:rPr>
        <w:t xml:space="preserve"> </w:t>
      </w:r>
      <w:r>
        <w:rPr>
          <w:color w:val="231F20"/>
          <w:spacing w:val="-2"/>
          <w:w w:val="105"/>
          <w:sz w:val="18"/>
        </w:rPr>
        <w:t>TI%20-%20Cuidados%20Pte%20Neurocritico.pdf</w:t>
      </w:r>
    </w:p>
    <w:p w14:paraId="2ACD552C" w14:textId="77777777" w:rsidR="00393ABF" w:rsidRDefault="00393ABF" w:rsidP="00393ABF">
      <w:pPr>
        <w:pStyle w:val="ListParagraph"/>
        <w:widowControl w:val="0"/>
        <w:numPr>
          <w:ilvl w:val="1"/>
          <w:numId w:val="21"/>
        </w:numPr>
        <w:tabs>
          <w:tab w:val="left" w:pos="698"/>
        </w:tabs>
        <w:autoSpaceDE w:val="0"/>
        <w:autoSpaceDN w:val="0"/>
        <w:spacing w:before="31" w:after="0" w:line="249" w:lineRule="auto"/>
        <w:ind w:right="125"/>
        <w:contextualSpacing w:val="0"/>
        <w:jc w:val="both"/>
        <w:rPr>
          <w:sz w:val="18"/>
        </w:rPr>
      </w:pPr>
      <w:r>
        <w:rPr>
          <w:color w:val="231F20"/>
          <w:spacing w:val="-2"/>
          <w:sz w:val="18"/>
        </w:rPr>
        <w:t>Toews</w:t>
      </w:r>
      <w:r>
        <w:rPr>
          <w:color w:val="231F20"/>
          <w:spacing w:val="-3"/>
          <w:sz w:val="18"/>
        </w:rPr>
        <w:t xml:space="preserve"> </w:t>
      </w:r>
      <w:r>
        <w:rPr>
          <w:color w:val="231F20"/>
          <w:spacing w:val="-2"/>
          <w:sz w:val="18"/>
        </w:rPr>
        <w:t>I,</w:t>
      </w:r>
      <w:r>
        <w:rPr>
          <w:color w:val="231F20"/>
          <w:spacing w:val="-3"/>
          <w:sz w:val="18"/>
        </w:rPr>
        <w:t xml:space="preserve"> </w:t>
      </w:r>
      <w:r>
        <w:rPr>
          <w:color w:val="231F20"/>
          <w:spacing w:val="-2"/>
          <w:sz w:val="18"/>
        </w:rPr>
        <w:t>George</w:t>
      </w:r>
      <w:r>
        <w:rPr>
          <w:color w:val="231F20"/>
          <w:spacing w:val="-3"/>
          <w:sz w:val="18"/>
        </w:rPr>
        <w:t xml:space="preserve"> </w:t>
      </w:r>
      <w:r>
        <w:rPr>
          <w:color w:val="231F20"/>
          <w:spacing w:val="-2"/>
          <w:sz w:val="18"/>
        </w:rPr>
        <w:t>AT,</w:t>
      </w:r>
      <w:r>
        <w:rPr>
          <w:color w:val="231F20"/>
          <w:spacing w:val="-3"/>
          <w:sz w:val="18"/>
        </w:rPr>
        <w:t xml:space="preserve"> </w:t>
      </w:r>
      <w:r>
        <w:rPr>
          <w:color w:val="231F20"/>
          <w:spacing w:val="-2"/>
          <w:sz w:val="18"/>
        </w:rPr>
        <w:t>Peter</w:t>
      </w:r>
      <w:r>
        <w:rPr>
          <w:color w:val="231F20"/>
          <w:spacing w:val="-3"/>
          <w:sz w:val="18"/>
        </w:rPr>
        <w:t xml:space="preserve"> </w:t>
      </w:r>
      <w:r>
        <w:rPr>
          <w:color w:val="231F20"/>
          <w:spacing w:val="-2"/>
          <w:sz w:val="18"/>
        </w:rPr>
        <w:t>JV,</w:t>
      </w:r>
      <w:r>
        <w:rPr>
          <w:color w:val="231F20"/>
          <w:spacing w:val="-3"/>
          <w:sz w:val="18"/>
        </w:rPr>
        <w:t xml:space="preserve"> </w:t>
      </w:r>
      <w:r>
        <w:rPr>
          <w:rFonts w:ascii="Georgia"/>
          <w:i/>
          <w:color w:val="231F20"/>
          <w:spacing w:val="-2"/>
          <w:sz w:val="18"/>
        </w:rPr>
        <w:t>et al</w:t>
      </w:r>
      <w:r>
        <w:rPr>
          <w:color w:val="231F20"/>
          <w:spacing w:val="-2"/>
          <w:sz w:val="18"/>
        </w:rPr>
        <w:t>.</w:t>
      </w:r>
      <w:r>
        <w:rPr>
          <w:color w:val="231F20"/>
          <w:spacing w:val="-3"/>
          <w:sz w:val="18"/>
        </w:rPr>
        <w:t xml:space="preserve"> </w:t>
      </w:r>
      <w:r>
        <w:rPr>
          <w:color w:val="231F20"/>
          <w:spacing w:val="-2"/>
          <w:sz w:val="18"/>
        </w:rPr>
        <w:t>Interventions for</w:t>
      </w:r>
      <w:r>
        <w:rPr>
          <w:color w:val="231F20"/>
          <w:spacing w:val="-3"/>
          <w:sz w:val="18"/>
        </w:rPr>
        <w:t xml:space="preserve"> </w:t>
      </w:r>
      <w:r>
        <w:rPr>
          <w:color w:val="231F20"/>
          <w:spacing w:val="-2"/>
          <w:sz w:val="18"/>
        </w:rPr>
        <w:t>preventing</w:t>
      </w:r>
      <w:r>
        <w:rPr>
          <w:color w:val="231F20"/>
          <w:spacing w:val="-3"/>
          <w:sz w:val="18"/>
        </w:rPr>
        <w:t xml:space="preserve"> </w:t>
      </w:r>
      <w:r>
        <w:rPr>
          <w:color w:val="231F20"/>
          <w:spacing w:val="-2"/>
          <w:sz w:val="18"/>
        </w:rPr>
        <w:t>upper</w:t>
      </w:r>
      <w:r>
        <w:rPr>
          <w:color w:val="231F20"/>
          <w:spacing w:val="-3"/>
          <w:sz w:val="18"/>
        </w:rPr>
        <w:t xml:space="preserve"> </w:t>
      </w:r>
      <w:r>
        <w:rPr>
          <w:color w:val="231F20"/>
          <w:spacing w:val="-2"/>
          <w:sz w:val="18"/>
        </w:rPr>
        <w:t xml:space="preserve">gastrointes- </w:t>
      </w:r>
      <w:r>
        <w:rPr>
          <w:color w:val="231F20"/>
          <w:sz w:val="18"/>
        </w:rPr>
        <w:t>tinal bleeding in people admitted to intensive care units. Cochrane Database Syst Rev. 2018;6:CD008687.</w:t>
      </w:r>
    </w:p>
    <w:p w14:paraId="224946E9"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7"/>
        <w:contextualSpacing w:val="0"/>
        <w:jc w:val="both"/>
        <w:rPr>
          <w:sz w:val="18"/>
        </w:rPr>
      </w:pPr>
      <w:r>
        <w:rPr>
          <w:color w:val="231F20"/>
          <w:sz w:val="18"/>
        </w:rPr>
        <w:t xml:space="preserve">Barletta JF, Bruno JJ, Buckley MS, et al. Stress ulcer prophylaxis. Crit Care Med. </w:t>
      </w:r>
      <w:r>
        <w:rPr>
          <w:color w:val="231F20"/>
          <w:spacing w:val="-2"/>
          <w:sz w:val="18"/>
        </w:rPr>
        <w:t>2016;44(7):1395-405.</w:t>
      </w:r>
    </w:p>
    <w:p w14:paraId="70322EE2" w14:textId="77777777" w:rsidR="00393ABF" w:rsidRDefault="00393ABF" w:rsidP="00393ABF">
      <w:pPr>
        <w:pStyle w:val="ListParagraph"/>
        <w:widowControl w:val="0"/>
        <w:numPr>
          <w:ilvl w:val="1"/>
          <w:numId w:val="21"/>
        </w:numPr>
        <w:tabs>
          <w:tab w:val="left" w:pos="698"/>
        </w:tabs>
        <w:autoSpaceDE w:val="0"/>
        <w:autoSpaceDN w:val="0"/>
        <w:spacing w:before="30" w:after="0" w:line="249" w:lineRule="auto"/>
        <w:ind w:right="129"/>
        <w:contextualSpacing w:val="0"/>
        <w:jc w:val="both"/>
        <w:rPr>
          <w:sz w:val="18"/>
        </w:rPr>
      </w:pPr>
      <w:r>
        <w:rPr>
          <w:color w:val="231F20"/>
          <w:sz w:val="18"/>
        </w:rPr>
        <w:t>Marker</w:t>
      </w:r>
      <w:r>
        <w:rPr>
          <w:color w:val="231F20"/>
          <w:spacing w:val="-5"/>
          <w:sz w:val="18"/>
        </w:rPr>
        <w:t xml:space="preserve"> </w:t>
      </w:r>
      <w:r>
        <w:rPr>
          <w:color w:val="231F20"/>
          <w:sz w:val="18"/>
        </w:rPr>
        <w:t>S,</w:t>
      </w:r>
      <w:r>
        <w:rPr>
          <w:color w:val="231F20"/>
          <w:spacing w:val="-4"/>
          <w:sz w:val="18"/>
        </w:rPr>
        <w:t xml:space="preserve"> </w:t>
      </w:r>
      <w:r>
        <w:rPr>
          <w:color w:val="231F20"/>
          <w:sz w:val="18"/>
        </w:rPr>
        <w:t>Perner</w:t>
      </w:r>
      <w:r>
        <w:rPr>
          <w:color w:val="231F20"/>
          <w:spacing w:val="-5"/>
          <w:sz w:val="18"/>
        </w:rPr>
        <w:t xml:space="preserve"> </w:t>
      </w:r>
      <w:r>
        <w:rPr>
          <w:color w:val="231F20"/>
          <w:sz w:val="18"/>
        </w:rPr>
        <w:t>A,</w:t>
      </w:r>
      <w:r>
        <w:rPr>
          <w:color w:val="231F20"/>
          <w:spacing w:val="-4"/>
          <w:sz w:val="18"/>
        </w:rPr>
        <w:t xml:space="preserve"> </w:t>
      </w:r>
      <w:r>
        <w:rPr>
          <w:color w:val="231F20"/>
          <w:sz w:val="18"/>
        </w:rPr>
        <w:t>Wetterslev</w:t>
      </w:r>
      <w:r>
        <w:rPr>
          <w:color w:val="231F20"/>
          <w:spacing w:val="-5"/>
          <w:sz w:val="18"/>
        </w:rPr>
        <w:t xml:space="preserve"> </w:t>
      </w:r>
      <w:r>
        <w:rPr>
          <w:color w:val="231F20"/>
          <w:sz w:val="18"/>
        </w:rPr>
        <w:t>J,</w:t>
      </w:r>
      <w:r>
        <w:rPr>
          <w:color w:val="231F20"/>
          <w:spacing w:val="-3"/>
          <w:sz w:val="18"/>
        </w:rPr>
        <w:t xml:space="preserve"> </w:t>
      </w:r>
      <w:r>
        <w:rPr>
          <w:rFonts w:ascii="Georgia"/>
          <w:i/>
          <w:color w:val="231F20"/>
          <w:sz w:val="18"/>
        </w:rPr>
        <w:t>et</w:t>
      </w:r>
      <w:r>
        <w:rPr>
          <w:rFonts w:ascii="Georgia"/>
          <w:i/>
          <w:color w:val="231F20"/>
          <w:spacing w:val="-3"/>
          <w:sz w:val="18"/>
        </w:rPr>
        <w:t xml:space="preserve"> </w:t>
      </w:r>
      <w:r>
        <w:rPr>
          <w:rFonts w:ascii="Georgia"/>
          <w:i/>
          <w:color w:val="231F20"/>
          <w:sz w:val="18"/>
        </w:rPr>
        <w:t>al</w:t>
      </w:r>
      <w:r>
        <w:rPr>
          <w:color w:val="231F20"/>
          <w:sz w:val="18"/>
        </w:rPr>
        <w:t>.</w:t>
      </w:r>
      <w:r>
        <w:rPr>
          <w:color w:val="231F20"/>
          <w:spacing w:val="-4"/>
          <w:sz w:val="18"/>
        </w:rPr>
        <w:t xml:space="preserve"> </w:t>
      </w:r>
      <w:r>
        <w:rPr>
          <w:color w:val="231F20"/>
          <w:sz w:val="18"/>
        </w:rPr>
        <w:t>Stress</w:t>
      </w:r>
      <w:r>
        <w:rPr>
          <w:color w:val="231F20"/>
          <w:spacing w:val="-4"/>
          <w:sz w:val="18"/>
        </w:rPr>
        <w:t xml:space="preserve"> </w:t>
      </w:r>
      <w:r>
        <w:rPr>
          <w:color w:val="231F20"/>
          <w:sz w:val="18"/>
        </w:rPr>
        <w:t>ulcer</w:t>
      </w:r>
      <w:r>
        <w:rPr>
          <w:color w:val="231F20"/>
          <w:spacing w:val="-5"/>
          <w:sz w:val="18"/>
        </w:rPr>
        <w:t xml:space="preserve"> </w:t>
      </w:r>
      <w:r>
        <w:rPr>
          <w:color w:val="231F20"/>
          <w:sz w:val="18"/>
        </w:rPr>
        <w:t>prophylaxis</w:t>
      </w:r>
      <w:r>
        <w:rPr>
          <w:color w:val="231F20"/>
          <w:spacing w:val="-5"/>
          <w:sz w:val="18"/>
        </w:rPr>
        <w:t xml:space="preserve"> </w:t>
      </w:r>
      <w:r>
        <w:rPr>
          <w:color w:val="231F20"/>
          <w:sz w:val="18"/>
        </w:rPr>
        <w:t>versus</w:t>
      </w:r>
      <w:r>
        <w:rPr>
          <w:color w:val="231F20"/>
          <w:spacing w:val="-4"/>
          <w:sz w:val="18"/>
        </w:rPr>
        <w:t xml:space="preserve"> </w:t>
      </w:r>
      <w:r>
        <w:rPr>
          <w:color w:val="231F20"/>
          <w:sz w:val="18"/>
        </w:rPr>
        <w:t>placebo</w:t>
      </w:r>
      <w:r>
        <w:rPr>
          <w:color w:val="231F20"/>
          <w:spacing w:val="-5"/>
          <w:sz w:val="18"/>
        </w:rPr>
        <w:t xml:space="preserve"> </w:t>
      </w:r>
      <w:r>
        <w:rPr>
          <w:color w:val="231F20"/>
          <w:sz w:val="18"/>
        </w:rPr>
        <w:t>or no prophylaxis in adult hospitalised acutely ill patients-protocol for a systematic review</w:t>
      </w:r>
      <w:r>
        <w:rPr>
          <w:color w:val="231F20"/>
          <w:spacing w:val="-4"/>
          <w:sz w:val="18"/>
        </w:rPr>
        <w:t xml:space="preserve"> </w:t>
      </w:r>
      <w:r>
        <w:rPr>
          <w:color w:val="231F20"/>
          <w:sz w:val="18"/>
        </w:rPr>
        <w:t>with</w:t>
      </w:r>
      <w:r>
        <w:rPr>
          <w:color w:val="231F20"/>
          <w:spacing w:val="-4"/>
          <w:sz w:val="18"/>
        </w:rPr>
        <w:t xml:space="preserve"> </w:t>
      </w:r>
      <w:r>
        <w:rPr>
          <w:color w:val="231F20"/>
          <w:sz w:val="18"/>
        </w:rPr>
        <w:t>meta-analysis</w:t>
      </w:r>
      <w:r>
        <w:rPr>
          <w:color w:val="231F20"/>
          <w:spacing w:val="-4"/>
          <w:sz w:val="18"/>
        </w:rPr>
        <w:t xml:space="preserve"> </w:t>
      </w:r>
      <w:r>
        <w:rPr>
          <w:color w:val="231F20"/>
          <w:sz w:val="18"/>
        </w:rPr>
        <w:t>and</w:t>
      </w:r>
      <w:r>
        <w:rPr>
          <w:color w:val="231F20"/>
          <w:spacing w:val="-3"/>
          <w:sz w:val="18"/>
        </w:rPr>
        <w:t xml:space="preserve"> </w:t>
      </w:r>
      <w:r>
        <w:rPr>
          <w:color w:val="231F20"/>
          <w:sz w:val="18"/>
        </w:rPr>
        <w:t>trial</w:t>
      </w:r>
      <w:r>
        <w:rPr>
          <w:color w:val="231F20"/>
          <w:spacing w:val="-3"/>
          <w:sz w:val="18"/>
        </w:rPr>
        <w:t xml:space="preserve"> </w:t>
      </w:r>
      <w:r>
        <w:rPr>
          <w:color w:val="231F20"/>
          <w:sz w:val="18"/>
        </w:rPr>
        <w:t>sequential</w:t>
      </w:r>
      <w:r>
        <w:rPr>
          <w:color w:val="231F20"/>
          <w:spacing w:val="-4"/>
          <w:sz w:val="18"/>
        </w:rPr>
        <w:t xml:space="preserve"> </w:t>
      </w:r>
      <w:r>
        <w:rPr>
          <w:color w:val="231F20"/>
          <w:sz w:val="18"/>
        </w:rPr>
        <w:t>analysis.</w:t>
      </w:r>
      <w:r>
        <w:rPr>
          <w:color w:val="231F20"/>
          <w:spacing w:val="-3"/>
          <w:sz w:val="18"/>
        </w:rPr>
        <w:t xml:space="preserve"> </w:t>
      </w:r>
      <w:r>
        <w:rPr>
          <w:color w:val="231F20"/>
          <w:sz w:val="18"/>
        </w:rPr>
        <w:t>Syst</w:t>
      </w:r>
      <w:r>
        <w:rPr>
          <w:color w:val="231F20"/>
          <w:spacing w:val="-3"/>
          <w:sz w:val="18"/>
        </w:rPr>
        <w:t xml:space="preserve"> </w:t>
      </w:r>
      <w:r>
        <w:rPr>
          <w:color w:val="231F20"/>
          <w:sz w:val="18"/>
        </w:rPr>
        <w:t>Rev.</w:t>
      </w:r>
      <w:r>
        <w:rPr>
          <w:color w:val="231F20"/>
          <w:spacing w:val="-3"/>
          <w:sz w:val="18"/>
        </w:rPr>
        <w:t xml:space="preserve"> </w:t>
      </w:r>
      <w:r>
        <w:rPr>
          <w:color w:val="231F20"/>
          <w:sz w:val="18"/>
        </w:rPr>
        <w:t>2017;6(1):118.</w:t>
      </w:r>
    </w:p>
    <w:p w14:paraId="503D96ED" w14:textId="77777777" w:rsidR="00393ABF" w:rsidRDefault="00393ABF">
      <w:pPr>
        <w:spacing w:line="249" w:lineRule="auto"/>
        <w:jc w:val="both"/>
        <w:rPr>
          <w:sz w:val="18"/>
        </w:rPr>
        <w:sectPr w:rsidR="00393ABF" w:rsidSect="00393ABF">
          <w:pgSz w:w="8230" w:h="12190"/>
          <w:pgMar w:top="880" w:right="720" w:bottom="560" w:left="740" w:header="274" w:footer="370" w:gutter="0"/>
          <w:cols w:space="708"/>
        </w:sectPr>
      </w:pPr>
    </w:p>
    <w:p w14:paraId="65D3E1A1" w14:textId="77777777" w:rsidR="00393ABF" w:rsidRDefault="00393ABF">
      <w:pPr>
        <w:pStyle w:val="BodyText"/>
        <w:spacing w:before="10"/>
      </w:pPr>
    </w:p>
    <w:p w14:paraId="0C83CE09" w14:textId="77777777" w:rsidR="00393ABF" w:rsidRDefault="00393ABF" w:rsidP="00393ABF">
      <w:pPr>
        <w:pStyle w:val="ListParagraph"/>
        <w:widowControl w:val="0"/>
        <w:numPr>
          <w:ilvl w:val="1"/>
          <w:numId w:val="21"/>
        </w:numPr>
        <w:tabs>
          <w:tab w:val="left" w:pos="414"/>
        </w:tabs>
        <w:autoSpaceDE w:val="0"/>
        <w:autoSpaceDN w:val="0"/>
        <w:spacing w:before="94" w:after="0" w:line="249" w:lineRule="auto"/>
        <w:ind w:left="413" w:right="412"/>
        <w:contextualSpacing w:val="0"/>
        <w:jc w:val="both"/>
        <w:rPr>
          <w:sz w:val="18"/>
        </w:rPr>
      </w:pPr>
      <w:r>
        <w:rPr>
          <w:color w:val="231F20"/>
          <w:sz w:val="18"/>
        </w:rPr>
        <w:t>Reynolds</w:t>
      </w:r>
      <w:r>
        <w:rPr>
          <w:color w:val="231F20"/>
          <w:spacing w:val="-6"/>
          <w:sz w:val="18"/>
        </w:rPr>
        <w:t xml:space="preserve"> </w:t>
      </w:r>
      <w:r>
        <w:rPr>
          <w:color w:val="231F20"/>
          <w:sz w:val="18"/>
        </w:rPr>
        <w:t>PM,</w:t>
      </w:r>
      <w:r>
        <w:rPr>
          <w:color w:val="231F20"/>
          <w:spacing w:val="-6"/>
          <w:sz w:val="18"/>
        </w:rPr>
        <w:t xml:space="preserve"> </w:t>
      </w:r>
      <w:r>
        <w:rPr>
          <w:color w:val="231F20"/>
          <w:sz w:val="18"/>
        </w:rPr>
        <w:t>MacLaren</w:t>
      </w:r>
      <w:r>
        <w:rPr>
          <w:color w:val="231F20"/>
          <w:spacing w:val="-6"/>
          <w:sz w:val="18"/>
        </w:rPr>
        <w:t xml:space="preserve"> </w:t>
      </w:r>
      <w:r>
        <w:rPr>
          <w:color w:val="231F20"/>
          <w:sz w:val="18"/>
        </w:rPr>
        <w:t>R.</w:t>
      </w:r>
      <w:r>
        <w:rPr>
          <w:color w:val="231F20"/>
          <w:spacing w:val="-6"/>
          <w:sz w:val="18"/>
        </w:rPr>
        <w:t xml:space="preserve"> </w:t>
      </w:r>
      <w:r>
        <w:rPr>
          <w:color w:val="231F20"/>
          <w:sz w:val="18"/>
        </w:rPr>
        <w:t>Re-evaluating</w:t>
      </w:r>
      <w:r>
        <w:rPr>
          <w:color w:val="231F20"/>
          <w:spacing w:val="-6"/>
          <w:sz w:val="18"/>
        </w:rPr>
        <w:t xml:space="preserve"> </w:t>
      </w:r>
      <w:r>
        <w:rPr>
          <w:color w:val="231F20"/>
          <w:sz w:val="18"/>
        </w:rPr>
        <w:t>the</w:t>
      </w:r>
      <w:r>
        <w:rPr>
          <w:color w:val="231F20"/>
          <w:spacing w:val="-6"/>
          <w:sz w:val="18"/>
        </w:rPr>
        <w:t xml:space="preserve"> </w:t>
      </w:r>
      <w:r>
        <w:rPr>
          <w:color w:val="231F20"/>
          <w:sz w:val="18"/>
        </w:rPr>
        <w:t>utility</w:t>
      </w:r>
      <w:r>
        <w:rPr>
          <w:color w:val="231F20"/>
          <w:spacing w:val="-6"/>
          <w:sz w:val="18"/>
        </w:rPr>
        <w:t xml:space="preserve"> </w:t>
      </w:r>
      <w:r>
        <w:rPr>
          <w:color w:val="231F20"/>
          <w:sz w:val="18"/>
        </w:rPr>
        <w:t>of</w:t>
      </w:r>
      <w:r>
        <w:rPr>
          <w:color w:val="231F20"/>
          <w:spacing w:val="16"/>
          <w:sz w:val="18"/>
        </w:rPr>
        <w:t xml:space="preserve"> </w:t>
      </w:r>
      <w:r>
        <w:rPr>
          <w:color w:val="231F20"/>
          <w:sz w:val="18"/>
        </w:rPr>
        <w:t>stress</w:t>
      </w:r>
      <w:r>
        <w:rPr>
          <w:color w:val="231F20"/>
          <w:spacing w:val="-6"/>
          <w:sz w:val="18"/>
        </w:rPr>
        <w:t xml:space="preserve"> </w:t>
      </w:r>
      <w:r>
        <w:rPr>
          <w:color w:val="231F20"/>
          <w:sz w:val="18"/>
        </w:rPr>
        <w:t>ulcer</w:t>
      </w:r>
      <w:r>
        <w:rPr>
          <w:color w:val="231F20"/>
          <w:spacing w:val="-6"/>
          <w:sz w:val="18"/>
        </w:rPr>
        <w:t xml:space="preserve"> </w:t>
      </w:r>
      <w:r>
        <w:rPr>
          <w:color w:val="231F20"/>
          <w:sz w:val="18"/>
        </w:rPr>
        <w:t>prophylaxis</w:t>
      </w:r>
      <w:r>
        <w:rPr>
          <w:color w:val="231F20"/>
          <w:spacing w:val="-6"/>
          <w:sz w:val="18"/>
        </w:rPr>
        <w:t xml:space="preserve"> </w:t>
      </w:r>
      <w:r>
        <w:rPr>
          <w:color w:val="231F20"/>
          <w:sz w:val="18"/>
        </w:rPr>
        <w:t>in the</w:t>
      </w:r>
      <w:r>
        <w:rPr>
          <w:color w:val="231F20"/>
          <w:spacing w:val="-3"/>
          <w:sz w:val="18"/>
        </w:rPr>
        <w:t xml:space="preserve"> </w:t>
      </w:r>
      <w:r>
        <w:rPr>
          <w:color w:val="231F20"/>
          <w:sz w:val="18"/>
        </w:rPr>
        <w:t>critically</w:t>
      </w:r>
      <w:r>
        <w:rPr>
          <w:color w:val="231F20"/>
          <w:spacing w:val="-3"/>
          <w:sz w:val="18"/>
        </w:rPr>
        <w:t xml:space="preserve"> </w:t>
      </w:r>
      <w:r>
        <w:rPr>
          <w:color w:val="231F20"/>
          <w:sz w:val="18"/>
        </w:rPr>
        <w:t>ill</w:t>
      </w:r>
      <w:r>
        <w:rPr>
          <w:color w:val="231F20"/>
          <w:spacing w:val="-4"/>
          <w:sz w:val="18"/>
        </w:rPr>
        <w:t xml:space="preserve"> </w:t>
      </w:r>
      <w:r>
        <w:rPr>
          <w:color w:val="231F20"/>
          <w:sz w:val="18"/>
        </w:rPr>
        <w:t>patient:</w:t>
      </w:r>
      <w:r>
        <w:rPr>
          <w:color w:val="231F20"/>
          <w:spacing w:val="-4"/>
          <w:sz w:val="18"/>
        </w:rPr>
        <w:t xml:space="preserve"> </w:t>
      </w:r>
      <w:r>
        <w:rPr>
          <w:color w:val="231F20"/>
          <w:sz w:val="18"/>
        </w:rPr>
        <w:t>a</w:t>
      </w:r>
      <w:r>
        <w:rPr>
          <w:color w:val="231F20"/>
          <w:spacing w:val="-3"/>
          <w:sz w:val="18"/>
        </w:rPr>
        <w:t xml:space="preserve"> </w:t>
      </w:r>
      <w:r>
        <w:rPr>
          <w:color w:val="231F20"/>
          <w:sz w:val="18"/>
        </w:rPr>
        <w:t>clinical</w:t>
      </w:r>
      <w:r>
        <w:rPr>
          <w:color w:val="231F20"/>
          <w:spacing w:val="-4"/>
          <w:sz w:val="18"/>
        </w:rPr>
        <w:t xml:space="preserve"> </w:t>
      </w:r>
      <w:r>
        <w:rPr>
          <w:color w:val="231F20"/>
          <w:sz w:val="18"/>
        </w:rPr>
        <w:t>scenario-based</w:t>
      </w:r>
      <w:r>
        <w:rPr>
          <w:color w:val="231F20"/>
          <w:spacing w:val="-4"/>
          <w:sz w:val="18"/>
        </w:rPr>
        <w:t xml:space="preserve"> </w:t>
      </w:r>
      <w:r>
        <w:rPr>
          <w:color w:val="231F20"/>
          <w:sz w:val="18"/>
        </w:rPr>
        <w:t>meta-analysis.</w:t>
      </w:r>
      <w:r>
        <w:rPr>
          <w:color w:val="231F20"/>
          <w:spacing w:val="-3"/>
          <w:sz w:val="18"/>
        </w:rPr>
        <w:t xml:space="preserve"> </w:t>
      </w:r>
      <w:r>
        <w:rPr>
          <w:color w:val="231F20"/>
          <w:sz w:val="18"/>
        </w:rPr>
        <w:t xml:space="preserve">Pharmacotherapy. </w:t>
      </w:r>
      <w:r>
        <w:rPr>
          <w:color w:val="231F20"/>
          <w:spacing w:val="-2"/>
          <w:sz w:val="18"/>
        </w:rPr>
        <w:t>2019;39(3):408-20.</w:t>
      </w:r>
    </w:p>
    <w:p w14:paraId="3783DC01" w14:textId="77777777" w:rsidR="00393ABF" w:rsidRDefault="00393ABF" w:rsidP="00393ABF">
      <w:pPr>
        <w:pStyle w:val="ListParagraph"/>
        <w:widowControl w:val="0"/>
        <w:numPr>
          <w:ilvl w:val="1"/>
          <w:numId w:val="21"/>
        </w:numPr>
        <w:tabs>
          <w:tab w:val="left" w:pos="414"/>
        </w:tabs>
        <w:autoSpaceDE w:val="0"/>
        <w:autoSpaceDN w:val="0"/>
        <w:spacing w:before="31" w:after="0" w:line="249" w:lineRule="auto"/>
        <w:ind w:left="413" w:right="413"/>
        <w:contextualSpacing w:val="0"/>
        <w:jc w:val="both"/>
        <w:rPr>
          <w:sz w:val="18"/>
        </w:rPr>
      </w:pPr>
      <w:r>
        <w:rPr>
          <w:color w:val="231F20"/>
          <w:sz w:val="18"/>
        </w:rPr>
        <w:t>Fernández-Méndez</w:t>
      </w:r>
      <w:r>
        <w:rPr>
          <w:color w:val="231F20"/>
          <w:spacing w:val="-5"/>
          <w:sz w:val="18"/>
        </w:rPr>
        <w:t xml:space="preserve"> </w:t>
      </w:r>
      <w:r>
        <w:rPr>
          <w:color w:val="231F20"/>
          <w:sz w:val="18"/>
        </w:rPr>
        <w:t>R,</w:t>
      </w:r>
      <w:r>
        <w:rPr>
          <w:color w:val="231F20"/>
          <w:spacing w:val="-5"/>
          <w:sz w:val="18"/>
        </w:rPr>
        <w:t xml:space="preserve"> </w:t>
      </w:r>
      <w:r>
        <w:rPr>
          <w:color w:val="231F20"/>
          <w:sz w:val="18"/>
        </w:rPr>
        <w:t>Rodríguez-Villar</w:t>
      </w:r>
      <w:r>
        <w:rPr>
          <w:color w:val="231F20"/>
          <w:spacing w:val="-5"/>
          <w:sz w:val="18"/>
        </w:rPr>
        <w:t xml:space="preserve"> </w:t>
      </w:r>
      <w:r>
        <w:rPr>
          <w:color w:val="231F20"/>
          <w:sz w:val="18"/>
        </w:rPr>
        <w:t>S,</w:t>
      </w:r>
      <w:r>
        <w:rPr>
          <w:color w:val="231F20"/>
          <w:spacing w:val="-5"/>
          <w:sz w:val="18"/>
        </w:rPr>
        <w:t xml:space="preserve"> </w:t>
      </w:r>
      <w:r>
        <w:rPr>
          <w:color w:val="231F20"/>
          <w:sz w:val="18"/>
        </w:rPr>
        <w:t>Méndez</w:t>
      </w:r>
      <w:r>
        <w:rPr>
          <w:color w:val="231F20"/>
          <w:spacing w:val="-5"/>
          <w:sz w:val="18"/>
        </w:rPr>
        <w:t xml:space="preserve"> </w:t>
      </w:r>
      <w:r>
        <w:rPr>
          <w:color w:val="231F20"/>
          <w:sz w:val="18"/>
        </w:rPr>
        <w:t>PF,</w:t>
      </w:r>
      <w:r>
        <w:rPr>
          <w:color w:val="231F20"/>
          <w:spacing w:val="-4"/>
          <w:sz w:val="18"/>
        </w:rPr>
        <w:t xml:space="preserve"> </w:t>
      </w:r>
      <w:r>
        <w:rPr>
          <w:rFonts w:ascii="Georgia" w:hAnsi="Georgia"/>
          <w:i/>
          <w:color w:val="231F20"/>
          <w:sz w:val="18"/>
        </w:rPr>
        <w:t>et</w:t>
      </w:r>
      <w:r>
        <w:rPr>
          <w:rFonts w:ascii="Georgia" w:hAnsi="Georgia"/>
          <w:i/>
          <w:color w:val="231F20"/>
          <w:spacing w:val="-3"/>
          <w:sz w:val="18"/>
        </w:rPr>
        <w:t xml:space="preserve"> </w:t>
      </w:r>
      <w:r>
        <w:rPr>
          <w:rFonts w:ascii="Georgia" w:hAnsi="Georgia"/>
          <w:i/>
          <w:color w:val="231F20"/>
          <w:sz w:val="18"/>
        </w:rPr>
        <w:t>al</w:t>
      </w:r>
      <w:r>
        <w:rPr>
          <w:color w:val="231F20"/>
          <w:sz w:val="18"/>
        </w:rPr>
        <w:t>.</w:t>
      </w:r>
      <w:r>
        <w:rPr>
          <w:color w:val="231F20"/>
          <w:spacing w:val="-5"/>
          <w:sz w:val="18"/>
        </w:rPr>
        <w:t xml:space="preserve"> </w:t>
      </w:r>
      <w:r>
        <w:rPr>
          <w:color w:val="231F20"/>
          <w:sz w:val="18"/>
        </w:rPr>
        <w:t>Methodology</w:t>
      </w:r>
      <w:r>
        <w:rPr>
          <w:color w:val="231F20"/>
          <w:spacing w:val="-5"/>
          <w:sz w:val="18"/>
        </w:rPr>
        <w:t xml:space="preserve"> </w:t>
      </w:r>
      <w:r>
        <w:rPr>
          <w:color w:val="231F20"/>
          <w:sz w:val="18"/>
        </w:rPr>
        <w:t>for</w:t>
      </w:r>
      <w:r>
        <w:rPr>
          <w:color w:val="231F20"/>
          <w:spacing w:val="-5"/>
          <w:sz w:val="18"/>
        </w:rPr>
        <w:t xml:space="preserve"> </w:t>
      </w:r>
      <w:r>
        <w:rPr>
          <w:color w:val="231F20"/>
          <w:sz w:val="18"/>
        </w:rPr>
        <w:t>the analysis</w:t>
      </w:r>
      <w:r>
        <w:rPr>
          <w:color w:val="231F20"/>
          <w:spacing w:val="-12"/>
          <w:sz w:val="18"/>
        </w:rPr>
        <w:t xml:space="preserve"> </w:t>
      </w:r>
      <w:r>
        <w:rPr>
          <w:color w:val="231F20"/>
          <w:sz w:val="18"/>
        </w:rPr>
        <w:t>and</w:t>
      </w:r>
      <w:r>
        <w:rPr>
          <w:color w:val="231F20"/>
          <w:spacing w:val="-11"/>
          <w:sz w:val="18"/>
        </w:rPr>
        <w:t xml:space="preserve"> </w:t>
      </w:r>
      <w:r>
        <w:rPr>
          <w:color w:val="231F20"/>
          <w:sz w:val="18"/>
        </w:rPr>
        <w:t>comparison</w:t>
      </w:r>
      <w:r>
        <w:rPr>
          <w:color w:val="231F20"/>
          <w:spacing w:val="-11"/>
          <w:sz w:val="18"/>
        </w:rPr>
        <w:t xml:space="preserve"> </w:t>
      </w:r>
      <w:r>
        <w:rPr>
          <w:color w:val="231F20"/>
          <w:sz w:val="18"/>
        </w:rPr>
        <w:t>of</w:t>
      </w:r>
      <w:r>
        <w:rPr>
          <w:color w:val="231F20"/>
          <w:spacing w:val="-6"/>
          <w:sz w:val="18"/>
        </w:rPr>
        <w:t xml:space="preserve"> </w:t>
      </w:r>
      <w:r>
        <w:rPr>
          <w:color w:val="231F20"/>
          <w:sz w:val="18"/>
        </w:rPr>
        <w:t>protocols</w:t>
      </w:r>
      <w:r>
        <w:rPr>
          <w:color w:val="231F20"/>
          <w:spacing w:val="-11"/>
          <w:sz w:val="18"/>
        </w:rPr>
        <w:t xml:space="preserve"> </w:t>
      </w:r>
      <w:r>
        <w:rPr>
          <w:color w:val="231F20"/>
          <w:sz w:val="18"/>
        </w:rPr>
        <w:t>for</w:t>
      </w:r>
      <w:r>
        <w:rPr>
          <w:color w:val="231F20"/>
          <w:spacing w:val="-11"/>
          <w:sz w:val="18"/>
        </w:rPr>
        <w:t xml:space="preserve"> </w:t>
      </w:r>
      <w:r>
        <w:rPr>
          <w:color w:val="231F20"/>
          <w:sz w:val="18"/>
        </w:rPr>
        <w:t>glycaemic</w:t>
      </w:r>
      <w:r>
        <w:rPr>
          <w:color w:val="231F20"/>
          <w:spacing w:val="-12"/>
          <w:sz w:val="18"/>
        </w:rPr>
        <w:t xml:space="preserve"> </w:t>
      </w:r>
      <w:r>
        <w:rPr>
          <w:color w:val="231F20"/>
          <w:sz w:val="18"/>
        </w:rPr>
        <w:t>control</w:t>
      </w:r>
      <w:r>
        <w:rPr>
          <w:color w:val="231F20"/>
          <w:spacing w:val="-11"/>
          <w:sz w:val="18"/>
        </w:rPr>
        <w:t xml:space="preserve"> </w:t>
      </w:r>
      <w:r>
        <w:rPr>
          <w:color w:val="231F20"/>
          <w:sz w:val="18"/>
        </w:rPr>
        <w:t>in</w:t>
      </w:r>
      <w:r>
        <w:rPr>
          <w:color w:val="231F20"/>
          <w:spacing w:val="-11"/>
          <w:sz w:val="18"/>
        </w:rPr>
        <w:t xml:space="preserve"> </w:t>
      </w:r>
      <w:r>
        <w:rPr>
          <w:color w:val="231F20"/>
          <w:sz w:val="18"/>
        </w:rPr>
        <w:t>intensive</w:t>
      </w:r>
      <w:r>
        <w:rPr>
          <w:color w:val="231F20"/>
          <w:spacing w:val="-11"/>
          <w:sz w:val="18"/>
        </w:rPr>
        <w:t xml:space="preserve"> </w:t>
      </w:r>
      <w:r>
        <w:rPr>
          <w:color w:val="231F20"/>
          <w:sz w:val="18"/>
        </w:rPr>
        <w:t>care.</w:t>
      </w:r>
      <w:r>
        <w:rPr>
          <w:color w:val="231F20"/>
          <w:spacing w:val="-12"/>
          <w:sz w:val="18"/>
        </w:rPr>
        <w:t xml:space="preserve"> </w:t>
      </w:r>
      <w:r>
        <w:rPr>
          <w:color w:val="231F20"/>
          <w:sz w:val="18"/>
        </w:rPr>
        <w:t>J</w:t>
      </w:r>
      <w:r>
        <w:rPr>
          <w:color w:val="231F20"/>
          <w:spacing w:val="-11"/>
          <w:sz w:val="18"/>
        </w:rPr>
        <w:t xml:space="preserve"> </w:t>
      </w:r>
      <w:r>
        <w:rPr>
          <w:color w:val="231F20"/>
          <w:sz w:val="18"/>
        </w:rPr>
        <w:t>Eval Clin Pract. 2019;25(2):251-9.</w:t>
      </w:r>
    </w:p>
    <w:p w14:paraId="589BD6B2"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1"/>
        <w:contextualSpacing w:val="0"/>
        <w:jc w:val="both"/>
        <w:rPr>
          <w:sz w:val="18"/>
        </w:rPr>
      </w:pPr>
      <w:r>
        <w:rPr>
          <w:color w:val="231F20"/>
          <w:sz w:val="18"/>
        </w:rPr>
        <w:t>Stoudt K, Chawla S. Don’t sugar coat it: glycemic control in the Intensive Care Unit. J Intensive Care Med. 2018:885066618801748.</w:t>
      </w:r>
    </w:p>
    <w:p w14:paraId="6D885DAD" w14:textId="77777777" w:rsidR="00393ABF" w:rsidRDefault="00393ABF" w:rsidP="00393ABF">
      <w:pPr>
        <w:pStyle w:val="ListParagraph"/>
        <w:widowControl w:val="0"/>
        <w:numPr>
          <w:ilvl w:val="1"/>
          <w:numId w:val="21"/>
        </w:numPr>
        <w:tabs>
          <w:tab w:val="left" w:pos="414"/>
        </w:tabs>
        <w:autoSpaceDE w:val="0"/>
        <w:autoSpaceDN w:val="0"/>
        <w:spacing w:before="30" w:after="0" w:line="249" w:lineRule="auto"/>
        <w:ind w:left="413" w:right="413"/>
        <w:contextualSpacing w:val="0"/>
        <w:jc w:val="both"/>
        <w:rPr>
          <w:sz w:val="18"/>
        </w:rPr>
      </w:pPr>
      <w:r>
        <w:rPr>
          <w:color w:val="231F20"/>
          <w:sz w:val="18"/>
        </w:rPr>
        <w:t>Kramer AH, Roberts DJ, Zygun DA. Optimal glycemic control in neurocritical care patients: a systematic review and meta-analysis. Crit Care. 2012;16(5):R203.</w:t>
      </w:r>
    </w:p>
    <w:p w14:paraId="237EAF15" w14:textId="77777777" w:rsidR="00393ABF" w:rsidRDefault="00393ABF" w:rsidP="00393ABF">
      <w:pPr>
        <w:pStyle w:val="ListParagraph"/>
        <w:widowControl w:val="0"/>
        <w:numPr>
          <w:ilvl w:val="1"/>
          <w:numId w:val="21"/>
        </w:numPr>
        <w:tabs>
          <w:tab w:val="left" w:pos="414"/>
        </w:tabs>
        <w:autoSpaceDE w:val="0"/>
        <w:autoSpaceDN w:val="0"/>
        <w:spacing w:before="29" w:after="0" w:line="249" w:lineRule="auto"/>
        <w:ind w:left="413" w:right="411"/>
        <w:contextualSpacing w:val="0"/>
        <w:jc w:val="both"/>
        <w:rPr>
          <w:sz w:val="18"/>
        </w:rPr>
      </w:pPr>
      <w:r>
        <w:rPr>
          <w:color w:val="231F20"/>
          <w:sz w:val="18"/>
        </w:rPr>
        <w:t>Bilotta F, Rosa G. Optimal glycemic control in neurocritical care patients. Crit Care. 2012;16(5):163.</w:t>
      </w:r>
    </w:p>
    <w:p w14:paraId="4E0F8E92" w14:textId="77777777" w:rsidR="00393ABF" w:rsidRDefault="00393ABF">
      <w:pPr>
        <w:spacing w:line="249" w:lineRule="auto"/>
        <w:jc w:val="both"/>
        <w:rPr>
          <w:sz w:val="18"/>
        </w:rPr>
        <w:sectPr w:rsidR="00393ABF" w:rsidSect="00393ABF">
          <w:pgSz w:w="8230" w:h="12190"/>
          <w:pgMar w:top="880" w:right="720" w:bottom="560" w:left="740" w:header="279" w:footer="370" w:gutter="0"/>
          <w:cols w:space="708"/>
        </w:sectPr>
      </w:pPr>
    </w:p>
    <w:p w14:paraId="45DD5DFE" w14:textId="77777777" w:rsidR="00393ABF" w:rsidRDefault="00393ABF">
      <w:pPr>
        <w:pStyle w:val="BodyText"/>
      </w:pPr>
      <w:r>
        <w:pict w14:anchorId="0CAD71A2">
          <v:group id="docshapegroup2271" o:spid="_x0000_s2393" style="position:absolute;margin-left:0;margin-top:36.85pt;width:411.05pt;height:175.75pt;z-index:-251658240;mso-position-horizontal-relative:page;mso-position-vertical-relative:page" coordorigin=",737" coordsize="8221,3515">
            <v:shape id="docshape2272" o:spid="_x0000_s2394" type="#_x0000_t75" style="position:absolute;top:737;width:8221;height:3515">
              <v:imagedata r:id="rId34" o:title=""/>
            </v:shape>
            <v:rect id="docshape2273" o:spid="_x0000_s2395" style="position:absolute;top:1222;width:8221;height:46" fillcolor="#00464f" stroked="f"/>
            <v:shape id="docshape2274" o:spid="_x0000_s2396" type="#_x0000_t202" style="position:absolute;left:2506;top:932;width:4884;height:1981" filled="f" stroked="f">
              <v:textbox inset="0,0,0,0">
                <w:txbxContent>
                  <w:p w14:paraId="20F28BFE" w14:textId="77777777" w:rsidR="00393ABF" w:rsidRDefault="00393ABF">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21</w:t>
                    </w:r>
                  </w:p>
                  <w:p w14:paraId="13F15FD3" w14:textId="77777777" w:rsidR="00393ABF" w:rsidRDefault="00393ABF">
                    <w:pPr>
                      <w:rPr>
                        <w:rFonts w:ascii="Arial"/>
                      </w:rPr>
                    </w:pPr>
                  </w:p>
                  <w:p w14:paraId="2DF5DF3F" w14:textId="77777777" w:rsidR="00393ABF" w:rsidRDefault="00393ABF">
                    <w:pPr>
                      <w:spacing w:before="165" w:line="432" w:lineRule="exact"/>
                      <w:ind w:right="18"/>
                      <w:jc w:val="right"/>
                      <w:rPr>
                        <w:rFonts w:ascii="Trebuchet MS" w:hAnsi="Trebuchet MS"/>
                        <w:b/>
                        <w:sz w:val="40"/>
                      </w:rPr>
                    </w:pPr>
                    <w:r>
                      <w:rPr>
                        <w:rFonts w:ascii="Trebuchet MS" w:hAnsi="Trebuchet MS"/>
                        <w:b/>
                        <w:color w:val="00464F"/>
                        <w:w w:val="105"/>
                        <w:sz w:val="40"/>
                      </w:rPr>
                      <w:t>Cuid</w:t>
                    </w:r>
                    <w:r>
                      <w:rPr>
                        <w:rFonts w:ascii="Trebuchet MS" w:hAnsi="Trebuchet MS"/>
                        <w:b/>
                        <w:smallCaps/>
                        <w:color w:val="00464F"/>
                        <w:w w:val="105"/>
                        <w:sz w:val="40"/>
                      </w:rPr>
                      <w:t>ados</w:t>
                    </w:r>
                    <w:r>
                      <w:rPr>
                        <w:rFonts w:ascii="Trebuchet MS" w:hAnsi="Trebuchet MS"/>
                        <w:b/>
                        <w:color w:val="00464F"/>
                        <w:spacing w:val="17"/>
                        <w:w w:val="110"/>
                        <w:sz w:val="40"/>
                      </w:rPr>
                      <w:t xml:space="preserve"> </w:t>
                    </w:r>
                    <w:r>
                      <w:rPr>
                        <w:rFonts w:ascii="Trebuchet MS" w:hAnsi="Trebuchet MS"/>
                        <w:b/>
                        <w:smallCaps/>
                        <w:color w:val="00464F"/>
                        <w:spacing w:val="-2"/>
                        <w:w w:val="110"/>
                        <w:sz w:val="40"/>
                      </w:rPr>
                      <w:t>pos</w:t>
                    </w:r>
                    <w:r>
                      <w:rPr>
                        <w:rFonts w:ascii="Trebuchet MS" w:hAnsi="Trebuchet MS"/>
                        <w:b/>
                        <w:color w:val="00464F"/>
                        <w:spacing w:val="-2"/>
                        <w:w w:val="110"/>
                        <w:sz w:val="40"/>
                      </w:rPr>
                      <w:t>qui</w:t>
                    </w:r>
                    <w:r>
                      <w:rPr>
                        <w:rFonts w:ascii="Trebuchet MS" w:hAnsi="Trebuchet MS"/>
                        <w:b/>
                        <w:smallCaps/>
                        <w:color w:val="00464F"/>
                        <w:spacing w:val="-2"/>
                        <w:w w:val="110"/>
                        <w:sz w:val="40"/>
                      </w:rPr>
                      <w:t>rúr</w:t>
                    </w:r>
                    <w:r>
                      <w:rPr>
                        <w:rFonts w:ascii="Trebuchet MS" w:hAnsi="Trebuchet MS"/>
                        <w:b/>
                        <w:color w:val="00464F"/>
                        <w:spacing w:val="-2"/>
                        <w:w w:val="110"/>
                        <w:sz w:val="40"/>
                      </w:rPr>
                      <w:t>giCos</w:t>
                    </w:r>
                  </w:p>
                  <w:p w14:paraId="4C823333" w14:textId="77777777" w:rsidR="00393ABF" w:rsidRDefault="00393ABF">
                    <w:pPr>
                      <w:spacing w:before="20" w:line="206" w:lineRule="auto"/>
                      <w:ind w:left="137" w:right="18" w:firstLine="2103"/>
                      <w:jc w:val="right"/>
                      <w:rPr>
                        <w:rFonts w:ascii="Trebuchet MS" w:hAnsi="Trebuchet MS"/>
                        <w:b/>
                        <w:sz w:val="40"/>
                      </w:rPr>
                    </w:pPr>
                    <w:r>
                      <w:rPr>
                        <w:rFonts w:ascii="Trebuchet MS" w:hAnsi="Trebuchet MS"/>
                        <w:b/>
                        <w:color w:val="00464F"/>
                        <w:sz w:val="40"/>
                      </w:rPr>
                      <w:t>en</w:t>
                    </w:r>
                    <w:r>
                      <w:rPr>
                        <w:rFonts w:ascii="Trebuchet MS" w:hAnsi="Trebuchet MS"/>
                        <w:b/>
                        <w:color w:val="00464F"/>
                        <w:spacing w:val="-31"/>
                        <w:sz w:val="40"/>
                      </w:rPr>
                      <w:t xml:space="preserve"> </w:t>
                    </w:r>
                    <w:r>
                      <w:rPr>
                        <w:rFonts w:ascii="Trebuchet MS" w:hAnsi="Trebuchet MS"/>
                        <w:b/>
                        <w:color w:val="00464F"/>
                        <w:sz w:val="40"/>
                      </w:rPr>
                      <w:t>el</w:t>
                    </w:r>
                    <w:r>
                      <w:rPr>
                        <w:rFonts w:ascii="Trebuchet MS" w:hAnsi="Trebuchet MS"/>
                        <w:b/>
                        <w:color w:val="00464F"/>
                        <w:spacing w:val="-30"/>
                        <w:sz w:val="40"/>
                      </w:rPr>
                      <w:t xml:space="preserve"> </w:t>
                    </w:r>
                    <w:r>
                      <w:rPr>
                        <w:rFonts w:ascii="Trebuchet MS" w:hAnsi="Trebuchet MS"/>
                        <w:b/>
                        <w:smallCaps/>
                        <w:color w:val="00464F"/>
                        <w:sz w:val="40"/>
                      </w:rPr>
                      <w:t>pa</w:t>
                    </w:r>
                    <w:r>
                      <w:rPr>
                        <w:rFonts w:ascii="Trebuchet MS" w:hAnsi="Trebuchet MS"/>
                        <w:b/>
                        <w:color w:val="00464F"/>
                        <w:sz w:val="40"/>
                      </w:rPr>
                      <w:t>Cien</w:t>
                    </w:r>
                    <w:r>
                      <w:rPr>
                        <w:rFonts w:ascii="Trebuchet MS" w:hAnsi="Trebuchet MS"/>
                        <w:b/>
                        <w:smallCaps/>
                        <w:color w:val="00464F"/>
                        <w:sz w:val="40"/>
                      </w:rPr>
                      <w:t>te</w:t>
                    </w:r>
                    <w:r>
                      <w:rPr>
                        <w:rFonts w:ascii="Trebuchet MS" w:hAnsi="Trebuchet MS"/>
                        <w:b/>
                        <w:color w:val="00464F"/>
                        <w:sz w:val="40"/>
                      </w:rPr>
                      <w:t xml:space="preserve"> </w:t>
                    </w:r>
                    <w:r>
                      <w:rPr>
                        <w:rFonts w:ascii="Trebuchet MS" w:hAnsi="Trebuchet MS"/>
                        <w:b/>
                        <w:color w:val="00464F"/>
                        <w:w w:val="105"/>
                        <w:sz w:val="40"/>
                      </w:rPr>
                      <w:t>neu</w:t>
                    </w:r>
                    <w:r>
                      <w:rPr>
                        <w:rFonts w:ascii="Trebuchet MS" w:hAnsi="Trebuchet MS"/>
                        <w:b/>
                        <w:smallCaps/>
                        <w:color w:val="00464F"/>
                        <w:w w:val="105"/>
                        <w:sz w:val="40"/>
                      </w:rPr>
                      <w:t>ro</w:t>
                    </w:r>
                    <w:r>
                      <w:rPr>
                        <w:rFonts w:ascii="Trebuchet MS" w:hAnsi="Trebuchet MS"/>
                        <w:b/>
                        <w:color w:val="00464F"/>
                        <w:w w:val="105"/>
                        <w:sz w:val="40"/>
                      </w:rPr>
                      <w:t>qui</w:t>
                    </w:r>
                    <w:r>
                      <w:rPr>
                        <w:rFonts w:ascii="Trebuchet MS" w:hAnsi="Trebuchet MS"/>
                        <w:b/>
                        <w:smallCaps/>
                        <w:color w:val="00464F"/>
                        <w:w w:val="105"/>
                        <w:sz w:val="40"/>
                      </w:rPr>
                      <w:t>rúr</w:t>
                    </w:r>
                    <w:r>
                      <w:rPr>
                        <w:rFonts w:ascii="Trebuchet MS" w:hAnsi="Trebuchet MS"/>
                        <w:b/>
                        <w:color w:val="00464F"/>
                        <w:w w:val="105"/>
                        <w:sz w:val="40"/>
                      </w:rPr>
                      <w:t>giCo</w:t>
                    </w:r>
                    <w:r>
                      <w:rPr>
                        <w:rFonts w:ascii="Trebuchet MS" w:hAnsi="Trebuchet MS"/>
                        <w:b/>
                        <w:color w:val="00464F"/>
                        <w:spacing w:val="-16"/>
                        <w:w w:val="105"/>
                        <w:sz w:val="40"/>
                      </w:rPr>
                      <w:t xml:space="preserve"> </w:t>
                    </w:r>
                    <w:r>
                      <w:rPr>
                        <w:rFonts w:ascii="Trebuchet MS" w:hAnsi="Trebuchet MS"/>
                        <w:b/>
                        <w:color w:val="00464F"/>
                        <w:spacing w:val="-2"/>
                        <w:sz w:val="40"/>
                      </w:rPr>
                      <w:t>C</w:t>
                    </w:r>
                    <w:r>
                      <w:rPr>
                        <w:rFonts w:ascii="Trebuchet MS" w:hAnsi="Trebuchet MS"/>
                        <w:b/>
                        <w:smallCaps/>
                        <w:color w:val="00464F"/>
                        <w:spacing w:val="-2"/>
                        <w:sz w:val="40"/>
                      </w:rPr>
                      <w:t>r</w:t>
                    </w:r>
                    <w:r>
                      <w:rPr>
                        <w:rFonts w:ascii="Trebuchet MS" w:hAnsi="Trebuchet MS"/>
                        <w:b/>
                        <w:color w:val="00464F"/>
                        <w:spacing w:val="-2"/>
                        <w:sz w:val="40"/>
                      </w:rPr>
                      <w:t>í</w:t>
                    </w:r>
                    <w:r>
                      <w:rPr>
                        <w:rFonts w:ascii="Trebuchet MS" w:hAnsi="Trebuchet MS"/>
                        <w:b/>
                        <w:smallCaps/>
                        <w:color w:val="00464F"/>
                        <w:spacing w:val="-2"/>
                        <w:sz w:val="40"/>
                      </w:rPr>
                      <w:t>ti</w:t>
                    </w:r>
                    <w:r>
                      <w:rPr>
                        <w:rFonts w:ascii="Trebuchet MS" w:hAnsi="Trebuchet MS"/>
                        <w:b/>
                        <w:color w:val="00464F"/>
                        <w:spacing w:val="-2"/>
                        <w:sz w:val="40"/>
                      </w:rPr>
                      <w:t>Co</w:t>
                    </w:r>
                  </w:p>
                </w:txbxContent>
              </v:textbox>
            </v:shape>
            <v:shape id="docshape2275" o:spid="_x0000_s2397" type="#_x0000_t202" style="position:absolute;left:3981;top:3516;width:3409;height:219" filled="f" stroked="f">
              <v:textbox inset="0,0,0,0">
                <w:txbxContent>
                  <w:p w14:paraId="3DED789E" w14:textId="77777777" w:rsidR="00393ABF" w:rsidRDefault="00393ABF">
                    <w:pPr>
                      <w:spacing w:before="10"/>
                      <w:rPr>
                        <w:rFonts w:ascii="Arial" w:hAnsi="Arial"/>
                        <w:sz w:val="16"/>
                      </w:rPr>
                    </w:pPr>
                    <w:r>
                      <w:rPr>
                        <w:rFonts w:ascii="Arial" w:hAnsi="Arial"/>
                        <w:color w:val="808285"/>
                        <w:sz w:val="16"/>
                      </w:rPr>
                      <w:t>Juan Ignacio Silesky</w:t>
                    </w:r>
                    <w:r>
                      <w:rPr>
                        <w:rFonts w:ascii="Arial" w:hAnsi="Arial"/>
                        <w:color w:val="808285"/>
                        <w:spacing w:val="-2"/>
                        <w:sz w:val="16"/>
                      </w:rPr>
                      <w:t xml:space="preserve"> </w:t>
                    </w:r>
                    <w:r>
                      <w:rPr>
                        <w:rFonts w:ascii="Arial" w:hAnsi="Arial"/>
                        <w:color w:val="808285"/>
                        <w:sz w:val="16"/>
                      </w:rPr>
                      <w:t>Jiménez,</w:t>
                    </w:r>
                    <w:r>
                      <w:rPr>
                        <w:rFonts w:ascii="Arial" w:hAnsi="Arial"/>
                        <w:color w:val="808285"/>
                        <w:spacing w:val="-6"/>
                        <w:sz w:val="16"/>
                      </w:rPr>
                      <w:t xml:space="preserve"> </w:t>
                    </w:r>
                    <w:r>
                      <w:rPr>
                        <w:rFonts w:ascii="Arial" w:hAnsi="Arial"/>
                        <w:color w:val="808285"/>
                        <w:sz w:val="16"/>
                      </w:rPr>
                      <w:t>MD,</w:t>
                    </w:r>
                    <w:r>
                      <w:rPr>
                        <w:rFonts w:ascii="Arial" w:hAnsi="Arial"/>
                        <w:color w:val="808285"/>
                        <w:spacing w:val="-5"/>
                        <w:sz w:val="16"/>
                      </w:rPr>
                      <w:t xml:space="preserve"> </w:t>
                    </w:r>
                    <w:r>
                      <w:rPr>
                        <w:rFonts w:ascii="Arial" w:hAnsi="Arial"/>
                        <w:color w:val="808285"/>
                        <w:sz w:val="16"/>
                      </w:rPr>
                      <w:t>FCCM,</w:t>
                    </w:r>
                    <w:r>
                      <w:rPr>
                        <w:rFonts w:ascii="Arial" w:hAnsi="Arial"/>
                        <w:color w:val="808285"/>
                        <w:spacing w:val="-6"/>
                        <w:sz w:val="16"/>
                      </w:rPr>
                      <w:t xml:space="preserve"> </w:t>
                    </w:r>
                    <w:r>
                      <w:rPr>
                        <w:rFonts w:ascii="Arial" w:hAnsi="Arial"/>
                        <w:color w:val="808285"/>
                        <w:spacing w:val="-5"/>
                        <w:sz w:val="16"/>
                      </w:rPr>
                      <w:t>MSc</w:t>
                    </w:r>
                  </w:p>
                </w:txbxContent>
              </v:textbox>
            </v:shape>
            <w10:wrap anchorx="page" anchory="page"/>
          </v:group>
        </w:pict>
      </w:r>
    </w:p>
    <w:p w14:paraId="586BA2C7" w14:textId="77777777" w:rsidR="00393ABF" w:rsidRDefault="00393ABF">
      <w:pPr>
        <w:pStyle w:val="BodyText"/>
      </w:pPr>
    </w:p>
    <w:p w14:paraId="34508D67" w14:textId="77777777" w:rsidR="00393ABF" w:rsidRDefault="00393ABF">
      <w:pPr>
        <w:pStyle w:val="BodyText"/>
      </w:pPr>
    </w:p>
    <w:p w14:paraId="114D6B7B" w14:textId="77777777" w:rsidR="00393ABF" w:rsidRDefault="00393ABF">
      <w:pPr>
        <w:pStyle w:val="BodyText"/>
      </w:pPr>
    </w:p>
    <w:p w14:paraId="622116F6" w14:textId="77777777" w:rsidR="00393ABF" w:rsidRDefault="00393ABF">
      <w:pPr>
        <w:pStyle w:val="BodyText"/>
      </w:pPr>
    </w:p>
    <w:p w14:paraId="2A7ACDEF" w14:textId="77777777" w:rsidR="00393ABF" w:rsidRDefault="00393ABF">
      <w:pPr>
        <w:pStyle w:val="BodyText"/>
      </w:pPr>
    </w:p>
    <w:p w14:paraId="443B1940" w14:textId="77777777" w:rsidR="00393ABF" w:rsidRDefault="00393ABF">
      <w:pPr>
        <w:pStyle w:val="BodyText"/>
      </w:pPr>
    </w:p>
    <w:p w14:paraId="2A447468" w14:textId="77777777" w:rsidR="00393ABF" w:rsidRDefault="00393ABF">
      <w:pPr>
        <w:pStyle w:val="BodyText"/>
      </w:pPr>
    </w:p>
    <w:p w14:paraId="1F32908D" w14:textId="77777777" w:rsidR="00393ABF" w:rsidRDefault="00393ABF">
      <w:pPr>
        <w:pStyle w:val="BodyText"/>
      </w:pPr>
    </w:p>
    <w:p w14:paraId="71E031BC" w14:textId="77777777" w:rsidR="00393ABF" w:rsidRDefault="00393ABF">
      <w:pPr>
        <w:pStyle w:val="BodyText"/>
      </w:pPr>
    </w:p>
    <w:p w14:paraId="40E0E232" w14:textId="77777777" w:rsidR="00393ABF" w:rsidRDefault="00393ABF">
      <w:pPr>
        <w:pStyle w:val="BodyText"/>
      </w:pPr>
    </w:p>
    <w:p w14:paraId="0E527D65" w14:textId="77777777" w:rsidR="00393ABF" w:rsidRDefault="00393ABF">
      <w:pPr>
        <w:pStyle w:val="BodyText"/>
      </w:pPr>
    </w:p>
    <w:p w14:paraId="0DA14E62" w14:textId="77777777" w:rsidR="00393ABF" w:rsidRDefault="00393ABF">
      <w:pPr>
        <w:pStyle w:val="BodyText"/>
      </w:pPr>
    </w:p>
    <w:p w14:paraId="0048AC0B" w14:textId="77777777" w:rsidR="00393ABF" w:rsidRDefault="00393ABF">
      <w:pPr>
        <w:pStyle w:val="BodyText"/>
      </w:pPr>
    </w:p>
    <w:p w14:paraId="7EFCDC70" w14:textId="77777777" w:rsidR="00393ABF" w:rsidRDefault="00393ABF">
      <w:pPr>
        <w:pStyle w:val="BodyText"/>
      </w:pPr>
    </w:p>
    <w:p w14:paraId="45A1A89A" w14:textId="77777777" w:rsidR="00393ABF" w:rsidRDefault="00393ABF">
      <w:pPr>
        <w:pStyle w:val="BodyText"/>
      </w:pPr>
    </w:p>
    <w:p w14:paraId="65CE042B" w14:textId="77777777" w:rsidR="00393ABF" w:rsidRDefault="00393ABF">
      <w:pPr>
        <w:pStyle w:val="BodyText"/>
        <w:spacing w:before="5"/>
        <w:rPr>
          <w:sz w:val="29"/>
        </w:rPr>
      </w:pPr>
    </w:p>
    <w:p w14:paraId="2B82D8DD" w14:textId="77777777" w:rsidR="00393ABF" w:rsidRDefault="00393ABF">
      <w:pPr>
        <w:pStyle w:val="Heading2"/>
        <w:spacing w:before="114"/>
      </w:pPr>
      <w:bookmarkStart w:id="3" w:name="21._Cuidados_posquirúrgicos_en_el_pacien"/>
      <w:bookmarkEnd w:id="3"/>
      <w:r>
        <w:rPr>
          <w:color w:val="00464F"/>
          <w:spacing w:val="-2"/>
        </w:rPr>
        <w:t>Puntos</w:t>
      </w:r>
      <w:r>
        <w:rPr>
          <w:color w:val="00464F"/>
          <w:spacing w:val="-14"/>
        </w:rPr>
        <w:t xml:space="preserve"> </w:t>
      </w:r>
      <w:r>
        <w:rPr>
          <w:color w:val="00464F"/>
          <w:spacing w:val="-2"/>
        </w:rPr>
        <w:t>clave</w:t>
      </w:r>
    </w:p>
    <w:p w14:paraId="55C657B2" w14:textId="77777777" w:rsidR="00393ABF" w:rsidRDefault="00393ABF" w:rsidP="00393ABF">
      <w:pPr>
        <w:pStyle w:val="ListParagraph"/>
        <w:widowControl w:val="0"/>
        <w:numPr>
          <w:ilvl w:val="0"/>
          <w:numId w:val="20"/>
        </w:numPr>
        <w:tabs>
          <w:tab w:val="left" w:pos="698"/>
        </w:tabs>
        <w:autoSpaceDE w:val="0"/>
        <w:autoSpaceDN w:val="0"/>
        <w:spacing w:before="284" w:after="0" w:line="249" w:lineRule="auto"/>
        <w:ind w:right="128"/>
        <w:contextualSpacing w:val="0"/>
        <w:jc w:val="both"/>
        <w:rPr>
          <w:sz w:val="20"/>
        </w:rPr>
      </w:pPr>
      <w:r>
        <w:rPr>
          <w:color w:val="231F20"/>
          <w:sz w:val="20"/>
        </w:rPr>
        <w:t>Luego</w:t>
      </w:r>
      <w:r>
        <w:rPr>
          <w:color w:val="231F20"/>
          <w:spacing w:val="-12"/>
          <w:sz w:val="20"/>
        </w:rPr>
        <w:t xml:space="preserve"> </w:t>
      </w:r>
      <w:r>
        <w:rPr>
          <w:color w:val="231F20"/>
          <w:sz w:val="20"/>
        </w:rPr>
        <w:t>de</w:t>
      </w:r>
      <w:r>
        <w:rPr>
          <w:color w:val="231F20"/>
          <w:spacing w:val="-12"/>
          <w:sz w:val="20"/>
        </w:rPr>
        <w:t xml:space="preserve"> </w:t>
      </w:r>
      <w:r>
        <w:rPr>
          <w:color w:val="231F20"/>
          <w:sz w:val="20"/>
        </w:rPr>
        <w:t>realizarse</w:t>
      </w:r>
      <w:r>
        <w:rPr>
          <w:color w:val="231F20"/>
          <w:spacing w:val="-12"/>
          <w:sz w:val="20"/>
        </w:rPr>
        <w:t xml:space="preserve"> </w:t>
      </w:r>
      <w:r>
        <w:rPr>
          <w:color w:val="231F20"/>
          <w:sz w:val="20"/>
        </w:rPr>
        <w:t>un</w:t>
      </w:r>
      <w:r>
        <w:rPr>
          <w:color w:val="231F20"/>
          <w:spacing w:val="-12"/>
          <w:sz w:val="20"/>
        </w:rPr>
        <w:t xml:space="preserve"> </w:t>
      </w:r>
      <w:r>
        <w:rPr>
          <w:color w:val="231F20"/>
          <w:sz w:val="20"/>
        </w:rPr>
        <w:t>procedimiento</w:t>
      </w:r>
      <w:r>
        <w:rPr>
          <w:color w:val="231F20"/>
          <w:spacing w:val="-12"/>
          <w:sz w:val="20"/>
        </w:rPr>
        <w:t xml:space="preserve"> </w:t>
      </w:r>
      <w:r>
        <w:rPr>
          <w:color w:val="231F20"/>
          <w:sz w:val="20"/>
        </w:rPr>
        <w:t>neuroquirúrgico,</w:t>
      </w:r>
      <w:r>
        <w:rPr>
          <w:color w:val="231F20"/>
          <w:spacing w:val="-12"/>
          <w:sz w:val="20"/>
        </w:rPr>
        <w:t xml:space="preserve"> </w:t>
      </w:r>
      <w:r>
        <w:rPr>
          <w:color w:val="231F20"/>
          <w:sz w:val="20"/>
        </w:rPr>
        <w:t>los</w:t>
      </w:r>
      <w:r>
        <w:rPr>
          <w:color w:val="231F20"/>
          <w:spacing w:val="-12"/>
          <w:sz w:val="20"/>
        </w:rPr>
        <w:t xml:space="preserve"> </w:t>
      </w:r>
      <w:r>
        <w:rPr>
          <w:color w:val="231F20"/>
          <w:sz w:val="20"/>
        </w:rPr>
        <w:t>pacientes</w:t>
      </w:r>
      <w:r>
        <w:rPr>
          <w:color w:val="231F20"/>
          <w:spacing w:val="-12"/>
          <w:sz w:val="20"/>
        </w:rPr>
        <w:t xml:space="preserve"> </w:t>
      </w:r>
      <w:r>
        <w:rPr>
          <w:color w:val="231F20"/>
          <w:sz w:val="20"/>
        </w:rPr>
        <w:t>se</w:t>
      </w:r>
      <w:r>
        <w:rPr>
          <w:color w:val="231F20"/>
          <w:spacing w:val="-12"/>
          <w:sz w:val="20"/>
        </w:rPr>
        <w:t xml:space="preserve"> </w:t>
      </w:r>
      <w:r>
        <w:rPr>
          <w:color w:val="231F20"/>
          <w:sz w:val="20"/>
        </w:rPr>
        <w:t>be- nefician de un manejo posoperatorio en una unidad de cuidado intensivo (UCI)</w:t>
      </w:r>
      <w:r>
        <w:rPr>
          <w:color w:val="231F20"/>
          <w:spacing w:val="-9"/>
          <w:sz w:val="20"/>
        </w:rPr>
        <w:t xml:space="preserve"> </w:t>
      </w:r>
      <w:r>
        <w:rPr>
          <w:color w:val="231F20"/>
          <w:sz w:val="20"/>
        </w:rPr>
        <w:t>para</w:t>
      </w:r>
      <w:r>
        <w:rPr>
          <w:color w:val="231F20"/>
          <w:spacing w:val="-9"/>
          <w:sz w:val="20"/>
        </w:rPr>
        <w:t xml:space="preserve"> </w:t>
      </w:r>
      <w:r>
        <w:rPr>
          <w:color w:val="231F20"/>
          <w:sz w:val="20"/>
        </w:rPr>
        <w:t>su</w:t>
      </w:r>
      <w:r>
        <w:rPr>
          <w:color w:val="231F20"/>
          <w:spacing w:val="-9"/>
          <w:sz w:val="20"/>
        </w:rPr>
        <w:t xml:space="preserve"> </w:t>
      </w:r>
      <w:r>
        <w:rPr>
          <w:color w:val="231F20"/>
          <w:sz w:val="20"/>
        </w:rPr>
        <w:t>vigilancia,</w:t>
      </w:r>
      <w:r>
        <w:rPr>
          <w:color w:val="231F20"/>
          <w:spacing w:val="-9"/>
          <w:sz w:val="20"/>
        </w:rPr>
        <w:t xml:space="preserve"> </w:t>
      </w:r>
      <w:r>
        <w:rPr>
          <w:color w:val="231F20"/>
          <w:sz w:val="20"/>
        </w:rPr>
        <w:t>detección</w:t>
      </w:r>
      <w:r>
        <w:rPr>
          <w:color w:val="231F20"/>
          <w:spacing w:val="-9"/>
          <w:sz w:val="20"/>
        </w:rPr>
        <w:t xml:space="preserve"> </w:t>
      </w:r>
      <w:r>
        <w:rPr>
          <w:color w:val="231F20"/>
          <w:sz w:val="20"/>
        </w:rPr>
        <w:t>temprana</w:t>
      </w:r>
      <w:r>
        <w:rPr>
          <w:color w:val="231F20"/>
          <w:spacing w:val="-9"/>
          <w:sz w:val="20"/>
        </w:rPr>
        <w:t xml:space="preserve"> </w:t>
      </w:r>
      <w:r>
        <w:rPr>
          <w:color w:val="231F20"/>
          <w:sz w:val="20"/>
        </w:rPr>
        <w:t>de</w:t>
      </w:r>
      <w:r>
        <w:rPr>
          <w:color w:val="231F20"/>
          <w:spacing w:val="-9"/>
          <w:sz w:val="20"/>
        </w:rPr>
        <w:t xml:space="preserve"> </w:t>
      </w:r>
      <w:r>
        <w:rPr>
          <w:color w:val="231F20"/>
          <w:sz w:val="20"/>
        </w:rPr>
        <w:t>complicaciones</w:t>
      </w:r>
      <w:r>
        <w:rPr>
          <w:color w:val="231F20"/>
          <w:spacing w:val="-9"/>
          <w:sz w:val="20"/>
        </w:rPr>
        <w:t xml:space="preserve"> </w:t>
      </w:r>
      <w:r>
        <w:rPr>
          <w:color w:val="231F20"/>
          <w:sz w:val="20"/>
        </w:rPr>
        <w:t>y</w:t>
      </w:r>
      <w:r>
        <w:rPr>
          <w:color w:val="231F20"/>
          <w:spacing w:val="-9"/>
          <w:sz w:val="20"/>
        </w:rPr>
        <w:t xml:space="preserve"> </w:t>
      </w:r>
      <w:r>
        <w:rPr>
          <w:color w:val="231F20"/>
          <w:sz w:val="20"/>
        </w:rPr>
        <w:t>su</w:t>
      </w:r>
      <w:r>
        <w:rPr>
          <w:color w:val="231F20"/>
          <w:spacing w:val="-9"/>
          <w:sz w:val="20"/>
        </w:rPr>
        <w:t xml:space="preserve"> </w:t>
      </w:r>
      <w:r>
        <w:rPr>
          <w:color w:val="231F20"/>
          <w:sz w:val="20"/>
        </w:rPr>
        <w:t>pron- ta</w:t>
      </w:r>
      <w:r>
        <w:rPr>
          <w:color w:val="231F20"/>
          <w:spacing w:val="-4"/>
          <w:sz w:val="20"/>
        </w:rPr>
        <w:t xml:space="preserve"> </w:t>
      </w:r>
      <w:r>
        <w:rPr>
          <w:color w:val="231F20"/>
          <w:sz w:val="20"/>
        </w:rPr>
        <w:t>resolución,</w:t>
      </w:r>
      <w:r>
        <w:rPr>
          <w:color w:val="231F20"/>
          <w:spacing w:val="-4"/>
          <w:sz w:val="20"/>
        </w:rPr>
        <w:t xml:space="preserve"> </w:t>
      </w:r>
      <w:r>
        <w:rPr>
          <w:color w:val="231F20"/>
          <w:sz w:val="20"/>
        </w:rPr>
        <w:t>con</w:t>
      </w:r>
      <w:r>
        <w:rPr>
          <w:color w:val="231F20"/>
          <w:spacing w:val="-4"/>
          <w:sz w:val="20"/>
        </w:rPr>
        <w:t xml:space="preserve"> </w:t>
      </w:r>
      <w:r>
        <w:rPr>
          <w:color w:val="231F20"/>
          <w:sz w:val="20"/>
        </w:rPr>
        <w:t>el</w:t>
      </w:r>
      <w:r>
        <w:rPr>
          <w:color w:val="231F20"/>
          <w:spacing w:val="-4"/>
          <w:sz w:val="20"/>
        </w:rPr>
        <w:t xml:space="preserve"> </w:t>
      </w:r>
      <w:r>
        <w:rPr>
          <w:color w:val="231F20"/>
          <w:sz w:val="20"/>
        </w:rPr>
        <w:t>fin</w:t>
      </w:r>
      <w:r>
        <w:rPr>
          <w:color w:val="231F20"/>
          <w:spacing w:val="-4"/>
          <w:sz w:val="20"/>
        </w:rPr>
        <w:t xml:space="preserve"> </w:t>
      </w:r>
      <w:r>
        <w:rPr>
          <w:color w:val="231F20"/>
          <w:sz w:val="20"/>
        </w:rPr>
        <w:t>de</w:t>
      </w:r>
      <w:r>
        <w:rPr>
          <w:color w:val="231F20"/>
          <w:spacing w:val="-4"/>
          <w:sz w:val="20"/>
        </w:rPr>
        <w:t xml:space="preserve"> </w:t>
      </w:r>
      <w:r>
        <w:rPr>
          <w:color w:val="231F20"/>
          <w:sz w:val="20"/>
        </w:rPr>
        <w:t>mejorar</w:t>
      </w:r>
      <w:r>
        <w:rPr>
          <w:color w:val="231F20"/>
          <w:spacing w:val="-4"/>
          <w:sz w:val="20"/>
        </w:rPr>
        <w:t xml:space="preserve"> </w:t>
      </w:r>
      <w:r>
        <w:rPr>
          <w:color w:val="231F20"/>
          <w:sz w:val="20"/>
        </w:rPr>
        <w:t>la</w:t>
      </w:r>
      <w:r>
        <w:rPr>
          <w:color w:val="231F20"/>
          <w:spacing w:val="-4"/>
          <w:sz w:val="20"/>
        </w:rPr>
        <w:t xml:space="preserve"> </w:t>
      </w:r>
      <w:r>
        <w:rPr>
          <w:color w:val="231F20"/>
          <w:sz w:val="20"/>
        </w:rPr>
        <w:t>mortalidad</w:t>
      </w:r>
      <w:r>
        <w:rPr>
          <w:color w:val="231F20"/>
          <w:spacing w:val="-4"/>
          <w:sz w:val="20"/>
        </w:rPr>
        <w:t xml:space="preserve"> </w:t>
      </w:r>
      <w:r>
        <w:rPr>
          <w:color w:val="231F20"/>
          <w:sz w:val="20"/>
        </w:rPr>
        <w:t>y,</w:t>
      </w:r>
      <w:r>
        <w:rPr>
          <w:color w:val="231F20"/>
          <w:spacing w:val="-4"/>
          <w:sz w:val="20"/>
        </w:rPr>
        <w:t xml:space="preserve"> </w:t>
      </w:r>
      <w:r>
        <w:rPr>
          <w:color w:val="231F20"/>
          <w:sz w:val="20"/>
        </w:rPr>
        <w:t>ante</w:t>
      </w:r>
      <w:r>
        <w:rPr>
          <w:color w:val="231F20"/>
          <w:spacing w:val="-4"/>
          <w:sz w:val="20"/>
        </w:rPr>
        <w:t xml:space="preserve"> </w:t>
      </w:r>
      <w:r>
        <w:rPr>
          <w:color w:val="231F20"/>
          <w:sz w:val="20"/>
        </w:rPr>
        <w:t>todo,</w:t>
      </w:r>
      <w:r>
        <w:rPr>
          <w:color w:val="231F20"/>
          <w:spacing w:val="-4"/>
          <w:sz w:val="20"/>
        </w:rPr>
        <w:t xml:space="preserve"> </w:t>
      </w:r>
      <w:r>
        <w:rPr>
          <w:color w:val="231F20"/>
          <w:sz w:val="20"/>
        </w:rPr>
        <w:t>disminuir</w:t>
      </w:r>
      <w:r>
        <w:rPr>
          <w:color w:val="231F20"/>
          <w:spacing w:val="-4"/>
          <w:sz w:val="20"/>
        </w:rPr>
        <w:t xml:space="preserve"> </w:t>
      </w:r>
      <w:r>
        <w:rPr>
          <w:color w:val="231F20"/>
          <w:sz w:val="20"/>
        </w:rPr>
        <w:t>al máximo la morbilidad y secuelas del paciente.</w:t>
      </w:r>
    </w:p>
    <w:p w14:paraId="351F3775" w14:textId="77777777" w:rsidR="00393ABF" w:rsidRDefault="00393ABF" w:rsidP="00393ABF">
      <w:pPr>
        <w:pStyle w:val="ListParagraph"/>
        <w:widowControl w:val="0"/>
        <w:numPr>
          <w:ilvl w:val="0"/>
          <w:numId w:val="20"/>
        </w:numPr>
        <w:tabs>
          <w:tab w:val="left" w:pos="698"/>
        </w:tabs>
        <w:autoSpaceDE w:val="0"/>
        <w:autoSpaceDN w:val="0"/>
        <w:spacing w:before="3" w:after="0" w:line="249" w:lineRule="auto"/>
        <w:ind w:right="127"/>
        <w:contextualSpacing w:val="0"/>
        <w:jc w:val="both"/>
        <w:rPr>
          <w:sz w:val="20"/>
        </w:rPr>
      </w:pPr>
      <w:r>
        <w:rPr>
          <w:color w:val="231F20"/>
          <w:sz w:val="20"/>
        </w:rPr>
        <w:t>La</w:t>
      </w:r>
      <w:r>
        <w:rPr>
          <w:color w:val="231F20"/>
          <w:spacing w:val="-13"/>
          <w:sz w:val="20"/>
        </w:rPr>
        <w:t xml:space="preserve"> </w:t>
      </w:r>
      <w:r>
        <w:rPr>
          <w:color w:val="231F20"/>
          <w:sz w:val="20"/>
        </w:rPr>
        <w:t>labor</w:t>
      </w:r>
      <w:r>
        <w:rPr>
          <w:color w:val="231F20"/>
          <w:spacing w:val="-12"/>
          <w:sz w:val="20"/>
        </w:rPr>
        <w:t xml:space="preserve"> </w:t>
      </w:r>
      <w:r>
        <w:rPr>
          <w:color w:val="231F20"/>
          <w:sz w:val="20"/>
        </w:rPr>
        <w:t>del</w:t>
      </w:r>
      <w:r>
        <w:rPr>
          <w:color w:val="231F20"/>
          <w:spacing w:val="-13"/>
          <w:sz w:val="20"/>
        </w:rPr>
        <w:t xml:space="preserve"> </w:t>
      </w:r>
      <w:r>
        <w:rPr>
          <w:color w:val="231F20"/>
          <w:sz w:val="20"/>
        </w:rPr>
        <w:t>intensivista</w:t>
      </w:r>
      <w:r>
        <w:rPr>
          <w:color w:val="231F20"/>
          <w:spacing w:val="-12"/>
          <w:sz w:val="20"/>
        </w:rPr>
        <w:t xml:space="preserve"> </w:t>
      </w:r>
      <w:r>
        <w:rPr>
          <w:color w:val="231F20"/>
          <w:sz w:val="20"/>
        </w:rPr>
        <w:t>o</w:t>
      </w:r>
      <w:r>
        <w:rPr>
          <w:color w:val="231F20"/>
          <w:spacing w:val="-13"/>
          <w:sz w:val="20"/>
        </w:rPr>
        <w:t xml:space="preserve"> </w:t>
      </w:r>
      <w:r>
        <w:rPr>
          <w:color w:val="231F20"/>
          <w:sz w:val="20"/>
        </w:rPr>
        <w:t>neurointensivista</w:t>
      </w:r>
      <w:r>
        <w:rPr>
          <w:color w:val="231F20"/>
          <w:spacing w:val="-12"/>
          <w:sz w:val="20"/>
        </w:rPr>
        <w:t xml:space="preserve"> </w:t>
      </w:r>
      <w:r>
        <w:rPr>
          <w:color w:val="231F20"/>
          <w:sz w:val="20"/>
        </w:rPr>
        <w:t>en</w:t>
      </w:r>
      <w:r>
        <w:rPr>
          <w:color w:val="231F20"/>
          <w:spacing w:val="-13"/>
          <w:sz w:val="20"/>
        </w:rPr>
        <w:t xml:space="preserve"> </w:t>
      </w:r>
      <w:r>
        <w:rPr>
          <w:color w:val="231F20"/>
          <w:sz w:val="20"/>
        </w:rPr>
        <w:t>el</w:t>
      </w:r>
      <w:r>
        <w:rPr>
          <w:color w:val="231F20"/>
          <w:spacing w:val="-12"/>
          <w:sz w:val="20"/>
        </w:rPr>
        <w:t xml:space="preserve"> </w:t>
      </w:r>
      <w:r>
        <w:rPr>
          <w:color w:val="231F20"/>
          <w:sz w:val="20"/>
        </w:rPr>
        <w:t>manejo</w:t>
      </w:r>
      <w:r>
        <w:rPr>
          <w:color w:val="231F20"/>
          <w:spacing w:val="-13"/>
          <w:sz w:val="20"/>
        </w:rPr>
        <w:t xml:space="preserve"> </w:t>
      </w:r>
      <w:r>
        <w:rPr>
          <w:color w:val="231F20"/>
          <w:sz w:val="20"/>
        </w:rPr>
        <w:t>de</w:t>
      </w:r>
      <w:r>
        <w:rPr>
          <w:color w:val="231F20"/>
          <w:spacing w:val="-12"/>
          <w:sz w:val="20"/>
        </w:rPr>
        <w:t xml:space="preserve"> </w:t>
      </w:r>
      <w:r>
        <w:rPr>
          <w:color w:val="231F20"/>
          <w:sz w:val="20"/>
        </w:rPr>
        <w:t>estos</w:t>
      </w:r>
      <w:r>
        <w:rPr>
          <w:color w:val="231F20"/>
          <w:spacing w:val="-13"/>
          <w:sz w:val="20"/>
        </w:rPr>
        <w:t xml:space="preserve"> </w:t>
      </w:r>
      <w:r>
        <w:rPr>
          <w:color w:val="231F20"/>
          <w:sz w:val="20"/>
        </w:rPr>
        <w:t>pacientes puede abarcar desde la evaluación preoperatoria, su preparación médica antes</w:t>
      </w:r>
      <w:r>
        <w:rPr>
          <w:color w:val="231F20"/>
          <w:spacing w:val="-1"/>
          <w:sz w:val="20"/>
        </w:rPr>
        <w:t xml:space="preserve"> </w:t>
      </w:r>
      <w:r>
        <w:rPr>
          <w:color w:val="231F20"/>
          <w:sz w:val="20"/>
        </w:rPr>
        <w:t>del procedimiento</w:t>
      </w:r>
      <w:r>
        <w:rPr>
          <w:color w:val="231F20"/>
          <w:spacing w:val="-1"/>
          <w:sz w:val="20"/>
        </w:rPr>
        <w:t xml:space="preserve"> </w:t>
      </w:r>
      <w:r>
        <w:rPr>
          <w:color w:val="231F20"/>
          <w:sz w:val="20"/>
        </w:rPr>
        <w:t>propuesto</w:t>
      </w:r>
      <w:r>
        <w:rPr>
          <w:color w:val="231F20"/>
          <w:spacing w:val="-1"/>
          <w:sz w:val="20"/>
        </w:rPr>
        <w:t xml:space="preserve"> </w:t>
      </w:r>
      <w:r>
        <w:rPr>
          <w:color w:val="231F20"/>
          <w:sz w:val="20"/>
        </w:rPr>
        <w:t>y</w:t>
      </w:r>
      <w:r>
        <w:rPr>
          <w:color w:val="231F20"/>
          <w:spacing w:val="-1"/>
          <w:sz w:val="20"/>
        </w:rPr>
        <w:t xml:space="preserve"> </w:t>
      </w:r>
      <w:r>
        <w:rPr>
          <w:color w:val="231F20"/>
          <w:sz w:val="20"/>
        </w:rPr>
        <w:t>el posoperatorio inmediato,</w:t>
      </w:r>
      <w:r>
        <w:rPr>
          <w:color w:val="231F20"/>
          <w:spacing w:val="-1"/>
          <w:sz w:val="20"/>
        </w:rPr>
        <w:t xml:space="preserve"> </w:t>
      </w:r>
      <w:r>
        <w:rPr>
          <w:color w:val="231F20"/>
          <w:sz w:val="20"/>
        </w:rPr>
        <w:t>especial- mente si requiere cuidados críticos.</w:t>
      </w:r>
    </w:p>
    <w:p w14:paraId="099F5DA5" w14:textId="77777777" w:rsidR="00393ABF" w:rsidRDefault="00393ABF" w:rsidP="00393ABF">
      <w:pPr>
        <w:pStyle w:val="ListParagraph"/>
        <w:widowControl w:val="0"/>
        <w:numPr>
          <w:ilvl w:val="0"/>
          <w:numId w:val="20"/>
        </w:numPr>
        <w:tabs>
          <w:tab w:val="left" w:pos="698"/>
        </w:tabs>
        <w:autoSpaceDE w:val="0"/>
        <w:autoSpaceDN w:val="0"/>
        <w:spacing w:before="3" w:after="0" w:line="249" w:lineRule="auto"/>
        <w:ind w:right="128"/>
        <w:contextualSpacing w:val="0"/>
        <w:jc w:val="both"/>
        <w:rPr>
          <w:sz w:val="20"/>
        </w:rPr>
      </w:pPr>
      <w:r>
        <w:rPr>
          <w:color w:val="231F20"/>
          <w:sz w:val="20"/>
        </w:rPr>
        <w:t>Se</w:t>
      </w:r>
      <w:r>
        <w:rPr>
          <w:color w:val="231F20"/>
          <w:spacing w:val="-6"/>
          <w:sz w:val="20"/>
        </w:rPr>
        <w:t xml:space="preserve"> </w:t>
      </w:r>
      <w:r>
        <w:rPr>
          <w:color w:val="231F20"/>
          <w:sz w:val="20"/>
        </w:rPr>
        <w:t>debe</w:t>
      </w:r>
      <w:r>
        <w:rPr>
          <w:color w:val="231F20"/>
          <w:spacing w:val="-6"/>
          <w:sz w:val="20"/>
        </w:rPr>
        <w:t xml:space="preserve"> </w:t>
      </w:r>
      <w:r>
        <w:rPr>
          <w:color w:val="231F20"/>
          <w:sz w:val="20"/>
        </w:rPr>
        <w:t>mantener</w:t>
      </w:r>
      <w:r>
        <w:rPr>
          <w:color w:val="231F20"/>
          <w:spacing w:val="-6"/>
          <w:sz w:val="20"/>
        </w:rPr>
        <w:t xml:space="preserve"> </w:t>
      </w:r>
      <w:r>
        <w:rPr>
          <w:color w:val="231F20"/>
          <w:sz w:val="20"/>
        </w:rPr>
        <w:t>una</w:t>
      </w:r>
      <w:r>
        <w:rPr>
          <w:color w:val="231F20"/>
          <w:spacing w:val="-6"/>
          <w:sz w:val="20"/>
        </w:rPr>
        <w:t xml:space="preserve"> </w:t>
      </w:r>
      <w:r>
        <w:rPr>
          <w:color w:val="231F20"/>
          <w:sz w:val="20"/>
        </w:rPr>
        <w:t>estrecha</w:t>
      </w:r>
      <w:r>
        <w:rPr>
          <w:color w:val="231F20"/>
          <w:spacing w:val="-6"/>
          <w:sz w:val="20"/>
        </w:rPr>
        <w:t xml:space="preserve"> </w:t>
      </w:r>
      <w:r>
        <w:rPr>
          <w:color w:val="231F20"/>
          <w:sz w:val="20"/>
        </w:rPr>
        <w:t>comunicación</w:t>
      </w:r>
      <w:r>
        <w:rPr>
          <w:color w:val="231F20"/>
          <w:spacing w:val="-6"/>
          <w:sz w:val="20"/>
        </w:rPr>
        <w:t xml:space="preserve"> </w:t>
      </w:r>
      <w:r>
        <w:rPr>
          <w:color w:val="231F20"/>
          <w:sz w:val="20"/>
        </w:rPr>
        <w:t>entre</w:t>
      </w:r>
      <w:r>
        <w:rPr>
          <w:color w:val="231F20"/>
          <w:spacing w:val="-6"/>
          <w:sz w:val="20"/>
        </w:rPr>
        <w:t xml:space="preserve"> </w:t>
      </w:r>
      <w:r>
        <w:rPr>
          <w:color w:val="231F20"/>
          <w:sz w:val="20"/>
        </w:rPr>
        <w:t>el</w:t>
      </w:r>
      <w:r>
        <w:rPr>
          <w:color w:val="231F20"/>
          <w:spacing w:val="-6"/>
          <w:sz w:val="20"/>
        </w:rPr>
        <w:t xml:space="preserve"> </w:t>
      </w:r>
      <w:r>
        <w:rPr>
          <w:color w:val="231F20"/>
          <w:sz w:val="20"/>
        </w:rPr>
        <w:t>intensivista,</w:t>
      </w:r>
      <w:r>
        <w:rPr>
          <w:color w:val="231F20"/>
          <w:spacing w:val="-6"/>
          <w:sz w:val="20"/>
        </w:rPr>
        <w:t xml:space="preserve"> </w:t>
      </w:r>
      <w:r>
        <w:rPr>
          <w:color w:val="231F20"/>
          <w:sz w:val="20"/>
        </w:rPr>
        <w:t>el</w:t>
      </w:r>
      <w:r>
        <w:rPr>
          <w:color w:val="231F20"/>
          <w:spacing w:val="-6"/>
          <w:sz w:val="20"/>
        </w:rPr>
        <w:t xml:space="preserve"> </w:t>
      </w:r>
      <w:r>
        <w:rPr>
          <w:color w:val="231F20"/>
          <w:sz w:val="20"/>
        </w:rPr>
        <w:t>anes- tesiólogo</w:t>
      </w:r>
      <w:r>
        <w:rPr>
          <w:color w:val="231F20"/>
          <w:spacing w:val="-12"/>
          <w:sz w:val="20"/>
        </w:rPr>
        <w:t xml:space="preserve"> </w:t>
      </w:r>
      <w:r>
        <w:rPr>
          <w:color w:val="231F20"/>
          <w:sz w:val="20"/>
        </w:rPr>
        <w:t>y</w:t>
      </w:r>
      <w:r>
        <w:rPr>
          <w:color w:val="231F20"/>
          <w:spacing w:val="-12"/>
          <w:sz w:val="20"/>
        </w:rPr>
        <w:t xml:space="preserve"> </w:t>
      </w:r>
      <w:r>
        <w:rPr>
          <w:color w:val="231F20"/>
          <w:sz w:val="20"/>
        </w:rPr>
        <w:t>el</w:t>
      </w:r>
      <w:r>
        <w:rPr>
          <w:color w:val="231F20"/>
          <w:spacing w:val="-11"/>
          <w:sz w:val="20"/>
        </w:rPr>
        <w:t xml:space="preserve"> </w:t>
      </w:r>
      <w:r>
        <w:rPr>
          <w:color w:val="231F20"/>
          <w:sz w:val="20"/>
        </w:rPr>
        <w:t>neurocirujano,</w:t>
      </w:r>
      <w:r>
        <w:rPr>
          <w:color w:val="231F20"/>
          <w:spacing w:val="-11"/>
          <w:sz w:val="20"/>
        </w:rPr>
        <w:t xml:space="preserve"> </w:t>
      </w:r>
      <w:r>
        <w:rPr>
          <w:color w:val="231F20"/>
          <w:sz w:val="20"/>
        </w:rPr>
        <w:t>compartiendo</w:t>
      </w:r>
      <w:r>
        <w:rPr>
          <w:color w:val="231F20"/>
          <w:spacing w:val="-12"/>
          <w:sz w:val="20"/>
        </w:rPr>
        <w:t xml:space="preserve"> </w:t>
      </w:r>
      <w:r>
        <w:rPr>
          <w:color w:val="231F20"/>
          <w:sz w:val="20"/>
        </w:rPr>
        <w:t>la</w:t>
      </w:r>
      <w:r>
        <w:rPr>
          <w:color w:val="231F20"/>
          <w:spacing w:val="-12"/>
          <w:sz w:val="20"/>
        </w:rPr>
        <w:t xml:space="preserve"> </w:t>
      </w:r>
      <w:r>
        <w:rPr>
          <w:color w:val="231F20"/>
          <w:sz w:val="20"/>
        </w:rPr>
        <w:t>información</w:t>
      </w:r>
      <w:r>
        <w:rPr>
          <w:color w:val="231F20"/>
          <w:spacing w:val="-11"/>
          <w:sz w:val="20"/>
        </w:rPr>
        <w:t xml:space="preserve"> </w:t>
      </w:r>
      <w:r>
        <w:rPr>
          <w:color w:val="231F20"/>
          <w:sz w:val="20"/>
        </w:rPr>
        <w:t>del</w:t>
      </w:r>
      <w:r>
        <w:rPr>
          <w:color w:val="231F20"/>
          <w:spacing w:val="-12"/>
          <w:sz w:val="20"/>
        </w:rPr>
        <w:t xml:space="preserve"> </w:t>
      </w:r>
      <w:r>
        <w:rPr>
          <w:color w:val="231F20"/>
          <w:sz w:val="20"/>
        </w:rPr>
        <w:t>paciente,</w:t>
      </w:r>
      <w:r>
        <w:rPr>
          <w:color w:val="231F20"/>
          <w:spacing w:val="-12"/>
          <w:sz w:val="20"/>
        </w:rPr>
        <w:t xml:space="preserve"> </w:t>
      </w:r>
      <w:r>
        <w:rPr>
          <w:color w:val="231F20"/>
          <w:sz w:val="20"/>
        </w:rPr>
        <w:t>los detalles del procedimiento realizado, el estado clínico y neurológico pre y posoperatorio y definiendo los objetivos de manejo.</w:t>
      </w:r>
    </w:p>
    <w:p w14:paraId="41D84A20" w14:textId="77777777" w:rsidR="00393ABF" w:rsidRDefault="00393ABF" w:rsidP="00393ABF">
      <w:pPr>
        <w:pStyle w:val="ListParagraph"/>
        <w:widowControl w:val="0"/>
        <w:numPr>
          <w:ilvl w:val="0"/>
          <w:numId w:val="20"/>
        </w:numPr>
        <w:tabs>
          <w:tab w:val="left" w:pos="698"/>
        </w:tabs>
        <w:autoSpaceDE w:val="0"/>
        <w:autoSpaceDN w:val="0"/>
        <w:spacing w:before="3" w:after="0" w:line="249" w:lineRule="auto"/>
        <w:ind w:right="128"/>
        <w:contextualSpacing w:val="0"/>
        <w:jc w:val="both"/>
        <w:rPr>
          <w:sz w:val="20"/>
        </w:rPr>
      </w:pPr>
      <w:r>
        <w:rPr>
          <w:color w:val="231F20"/>
          <w:sz w:val="20"/>
        </w:rPr>
        <w:t>Es importante para el intensivista conocer las complicaciones propias de cada procedimiento neuroquirúrgico para mantener una vigilancia dirigi- da, detectar tempranamente cualquier complicación y facilitar una resolu- ción oportuna de la misma.</w:t>
      </w:r>
    </w:p>
    <w:p w14:paraId="21A07688" w14:textId="77777777" w:rsidR="00393ABF" w:rsidRDefault="00393ABF">
      <w:pPr>
        <w:pStyle w:val="BodyText"/>
        <w:spacing w:before="8"/>
      </w:pPr>
    </w:p>
    <w:p w14:paraId="23F00F22" w14:textId="77777777" w:rsidR="00393ABF" w:rsidRDefault="00393ABF">
      <w:pPr>
        <w:pStyle w:val="Heading2"/>
        <w:spacing w:before="1"/>
      </w:pPr>
      <w:r>
        <w:rPr>
          <w:color w:val="00464F"/>
          <w:spacing w:val="-2"/>
        </w:rPr>
        <w:t>Introducción</w:t>
      </w:r>
    </w:p>
    <w:p w14:paraId="4B814904" w14:textId="77777777" w:rsidR="00393ABF" w:rsidRDefault="00393ABF">
      <w:pPr>
        <w:pStyle w:val="BodyText"/>
        <w:spacing w:before="283"/>
        <w:ind w:left="393"/>
      </w:pPr>
      <w:r>
        <w:rPr>
          <w:color w:val="231F20"/>
        </w:rPr>
        <w:t>Un</w:t>
      </w:r>
      <w:r>
        <w:rPr>
          <w:color w:val="231F20"/>
          <w:spacing w:val="-1"/>
        </w:rPr>
        <w:t xml:space="preserve"> </w:t>
      </w:r>
      <w:r>
        <w:rPr>
          <w:color w:val="231F20"/>
        </w:rPr>
        <w:t>gran</w:t>
      </w:r>
      <w:r>
        <w:rPr>
          <w:color w:val="231F20"/>
          <w:spacing w:val="-1"/>
        </w:rPr>
        <w:t xml:space="preserve"> </w:t>
      </w:r>
      <w:r>
        <w:rPr>
          <w:color w:val="231F20"/>
        </w:rPr>
        <w:t>número</w:t>
      </w:r>
      <w:r>
        <w:rPr>
          <w:color w:val="231F20"/>
          <w:spacing w:val="-1"/>
        </w:rPr>
        <w:t xml:space="preserve"> </w:t>
      </w:r>
      <w:r>
        <w:rPr>
          <w:color w:val="231F20"/>
        </w:rPr>
        <w:t>de</w:t>
      </w:r>
      <w:r>
        <w:rPr>
          <w:color w:val="231F20"/>
          <w:spacing w:val="-1"/>
        </w:rPr>
        <w:t xml:space="preserve"> </w:t>
      </w:r>
      <w:r>
        <w:rPr>
          <w:color w:val="231F20"/>
        </w:rPr>
        <w:t>pacientes</w:t>
      </w:r>
      <w:r>
        <w:rPr>
          <w:color w:val="231F20"/>
          <w:spacing w:val="-2"/>
        </w:rPr>
        <w:t xml:space="preserve"> </w:t>
      </w:r>
      <w:r>
        <w:rPr>
          <w:color w:val="231F20"/>
        </w:rPr>
        <w:t>es</w:t>
      </w:r>
      <w:r>
        <w:rPr>
          <w:color w:val="231F20"/>
          <w:spacing w:val="-1"/>
        </w:rPr>
        <w:t xml:space="preserve"> </w:t>
      </w:r>
      <w:r>
        <w:rPr>
          <w:color w:val="231F20"/>
        </w:rPr>
        <w:t>ingresado</w:t>
      </w:r>
      <w:r>
        <w:rPr>
          <w:color w:val="231F20"/>
          <w:spacing w:val="-1"/>
        </w:rPr>
        <w:t xml:space="preserve"> </w:t>
      </w:r>
      <w:r>
        <w:rPr>
          <w:color w:val="231F20"/>
        </w:rPr>
        <w:t>en las</w:t>
      </w:r>
      <w:r>
        <w:rPr>
          <w:color w:val="231F20"/>
          <w:spacing w:val="-1"/>
        </w:rPr>
        <w:t xml:space="preserve"> </w:t>
      </w:r>
      <w:r>
        <w:rPr>
          <w:color w:val="231F20"/>
        </w:rPr>
        <w:t>Unidades</w:t>
      </w:r>
      <w:r>
        <w:rPr>
          <w:color w:val="231F20"/>
          <w:spacing w:val="-1"/>
        </w:rPr>
        <w:t xml:space="preserve"> </w:t>
      </w:r>
      <w:r>
        <w:rPr>
          <w:color w:val="231F20"/>
        </w:rPr>
        <w:t>de</w:t>
      </w:r>
      <w:r>
        <w:rPr>
          <w:color w:val="231F20"/>
          <w:spacing w:val="-2"/>
        </w:rPr>
        <w:t xml:space="preserve"> </w:t>
      </w:r>
      <w:r>
        <w:rPr>
          <w:color w:val="231F20"/>
        </w:rPr>
        <w:t xml:space="preserve">Cuidado </w:t>
      </w:r>
      <w:r>
        <w:rPr>
          <w:color w:val="231F20"/>
          <w:spacing w:val="-2"/>
        </w:rPr>
        <w:t>Inten-</w:t>
      </w:r>
    </w:p>
    <w:p w14:paraId="39DB0B1A" w14:textId="77777777" w:rsidR="00393ABF" w:rsidRDefault="00393ABF">
      <w:pPr>
        <w:pStyle w:val="BodyText"/>
        <w:spacing w:before="10"/>
        <w:ind w:left="393"/>
      </w:pPr>
      <w:r>
        <w:rPr>
          <w:color w:val="231F20"/>
        </w:rPr>
        <w:t>sivo</w:t>
      </w:r>
      <w:r>
        <w:rPr>
          <w:color w:val="231F20"/>
          <w:spacing w:val="-2"/>
        </w:rPr>
        <w:t xml:space="preserve"> </w:t>
      </w:r>
      <w:r>
        <w:rPr>
          <w:color w:val="231F20"/>
        </w:rPr>
        <w:t>(UCI)</w:t>
      </w:r>
      <w:r>
        <w:rPr>
          <w:color w:val="231F20"/>
          <w:spacing w:val="-1"/>
        </w:rPr>
        <w:t xml:space="preserve"> </w:t>
      </w:r>
      <w:r>
        <w:rPr>
          <w:color w:val="231F20"/>
        </w:rPr>
        <w:t>neuroquirúrgicas,</w:t>
      </w:r>
      <w:r>
        <w:rPr>
          <w:color w:val="231F20"/>
          <w:spacing w:val="-1"/>
        </w:rPr>
        <w:t xml:space="preserve"> </w:t>
      </w:r>
      <w:r>
        <w:rPr>
          <w:color w:val="231F20"/>
        </w:rPr>
        <w:t>quirúrgicas</w:t>
      </w:r>
      <w:r>
        <w:rPr>
          <w:color w:val="231F20"/>
          <w:spacing w:val="-1"/>
        </w:rPr>
        <w:t xml:space="preserve"> </w:t>
      </w:r>
      <w:r>
        <w:rPr>
          <w:color w:val="231F20"/>
        </w:rPr>
        <w:t>o</w:t>
      </w:r>
      <w:r>
        <w:rPr>
          <w:color w:val="231F20"/>
          <w:spacing w:val="-2"/>
        </w:rPr>
        <w:t xml:space="preserve"> </w:t>
      </w:r>
      <w:r>
        <w:rPr>
          <w:color w:val="231F20"/>
        </w:rPr>
        <w:t>polivalentes</w:t>
      </w:r>
      <w:r>
        <w:rPr>
          <w:color w:val="231F20"/>
          <w:spacing w:val="-1"/>
        </w:rPr>
        <w:t xml:space="preserve"> </w:t>
      </w:r>
      <w:r>
        <w:rPr>
          <w:color w:val="231F20"/>
        </w:rPr>
        <w:t>luego</w:t>
      </w:r>
      <w:r>
        <w:rPr>
          <w:color w:val="231F20"/>
          <w:spacing w:val="-1"/>
        </w:rPr>
        <w:t xml:space="preserve"> </w:t>
      </w:r>
      <w:r>
        <w:rPr>
          <w:color w:val="231F20"/>
        </w:rPr>
        <w:t>de</w:t>
      </w:r>
      <w:r>
        <w:rPr>
          <w:color w:val="231F20"/>
          <w:spacing w:val="-1"/>
        </w:rPr>
        <w:t xml:space="preserve"> </w:t>
      </w:r>
      <w:r>
        <w:rPr>
          <w:color w:val="231F20"/>
        </w:rPr>
        <w:t>realizado</w:t>
      </w:r>
      <w:r>
        <w:rPr>
          <w:color w:val="231F20"/>
          <w:spacing w:val="-1"/>
        </w:rPr>
        <w:t xml:space="preserve"> </w:t>
      </w:r>
      <w:r>
        <w:rPr>
          <w:color w:val="231F20"/>
          <w:spacing w:val="-5"/>
        </w:rPr>
        <w:t>un</w:t>
      </w:r>
    </w:p>
    <w:p w14:paraId="2345A676" w14:textId="77777777" w:rsidR="00393ABF" w:rsidRDefault="00393ABF">
      <w:pPr>
        <w:sectPr w:rsidR="00393ABF" w:rsidSect="00393ABF">
          <w:headerReference w:type="default" r:id="rId85"/>
          <w:footerReference w:type="even" r:id="rId86"/>
          <w:footerReference w:type="default" r:id="rId87"/>
          <w:pgSz w:w="8230" w:h="12190"/>
          <w:pgMar w:top="720" w:right="720" w:bottom="560" w:left="740" w:header="0" w:footer="370" w:gutter="0"/>
          <w:pgNumType w:start="325"/>
          <w:cols w:space="708"/>
        </w:sectPr>
      </w:pPr>
    </w:p>
    <w:p w14:paraId="420FB151" w14:textId="77777777" w:rsidR="00393ABF" w:rsidRDefault="00393ABF">
      <w:pPr>
        <w:pStyle w:val="BodyText"/>
        <w:spacing w:before="8"/>
      </w:pPr>
    </w:p>
    <w:p w14:paraId="6F124FF5" w14:textId="77777777" w:rsidR="00393ABF" w:rsidRDefault="00393ABF">
      <w:pPr>
        <w:pStyle w:val="BodyText"/>
        <w:spacing w:before="94" w:line="249" w:lineRule="auto"/>
        <w:ind w:left="110" w:right="409"/>
        <w:jc w:val="both"/>
      </w:pPr>
      <w:r>
        <w:rPr>
          <w:color w:val="231F20"/>
          <w:spacing w:val="-2"/>
        </w:rPr>
        <w:t>procedimiento</w:t>
      </w:r>
      <w:r>
        <w:rPr>
          <w:color w:val="231F20"/>
          <w:spacing w:val="-3"/>
        </w:rPr>
        <w:t xml:space="preserve"> </w:t>
      </w:r>
      <w:r>
        <w:rPr>
          <w:color w:val="231F20"/>
          <w:spacing w:val="-2"/>
        </w:rPr>
        <w:t>neuroquirúrgico.</w:t>
      </w:r>
      <w:r>
        <w:rPr>
          <w:color w:val="231F20"/>
          <w:spacing w:val="-3"/>
        </w:rPr>
        <w:t xml:space="preserve"> </w:t>
      </w:r>
      <w:r>
        <w:rPr>
          <w:color w:val="231F20"/>
          <w:spacing w:val="-2"/>
        </w:rPr>
        <w:t>Se</w:t>
      </w:r>
      <w:r>
        <w:rPr>
          <w:color w:val="231F20"/>
          <w:spacing w:val="-3"/>
        </w:rPr>
        <w:t xml:space="preserve"> </w:t>
      </w:r>
      <w:r>
        <w:rPr>
          <w:color w:val="231F20"/>
          <w:spacing w:val="-2"/>
        </w:rPr>
        <w:t>estima</w:t>
      </w:r>
      <w:r>
        <w:rPr>
          <w:color w:val="231F20"/>
          <w:spacing w:val="-3"/>
        </w:rPr>
        <w:t xml:space="preserve"> </w:t>
      </w:r>
      <w:r>
        <w:rPr>
          <w:color w:val="231F20"/>
          <w:spacing w:val="-2"/>
        </w:rPr>
        <w:t>que</w:t>
      </w:r>
      <w:r>
        <w:rPr>
          <w:color w:val="231F20"/>
          <w:spacing w:val="-3"/>
        </w:rPr>
        <w:t xml:space="preserve"> </w:t>
      </w:r>
      <w:r>
        <w:rPr>
          <w:color w:val="231F20"/>
          <w:spacing w:val="-2"/>
        </w:rPr>
        <w:t>el</w:t>
      </w:r>
      <w:r>
        <w:rPr>
          <w:color w:val="231F20"/>
          <w:spacing w:val="-3"/>
        </w:rPr>
        <w:t xml:space="preserve"> </w:t>
      </w:r>
      <w:r>
        <w:rPr>
          <w:color w:val="231F20"/>
          <w:spacing w:val="-2"/>
        </w:rPr>
        <w:t>90%</w:t>
      </w:r>
      <w:r>
        <w:rPr>
          <w:color w:val="231F20"/>
          <w:spacing w:val="-3"/>
        </w:rPr>
        <w:t xml:space="preserve"> </w:t>
      </w:r>
      <w:r>
        <w:rPr>
          <w:color w:val="231F20"/>
          <w:spacing w:val="-2"/>
        </w:rPr>
        <w:t>cursa</w:t>
      </w:r>
      <w:r>
        <w:rPr>
          <w:color w:val="231F20"/>
          <w:spacing w:val="-4"/>
        </w:rPr>
        <w:t xml:space="preserve"> </w:t>
      </w:r>
      <w:r>
        <w:rPr>
          <w:color w:val="231F20"/>
          <w:spacing w:val="-2"/>
        </w:rPr>
        <w:t>sin</w:t>
      </w:r>
      <w:r>
        <w:rPr>
          <w:color w:val="231F20"/>
          <w:spacing w:val="-3"/>
        </w:rPr>
        <w:t xml:space="preserve"> </w:t>
      </w:r>
      <w:r>
        <w:rPr>
          <w:color w:val="231F20"/>
          <w:spacing w:val="-2"/>
        </w:rPr>
        <w:t xml:space="preserve">complicaciones </w:t>
      </w:r>
      <w:r>
        <w:rPr>
          <w:color w:val="231F20"/>
        </w:rPr>
        <w:t>y</w:t>
      </w:r>
      <w:r>
        <w:rPr>
          <w:color w:val="231F20"/>
          <w:spacing w:val="-10"/>
        </w:rPr>
        <w:t xml:space="preserve"> </w:t>
      </w:r>
      <w:r>
        <w:rPr>
          <w:color w:val="231F20"/>
        </w:rPr>
        <w:t>con</w:t>
      </w:r>
      <w:r>
        <w:rPr>
          <w:color w:val="231F20"/>
          <w:spacing w:val="-10"/>
        </w:rPr>
        <w:t xml:space="preserve"> </w:t>
      </w:r>
      <w:r>
        <w:rPr>
          <w:color w:val="231F20"/>
        </w:rPr>
        <w:t>estancias</w:t>
      </w:r>
      <w:r>
        <w:rPr>
          <w:color w:val="231F20"/>
          <w:spacing w:val="-10"/>
        </w:rPr>
        <w:t xml:space="preserve"> </w:t>
      </w:r>
      <w:r>
        <w:rPr>
          <w:color w:val="231F20"/>
        </w:rPr>
        <w:t>menores</w:t>
      </w:r>
      <w:r>
        <w:rPr>
          <w:color w:val="231F20"/>
          <w:spacing w:val="-10"/>
        </w:rPr>
        <w:t xml:space="preserve"> </w:t>
      </w:r>
      <w:r>
        <w:rPr>
          <w:color w:val="231F20"/>
        </w:rPr>
        <w:t>de</w:t>
      </w:r>
      <w:r>
        <w:rPr>
          <w:color w:val="231F20"/>
          <w:spacing w:val="-10"/>
        </w:rPr>
        <w:t xml:space="preserve"> </w:t>
      </w:r>
      <w:r>
        <w:rPr>
          <w:color w:val="231F20"/>
        </w:rPr>
        <w:t>24</w:t>
      </w:r>
      <w:r>
        <w:rPr>
          <w:color w:val="231F20"/>
          <w:spacing w:val="-10"/>
        </w:rPr>
        <w:t xml:space="preserve"> </w:t>
      </w:r>
      <w:r>
        <w:rPr>
          <w:color w:val="231F20"/>
        </w:rPr>
        <w:t>horas.</w:t>
      </w:r>
      <w:r>
        <w:rPr>
          <w:color w:val="231F20"/>
          <w:spacing w:val="-10"/>
        </w:rPr>
        <w:t xml:space="preserve"> </w:t>
      </w:r>
      <w:r>
        <w:rPr>
          <w:color w:val="231F20"/>
        </w:rPr>
        <w:t>Existe</w:t>
      </w:r>
      <w:r>
        <w:rPr>
          <w:color w:val="231F20"/>
          <w:spacing w:val="-10"/>
        </w:rPr>
        <w:t xml:space="preserve"> </w:t>
      </w:r>
      <w:r>
        <w:rPr>
          <w:color w:val="231F20"/>
        </w:rPr>
        <w:t>una</w:t>
      </w:r>
      <w:r>
        <w:rPr>
          <w:color w:val="231F20"/>
          <w:spacing w:val="-10"/>
        </w:rPr>
        <w:t xml:space="preserve"> </w:t>
      </w:r>
      <w:r>
        <w:rPr>
          <w:color w:val="231F20"/>
        </w:rPr>
        <w:t>relación</w:t>
      </w:r>
      <w:r>
        <w:rPr>
          <w:color w:val="231F20"/>
          <w:spacing w:val="-10"/>
        </w:rPr>
        <w:t xml:space="preserve"> </w:t>
      </w:r>
      <w:r>
        <w:rPr>
          <w:color w:val="231F20"/>
        </w:rPr>
        <w:t>dinámica</w:t>
      </w:r>
      <w:r>
        <w:rPr>
          <w:color w:val="231F20"/>
          <w:spacing w:val="-10"/>
        </w:rPr>
        <w:t xml:space="preserve"> </w:t>
      </w:r>
      <w:r>
        <w:rPr>
          <w:color w:val="231F20"/>
        </w:rPr>
        <w:t>entre</w:t>
      </w:r>
      <w:r>
        <w:rPr>
          <w:color w:val="231F20"/>
          <w:spacing w:val="-10"/>
        </w:rPr>
        <w:t xml:space="preserve"> </w:t>
      </w:r>
      <w:r>
        <w:rPr>
          <w:color w:val="231F20"/>
        </w:rPr>
        <w:t>la</w:t>
      </w:r>
      <w:r>
        <w:rPr>
          <w:color w:val="231F20"/>
          <w:spacing w:val="-10"/>
        </w:rPr>
        <w:t xml:space="preserve"> </w:t>
      </w:r>
      <w:r>
        <w:rPr>
          <w:color w:val="231F20"/>
        </w:rPr>
        <w:t>sala de operaciones, los cuidados intensivos y los salones de neurocirugía. Luego del manejo anestésico en sala de operaciones, la UCI ofrece las condiciones necesarias</w:t>
      </w:r>
      <w:r>
        <w:rPr>
          <w:color w:val="231F20"/>
          <w:spacing w:val="-1"/>
        </w:rPr>
        <w:t xml:space="preserve"> </w:t>
      </w:r>
      <w:r>
        <w:rPr>
          <w:color w:val="231F20"/>
        </w:rPr>
        <w:t>para</w:t>
      </w:r>
      <w:r>
        <w:rPr>
          <w:color w:val="231F20"/>
          <w:spacing w:val="-1"/>
        </w:rPr>
        <w:t xml:space="preserve"> </w:t>
      </w:r>
      <w:r>
        <w:rPr>
          <w:color w:val="231F20"/>
        </w:rPr>
        <w:t>una</w:t>
      </w:r>
      <w:r>
        <w:rPr>
          <w:color w:val="231F20"/>
          <w:spacing w:val="-1"/>
        </w:rPr>
        <w:t xml:space="preserve"> </w:t>
      </w:r>
      <w:r>
        <w:rPr>
          <w:color w:val="231F20"/>
        </w:rPr>
        <w:t>detección</w:t>
      </w:r>
      <w:r>
        <w:rPr>
          <w:color w:val="231F20"/>
          <w:spacing w:val="-1"/>
        </w:rPr>
        <w:t xml:space="preserve"> </w:t>
      </w:r>
      <w:r>
        <w:rPr>
          <w:color w:val="231F20"/>
        </w:rPr>
        <w:t>temprana</w:t>
      </w:r>
      <w:r>
        <w:rPr>
          <w:color w:val="231F20"/>
          <w:spacing w:val="-1"/>
        </w:rPr>
        <w:t xml:space="preserve"> </w:t>
      </w:r>
      <w:r>
        <w:rPr>
          <w:color w:val="231F20"/>
        </w:rPr>
        <w:t>y</w:t>
      </w:r>
      <w:r>
        <w:rPr>
          <w:color w:val="231F20"/>
          <w:spacing w:val="-1"/>
        </w:rPr>
        <w:t xml:space="preserve"> </w:t>
      </w:r>
      <w:r>
        <w:rPr>
          <w:color w:val="231F20"/>
        </w:rPr>
        <w:t>anticipada</w:t>
      </w:r>
      <w:r>
        <w:rPr>
          <w:color w:val="231F20"/>
          <w:spacing w:val="-1"/>
        </w:rPr>
        <w:t xml:space="preserve"> </w:t>
      </w:r>
      <w:r>
        <w:rPr>
          <w:color w:val="231F20"/>
        </w:rPr>
        <w:t>de</w:t>
      </w:r>
      <w:r>
        <w:rPr>
          <w:color w:val="231F20"/>
          <w:spacing w:val="-1"/>
        </w:rPr>
        <w:t xml:space="preserve"> </w:t>
      </w:r>
      <w:r>
        <w:rPr>
          <w:color w:val="231F20"/>
        </w:rPr>
        <w:t>complicaciones</w:t>
      </w:r>
      <w:r>
        <w:rPr>
          <w:color w:val="231F20"/>
          <w:spacing w:val="-1"/>
        </w:rPr>
        <w:t xml:space="preserve"> </w:t>
      </w:r>
      <w:r>
        <w:rPr>
          <w:color w:val="231F20"/>
        </w:rPr>
        <w:t>poso- peratorias</w:t>
      </w:r>
      <w:r>
        <w:rPr>
          <w:color w:val="231F20"/>
          <w:spacing w:val="-4"/>
        </w:rPr>
        <w:t xml:space="preserve"> </w:t>
      </w:r>
      <w:r>
        <w:rPr>
          <w:color w:val="231F20"/>
        </w:rPr>
        <w:t>que</w:t>
      </w:r>
      <w:r>
        <w:rPr>
          <w:color w:val="231F20"/>
          <w:spacing w:val="-4"/>
        </w:rPr>
        <w:t xml:space="preserve"> </w:t>
      </w:r>
      <w:r>
        <w:rPr>
          <w:color w:val="231F20"/>
        </w:rPr>
        <w:t>ocurren</w:t>
      </w:r>
      <w:r>
        <w:rPr>
          <w:color w:val="231F20"/>
          <w:spacing w:val="-4"/>
        </w:rPr>
        <w:t xml:space="preserve"> </w:t>
      </w:r>
      <w:r>
        <w:rPr>
          <w:color w:val="231F20"/>
        </w:rPr>
        <w:t>en</w:t>
      </w:r>
      <w:r>
        <w:rPr>
          <w:color w:val="231F20"/>
          <w:spacing w:val="-4"/>
        </w:rPr>
        <w:t xml:space="preserve"> </w:t>
      </w:r>
      <w:r>
        <w:rPr>
          <w:color w:val="231F20"/>
        </w:rPr>
        <w:t>horas</w:t>
      </w:r>
      <w:r>
        <w:rPr>
          <w:color w:val="231F20"/>
          <w:spacing w:val="-4"/>
        </w:rPr>
        <w:t xml:space="preserve"> </w:t>
      </w:r>
      <w:r>
        <w:rPr>
          <w:color w:val="231F20"/>
        </w:rPr>
        <w:t>a</w:t>
      </w:r>
      <w:r>
        <w:rPr>
          <w:color w:val="231F20"/>
          <w:spacing w:val="-4"/>
        </w:rPr>
        <w:t xml:space="preserve"> </w:t>
      </w:r>
      <w:r>
        <w:rPr>
          <w:color w:val="231F20"/>
        </w:rPr>
        <w:t>días</w:t>
      </w:r>
      <w:r>
        <w:rPr>
          <w:color w:val="231F20"/>
          <w:spacing w:val="-4"/>
        </w:rPr>
        <w:t xml:space="preserve"> </w:t>
      </w:r>
      <w:r>
        <w:rPr>
          <w:color w:val="231F20"/>
        </w:rPr>
        <w:t>después</w:t>
      </w:r>
      <w:r>
        <w:rPr>
          <w:color w:val="231F20"/>
          <w:spacing w:val="-4"/>
        </w:rPr>
        <w:t xml:space="preserve"> </w:t>
      </w:r>
      <w:r>
        <w:rPr>
          <w:color w:val="231F20"/>
        </w:rPr>
        <w:t>de</w:t>
      </w:r>
      <w:r>
        <w:rPr>
          <w:color w:val="231F20"/>
          <w:spacing w:val="-4"/>
        </w:rPr>
        <w:t xml:space="preserve"> </w:t>
      </w:r>
      <w:r>
        <w:rPr>
          <w:color w:val="231F20"/>
        </w:rPr>
        <w:t>una</w:t>
      </w:r>
      <w:r>
        <w:rPr>
          <w:color w:val="231F20"/>
          <w:spacing w:val="-4"/>
        </w:rPr>
        <w:t xml:space="preserve"> </w:t>
      </w:r>
      <w:r>
        <w:rPr>
          <w:color w:val="231F20"/>
        </w:rPr>
        <w:t>intervención</w:t>
      </w:r>
      <w:r>
        <w:rPr>
          <w:color w:val="231F20"/>
          <w:spacing w:val="-4"/>
        </w:rPr>
        <w:t xml:space="preserve"> </w:t>
      </w:r>
      <w:r>
        <w:rPr>
          <w:color w:val="231F20"/>
        </w:rPr>
        <w:t>quirúrgica. Muchas de estas complicaciones son variadas, por ejemplo, el aumento de la presión intracraneal (PIC), sangrados del sitio quirúrgico, deterioro respirato- rio, infarto de miocardio, embolismo pulmonar y neumonías; mientras que otras son menos comunes, como hipertermia maligna, complicaciones de la herida quirúrgica, entre otras. Este capítulo trata de orientar la vigilancia, el cuidado</w:t>
      </w:r>
      <w:r>
        <w:rPr>
          <w:color w:val="231F20"/>
          <w:spacing w:val="-8"/>
        </w:rPr>
        <w:t xml:space="preserve"> </w:t>
      </w:r>
      <w:r>
        <w:rPr>
          <w:color w:val="231F20"/>
        </w:rPr>
        <w:t>y</w:t>
      </w:r>
      <w:r>
        <w:rPr>
          <w:color w:val="231F20"/>
          <w:spacing w:val="-8"/>
        </w:rPr>
        <w:t xml:space="preserve"> </w:t>
      </w:r>
      <w:r>
        <w:rPr>
          <w:color w:val="231F20"/>
        </w:rPr>
        <w:t>conocer</w:t>
      </w:r>
      <w:r>
        <w:rPr>
          <w:color w:val="231F20"/>
          <w:spacing w:val="-8"/>
        </w:rPr>
        <w:t xml:space="preserve"> </w:t>
      </w:r>
      <w:r>
        <w:rPr>
          <w:color w:val="231F20"/>
        </w:rPr>
        <w:t>algunas</w:t>
      </w:r>
      <w:r>
        <w:rPr>
          <w:color w:val="231F20"/>
          <w:spacing w:val="-8"/>
        </w:rPr>
        <w:t xml:space="preserve"> </w:t>
      </w:r>
      <w:r>
        <w:rPr>
          <w:color w:val="231F20"/>
        </w:rPr>
        <w:t>consideraciones</w:t>
      </w:r>
      <w:r>
        <w:rPr>
          <w:color w:val="231F20"/>
          <w:spacing w:val="-8"/>
        </w:rPr>
        <w:t xml:space="preserve"> </w:t>
      </w:r>
      <w:r>
        <w:rPr>
          <w:color w:val="231F20"/>
        </w:rPr>
        <w:t>especiales</w:t>
      </w:r>
      <w:r>
        <w:rPr>
          <w:color w:val="231F20"/>
          <w:spacing w:val="-8"/>
        </w:rPr>
        <w:t xml:space="preserve"> </w:t>
      </w:r>
      <w:r>
        <w:rPr>
          <w:color w:val="231F20"/>
        </w:rPr>
        <w:t>de</w:t>
      </w:r>
      <w:r>
        <w:rPr>
          <w:color w:val="231F20"/>
          <w:spacing w:val="-8"/>
        </w:rPr>
        <w:t xml:space="preserve"> </w:t>
      </w:r>
      <w:r>
        <w:rPr>
          <w:color w:val="231F20"/>
        </w:rPr>
        <w:t>los</w:t>
      </w:r>
      <w:r>
        <w:rPr>
          <w:color w:val="231F20"/>
          <w:spacing w:val="-8"/>
        </w:rPr>
        <w:t xml:space="preserve"> </w:t>
      </w:r>
      <w:r>
        <w:rPr>
          <w:color w:val="231F20"/>
        </w:rPr>
        <w:t>pacientes</w:t>
      </w:r>
      <w:r>
        <w:rPr>
          <w:color w:val="231F20"/>
          <w:spacing w:val="-8"/>
        </w:rPr>
        <w:t xml:space="preserve"> </w:t>
      </w:r>
      <w:r>
        <w:rPr>
          <w:color w:val="231F20"/>
        </w:rPr>
        <w:t>someti- dos a las intervenciones neuroquirúrgicas más frecuentes.</w:t>
      </w:r>
    </w:p>
    <w:p w14:paraId="2C925A8C" w14:textId="77777777" w:rsidR="00393ABF" w:rsidRDefault="00393ABF">
      <w:pPr>
        <w:pStyle w:val="BodyText"/>
        <w:spacing w:before="10" w:line="249" w:lineRule="auto"/>
        <w:ind w:left="110" w:right="415" w:firstLine="226"/>
        <w:jc w:val="both"/>
      </w:pPr>
      <w:r>
        <w:rPr>
          <w:color w:val="231F20"/>
          <w:spacing w:val="-2"/>
        </w:rPr>
        <w:t>La</w:t>
      </w:r>
      <w:r>
        <w:rPr>
          <w:color w:val="231F20"/>
          <w:spacing w:val="-7"/>
        </w:rPr>
        <w:t xml:space="preserve"> </w:t>
      </w:r>
      <w:r>
        <w:rPr>
          <w:color w:val="231F20"/>
          <w:spacing w:val="-2"/>
        </w:rPr>
        <w:t>medicina</w:t>
      </w:r>
      <w:r>
        <w:rPr>
          <w:color w:val="231F20"/>
          <w:spacing w:val="-7"/>
        </w:rPr>
        <w:t xml:space="preserve"> </w:t>
      </w:r>
      <w:r>
        <w:rPr>
          <w:color w:val="231F20"/>
          <w:spacing w:val="-2"/>
        </w:rPr>
        <w:t>neurocrítica</w:t>
      </w:r>
      <w:r>
        <w:rPr>
          <w:color w:val="231F20"/>
          <w:spacing w:val="-7"/>
        </w:rPr>
        <w:t xml:space="preserve"> </w:t>
      </w:r>
      <w:r>
        <w:rPr>
          <w:color w:val="231F20"/>
          <w:spacing w:val="-2"/>
        </w:rPr>
        <w:t>participa</w:t>
      </w:r>
      <w:r>
        <w:rPr>
          <w:color w:val="231F20"/>
          <w:spacing w:val="-7"/>
        </w:rPr>
        <w:t xml:space="preserve"> </w:t>
      </w:r>
      <w:r>
        <w:rPr>
          <w:color w:val="231F20"/>
          <w:spacing w:val="-2"/>
        </w:rPr>
        <w:t>en</w:t>
      </w:r>
      <w:r>
        <w:rPr>
          <w:color w:val="231F20"/>
          <w:spacing w:val="-7"/>
        </w:rPr>
        <w:t xml:space="preserve"> </w:t>
      </w:r>
      <w:r>
        <w:rPr>
          <w:color w:val="231F20"/>
          <w:spacing w:val="-2"/>
        </w:rPr>
        <w:t>el</w:t>
      </w:r>
      <w:r>
        <w:rPr>
          <w:color w:val="231F20"/>
          <w:spacing w:val="-7"/>
        </w:rPr>
        <w:t xml:space="preserve"> </w:t>
      </w:r>
      <w:r>
        <w:rPr>
          <w:color w:val="231F20"/>
          <w:spacing w:val="-2"/>
        </w:rPr>
        <w:t>manejo</w:t>
      </w:r>
      <w:r>
        <w:rPr>
          <w:color w:val="231F20"/>
          <w:spacing w:val="-7"/>
        </w:rPr>
        <w:t xml:space="preserve"> </w:t>
      </w:r>
      <w:r>
        <w:rPr>
          <w:color w:val="231F20"/>
          <w:spacing w:val="-2"/>
        </w:rPr>
        <w:t>del</w:t>
      </w:r>
      <w:r>
        <w:rPr>
          <w:color w:val="231F20"/>
          <w:spacing w:val="-7"/>
        </w:rPr>
        <w:t xml:space="preserve"> </w:t>
      </w:r>
      <w:r>
        <w:rPr>
          <w:color w:val="231F20"/>
          <w:spacing w:val="-2"/>
        </w:rPr>
        <w:t>paciente</w:t>
      </w:r>
      <w:r>
        <w:rPr>
          <w:color w:val="231F20"/>
          <w:spacing w:val="-7"/>
        </w:rPr>
        <w:t xml:space="preserve"> </w:t>
      </w:r>
      <w:r>
        <w:rPr>
          <w:color w:val="231F20"/>
          <w:spacing w:val="-2"/>
        </w:rPr>
        <w:t xml:space="preserve">neuroquirúrgico </w:t>
      </w:r>
      <w:r>
        <w:rPr>
          <w:color w:val="231F20"/>
        </w:rPr>
        <w:t>desde</w:t>
      </w:r>
      <w:r>
        <w:rPr>
          <w:color w:val="231F20"/>
          <w:spacing w:val="-4"/>
        </w:rPr>
        <w:t xml:space="preserve"> </w:t>
      </w:r>
      <w:r>
        <w:rPr>
          <w:color w:val="231F20"/>
        </w:rPr>
        <w:t>el</w:t>
      </w:r>
      <w:r>
        <w:rPr>
          <w:color w:val="231F20"/>
          <w:spacing w:val="-3"/>
        </w:rPr>
        <w:t xml:space="preserve"> </w:t>
      </w:r>
      <w:r>
        <w:rPr>
          <w:color w:val="231F20"/>
        </w:rPr>
        <w:t>preoperatorio</w:t>
      </w:r>
      <w:r>
        <w:rPr>
          <w:color w:val="231F20"/>
          <w:spacing w:val="-3"/>
        </w:rPr>
        <w:t xml:space="preserve"> </w:t>
      </w:r>
      <w:r>
        <w:rPr>
          <w:color w:val="231F20"/>
        </w:rPr>
        <w:t>hasta</w:t>
      </w:r>
      <w:r>
        <w:rPr>
          <w:color w:val="231F20"/>
          <w:spacing w:val="-3"/>
        </w:rPr>
        <w:t xml:space="preserve"> </w:t>
      </w:r>
      <w:r>
        <w:rPr>
          <w:color w:val="231F20"/>
        </w:rPr>
        <w:t>más</w:t>
      </w:r>
      <w:r>
        <w:rPr>
          <w:color w:val="231F20"/>
          <w:spacing w:val="-4"/>
        </w:rPr>
        <w:t xml:space="preserve"> </w:t>
      </w:r>
      <w:r>
        <w:rPr>
          <w:color w:val="231F20"/>
        </w:rPr>
        <w:t>allá</w:t>
      </w:r>
      <w:r>
        <w:rPr>
          <w:color w:val="231F20"/>
          <w:spacing w:val="-3"/>
        </w:rPr>
        <w:t xml:space="preserve"> </w:t>
      </w:r>
      <w:r>
        <w:rPr>
          <w:color w:val="231F20"/>
        </w:rPr>
        <w:t>del</w:t>
      </w:r>
      <w:r>
        <w:rPr>
          <w:color w:val="231F20"/>
          <w:spacing w:val="-3"/>
        </w:rPr>
        <w:t xml:space="preserve"> </w:t>
      </w:r>
      <w:r>
        <w:rPr>
          <w:color w:val="231F20"/>
        </w:rPr>
        <w:t>egreso</w:t>
      </w:r>
      <w:r>
        <w:rPr>
          <w:color w:val="231F20"/>
          <w:spacing w:val="-4"/>
        </w:rPr>
        <w:t xml:space="preserve"> </w:t>
      </w:r>
      <w:r>
        <w:rPr>
          <w:color w:val="231F20"/>
        </w:rPr>
        <w:t>físico</w:t>
      </w:r>
      <w:r>
        <w:rPr>
          <w:color w:val="231F20"/>
          <w:spacing w:val="-3"/>
        </w:rPr>
        <w:t xml:space="preserve"> </w:t>
      </w:r>
      <w:r>
        <w:rPr>
          <w:color w:val="231F20"/>
        </w:rPr>
        <w:t>del</w:t>
      </w:r>
      <w:r>
        <w:rPr>
          <w:color w:val="231F20"/>
          <w:spacing w:val="-3"/>
        </w:rPr>
        <w:t xml:space="preserve"> </w:t>
      </w:r>
      <w:r>
        <w:rPr>
          <w:color w:val="231F20"/>
        </w:rPr>
        <w:t>paciente</w:t>
      </w:r>
      <w:r>
        <w:rPr>
          <w:color w:val="231F20"/>
          <w:spacing w:val="-3"/>
        </w:rPr>
        <w:t xml:space="preserve"> </w:t>
      </w:r>
      <w:r>
        <w:rPr>
          <w:color w:val="231F20"/>
        </w:rPr>
        <w:t>de</w:t>
      </w:r>
      <w:r>
        <w:rPr>
          <w:color w:val="231F20"/>
          <w:spacing w:val="-4"/>
        </w:rPr>
        <w:t xml:space="preserve"> </w:t>
      </w:r>
      <w:r>
        <w:rPr>
          <w:color w:val="231F20"/>
        </w:rPr>
        <w:t>la</w:t>
      </w:r>
      <w:r>
        <w:rPr>
          <w:color w:val="231F20"/>
          <w:spacing w:val="-3"/>
        </w:rPr>
        <w:t xml:space="preserve"> </w:t>
      </w:r>
      <w:r>
        <w:rPr>
          <w:color w:val="231F20"/>
        </w:rPr>
        <w:t>UCI.</w:t>
      </w:r>
    </w:p>
    <w:p w14:paraId="05A8801C" w14:textId="77777777" w:rsidR="00393ABF" w:rsidRDefault="00393ABF">
      <w:pPr>
        <w:pStyle w:val="BodyText"/>
        <w:spacing w:before="8"/>
      </w:pPr>
    </w:p>
    <w:p w14:paraId="2C475E15" w14:textId="77777777" w:rsidR="00393ABF" w:rsidRDefault="00393ABF">
      <w:pPr>
        <w:pStyle w:val="Heading2"/>
        <w:ind w:left="110"/>
        <w:jc w:val="both"/>
      </w:pPr>
      <w:r>
        <w:rPr>
          <w:color w:val="00464F"/>
        </w:rPr>
        <w:t>Consideraciones</w:t>
      </w:r>
      <w:r>
        <w:rPr>
          <w:color w:val="00464F"/>
          <w:spacing w:val="-1"/>
        </w:rPr>
        <w:t xml:space="preserve"> </w:t>
      </w:r>
      <w:r>
        <w:rPr>
          <w:color w:val="00464F"/>
          <w:spacing w:val="-2"/>
        </w:rPr>
        <w:t>preoperatorias</w:t>
      </w:r>
    </w:p>
    <w:p w14:paraId="48F1100A" w14:textId="77777777" w:rsidR="00393ABF" w:rsidRDefault="00393ABF">
      <w:pPr>
        <w:pStyle w:val="BodyText"/>
        <w:spacing w:before="283" w:line="249" w:lineRule="auto"/>
        <w:ind w:left="110" w:right="408"/>
        <w:jc w:val="both"/>
      </w:pPr>
      <w:r>
        <w:rPr>
          <w:color w:val="231F20"/>
        </w:rPr>
        <w:t>En el paciente neuroquirúrgico se requiere determinar la condición médica y neurológica</w:t>
      </w:r>
      <w:r>
        <w:rPr>
          <w:color w:val="231F20"/>
          <w:spacing w:val="-3"/>
        </w:rPr>
        <w:t xml:space="preserve"> </w:t>
      </w:r>
      <w:r>
        <w:rPr>
          <w:color w:val="231F20"/>
        </w:rPr>
        <w:t>antes</w:t>
      </w:r>
      <w:r>
        <w:rPr>
          <w:color w:val="231F20"/>
          <w:spacing w:val="-3"/>
        </w:rPr>
        <w:t xml:space="preserve"> </w:t>
      </w:r>
      <w:r>
        <w:rPr>
          <w:color w:val="231F20"/>
        </w:rPr>
        <w:t>de</w:t>
      </w:r>
      <w:r>
        <w:rPr>
          <w:color w:val="231F20"/>
          <w:spacing w:val="-3"/>
        </w:rPr>
        <w:t xml:space="preserve"> </w:t>
      </w:r>
      <w:r>
        <w:rPr>
          <w:color w:val="231F20"/>
        </w:rPr>
        <w:t>ser</w:t>
      </w:r>
      <w:r>
        <w:rPr>
          <w:color w:val="231F20"/>
          <w:spacing w:val="-4"/>
        </w:rPr>
        <w:t xml:space="preserve"> </w:t>
      </w:r>
      <w:r>
        <w:rPr>
          <w:color w:val="231F20"/>
        </w:rPr>
        <w:t>intervenido</w:t>
      </w:r>
      <w:r>
        <w:rPr>
          <w:color w:val="231F20"/>
          <w:spacing w:val="-3"/>
        </w:rPr>
        <w:t xml:space="preserve"> </w:t>
      </w:r>
      <w:r>
        <w:rPr>
          <w:color w:val="231F20"/>
        </w:rPr>
        <w:t>quirúrgicamente,</w:t>
      </w:r>
      <w:r>
        <w:rPr>
          <w:color w:val="231F20"/>
          <w:spacing w:val="-3"/>
        </w:rPr>
        <w:t xml:space="preserve"> </w:t>
      </w:r>
      <w:r>
        <w:rPr>
          <w:color w:val="231F20"/>
        </w:rPr>
        <w:t>con</w:t>
      </w:r>
      <w:r>
        <w:rPr>
          <w:color w:val="231F20"/>
          <w:spacing w:val="-3"/>
        </w:rPr>
        <w:t xml:space="preserve"> </w:t>
      </w:r>
      <w:r>
        <w:rPr>
          <w:color w:val="231F20"/>
        </w:rPr>
        <w:t>énfasis</w:t>
      </w:r>
      <w:r>
        <w:rPr>
          <w:color w:val="231F20"/>
          <w:spacing w:val="-3"/>
        </w:rPr>
        <w:t xml:space="preserve"> </w:t>
      </w:r>
      <w:r>
        <w:rPr>
          <w:color w:val="231F20"/>
        </w:rPr>
        <w:t>en</w:t>
      </w:r>
      <w:r>
        <w:rPr>
          <w:color w:val="231F20"/>
          <w:spacing w:val="-3"/>
        </w:rPr>
        <w:t xml:space="preserve"> </w:t>
      </w:r>
      <w:r>
        <w:rPr>
          <w:color w:val="231F20"/>
        </w:rPr>
        <w:t>la</w:t>
      </w:r>
      <w:r>
        <w:rPr>
          <w:color w:val="231F20"/>
          <w:spacing w:val="-3"/>
        </w:rPr>
        <w:t xml:space="preserve"> </w:t>
      </w:r>
      <w:r>
        <w:rPr>
          <w:color w:val="231F20"/>
        </w:rPr>
        <w:t>condi- ción</w:t>
      </w:r>
      <w:r>
        <w:rPr>
          <w:color w:val="231F20"/>
          <w:spacing w:val="-9"/>
        </w:rPr>
        <w:t xml:space="preserve"> </w:t>
      </w:r>
      <w:r>
        <w:rPr>
          <w:color w:val="231F20"/>
        </w:rPr>
        <w:t>cardiorrespiratoria,</w:t>
      </w:r>
      <w:r>
        <w:rPr>
          <w:color w:val="231F20"/>
          <w:spacing w:val="-9"/>
        </w:rPr>
        <w:t xml:space="preserve"> </w:t>
      </w:r>
      <w:r>
        <w:rPr>
          <w:color w:val="231F20"/>
        </w:rPr>
        <w:t>así</w:t>
      </w:r>
      <w:r>
        <w:rPr>
          <w:color w:val="231F20"/>
          <w:spacing w:val="-9"/>
        </w:rPr>
        <w:t xml:space="preserve"> </w:t>
      </w:r>
      <w:r>
        <w:rPr>
          <w:color w:val="231F20"/>
        </w:rPr>
        <w:t>como</w:t>
      </w:r>
      <w:r>
        <w:rPr>
          <w:color w:val="231F20"/>
          <w:spacing w:val="-9"/>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tipo</w:t>
      </w:r>
      <w:r>
        <w:rPr>
          <w:color w:val="231F20"/>
          <w:spacing w:val="-9"/>
        </w:rPr>
        <w:t xml:space="preserve"> </w:t>
      </w:r>
      <w:r>
        <w:rPr>
          <w:color w:val="231F20"/>
        </w:rPr>
        <w:t>y</w:t>
      </w:r>
      <w:r>
        <w:rPr>
          <w:color w:val="231F20"/>
          <w:spacing w:val="-9"/>
        </w:rPr>
        <w:t xml:space="preserve"> </w:t>
      </w:r>
      <w:r>
        <w:rPr>
          <w:color w:val="231F20"/>
        </w:rPr>
        <w:t>localización</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lesión</w:t>
      </w:r>
      <w:r>
        <w:rPr>
          <w:color w:val="231F20"/>
          <w:spacing w:val="-9"/>
        </w:rPr>
        <w:t xml:space="preserve"> </w:t>
      </w:r>
      <w:r>
        <w:rPr>
          <w:color w:val="231F20"/>
        </w:rPr>
        <w:t>que</w:t>
      </w:r>
      <w:r>
        <w:rPr>
          <w:color w:val="231F20"/>
          <w:spacing w:val="-9"/>
        </w:rPr>
        <w:t xml:space="preserve"> </w:t>
      </w:r>
      <w:r>
        <w:rPr>
          <w:color w:val="231F20"/>
        </w:rPr>
        <w:t>será intervenida para detectar signos de aumento de la presión intracraneal, riesgo de</w:t>
      </w:r>
      <w:r>
        <w:rPr>
          <w:color w:val="231F20"/>
          <w:spacing w:val="-2"/>
        </w:rPr>
        <w:t xml:space="preserve"> </w:t>
      </w:r>
      <w:r>
        <w:rPr>
          <w:color w:val="231F20"/>
        </w:rPr>
        <w:t>hemorragia</w:t>
      </w:r>
      <w:r>
        <w:rPr>
          <w:color w:val="231F20"/>
          <w:spacing w:val="-2"/>
        </w:rPr>
        <w:t xml:space="preserve"> </w:t>
      </w:r>
      <w:r>
        <w:rPr>
          <w:color w:val="231F20"/>
        </w:rPr>
        <w:t>y</w:t>
      </w:r>
      <w:r>
        <w:rPr>
          <w:color w:val="231F20"/>
          <w:spacing w:val="-2"/>
        </w:rPr>
        <w:t xml:space="preserve"> </w:t>
      </w:r>
      <w:r>
        <w:rPr>
          <w:color w:val="231F20"/>
        </w:rPr>
        <w:t>de</w:t>
      </w:r>
      <w:r>
        <w:rPr>
          <w:color w:val="231F20"/>
          <w:spacing w:val="-2"/>
        </w:rPr>
        <w:t xml:space="preserve"> </w:t>
      </w:r>
      <w:r>
        <w:rPr>
          <w:color w:val="231F20"/>
        </w:rPr>
        <w:t>vasoespasmo.</w:t>
      </w:r>
      <w:r>
        <w:rPr>
          <w:color w:val="231F20"/>
          <w:spacing w:val="-2"/>
        </w:rPr>
        <w:t xml:space="preserve"> </w:t>
      </w:r>
      <w:r>
        <w:rPr>
          <w:color w:val="231F20"/>
        </w:rPr>
        <w:t>Es</w:t>
      </w:r>
      <w:r>
        <w:rPr>
          <w:color w:val="231F20"/>
          <w:spacing w:val="-2"/>
        </w:rPr>
        <w:t xml:space="preserve"> </w:t>
      </w:r>
      <w:r>
        <w:rPr>
          <w:color w:val="231F20"/>
        </w:rPr>
        <w:t>así</w:t>
      </w:r>
      <w:r>
        <w:rPr>
          <w:color w:val="231F20"/>
          <w:spacing w:val="-2"/>
        </w:rPr>
        <w:t xml:space="preserve"> </w:t>
      </w:r>
      <w:r>
        <w:rPr>
          <w:color w:val="231F20"/>
        </w:rPr>
        <w:t>que</w:t>
      </w:r>
      <w:r>
        <w:rPr>
          <w:color w:val="231F20"/>
          <w:spacing w:val="-2"/>
        </w:rPr>
        <w:t xml:space="preserve"> </w:t>
      </w:r>
      <w:r>
        <w:rPr>
          <w:color w:val="231F20"/>
        </w:rPr>
        <w:t>hay</w:t>
      </w:r>
      <w:r>
        <w:rPr>
          <w:color w:val="231F20"/>
          <w:spacing w:val="-2"/>
        </w:rPr>
        <w:t xml:space="preserve"> </w:t>
      </w:r>
      <w:r>
        <w:rPr>
          <w:color w:val="231F20"/>
        </w:rPr>
        <w:t>que</w:t>
      </w:r>
      <w:r>
        <w:rPr>
          <w:color w:val="231F20"/>
          <w:spacing w:val="-2"/>
        </w:rPr>
        <w:t xml:space="preserve"> </w:t>
      </w:r>
      <w:r>
        <w:rPr>
          <w:color w:val="231F20"/>
        </w:rPr>
        <w:t>tomar</w:t>
      </w:r>
      <w:r>
        <w:rPr>
          <w:color w:val="231F20"/>
          <w:spacing w:val="-2"/>
        </w:rPr>
        <w:t xml:space="preserve"> </w:t>
      </w:r>
      <w:r>
        <w:rPr>
          <w:color w:val="231F20"/>
        </w:rPr>
        <w:t>en</w:t>
      </w:r>
      <w:r>
        <w:rPr>
          <w:color w:val="231F20"/>
          <w:spacing w:val="-2"/>
        </w:rPr>
        <w:t xml:space="preserve"> </w:t>
      </w:r>
      <w:r>
        <w:rPr>
          <w:color w:val="231F20"/>
        </w:rPr>
        <w:t>cuenta</w:t>
      </w:r>
      <w:r>
        <w:rPr>
          <w:color w:val="231F20"/>
          <w:spacing w:val="-2"/>
        </w:rPr>
        <w:t xml:space="preserve"> </w:t>
      </w:r>
      <w:r>
        <w:rPr>
          <w:color w:val="231F20"/>
        </w:rPr>
        <w:t>algunos aspectos importantes como:</w:t>
      </w:r>
    </w:p>
    <w:p w14:paraId="63012340" w14:textId="77777777" w:rsidR="00393ABF" w:rsidRDefault="00393ABF">
      <w:pPr>
        <w:pStyle w:val="BodyText"/>
        <w:spacing w:before="6"/>
      </w:pPr>
    </w:p>
    <w:p w14:paraId="3DB2435D" w14:textId="77777777" w:rsidR="00393ABF" w:rsidRDefault="00393ABF">
      <w:pPr>
        <w:pStyle w:val="Heading3"/>
        <w:jc w:val="both"/>
      </w:pPr>
      <w:r>
        <w:rPr>
          <w:color w:val="636466"/>
        </w:rPr>
        <w:t>Condición</w:t>
      </w:r>
      <w:r>
        <w:rPr>
          <w:color w:val="636466"/>
          <w:spacing w:val="1"/>
        </w:rPr>
        <w:t xml:space="preserve"> </w:t>
      </w:r>
      <w:r>
        <w:rPr>
          <w:color w:val="636466"/>
        </w:rPr>
        <w:t>del</w:t>
      </w:r>
      <w:r>
        <w:rPr>
          <w:color w:val="636466"/>
          <w:spacing w:val="1"/>
        </w:rPr>
        <w:t xml:space="preserve"> </w:t>
      </w:r>
      <w:r>
        <w:rPr>
          <w:color w:val="636466"/>
          <w:spacing w:val="-2"/>
        </w:rPr>
        <w:t>paciente</w:t>
      </w:r>
    </w:p>
    <w:p w14:paraId="7ACF1CF3" w14:textId="77777777" w:rsidR="00393ABF" w:rsidRDefault="00393ABF">
      <w:pPr>
        <w:pStyle w:val="BodyText"/>
        <w:spacing w:before="9"/>
        <w:rPr>
          <w:rFonts w:ascii="Trebuchet MS"/>
          <w:b/>
          <w:sz w:val="24"/>
        </w:rPr>
      </w:pPr>
    </w:p>
    <w:p w14:paraId="76969221" w14:textId="77777777" w:rsidR="00393ABF" w:rsidRDefault="00393ABF" w:rsidP="00393ABF">
      <w:pPr>
        <w:pStyle w:val="ListParagraph"/>
        <w:widowControl w:val="0"/>
        <w:numPr>
          <w:ilvl w:val="0"/>
          <w:numId w:val="78"/>
        </w:numPr>
        <w:tabs>
          <w:tab w:val="left" w:pos="414"/>
        </w:tabs>
        <w:autoSpaceDE w:val="0"/>
        <w:autoSpaceDN w:val="0"/>
        <w:spacing w:after="0" w:line="249" w:lineRule="auto"/>
        <w:ind w:right="411"/>
        <w:contextualSpacing w:val="0"/>
        <w:jc w:val="both"/>
        <w:rPr>
          <w:rFonts w:ascii="Georgia" w:hAnsi="Georgia"/>
          <w:color w:val="231F20"/>
          <w:sz w:val="20"/>
        </w:rPr>
      </w:pPr>
      <w:r>
        <w:rPr>
          <w:rFonts w:ascii="Georgia" w:hAnsi="Georgia"/>
          <w:b/>
          <w:i/>
          <w:color w:val="231F20"/>
          <w:sz w:val="20"/>
        </w:rPr>
        <w:t xml:space="preserve">Obesidad: </w:t>
      </w:r>
      <w:r>
        <w:rPr>
          <w:color w:val="231F20"/>
          <w:sz w:val="20"/>
        </w:rPr>
        <w:t xml:space="preserve">esta condición aumenta el riesgo de complicaciones pulmo- </w:t>
      </w:r>
      <w:r>
        <w:rPr>
          <w:color w:val="231F20"/>
          <w:spacing w:val="-2"/>
          <w:sz w:val="20"/>
        </w:rPr>
        <w:t>nares</w:t>
      </w:r>
    </w:p>
    <w:p w14:paraId="097105EF" w14:textId="77777777" w:rsidR="00393ABF" w:rsidRDefault="00393ABF" w:rsidP="00393ABF">
      <w:pPr>
        <w:pStyle w:val="ListParagraph"/>
        <w:widowControl w:val="0"/>
        <w:numPr>
          <w:ilvl w:val="0"/>
          <w:numId w:val="78"/>
        </w:numPr>
        <w:tabs>
          <w:tab w:val="left" w:pos="414"/>
        </w:tabs>
        <w:autoSpaceDE w:val="0"/>
        <w:autoSpaceDN w:val="0"/>
        <w:spacing w:before="2" w:after="0" w:line="249" w:lineRule="auto"/>
        <w:ind w:right="408"/>
        <w:contextualSpacing w:val="0"/>
        <w:jc w:val="both"/>
        <w:rPr>
          <w:rFonts w:ascii="Georgia" w:hAnsi="Georgia"/>
          <w:color w:val="231F20"/>
          <w:sz w:val="20"/>
        </w:rPr>
      </w:pPr>
      <w:r>
        <w:rPr>
          <w:rFonts w:ascii="Georgia" w:hAnsi="Georgia"/>
          <w:b/>
          <w:i/>
          <w:color w:val="231F20"/>
          <w:w w:val="90"/>
          <w:sz w:val="20"/>
        </w:rPr>
        <w:t xml:space="preserve">Comorbilidades médicas y antecedentes cardiovasculares: </w:t>
      </w:r>
      <w:r>
        <w:rPr>
          <w:color w:val="231F20"/>
          <w:w w:val="90"/>
          <w:sz w:val="20"/>
        </w:rPr>
        <w:t xml:space="preserve">las </w:t>
      </w:r>
      <w:r>
        <w:rPr>
          <w:color w:val="231F20"/>
          <w:sz w:val="20"/>
        </w:rPr>
        <w:t>cuales aumentan el riesgo de un evento de este tipo en el perioperatorio; así como la indicación y valoración de los exámenes cardiovasculares ne- cesarios</w:t>
      </w:r>
      <w:r>
        <w:rPr>
          <w:color w:val="231F20"/>
          <w:spacing w:val="-9"/>
          <w:sz w:val="20"/>
        </w:rPr>
        <w:t xml:space="preserve"> </w:t>
      </w:r>
      <w:r>
        <w:rPr>
          <w:color w:val="231F20"/>
          <w:sz w:val="20"/>
        </w:rPr>
        <w:t>para</w:t>
      </w:r>
      <w:r>
        <w:rPr>
          <w:color w:val="231F20"/>
          <w:spacing w:val="-9"/>
          <w:sz w:val="20"/>
        </w:rPr>
        <w:t xml:space="preserve"> </w:t>
      </w:r>
      <w:r>
        <w:rPr>
          <w:color w:val="231F20"/>
          <w:sz w:val="20"/>
        </w:rPr>
        <w:t>definir</w:t>
      </w:r>
      <w:r>
        <w:rPr>
          <w:color w:val="231F20"/>
          <w:spacing w:val="-9"/>
          <w:sz w:val="20"/>
        </w:rPr>
        <w:t xml:space="preserve"> </w:t>
      </w:r>
      <w:r>
        <w:rPr>
          <w:color w:val="231F20"/>
          <w:sz w:val="20"/>
        </w:rPr>
        <w:t>el</w:t>
      </w:r>
      <w:r>
        <w:rPr>
          <w:color w:val="231F20"/>
          <w:spacing w:val="-9"/>
          <w:sz w:val="20"/>
        </w:rPr>
        <w:t xml:space="preserve"> </w:t>
      </w:r>
      <w:r>
        <w:rPr>
          <w:color w:val="231F20"/>
          <w:sz w:val="20"/>
        </w:rPr>
        <w:t>riesgo</w:t>
      </w:r>
      <w:r>
        <w:rPr>
          <w:color w:val="231F20"/>
          <w:spacing w:val="-9"/>
          <w:sz w:val="20"/>
        </w:rPr>
        <w:t xml:space="preserve"> </w:t>
      </w:r>
      <w:r>
        <w:rPr>
          <w:color w:val="231F20"/>
          <w:sz w:val="20"/>
        </w:rPr>
        <w:t>cardiovascular</w:t>
      </w:r>
      <w:r>
        <w:rPr>
          <w:color w:val="231F20"/>
          <w:spacing w:val="-9"/>
          <w:sz w:val="20"/>
        </w:rPr>
        <w:t xml:space="preserve"> </w:t>
      </w:r>
      <w:r>
        <w:rPr>
          <w:color w:val="231F20"/>
          <w:sz w:val="20"/>
        </w:rPr>
        <w:t>perioperatorio</w:t>
      </w:r>
      <w:r>
        <w:rPr>
          <w:color w:val="231F20"/>
          <w:spacing w:val="-9"/>
          <w:sz w:val="20"/>
        </w:rPr>
        <w:t xml:space="preserve"> </w:t>
      </w:r>
      <w:r>
        <w:rPr>
          <w:color w:val="231F20"/>
          <w:sz w:val="20"/>
        </w:rPr>
        <w:t>(ecocardiogra- ma,</w:t>
      </w:r>
      <w:r>
        <w:rPr>
          <w:color w:val="231F20"/>
          <w:spacing w:val="-10"/>
          <w:sz w:val="20"/>
        </w:rPr>
        <w:t xml:space="preserve"> </w:t>
      </w:r>
      <w:r>
        <w:rPr>
          <w:color w:val="231F20"/>
          <w:sz w:val="20"/>
        </w:rPr>
        <w:t>ecocardiograma</w:t>
      </w:r>
      <w:r>
        <w:rPr>
          <w:color w:val="231F20"/>
          <w:spacing w:val="-10"/>
          <w:sz w:val="20"/>
        </w:rPr>
        <w:t xml:space="preserve"> </w:t>
      </w:r>
      <w:r>
        <w:rPr>
          <w:color w:val="231F20"/>
          <w:sz w:val="20"/>
        </w:rPr>
        <w:t>con</w:t>
      </w:r>
      <w:r>
        <w:rPr>
          <w:color w:val="231F20"/>
          <w:spacing w:val="-10"/>
          <w:sz w:val="20"/>
        </w:rPr>
        <w:t xml:space="preserve"> </w:t>
      </w:r>
      <w:r>
        <w:rPr>
          <w:color w:val="231F20"/>
          <w:sz w:val="20"/>
        </w:rPr>
        <w:t>estrés</w:t>
      </w:r>
      <w:r>
        <w:rPr>
          <w:color w:val="231F20"/>
          <w:spacing w:val="-10"/>
          <w:sz w:val="20"/>
        </w:rPr>
        <w:t xml:space="preserve"> </w:t>
      </w:r>
      <w:r>
        <w:rPr>
          <w:color w:val="231F20"/>
          <w:sz w:val="20"/>
        </w:rPr>
        <w:t>farmacológico,</w:t>
      </w:r>
      <w:r>
        <w:rPr>
          <w:color w:val="231F20"/>
          <w:spacing w:val="-10"/>
          <w:sz w:val="20"/>
        </w:rPr>
        <w:t xml:space="preserve"> </w:t>
      </w:r>
      <w:r>
        <w:rPr>
          <w:color w:val="231F20"/>
          <w:sz w:val="20"/>
        </w:rPr>
        <w:t>entre</w:t>
      </w:r>
      <w:r>
        <w:rPr>
          <w:color w:val="231F20"/>
          <w:spacing w:val="-10"/>
          <w:sz w:val="20"/>
        </w:rPr>
        <w:t xml:space="preserve"> </w:t>
      </w:r>
      <w:r>
        <w:rPr>
          <w:color w:val="231F20"/>
          <w:sz w:val="20"/>
        </w:rPr>
        <w:t>otros),</w:t>
      </w:r>
      <w:r>
        <w:rPr>
          <w:color w:val="231F20"/>
          <w:spacing w:val="-10"/>
          <w:sz w:val="20"/>
        </w:rPr>
        <w:t xml:space="preserve"> </w:t>
      </w:r>
      <w:r>
        <w:rPr>
          <w:color w:val="231F20"/>
          <w:sz w:val="20"/>
        </w:rPr>
        <w:t>según</w:t>
      </w:r>
      <w:r>
        <w:rPr>
          <w:color w:val="231F20"/>
          <w:spacing w:val="-11"/>
          <w:sz w:val="20"/>
        </w:rPr>
        <w:t xml:space="preserve"> </w:t>
      </w:r>
      <w:r>
        <w:rPr>
          <w:color w:val="231F20"/>
          <w:sz w:val="20"/>
        </w:rPr>
        <w:t>las</w:t>
      </w:r>
      <w:r>
        <w:rPr>
          <w:color w:val="231F20"/>
          <w:spacing w:val="-10"/>
          <w:sz w:val="20"/>
        </w:rPr>
        <w:t xml:space="preserve"> </w:t>
      </w:r>
      <w:r>
        <w:rPr>
          <w:color w:val="231F20"/>
          <w:sz w:val="20"/>
        </w:rPr>
        <w:t>guías de valoración de riesgo cardiovascular utilizadas en cada institución</w:t>
      </w:r>
    </w:p>
    <w:p w14:paraId="4FFD64BC" w14:textId="77777777" w:rsidR="00393ABF" w:rsidRDefault="00393ABF" w:rsidP="00393ABF">
      <w:pPr>
        <w:pStyle w:val="ListParagraph"/>
        <w:widowControl w:val="0"/>
        <w:numPr>
          <w:ilvl w:val="0"/>
          <w:numId w:val="78"/>
        </w:numPr>
        <w:tabs>
          <w:tab w:val="left" w:pos="414"/>
        </w:tabs>
        <w:autoSpaceDE w:val="0"/>
        <w:autoSpaceDN w:val="0"/>
        <w:spacing w:before="4" w:after="0" w:line="249" w:lineRule="auto"/>
        <w:ind w:right="411"/>
        <w:contextualSpacing w:val="0"/>
        <w:jc w:val="both"/>
        <w:rPr>
          <w:rFonts w:ascii="Georgia" w:hAnsi="Georgia"/>
          <w:color w:val="231F20"/>
          <w:sz w:val="20"/>
        </w:rPr>
      </w:pPr>
      <w:r>
        <w:rPr>
          <w:color w:val="231F20"/>
          <w:w w:val="90"/>
          <w:sz w:val="20"/>
        </w:rPr>
        <w:t>Se</w:t>
      </w:r>
      <w:r>
        <w:rPr>
          <w:color w:val="231F20"/>
          <w:spacing w:val="-6"/>
          <w:w w:val="90"/>
          <w:sz w:val="20"/>
        </w:rPr>
        <w:t xml:space="preserve"> </w:t>
      </w:r>
      <w:r>
        <w:rPr>
          <w:color w:val="231F20"/>
          <w:w w:val="90"/>
          <w:sz w:val="20"/>
        </w:rPr>
        <w:t>debe</w:t>
      </w:r>
      <w:r>
        <w:rPr>
          <w:color w:val="231F20"/>
          <w:spacing w:val="-6"/>
          <w:w w:val="90"/>
          <w:sz w:val="20"/>
        </w:rPr>
        <w:t xml:space="preserve"> </w:t>
      </w:r>
      <w:r>
        <w:rPr>
          <w:color w:val="231F20"/>
          <w:w w:val="90"/>
          <w:sz w:val="20"/>
        </w:rPr>
        <w:t>recordar</w:t>
      </w:r>
      <w:r>
        <w:rPr>
          <w:color w:val="231F20"/>
          <w:spacing w:val="-6"/>
          <w:w w:val="90"/>
          <w:sz w:val="20"/>
        </w:rPr>
        <w:t xml:space="preserve"> </w:t>
      </w:r>
      <w:r>
        <w:rPr>
          <w:color w:val="231F20"/>
          <w:w w:val="90"/>
          <w:sz w:val="20"/>
        </w:rPr>
        <w:t>que</w:t>
      </w:r>
      <w:r>
        <w:rPr>
          <w:color w:val="231F20"/>
          <w:spacing w:val="-6"/>
          <w:w w:val="90"/>
          <w:sz w:val="20"/>
        </w:rPr>
        <w:t xml:space="preserve"> </w:t>
      </w:r>
      <w:r>
        <w:rPr>
          <w:color w:val="231F20"/>
          <w:w w:val="90"/>
          <w:sz w:val="20"/>
        </w:rPr>
        <w:t>según</w:t>
      </w:r>
      <w:r>
        <w:rPr>
          <w:color w:val="231F20"/>
          <w:spacing w:val="-6"/>
          <w:w w:val="90"/>
          <w:sz w:val="20"/>
        </w:rPr>
        <w:t xml:space="preserve"> </w:t>
      </w:r>
      <w:r>
        <w:rPr>
          <w:color w:val="231F20"/>
          <w:w w:val="90"/>
          <w:sz w:val="20"/>
        </w:rPr>
        <w:t>la</w:t>
      </w:r>
      <w:r>
        <w:rPr>
          <w:color w:val="231F20"/>
          <w:spacing w:val="-5"/>
          <w:w w:val="90"/>
          <w:sz w:val="20"/>
        </w:rPr>
        <w:t xml:space="preserve"> </w:t>
      </w:r>
      <w:r>
        <w:rPr>
          <w:rFonts w:ascii="Georgia" w:hAnsi="Georgia"/>
          <w:i/>
          <w:color w:val="231F20"/>
          <w:w w:val="90"/>
          <w:sz w:val="20"/>
        </w:rPr>
        <w:t>American</w:t>
      </w:r>
      <w:r>
        <w:rPr>
          <w:rFonts w:ascii="Georgia" w:hAnsi="Georgia"/>
          <w:i/>
          <w:color w:val="231F20"/>
          <w:spacing w:val="-4"/>
          <w:w w:val="90"/>
          <w:sz w:val="20"/>
        </w:rPr>
        <w:t xml:space="preserve"> </w:t>
      </w:r>
      <w:r>
        <w:rPr>
          <w:rFonts w:ascii="Georgia" w:hAnsi="Georgia"/>
          <w:i/>
          <w:color w:val="231F20"/>
          <w:w w:val="90"/>
          <w:sz w:val="20"/>
        </w:rPr>
        <w:t>College</w:t>
      </w:r>
      <w:r>
        <w:rPr>
          <w:rFonts w:ascii="Georgia" w:hAnsi="Georgia"/>
          <w:i/>
          <w:color w:val="231F20"/>
          <w:spacing w:val="-4"/>
          <w:w w:val="90"/>
          <w:sz w:val="20"/>
        </w:rPr>
        <w:t xml:space="preserve"> </w:t>
      </w:r>
      <w:r>
        <w:rPr>
          <w:rFonts w:ascii="Georgia" w:hAnsi="Georgia"/>
          <w:i/>
          <w:color w:val="231F20"/>
          <w:w w:val="90"/>
          <w:sz w:val="20"/>
        </w:rPr>
        <w:t>of</w:t>
      </w:r>
      <w:r>
        <w:rPr>
          <w:rFonts w:ascii="Georgia" w:hAnsi="Georgia"/>
          <w:i/>
          <w:color w:val="231F20"/>
          <w:spacing w:val="15"/>
          <w:sz w:val="20"/>
        </w:rPr>
        <w:t xml:space="preserve"> </w:t>
      </w:r>
      <w:r>
        <w:rPr>
          <w:rFonts w:ascii="Georgia" w:hAnsi="Georgia"/>
          <w:i/>
          <w:color w:val="231F20"/>
          <w:w w:val="90"/>
          <w:sz w:val="20"/>
        </w:rPr>
        <w:t>Physicians</w:t>
      </w:r>
      <w:r>
        <w:rPr>
          <w:rFonts w:ascii="Georgia" w:hAnsi="Georgia"/>
          <w:i/>
          <w:color w:val="231F20"/>
          <w:spacing w:val="-5"/>
          <w:w w:val="90"/>
          <w:sz w:val="20"/>
        </w:rPr>
        <w:t xml:space="preserve"> </w:t>
      </w:r>
      <w:r>
        <w:rPr>
          <w:color w:val="231F20"/>
          <w:w w:val="90"/>
          <w:sz w:val="20"/>
        </w:rPr>
        <w:t>(ACP),</w:t>
      </w:r>
      <w:r>
        <w:rPr>
          <w:color w:val="231F20"/>
          <w:spacing w:val="-6"/>
          <w:w w:val="90"/>
          <w:sz w:val="20"/>
        </w:rPr>
        <w:t xml:space="preserve"> </w:t>
      </w:r>
      <w:r>
        <w:rPr>
          <w:color w:val="231F20"/>
          <w:w w:val="90"/>
          <w:sz w:val="20"/>
        </w:rPr>
        <w:t>la</w:t>
      </w:r>
      <w:r>
        <w:rPr>
          <w:color w:val="231F20"/>
          <w:spacing w:val="-6"/>
          <w:w w:val="90"/>
          <w:sz w:val="20"/>
        </w:rPr>
        <w:t xml:space="preserve"> </w:t>
      </w:r>
      <w:r>
        <w:rPr>
          <w:rFonts w:ascii="Georgia" w:hAnsi="Georgia"/>
          <w:i/>
          <w:color w:val="231F20"/>
          <w:w w:val="90"/>
          <w:sz w:val="20"/>
        </w:rPr>
        <w:t xml:space="preserve">Ame- </w:t>
      </w:r>
      <w:r>
        <w:rPr>
          <w:rFonts w:ascii="Georgia" w:hAnsi="Georgia"/>
          <w:i/>
          <w:color w:val="231F20"/>
          <w:w w:val="85"/>
          <w:sz w:val="20"/>
        </w:rPr>
        <w:t>rican Heart</w:t>
      </w:r>
      <w:r>
        <w:rPr>
          <w:rFonts w:ascii="Georgia" w:hAnsi="Georgia"/>
          <w:i/>
          <w:color w:val="231F20"/>
          <w:spacing w:val="-1"/>
          <w:w w:val="85"/>
          <w:sz w:val="20"/>
        </w:rPr>
        <w:t xml:space="preserve"> </w:t>
      </w:r>
      <w:r>
        <w:rPr>
          <w:rFonts w:ascii="Georgia" w:hAnsi="Georgia"/>
          <w:i/>
          <w:color w:val="231F20"/>
          <w:w w:val="85"/>
          <w:sz w:val="20"/>
        </w:rPr>
        <w:t>Association</w:t>
      </w:r>
      <w:r>
        <w:rPr>
          <w:rFonts w:ascii="Georgia" w:hAnsi="Georgia"/>
          <w:i/>
          <w:color w:val="231F20"/>
          <w:spacing w:val="-1"/>
          <w:w w:val="85"/>
          <w:sz w:val="20"/>
        </w:rPr>
        <w:t xml:space="preserve"> </w:t>
      </w:r>
      <w:r>
        <w:rPr>
          <w:color w:val="231F20"/>
          <w:w w:val="85"/>
          <w:sz w:val="20"/>
        </w:rPr>
        <w:t>(AHA)</w:t>
      </w:r>
      <w:r>
        <w:rPr>
          <w:color w:val="231F20"/>
          <w:spacing w:val="-2"/>
          <w:w w:val="85"/>
          <w:sz w:val="20"/>
        </w:rPr>
        <w:t xml:space="preserve"> </w:t>
      </w:r>
      <w:r>
        <w:rPr>
          <w:color w:val="231F20"/>
          <w:w w:val="85"/>
          <w:sz w:val="20"/>
        </w:rPr>
        <w:t>y</w:t>
      </w:r>
      <w:r>
        <w:rPr>
          <w:color w:val="231F20"/>
          <w:spacing w:val="-2"/>
          <w:w w:val="85"/>
          <w:sz w:val="20"/>
        </w:rPr>
        <w:t xml:space="preserve"> </w:t>
      </w:r>
      <w:r>
        <w:rPr>
          <w:color w:val="231F20"/>
          <w:w w:val="85"/>
          <w:sz w:val="20"/>
        </w:rPr>
        <w:t>la</w:t>
      </w:r>
      <w:r>
        <w:rPr>
          <w:color w:val="231F20"/>
          <w:spacing w:val="-2"/>
          <w:w w:val="85"/>
          <w:sz w:val="20"/>
        </w:rPr>
        <w:t xml:space="preserve"> </w:t>
      </w:r>
      <w:r>
        <w:rPr>
          <w:rFonts w:ascii="Georgia" w:hAnsi="Georgia"/>
          <w:i/>
          <w:color w:val="231F20"/>
          <w:w w:val="85"/>
          <w:sz w:val="20"/>
        </w:rPr>
        <w:t>American College of</w:t>
      </w:r>
      <w:r>
        <w:rPr>
          <w:rFonts w:ascii="Georgia" w:hAnsi="Georgia"/>
          <w:i/>
          <w:color w:val="231F20"/>
          <w:spacing w:val="12"/>
          <w:sz w:val="20"/>
        </w:rPr>
        <w:t xml:space="preserve"> </w:t>
      </w:r>
      <w:r>
        <w:rPr>
          <w:rFonts w:ascii="Georgia" w:hAnsi="Georgia"/>
          <w:i/>
          <w:color w:val="231F20"/>
          <w:w w:val="85"/>
          <w:sz w:val="20"/>
        </w:rPr>
        <w:t>Cardiology</w:t>
      </w:r>
      <w:r>
        <w:rPr>
          <w:rFonts w:ascii="Georgia" w:hAnsi="Georgia"/>
          <w:i/>
          <w:color w:val="231F20"/>
          <w:spacing w:val="-1"/>
          <w:w w:val="85"/>
          <w:sz w:val="20"/>
        </w:rPr>
        <w:t xml:space="preserve"> </w:t>
      </w:r>
      <w:r>
        <w:rPr>
          <w:color w:val="231F20"/>
          <w:w w:val="85"/>
          <w:sz w:val="20"/>
        </w:rPr>
        <w:t>(ACC),</w:t>
      </w:r>
      <w:r>
        <w:rPr>
          <w:color w:val="231F20"/>
          <w:spacing w:val="-2"/>
          <w:w w:val="85"/>
          <w:sz w:val="20"/>
        </w:rPr>
        <w:t xml:space="preserve"> </w:t>
      </w:r>
      <w:r>
        <w:rPr>
          <w:color w:val="231F20"/>
          <w:w w:val="85"/>
          <w:sz w:val="20"/>
        </w:rPr>
        <w:t xml:space="preserve">los </w:t>
      </w:r>
      <w:r>
        <w:rPr>
          <w:color w:val="231F20"/>
          <w:sz w:val="20"/>
        </w:rPr>
        <w:t>procedimientos</w:t>
      </w:r>
      <w:r>
        <w:rPr>
          <w:color w:val="231F20"/>
          <w:spacing w:val="-7"/>
          <w:sz w:val="20"/>
        </w:rPr>
        <w:t xml:space="preserve"> </w:t>
      </w:r>
      <w:r>
        <w:rPr>
          <w:color w:val="231F20"/>
          <w:sz w:val="20"/>
        </w:rPr>
        <w:t>neuroquirúrgicos</w:t>
      </w:r>
      <w:r>
        <w:rPr>
          <w:color w:val="231F20"/>
          <w:spacing w:val="-7"/>
          <w:sz w:val="20"/>
        </w:rPr>
        <w:t xml:space="preserve"> </w:t>
      </w:r>
      <w:r>
        <w:rPr>
          <w:color w:val="231F20"/>
          <w:sz w:val="20"/>
        </w:rPr>
        <w:t>y</w:t>
      </w:r>
      <w:r>
        <w:rPr>
          <w:color w:val="231F20"/>
          <w:spacing w:val="-7"/>
          <w:sz w:val="20"/>
        </w:rPr>
        <w:t xml:space="preserve"> </w:t>
      </w:r>
      <w:r>
        <w:rPr>
          <w:color w:val="231F20"/>
          <w:sz w:val="20"/>
        </w:rPr>
        <w:t>neurovasculares</w:t>
      </w:r>
      <w:r>
        <w:rPr>
          <w:color w:val="231F20"/>
          <w:spacing w:val="-7"/>
          <w:sz w:val="20"/>
        </w:rPr>
        <w:t xml:space="preserve"> </w:t>
      </w:r>
      <w:r>
        <w:rPr>
          <w:color w:val="231F20"/>
          <w:sz w:val="20"/>
        </w:rPr>
        <w:t>son</w:t>
      </w:r>
      <w:r>
        <w:rPr>
          <w:color w:val="231F20"/>
          <w:spacing w:val="-7"/>
          <w:sz w:val="20"/>
        </w:rPr>
        <w:t xml:space="preserve"> </w:t>
      </w:r>
      <w:r>
        <w:rPr>
          <w:color w:val="231F20"/>
          <w:sz w:val="20"/>
        </w:rPr>
        <w:t>considerados</w:t>
      </w:r>
      <w:r>
        <w:rPr>
          <w:color w:val="231F20"/>
          <w:spacing w:val="-7"/>
          <w:sz w:val="20"/>
        </w:rPr>
        <w:t xml:space="preserve"> </w:t>
      </w:r>
      <w:r>
        <w:rPr>
          <w:color w:val="231F20"/>
          <w:sz w:val="20"/>
        </w:rPr>
        <w:t xml:space="preserve">pro- </w:t>
      </w:r>
      <w:r>
        <w:rPr>
          <w:color w:val="231F20"/>
          <w:spacing w:val="-2"/>
          <w:sz w:val="20"/>
        </w:rPr>
        <w:t>cedimientos</w:t>
      </w:r>
      <w:r>
        <w:rPr>
          <w:color w:val="231F20"/>
          <w:spacing w:val="-4"/>
          <w:sz w:val="20"/>
        </w:rPr>
        <w:t xml:space="preserve"> </w:t>
      </w:r>
      <w:r>
        <w:rPr>
          <w:color w:val="231F20"/>
          <w:spacing w:val="-2"/>
          <w:sz w:val="20"/>
        </w:rPr>
        <w:t>quirúrgicos</w:t>
      </w:r>
      <w:r>
        <w:rPr>
          <w:color w:val="231F20"/>
          <w:spacing w:val="-4"/>
          <w:sz w:val="20"/>
        </w:rPr>
        <w:t xml:space="preserve"> </w:t>
      </w:r>
      <w:r>
        <w:rPr>
          <w:color w:val="231F20"/>
          <w:spacing w:val="-2"/>
          <w:sz w:val="20"/>
        </w:rPr>
        <w:t>de</w:t>
      </w:r>
      <w:r>
        <w:rPr>
          <w:color w:val="231F20"/>
          <w:spacing w:val="-4"/>
          <w:sz w:val="20"/>
        </w:rPr>
        <w:t xml:space="preserve"> </w:t>
      </w:r>
      <w:r>
        <w:rPr>
          <w:color w:val="231F20"/>
          <w:spacing w:val="-2"/>
          <w:sz w:val="20"/>
        </w:rPr>
        <w:t>riesgo</w:t>
      </w:r>
      <w:r>
        <w:rPr>
          <w:color w:val="231F20"/>
          <w:spacing w:val="-4"/>
          <w:sz w:val="20"/>
        </w:rPr>
        <w:t xml:space="preserve"> </w:t>
      </w:r>
      <w:r>
        <w:rPr>
          <w:color w:val="231F20"/>
          <w:spacing w:val="-2"/>
          <w:sz w:val="20"/>
        </w:rPr>
        <w:t>intermedio</w:t>
      </w:r>
      <w:r>
        <w:rPr>
          <w:color w:val="231F20"/>
          <w:spacing w:val="-4"/>
          <w:sz w:val="20"/>
        </w:rPr>
        <w:t xml:space="preserve"> </w:t>
      </w:r>
      <w:r>
        <w:rPr>
          <w:color w:val="231F20"/>
          <w:spacing w:val="-2"/>
          <w:sz w:val="20"/>
        </w:rPr>
        <w:t>(1%</w:t>
      </w:r>
      <w:r>
        <w:rPr>
          <w:color w:val="231F20"/>
          <w:spacing w:val="-4"/>
          <w:sz w:val="20"/>
        </w:rPr>
        <w:t xml:space="preserve"> </w:t>
      </w:r>
      <w:r>
        <w:rPr>
          <w:color w:val="231F20"/>
          <w:spacing w:val="-2"/>
          <w:sz w:val="20"/>
        </w:rPr>
        <w:t>a</w:t>
      </w:r>
      <w:r>
        <w:rPr>
          <w:color w:val="231F20"/>
          <w:spacing w:val="-4"/>
          <w:sz w:val="20"/>
        </w:rPr>
        <w:t xml:space="preserve"> </w:t>
      </w:r>
      <w:r>
        <w:rPr>
          <w:color w:val="231F20"/>
          <w:spacing w:val="-2"/>
          <w:sz w:val="20"/>
        </w:rPr>
        <w:t>5%</w:t>
      </w:r>
      <w:r>
        <w:rPr>
          <w:color w:val="231F20"/>
          <w:spacing w:val="-4"/>
          <w:sz w:val="20"/>
        </w:rPr>
        <w:t xml:space="preserve"> </w:t>
      </w:r>
      <w:r>
        <w:rPr>
          <w:color w:val="231F20"/>
          <w:spacing w:val="-2"/>
          <w:sz w:val="20"/>
        </w:rPr>
        <w:t>de</w:t>
      </w:r>
      <w:r>
        <w:rPr>
          <w:color w:val="231F20"/>
          <w:spacing w:val="-4"/>
          <w:sz w:val="20"/>
        </w:rPr>
        <w:t xml:space="preserve"> </w:t>
      </w:r>
      <w:r>
        <w:rPr>
          <w:color w:val="231F20"/>
          <w:spacing w:val="-2"/>
          <w:sz w:val="20"/>
        </w:rPr>
        <w:t>complicaciones)</w:t>
      </w:r>
    </w:p>
    <w:p w14:paraId="470E6201" w14:textId="77777777" w:rsidR="00393ABF" w:rsidRDefault="00393ABF">
      <w:pPr>
        <w:spacing w:line="249" w:lineRule="auto"/>
        <w:jc w:val="both"/>
        <w:rPr>
          <w:rFonts w:ascii="Georgia" w:hAnsi="Georgia"/>
          <w:sz w:val="20"/>
        </w:rPr>
        <w:sectPr w:rsidR="00393ABF" w:rsidSect="00393ABF">
          <w:headerReference w:type="even" r:id="rId88"/>
          <w:headerReference w:type="default" r:id="rId89"/>
          <w:pgSz w:w="8230" w:h="12190"/>
          <w:pgMar w:top="880" w:right="720" w:bottom="560" w:left="740" w:header="279" w:footer="370" w:gutter="0"/>
          <w:cols w:space="708"/>
        </w:sectPr>
      </w:pPr>
    </w:p>
    <w:p w14:paraId="0DD294D0" w14:textId="77777777" w:rsidR="00393ABF" w:rsidRDefault="00393ABF">
      <w:pPr>
        <w:pStyle w:val="BodyText"/>
        <w:spacing w:before="8"/>
      </w:pPr>
    </w:p>
    <w:p w14:paraId="62A397DF" w14:textId="77777777" w:rsidR="00393ABF" w:rsidRDefault="00393ABF" w:rsidP="00393ABF">
      <w:pPr>
        <w:pStyle w:val="ListParagraph"/>
        <w:widowControl w:val="0"/>
        <w:numPr>
          <w:ilvl w:val="0"/>
          <w:numId w:val="19"/>
        </w:numPr>
        <w:tabs>
          <w:tab w:val="left" w:pos="698"/>
        </w:tabs>
        <w:autoSpaceDE w:val="0"/>
        <w:autoSpaceDN w:val="0"/>
        <w:spacing w:before="94" w:after="0" w:line="249" w:lineRule="auto"/>
        <w:ind w:right="127"/>
        <w:contextualSpacing w:val="0"/>
        <w:jc w:val="both"/>
        <w:rPr>
          <w:sz w:val="20"/>
        </w:rPr>
      </w:pPr>
      <w:r>
        <w:rPr>
          <w:color w:val="231F20"/>
          <w:sz w:val="20"/>
        </w:rPr>
        <w:t xml:space="preserve">Se deben valorar los medicamentos crónicos del paciente, en los cuales debe mantenerse en dosis adecuadas los bloqueantes β y los anticonvulsi- </w:t>
      </w:r>
      <w:r>
        <w:rPr>
          <w:color w:val="231F20"/>
          <w:w w:val="95"/>
          <w:sz w:val="20"/>
        </w:rPr>
        <w:t xml:space="preserve">vantes (los más utilizados son la fenitoína y levetiracetam). Se debe manejar </w:t>
      </w:r>
      <w:r>
        <w:rPr>
          <w:color w:val="231F20"/>
          <w:sz w:val="20"/>
        </w:rPr>
        <w:t>con cuidado los antagonistas del calcio, que pueden exagerar la respuesta hemodinámica</w:t>
      </w:r>
      <w:r>
        <w:rPr>
          <w:color w:val="231F20"/>
          <w:spacing w:val="-13"/>
          <w:sz w:val="20"/>
        </w:rPr>
        <w:t xml:space="preserve"> </w:t>
      </w:r>
      <w:r>
        <w:rPr>
          <w:color w:val="231F20"/>
          <w:sz w:val="20"/>
        </w:rPr>
        <w:t>de</w:t>
      </w:r>
      <w:r>
        <w:rPr>
          <w:color w:val="231F20"/>
          <w:spacing w:val="-12"/>
          <w:sz w:val="20"/>
        </w:rPr>
        <w:t xml:space="preserve"> </w:t>
      </w:r>
      <w:r>
        <w:rPr>
          <w:color w:val="231F20"/>
          <w:sz w:val="20"/>
        </w:rPr>
        <w:t>los</w:t>
      </w:r>
      <w:r>
        <w:rPr>
          <w:color w:val="231F20"/>
          <w:spacing w:val="-13"/>
          <w:sz w:val="20"/>
        </w:rPr>
        <w:t xml:space="preserve"> </w:t>
      </w:r>
      <w:r>
        <w:rPr>
          <w:color w:val="231F20"/>
          <w:sz w:val="20"/>
        </w:rPr>
        <w:t>agentes</w:t>
      </w:r>
      <w:r>
        <w:rPr>
          <w:color w:val="231F20"/>
          <w:spacing w:val="-12"/>
          <w:sz w:val="20"/>
        </w:rPr>
        <w:t xml:space="preserve"> </w:t>
      </w:r>
      <w:r>
        <w:rPr>
          <w:color w:val="231F20"/>
          <w:sz w:val="20"/>
        </w:rPr>
        <w:t>volátiles</w:t>
      </w:r>
      <w:r>
        <w:rPr>
          <w:color w:val="231F20"/>
          <w:spacing w:val="-13"/>
          <w:sz w:val="20"/>
        </w:rPr>
        <w:t xml:space="preserve"> </w:t>
      </w:r>
      <w:r>
        <w:rPr>
          <w:color w:val="231F20"/>
          <w:sz w:val="20"/>
        </w:rPr>
        <w:t>anestésicos.</w:t>
      </w:r>
      <w:r>
        <w:rPr>
          <w:color w:val="231F20"/>
          <w:spacing w:val="-12"/>
          <w:sz w:val="20"/>
        </w:rPr>
        <w:t xml:space="preserve"> </w:t>
      </w:r>
      <w:r>
        <w:rPr>
          <w:color w:val="231F20"/>
          <w:sz w:val="20"/>
        </w:rPr>
        <w:t>Es</w:t>
      </w:r>
      <w:r>
        <w:rPr>
          <w:color w:val="231F20"/>
          <w:spacing w:val="-13"/>
          <w:sz w:val="20"/>
        </w:rPr>
        <w:t xml:space="preserve"> </w:t>
      </w:r>
      <w:r>
        <w:rPr>
          <w:color w:val="231F20"/>
          <w:sz w:val="20"/>
        </w:rPr>
        <w:t>de</w:t>
      </w:r>
      <w:r>
        <w:rPr>
          <w:color w:val="231F20"/>
          <w:spacing w:val="-12"/>
          <w:sz w:val="20"/>
        </w:rPr>
        <w:t xml:space="preserve"> </w:t>
      </w:r>
      <w:r>
        <w:rPr>
          <w:color w:val="231F20"/>
          <w:sz w:val="20"/>
        </w:rPr>
        <w:t>suma</w:t>
      </w:r>
      <w:r>
        <w:rPr>
          <w:color w:val="231F20"/>
          <w:spacing w:val="-13"/>
          <w:sz w:val="20"/>
        </w:rPr>
        <w:t xml:space="preserve"> </w:t>
      </w:r>
      <w:r>
        <w:rPr>
          <w:color w:val="231F20"/>
          <w:sz w:val="20"/>
        </w:rPr>
        <w:t>importancia el manejo de medicamentos que alteren la hemostasia, para los cuales se debe valorar el manejo de antiplaquetarios y anticoagulantes, según cada caso y procedimiento</w:t>
      </w:r>
    </w:p>
    <w:p w14:paraId="39063B93" w14:textId="77777777" w:rsidR="00393ABF" w:rsidRDefault="00393ABF" w:rsidP="00393ABF">
      <w:pPr>
        <w:pStyle w:val="ListParagraph"/>
        <w:widowControl w:val="0"/>
        <w:numPr>
          <w:ilvl w:val="0"/>
          <w:numId w:val="19"/>
        </w:numPr>
        <w:tabs>
          <w:tab w:val="left" w:pos="698"/>
        </w:tabs>
        <w:autoSpaceDE w:val="0"/>
        <w:autoSpaceDN w:val="0"/>
        <w:spacing w:before="5" w:after="0" w:line="249" w:lineRule="auto"/>
        <w:ind w:right="124"/>
        <w:contextualSpacing w:val="0"/>
        <w:jc w:val="both"/>
        <w:rPr>
          <w:sz w:val="20"/>
        </w:rPr>
      </w:pPr>
      <w:r>
        <w:rPr>
          <w:color w:val="231F20"/>
          <w:sz w:val="20"/>
        </w:rPr>
        <w:t>La</w:t>
      </w:r>
      <w:r>
        <w:rPr>
          <w:color w:val="231F20"/>
          <w:spacing w:val="-3"/>
          <w:sz w:val="20"/>
        </w:rPr>
        <w:t xml:space="preserve"> </w:t>
      </w:r>
      <w:r>
        <w:rPr>
          <w:color w:val="231F20"/>
          <w:sz w:val="20"/>
        </w:rPr>
        <w:t>presencia</w:t>
      </w:r>
      <w:r>
        <w:rPr>
          <w:color w:val="231F20"/>
          <w:spacing w:val="-3"/>
          <w:sz w:val="20"/>
        </w:rPr>
        <w:t xml:space="preserve"> </w:t>
      </w:r>
      <w:r>
        <w:rPr>
          <w:color w:val="231F20"/>
          <w:sz w:val="20"/>
        </w:rPr>
        <w:t>de</w:t>
      </w:r>
      <w:r>
        <w:rPr>
          <w:color w:val="231F20"/>
          <w:spacing w:val="-3"/>
          <w:sz w:val="20"/>
        </w:rPr>
        <w:t xml:space="preserve"> </w:t>
      </w:r>
      <w:r>
        <w:rPr>
          <w:color w:val="231F20"/>
          <w:sz w:val="20"/>
        </w:rPr>
        <w:t>hiperglucemia</w:t>
      </w:r>
      <w:r>
        <w:rPr>
          <w:color w:val="231F20"/>
          <w:spacing w:val="-3"/>
          <w:sz w:val="20"/>
        </w:rPr>
        <w:t xml:space="preserve"> </w:t>
      </w:r>
      <w:r>
        <w:rPr>
          <w:color w:val="231F20"/>
          <w:sz w:val="20"/>
        </w:rPr>
        <w:t>se</w:t>
      </w:r>
      <w:r>
        <w:rPr>
          <w:color w:val="231F20"/>
          <w:spacing w:val="-3"/>
          <w:sz w:val="20"/>
        </w:rPr>
        <w:t xml:space="preserve"> </w:t>
      </w:r>
      <w:r>
        <w:rPr>
          <w:color w:val="231F20"/>
          <w:sz w:val="20"/>
        </w:rPr>
        <w:t>debe</w:t>
      </w:r>
      <w:r>
        <w:rPr>
          <w:color w:val="231F20"/>
          <w:spacing w:val="-3"/>
          <w:sz w:val="20"/>
        </w:rPr>
        <w:t xml:space="preserve"> </w:t>
      </w:r>
      <w:r>
        <w:rPr>
          <w:color w:val="231F20"/>
          <w:sz w:val="20"/>
        </w:rPr>
        <w:t>tratar</w:t>
      </w:r>
      <w:r>
        <w:rPr>
          <w:color w:val="231F20"/>
          <w:spacing w:val="-3"/>
          <w:sz w:val="20"/>
        </w:rPr>
        <w:t xml:space="preserve"> </w:t>
      </w:r>
      <w:r>
        <w:rPr>
          <w:color w:val="231F20"/>
          <w:sz w:val="20"/>
        </w:rPr>
        <w:t>de</w:t>
      </w:r>
      <w:r>
        <w:rPr>
          <w:color w:val="231F20"/>
          <w:spacing w:val="-3"/>
          <w:sz w:val="20"/>
        </w:rPr>
        <w:t xml:space="preserve"> </w:t>
      </w:r>
      <w:r>
        <w:rPr>
          <w:color w:val="231F20"/>
          <w:sz w:val="20"/>
        </w:rPr>
        <w:t>controlar,</w:t>
      </w:r>
      <w:r>
        <w:rPr>
          <w:color w:val="231F20"/>
          <w:spacing w:val="-3"/>
          <w:sz w:val="20"/>
        </w:rPr>
        <w:t xml:space="preserve"> </w:t>
      </w:r>
      <w:r>
        <w:rPr>
          <w:color w:val="231F20"/>
          <w:sz w:val="20"/>
        </w:rPr>
        <w:t>ya</w:t>
      </w:r>
      <w:r>
        <w:rPr>
          <w:color w:val="231F20"/>
          <w:spacing w:val="-3"/>
          <w:sz w:val="20"/>
        </w:rPr>
        <w:t xml:space="preserve"> </w:t>
      </w:r>
      <w:r>
        <w:rPr>
          <w:color w:val="231F20"/>
          <w:sz w:val="20"/>
        </w:rPr>
        <w:t>que</w:t>
      </w:r>
      <w:r>
        <w:rPr>
          <w:color w:val="231F20"/>
          <w:spacing w:val="-3"/>
          <w:sz w:val="20"/>
        </w:rPr>
        <w:t xml:space="preserve"> </w:t>
      </w:r>
      <w:r>
        <w:rPr>
          <w:color w:val="231F20"/>
          <w:sz w:val="20"/>
        </w:rPr>
        <w:t xml:space="preserve">empeora la lesión neurológica, especialmente en aquellos pacientes que requieran </w:t>
      </w:r>
      <w:r>
        <w:rPr>
          <w:color w:val="231F20"/>
          <w:spacing w:val="-2"/>
          <w:sz w:val="20"/>
        </w:rPr>
        <w:t>glucocorticoides.</w:t>
      </w:r>
    </w:p>
    <w:p w14:paraId="3F285004" w14:textId="77777777" w:rsidR="00393ABF" w:rsidRDefault="00393ABF">
      <w:pPr>
        <w:pStyle w:val="BodyText"/>
        <w:spacing w:before="3"/>
      </w:pPr>
    </w:p>
    <w:p w14:paraId="08928C96" w14:textId="77777777" w:rsidR="00393ABF" w:rsidRDefault="00393ABF">
      <w:pPr>
        <w:pStyle w:val="Heading3"/>
        <w:ind w:left="393"/>
      </w:pPr>
      <w:r>
        <w:rPr>
          <w:color w:val="636466"/>
        </w:rPr>
        <w:t>Tipo</w:t>
      </w:r>
      <w:r>
        <w:rPr>
          <w:color w:val="636466"/>
          <w:spacing w:val="-6"/>
        </w:rPr>
        <w:t xml:space="preserve"> </w:t>
      </w:r>
      <w:r>
        <w:rPr>
          <w:color w:val="636466"/>
        </w:rPr>
        <w:t>de</w:t>
      </w:r>
      <w:r>
        <w:rPr>
          <w:color w:val="636466"/>
          <w:spacing w:val="-5"/>
        </w:rPr>
        <w:t xml:space="preserve"> </w:t>
      </w:r>
      <w:r>
        <w:rPr>
          <w:color w:val="636466"/>
        </w:rPr>
        <w:t>patología</w:t>
      </w:r>
      <w:r>
        <w:rPr>
          <w:color w:val="636466"/>
          <w:spacing w:val="-6"/>
        </w:rPr>
        <w:t xml:space="preserve"> </w:t>
      </w:r>
      <w:r>
        <w:rPr>
          <w:color w:val="636466"/>
        </w:rPr>
        <w:t>a</w:t>
      </w:r>
      <w:r>
        <w:rPr>
          <w:color w:val="636466"/>
          <w:spacing w:val="-5"/>
        </w:rPr>
        <w:t xml:space="preserve"> </w:t>
      </w:r>
      <w:r>
        <w:rPr>
          <w:color w:val="636466"/>
        </w:rPr>
        <w:t>ser</w:t>
      </w:r>
      <w:r>
        <w:rPr>
          <w:color w:val="636466"/>
          <w:spacing w:val="-6"/>
        </w:rPr>
        <w:t xml:space="preserve"> </w:t>
      </w:r>
      <w:r>
        <w:rPr>
          <w:color w:val="636466"/>
          <w:spacing w:val="-2"/>
        </w:rPr>
        <w:t>intervenida</w:t>
      </w:r>
    </w:p>
    <w:p w14:paraId="792815E1" w14:textId="77777777" w:rsidR="00393ABF" w:rsidRDefault="00393ABF">
      <w:pPr>
        <w:pStyle w:val="BodyText"/>
        <w:spacing w:before="9"/>
        <w:rPr>
          <w:rFonts w:ascii="Trebuchet MS"/>
          <w:b/>
          <w:sz w:val="24"/>
        </w:rPr>
      </w:pPr>
    </w:p>
    <w:p w14:paraId="11DC4C35" w14:textId="77777777" w:rsidR="00393ABF" w:rsidRDefault="00393ABF" w:rsidP="00393ABF">
      <w:pPr>
        <w:pStyle w:val="ListParagraph"/>
        <w:widowControl w:val="0"/>
        <w:numPr>
          <w:ilvl w:val="0"/>
          <w:numId w:val="19"/>
        </w:numPr>
        <w:tabs>
          <w:tab w:val="left" w:pos="698"/>
        </w:tabs>
        <w:autoSpaceDE w:val="0"/>
        <w:autoSpaceDN w:val="0"/>
        <w:spacing w:after="0" w:line="249" w:lineRule="auto"/>
        <w:ind w:right="128"/>
        <w:contextualSpacing w:val="0"/>
        <w:rPr>
          <w:sz w:val="20"/>
        </w:rPr>
      </w:pPr>
      <w:r>
        <w:rPr>
          <w:color w:val="231F20"/>
          <w:sz w:val="20"/>
        </w:rPr>
        <w:t xml:space="preserve">Las lesiones vasculares a menudo se asocian con hipertensión arterial sis- </w:t>
      </w:r>
      <w:r>
        <w:rPr>
          <w:color w:val="231F20"/>
          <w:spacing w:val="-2"/>
          <w:sz w:val="20"/>
        </w:rPr>
        <w:t>témica</w:t>
      </w:r>
    </w:p>
    <w:p w14:paraId="4B643D48" w14:textId="77777777" w:rsidR="00393ABF" w:rsidRDefault="00393ABF" w:rsidP="00393ABF">
      <w:pPr>
        <w:pStyle w:val="ListParagraph"/>
        <w:widowControl w:val="0"/>
        <w:numPr>
          <w:ilvl w:val="0"/>
          <w:numId w:val="19"/>
        </w:numPr>
        <w:tabs>
          <w:tab w:val="left" w:pos="698"/>
        </w:tabs>
        <w:autoSpaceDE w:val="0"/>
        <w:autoSpaceDN w:val="0"/>
        <w:spacing w:before="2" w:after="0" w:line="249" w:lineRule="auto"/>
        <w:ind w:right="128"/>
        <w:contextualSpacing w:val="0"/>
        <w:rPr>
          <w:sz w:val="20"/>
        </w:rPr>
      </w:pPr>
      <w:r>
        <w:rPr>
          <w:color w:val="231F20"/>
          <w:sz w:val="20"/>
        </w:rPr>
        <w:t>Las</w:t>
      </w:r>
      <w:r>
        <w:rPr>
          <w:color w:val="231F20"/>
          <w:spacing w:val="-7"/>
          <w:sz w:val="20"/>
        </w:rPr>
        <w:t xml:space="preserve"> </w:t>
      </w:r>
      <w:r>
        <w:rPr>
          <w:color w:val="231F20"/>
          <w:sz w:val="20"/>
        </w:rPr>
        <w:t>lesiones</w:t>
      </w:r>
      <w:r>
        <w:rPr>
          <w:color w:val="231F20"/>
          <w:spacing w:val="-7"/>
          <w:sz w:val="20"/>
        </w:rPr>
        <w:t xml:space="preserve"> </w:t>
      </w:r>
      <w:r>
        <w:rPr>
          <w:color w:val="231F20"/>
          <w:sz w:val="20"/>
        </w:rPr>
        <w:t>intracraneales</w:t>
      </w:r>
      <w:r>
        <w:rPr>
          <w:color w:val="231F20"/>
          <w:spacing w:val="-7"/>
          <w:sz w:val="20"/>
        </w:rPr>
        <w:t xml:space="preserve"> </w:t>
      </w:r>
      <w:r>
        <w:rPr>
          <w:color w:val="231F20"/>
          <w:sz w:val="20"/>
        </w:rPr>
        <w:t>ocupantes</w:t>
      </w:r>
      <w:r>
        <w:rPr>
          <w:color w:val="231F20"/>
          <w:spacing w:val="-7"/>
          <w:sz w:val="20"/>
        </w:rPr>
        <w:t xml:space="preserve"> </w:t>
      </w:r>
      <w:r>
        <w:rPr>
          <w:color w:val="231F20"/>
          <w:sz w:val="20"/>
        </w:rPr>
        <w:t>de</w:t>
      </w:r>
      <w:r>
        <w:rPr>
          <w:color w:val="231F20"/>
          <w:spacing w:val="-7"/>
          <w:sz w:val="20"/>
        </w:rPr>
        <w:t xml:space="preserve"> </w:t>
      </w:r>
      <w:r>
        <w:rPr>
          <w:color w:val="231F20"/>
          <w:sz w:val="20"/>
        </w:rPr>
        <w:t>espacio</w:t>
      </w:r>
      <w:r>
        <w:rPr>
          <w:color w:val="231F20"/>
          <w:spacing w:val="-7"/>
          <w:sz w:val="20"/>
        </w:rPr>
        <w:t xml:space="preserve"> </w:t>
      </w:r>
      <w:r>
        <w:rPr>
          <w:color w:val="231F20"/>
          <w:sz w:val="20"/>
        </w:rPr>
        <w:t>pueden</w:t>
      </w:r>
      <w:r>
        <w:rPr>
          <w:color w:val="231F20"/>
          <w:spacing w:val="-7"/>
          <w:sz w:val="20"/>
        </w:rPr>
        <w:t xml:space="preserve"> </w:t>
      </w:r>
      <w:r>
        <w:rPr>
          <w:color w:val="231F20"/>
          <w:sz w:val="20"/>
        </w:rPr>
        <w:t>presentar</w:t>
      </w:r>
      <w:r>
        <w:rPr>
          <w:color w:val="231F20"/>
          <w:spacing w:val="-7"/>
          <w:sz w:val="20"/>
        </w:rPr>
        <w:t xml:space="preserve"> </w:t>
      </w:r>
      <w:r>
        <w:rPr>
          <w:color w:val="231F20"/>
          <w:sz w:val="20"/>
        </w:rPr>
        <w:t>convul- siones e hipertensión endocraneal</w:t>
      </w:r>
    </w:p>
    <w:p w14:paraId="5F8FDD8E" w14:textId="77777777" w:rsidR="00393ABF" w:rsidRDefault="00393ABF" w:rsidP="00393ABF">
      <w:pPr>
        <w:pStyle w:val="ListParagraph"/>
        <w:widowControl w:val="0"/>
        <w:numPr>
          <w:ilvl w:val="0"/>
          <w:numId w:val="19"/>
        </w:numPr>
        <w:tabs>
          <w:tab w:val="left" w:pos="698"/>
        </w:tabs>
        <w:autoSpaceDE w:val="0"/>
        <w:autoSpaceDN w:val="0"/>
        <w:spacing w:before="1" w:after="0" w:line="249" w:lineRule="auto"/>
        <w:ind w:right="128"/>
        <w:contextualSpacing w:val="0"/>
        <w:rPr>
          <w:sz w:val="20"/>
        </w:rPr>
      </w:pPr>
      <w:r>
        <w:rPr>
          <w:color w:val="231F20"/>
          <w:sz w:val="20"/>
        </w:rPr>
        <w:t>La presencia de hemorragia subaracnoidea se asocia con disfunción mio- cárdica y con edema de pulmón neurogénico.</w:t>
      </w:r>
    </w:p>
    <w:p w14:paraId="2D3367BB" w14:textId="77777777" w:rsidR="00393ABF" w:rsidRDefault="00393ABF">
      <w:pPr>
        <w:pStyle w:val="BodyText"/>
        <w:spacing w:before="1"/>
      </w:pPr>
    </w:p>
    <w:p w14:paraId="281F2DED" w14:textId="77777777" w:rsidR="00393ABF" w:rsidRDefault="00393ABF">
      <w:pPr>
        <w:pStyle w:val="Heading3"/>
        <w:spacing w:before="1"/>
        <w:ind w:left="393"/>
      </w:pPr>
      <w:r>
        <w:rPr>
          <w:color w:val="636466"/>
          <w:w w:val="95"/>
        </w:rPr>
        <w:t>Preparación</w:t>
      </w:r>
      <w:r>
        <w:rPr>
          <w:color w:val="636466"/>
          <w:spacing w:val="11"/>
        </w:rPr>
        <w:t xml:space="preserve"> </w:t>
      </w:r>
      <w:r>
        <w:rPr>
          <w:color w:val="636466"/>
          <w:w w:val="95"/>
        </w:rPr>
        <w:t>del</w:t>
      </w:r>
      <w:r>
        <w:rPr>
          <w:color w:val="636466"/>
          <w:spacing w:val="12"/>
        </w:rPr>
        <w:t xml:space="preserve"> </w:t>
      </w:r>
      <w:r>
        <w:rPr>
          <w:color w:val="636466"/>
          <w:spacing w:val="-2"/>
          <w:w w:val="95"/>
        </w:rPr>
        <w:t>paciente</w:t>
      </w:r>
    </w:p>
    <w:p w14:paraId="4F31B164" w14:textId="77777777" w:rsidR="00393ABF" w:rsidRDefault="00393ABF">
      <w:pPr>
        <w:pStyle w:val="BodyText"/>
        <w:rPr>
          <w:rFonts w:ascii="Trebuchet MS"/>
          <w:b/>
          <w:sz w:val="25"/>
        </w:rPr>
      </w:pPr>
    </w:p>
    <w:p w14:paraId="406F306E" w14:textId="77777777" w:rsidR="00393ABF" w:rsidRDefault="00393ABF" w:rsidP="00393ABF">
      <w:pPr>
        <w:pStyle w:val="ListParagraph"/>
        <w:widowControl w:val="0"/>
        <w:numPr>
          <w:ilvl w:val="0"/>
          <w:numId w:val="19"/>
        </w:numPr>
        <w:tabs>
          <w:tab w:val="left" w:pos="698"/>
        </w:tabs>
        <w:autoSpaceDE w:val="0"/>
        <w:autoSpaceDN w:val="0"/>
        <w:spacing w:after="0" w:line="249" w:lineRule="auto"/>
        <w:ind w:right="128"/>
        <w:contextualSpacing w:val="0"/>
        <w:jc w:val="both"/>
        <w:rPr>
          <w:sz w:val="20"/>
        </w:rPr>
      </w:pPr>
      <w:r>
        <w:rPr>
          <w:rFonts w:ascii="Georgia" w:hAnsi="Georgia"/>
          <w:b/>
          <w:i/>
          <w:color w:val="231F20"/>
          <w:w w:val="90"/>
          <w:sz w:val="20"/>
        </w:rPr>
        <w:t xml:space="preserve">Profilaxis de trombosis venosa profunda con sistemas de com- </w:t>
      </w:r>
      <w:r>
        <w:rPr>
          <w:rFonts w:ascii="Georgia" w:hAnsi="Georgia"/>
          <w:b/>
          <w:i/>
          <w:color w:val="231F20"/>
          <w:w w:val="95"/>
          <w:sz w:val="20"/>
        </w:rPr>
        <w:t xml:space="preserve">presión neumática en miembros inferiores: </w:t>
      </w:r>
      <w:r>
        <w:rPr>
          <w:color w:val="231F20"/>
          <w:w w:val="95"/>
          <w:sz w:val="20"/>
        </w:rPr>
        <w:t xml:space="preserve">para evitar el uso de </w:t>
      </w:r>
      <w:r>
        <w:rPr>
          <w:color w:val="231F20"/>
          <w:sz w:val="20"/>
        </w:rPr>
        <w:t>medicamentos que alteren la hemostasia</w:t>
      </w:r>
    </w:p>
    <w:p w14:paraId="04A1C368" w14:textId="77777777" w:rsidR="00393ABF" w:rsidRDefault="00393ABF" w:rsidP="00393ABF">
      <w:pPr>
        <w:pStyle w:val="ListParagraph"/>
        <w:widowControl w:val="0"/>
        <w:numPr>
          <w:ilvl w:val="0"/>
          <w:numId w:val="19"/>
        </w:numPr>
        <w:tabs>
          <w:tab w:val="left" w:pos="698"/>
        </w:tabs>
        <w:autoSpaceDE w:val="0"/>
        <w:autoSpaceDN w:val="0"/>
        <w:spacing w:before="2" w:after="0" w:line="249" w:lineRule="auto"/>
        <w:ind w:right="126"/>
        <w:contextualSpacing w:val="0"/>
        <w:jc w:val="both"/>
        <w:rPr>
          <w:sz w:val="20"/>
        </w:rPr>
      </w:pPr>
      <w:r>
        <w:rPr>
          <w:rFonts w:ascii="Georgia" w:hAnsi="Georgia"/>
          <w:b/>
          <w:i/>
          <w:color w:val="231F20"/>
          <w:w w:val="95"/>
          <w:sz w:val="20"/>
        </w:rPr>
        <w:t>Profilaxis</w:t>
      </w:r>
      <w:r>
        <w:rPr>
          <w:rFonts w:ascii="Georgia" w:hAnsi="Georgia"/>
          <w:b/>
          <w:i/>
          <w:color w:val="231F20"/>
          <w:spacing w:val="-4"/>
          <w:w w:val="95"/>
          <w:sz w:val="20"/>
        </w:rPr>
        <w:t xml:space="preserve"> </w:t>
      </w:r>
      <w:r>
        <w:rPr>
          <w:rFonts w:ascii="Georgia" w:hAnsi="Georgia"/>
          <w:b/>
          <w:i/>
          <w:color w:val="231F20"/>
          <w:w w:val="95"/>
          <w:sz w:val="20"/>
        </w:rPr>
        <w:t>de</w:t>
      </w:r>
      <w:r>
        <w:rPr>
          <w:rFonts w:ascii="Georgia" w:hAnsi="Georgia"/>
          <w:b/>
          <w:i/>
          <w:color w:val="231F20"/>
          <w:spacing w:val="-4"/>
          <w:w w:val="95"/>
          <w:sz w:val="20"/>
        </w:rPr>
        <w:t xml:space="preserve"> </w:t>
      </w:r>
      <w:r>
        <w:rPr>
          <w:rFonts w:ascii="Georgia" w:hAnsi="Georgia"/>
          <w:b/>
          <w:i/>
          <w:color w:val="231F20"/>
          <w:w w:val="95"/>
          <w:sz w:val="20"/>
        </w:rPr>
        <w:t>úlceras</w:t>
      </w:r>
      <w:r>
        <w:rPr>
          <w:rFonts w:ascii="Georgia" w:hAnsi="Georgia"/>
          <w:b/>
          <w:i/>
          <w:color w:val="231F20"/>
          <w:spacing w:val="-4"/>
          <w:w w:val="95"/>
          <w:sz w:val="20"/>
        </w:rPr>
        <w:t xml:space="preserve"> </w:t>
      </w:r>
      <w:r>
        <w:rPr>
          <w:rFonts w:ascii="Georgia" w:hAnsi="Georgia"/>
          <w:b/>
          <w:i/>
          <w:color w:val="231F20"/>
          <w:w w:val="95"/>
          <w:sz w:val="20"/>
        </w:rPr>
        <w:t>gástricas</w:t>
      </w:r>
      <w:r>
        <w:rPr>
          <w:rFonts w:ascii="Georgia" w:hAnsi="Georgia"/>
          <w:b/>
          <w:i/>
          <w:color w:val="231F20"/>
          <w:spacing w:val="-4"/>
          <w:w w:val="95"/>
          <w:sz w:val="20"/>
        </w:rPr>
        <w:t xml:space="preserve"> </w:t>
      </w:r>
      <w:r>
        <w:rPr>
          <w:rFonts w:ascii="Georgia" w:hAnsi="Georgia"/>
          <w:b/>
          <w:i/>
          <w:color w:val="231F20"/>
          <w:w w:val="95"/>
          <w:sz w:val="20"/>
        </w:rPr>
        <w:t>o</w:t>
      </w:r>
      <w:r>
        <w:rPr>
          <w:rFonts w:ascii="Georgia" w:hAnsi="Georgia"/>
          <w:b/>
          <w:i/>
          <w:color w:val="231F20"/>
          <w:spacing w:val="-4"/>
          <w:w w:val="95"/>
          <w:sz w:val="20"/>
        </w:rPr>
        <w:t xml:space="preserve"> </w:t>
      </w:r>
      <w:r>
        <w:rPr>
          <w:rFonts w:ascii="Georgia" w:hAnsi="Georgia"/>
          <w:b/>
          <w:i/>
          <w:color w:val="231F20"/>
          <w:w w:val="95"/>
          <w:sz w:val="20"/>
        </w:rPr>
        <w:t>duodenales:</w:t>
      </w:r>
      <w:r>
        <w:rPr>
          <w:rFonts w:ascii="Georgia" w:hAnsi="Georgia"/>
          <w:b/>
          <w:i/>
          <w:color w:val="231F20"/>
          <w:spacing w:val="-4"/>
          <w:w w:val="95"/>
          <w:sz w:val="20"/>
        </w:rPr>
        <w:t xml:space="preserve"> </w:t>
      </w:r>
      <w:r>
        <w:rPr>
          <w:color w:val="231F20"/>
          <w:w w:val="95"/>
          <w:sz w:val="20"/>
        </w:rPr>
        <w:t>se</w:t>
      </w:r>
      <w:r>
        <w:rPr>
          <w:color w:val="231F20"/>
          <w:spacing w:val="-3"/>
          <w:w w:val="95"/>
          <w:sz w:val="20"/>
        </w:rPr>
        <w:t xml:space="preserve"> </w:t>
      </w:r>
      <w:r>
        <w:rPr>
          <w:color w:val="231F20"/>
          <w:w w:val="95"/>
          <w:sz w:val="20"/>
        </w:rPr>
        <w:t>debe</w:t>
      </w:r>
      <w:r>
        <w:rPr>
          <w:color w:val="231F20"/>
          <w:spacing w:val="-3"/>
          <w:w w:val="95"/>
          <w:sz w:val="20"/>
        </w:rPr>
        <w:t xml:space="preserve"> </w:t>
      </w:r>
      <w:r>
        <w:rPr>
          <w:color w:val="231F20"/>
          <w:w w:val="95"/>
          <w:sz w:val="20"/>
        </w:rPr>
        <w:t>iniciar</w:t>
      </w:r>
      <w:r>
        <w:rPr>
          <w:color w:val="231F20"/>
          <w:spacing w:val="-3"/>
          <w:w w:val="95"/>
          <w:sz w:val="20"/>
        </w:rPr>
        <w:t xml:space="preserve"> </w:t>
      </w:r>
      <w:r>
        <w:rPr>
          <w:color w:val="231F20"/>
          <w:w w:val="95"/>
          <w:sz w:val="20"/>
        </w:rPr>
        <w:t xml:space="preserve">des- </w:t>
      </w:r>
      <w:r>
        <w:rPr>
          <w:color w:val="231F20"/>
          <w:sz w:val="20"/>
        </w:rPr>
        <w:t>de el preoperatorio. Se pueden utilizar bloqueadores H2 o inhibidores de bombas</w:t>
      </w:r>
      <w:r>
        <w:rPr>
          <w:color w:val="231F20"/>
          <w:spacing w:val="-4"/>
          <w:sz w:val="20"/>
        </w:rPr>
        <w:t xml:space="preserve"> </w:t>
      </w:r>
      <w:r>
        <w:rPr>
          <w:color w:val="231F20"/>
          <w:sz w:val="20"/>
        </w:rPr>
        <w:t>de</w:t>
      </w:r>
      <w:r>
        <w:rPr>
          <w:color w:val="231F20"/>
          <w:spacing w:val="-5"/>
          <w:sz w:val="20"/>
        </w:rPr>
        <w:t xml:space="preserve"> </w:t>
      </w:r>
      <w:r>
        <w:rPr>
          <w:color w:val="231F20"/>
          <w:sz w:val="20"/>
        </w:rPr>
        <w:t>protones,</w:t>
      </w:r>
      <w:r>
        <w:rPr>
          <w:color w:val="231F20"/>
          <w:spacing w:val="-4"/>
          <w:sz w:val="20"/>
        </w:rPr>
        <w:t xml:space="preserve"> </w:t>
      </w:r>
      <w:r>
        <w:rPr>
          <w:color w:val="231F20"/>
          <w:sz w:val="20"/>
        </w:rPr>
        <w:t>sobre</w:t>
      </w:r>
      <w:r>
        <w:rPr>
          <w:color w:val="231F20"/>
          <w:spacing w:val="-4"/>
          <w:sz w:val="20"/>
        </w:rPr>
        <w:t xml:space="preserve"> </w:t>
      </w:r>
      <w:r>
        <w:rPr>
          <w:color w:val="231F20"/>
          <w:sz w:val="20"/>
        </w:rPr>
        <w:t>todo</w:t>
      </w:r>
      <w:r>
        <w:rPr>
          <w:color w:val="231F20"/>
          <w:spacing w:val="-4"/>
          <w:sz w:val="20"/>
        </w:rPr>
        <w:t xml:space="preserve"> </w:t>
      </w:r>
      <w:r>
        <w:rPr>
          <w:color w:val="231F20"/>
          <w:sz w:val="20"/>
        </w:rPr>
        <w:t>en</w:t>
      </w:r>
      <w:r>
        <w:rPr>
          <w:color w:val="231F20"/>
          <w:spacing w:val="-4"/>
          <w:sz w:val="20"/>
        </w:rPr>
        <w:t xml:space="preserve"> </w:t>
      </w:r>
      <w:r>
        <w:rPr>
          <w:color w:val="231F20"/>
          <w:sz w:val="20"/>
        </w:rPr>
        <w:t>aquellos</w:t>
      </w:r>
      <w:r>
        <w:rPr>
          <w:color w:val="231F20"/>
          <w:spacing w:val="-5"/>
          <w:sz w:val="20"/>
        </w:rPr>
        <w:t xml:space="preserve"> </w:t>
      </w:r>
      <w:r>
        <w:rPr>
          <w:color w:val="231F20"/>
          <w:sz w:val="20"/>
        </w:rPr>
        <w:t>pacientes</w:t>
      </w:r>
      <w:r>
        <w:rPr>
          <w:color w:val="231F20"/>
          <w:spacing w:val="-5"/>
          <w:sz w:val="20"/>
        </w:rPr>
        <w:t xml:space="preserve"> </w:t>
      </w:r>
      <w:r>
        <w:rPr>
          <w:color w:val="231F20"/>
          <w:sz w:val="20"/>
        </w:rPr>
        <w:t>que</w:t>
      </w:r>
      <w:r>
        <w:rPr>
          <w:color w:val="231F20"/>
          <w:spacing w:val="-5"/>
          <w:sz w:val="20"/>
        </w:rPr>
        <w:t xml:space="preserve"> </w:t>
      </w:r>
      <w:r>
        <w:rPr>
          <w:color w:val="231F20"/>
          <w:sz w:val="20"/>
        </w:rPr>
        <w:t>requieran</w:t>
      </w:r>
      <w:r>
        <w:rPr>
          <w:color w:val="231F20"/>
          <w:spacing w:val="-4"/>
          <w:sz w:val="20"/>
        </w:rPr>
        <w:t xml:space="preserve"> </w:t>
      </w:r>
      <w:r>
        <w:rPr>
          <w:color w:val="231F20"/>
          <w:sz w:val="20"/>
        </w:rPr>
        <w:t>el</w:t>
      </w:r>
      <w:r>
        <w:rPr>
          <w:color w:val="231F20"/>
          <w:spacing w:val="-4"/>
          <w:sz w:val="20"/>
        </w:rPr>
        <w:t xml:space="preserve"> </w:t>
      </w:r>
      <w:r>
        <w:rPr>
          <w:color w:val="231F20"/>
          <w:sz w:val="20"/>
        </w:rPr>
        <w:t>uso concomitante de esteroides</w:t>
      </w:r>
    </w:p>
    <w:p w14:paraId="4CD21F48" w14:textId="77777777" w:rsidR="00393ABF" w:rsidRDefault="00393ABF" w:rsidP="00393ABF">
      <w:pPr>
        <w:pStyle w:val="ListParagraph"/>
        <w:widowControl w:val="0"/>
        <w:numPr>
          <w:ilvl w:val="0"/>
          <w:numId w:val="19"/>
        </w:numPr>
        <w:tabs>
          <w:tab w:val="left" w:pos="698"/>
        </w:tabs>
        <w:autoSpaceDE w:val="0"/>
        <w:autoSpaceDN w:val="0"/>
        <w:spacing w:before="3" w:after="0" w:line="249" w:lineRule="auto"/>
        <w:ind w:right="128"/>
        <w:contextualSpacing w:val="0"/>
        <w:jc w:val="both"/>
        <w:rPr>
          <w:sz w:val="20"/>
        </w:rPr>
      </w:pPr>
      <w:r>
        <w:rPr>
          <w:rFonts w:ascii="Georgia" w:hAnsi="Georgia"/>
          <w:b/>
          <w:i/>
          <w:color w:val="231F20"/>
          <w:w w:val="95"/>
          <w:sz w:val="20"/>
        </w:rPr>
        <w:t xml:space="preserve">Profilaxis antibiótica: </w:t>
      </w:r>
      <w:r>
        <w:rPr>
          <w:color w:val="231F20"/>
          <w:w w:val="95"/>
          <w:sz w:val="20"/>
        </w:rPr>
        <w:t xml:space="preserve">se debe colocar 1 hora antes de realizarse la in- </w:t>
      </w:r>
      <w:r>
        <w:rPr>
          <w:color w:val="231F20"/>
          <w:sz w:val="20"/>
        </w:rPr>
        <w:t>cisión quirúrgica, excepto con la vancomicina, con la que se recomienda colocarla 2 horas antes para que pueda administrarse lentamente y evitar el síndrome del hombre rojo (</w:t>
      </w:r>
      <w:r>
        <w:rPr>
          <w:b/>
          <w:color w:val="231F20"/>
          <w:sz w:val="20"/>
        </w:rPr>
        <w:t>Tabla 1</w:t>
      </w:r>
      <w:r>
        <w:rPr>
          <w:color w:val="231F20"/>
          <w:sz w:val="20"/>
        </w:rPr>
        <w:t>). En caso de que el procedimiento dure más de 3 horas o haya un sangrado importante o con quemaduras asociadas se recomienda dar dosis de refuerzo.</w:t>
      </w:r>
    </w:p>
    <w:p w14:paraId="3406F755" w14:textId="77777777" w:rsidR="00393ABF" w:rsidRDefault="00393ABF">
      <w:pPr>
        <w:spacing w:line="249" w:lineRule="auto"/>
        <w:jc w:val="both"/>
        <w:rPr>
          <w:sz w:val="20"/>
        </w:rPr>
        <w:sectPr w:rsidR="00393ABF" w:rsidSect="00393ABF">
          <w:footerReference w:type="even" r:id="rId90"/>
          <w:footerReference w:type="default" r:id="rId91"/>
          <w:pgSz w:w="8230" w:h="12190"/>
          <w:pgMar w:top="880" w:right="720" w:bottom="560" w:left="740" w:header="274" w:footer="370" w:gutter="0"/>
          <w:pgNumType w:start="327"/>
          <w:cols w:space="708"/>
        </w:sectPr>
      </w:pPr>
    </w:p>
    <w:p w14:paraId="0A4B3A1E" w14:textId="77777777" w:rsidR="00393ABF" w:rsidRDefault="00393ABF">
      <w:pPr>
        <w:pStyle w:val="BodyText"/>
        <w:spacing w:before="5"/>
        <w:rPr>
          <w:sz w:val="22"/>
        </w:rPr>
      </w:pPr>
    </w:p>
    <w:p w14:paraId="03015A42" w14:textId="77777777" w:rsidR="00393ABF" w:rsidRDefault="00393ABF">
      <w:pPr>
        <w:spacing w:before="110"/>
        <w:ind w:left="110"/>
        <w:rPr>
          <w:rFonts w:ascii="Trebuchet MS" w:hAnsi="Trebuchet MS"/>
          <w:sz w:val="16"/>
        </w:rPr>
      </w:pPr>
      <w:r>
        <w:rPr>
          <w:rFonts w:ascii="Trebuchet MS" w:hAnsi="Trebuchet MS"/>
          <w:b/>
          <w:color w:val="231F20"/>
          <w:w w:val="95"/>
          <w:sz w:val="16"/>
        </w:rPr>
        <w:t>Tabla</w:t>
      </w:r>
      <w:r>
        <w:rPr>
          <w:rFonts w:ascii="Trebuchet MS" w:hAnsi="Trebuchet MS"/>
          <w:b/>
          <w:color w:val="231F20"/>
          <w:sz w:val="16"/>
        </w:rPr>
        <w:t xml:space="preserve"> </w:t>
      </w:r>
      <w:r>
        <w:rPr>
          <w:rFonts w:ascii="Trebuchet MS" w:hAnsi="Trebuchet MS"/>
          <w:b/>
          <w:color w:val="231F20"/>
          <w:w w:val="95"/>
          <w:sz w:val="16"/>
        </w:rPr>
        <w:t>1.</w:t>
      </w:r>
      <w:r>
        <w:rPr>
          <w:rFonts w:ascii="Trebuchet MS" w:hAnsi="Trebuchet MS"/>
          <w:b/>
          <w:color w:val="231F20"/>
          <w:sz w:val="16"/>
        </w:rPr>
        <w:t xml:space="preserve"> </w:t>
      </w:r>
      <w:r>
        <w:rPr>
          <w:rFonts w:ascii="Trebuchet MS" w:hAnsi="Trebuchet MS"/>
          <w:color w:val="231F20"/>
          <w:w w:val="95"/>
          <w:sz w:val="16"/>
        </w:rPr>
        <w:t>Profilaxis</w:t>
      </w:r>
      <w:r>
        <w:rPr>
          <w:rFonts w:ascii="Trebuchet MS" w:hAnsi="Trebuchet MS"/>
          <w:color w:val="231F20"/>
          <w:sz w:val="16"/>
        </w:rPr>
        <w:t xml:space="preserve"> </w:t>
      </w:r>
      <w:r>
        <w:rPr>
          <w:rFonts w:ascii="Trebuchet MS" w:hAnsi="Trebuchet MS"/>
          <w:color w:val="231F20"/>
          <w:w w:val="95"/>
          <w:sz w:val="16"/>
        </w:rPr>
        <w:t>antibiótica</w:t>
      </w:r>
      <w:r>
        <w:rPr>
          <w:rFonts w:ascii="Trebuchet MS" w:hAnsi="Trebuchet MS"/>
          <w:color w:val="231F20"/>
          <w:sz w:val="16"/>
        </w:rPr>
        <w:t xml:space="preserve"> </w:t>
      </w:r>
      <w:r>
        <w:rPr>
          <w:rFonts w:ascii="Trebuchet MS" w:hAnsi="Trebuchet MS"/>
          <w:color w:val="231F20"/>
          <w:w w:val="95"/>
          <w:sz w:val="16"/>
        </w:rPr>
        <w:t>en</w:t>
      </w:r>
      <w:r>
        <w:rPr>
          <w:rFonts w:ascii="Trebuchet MS" w:hAnsi="Trebuchet MS"/>
          <w:color w:val="231F20"/>
          <w:sz w:val="16"/>
        </w:rPr>
        <w:t xml:space="preserve"> </w:t>
      </w:r>
      <w:r>
        <w:rPr>
          <w:rFonts w:ascii="Trebuchet MS" w:hAnsi="Trebuchet MS"/>
          <w:color w:val="231F20"/>
          <w:spacing w:val="-2"/>
          <w:w w:val="95"/>
          <w:sz w:val="16"/>
        </w:rPr>
        <w:t>neurocirugía</w:t>
      </w:r>
    </w:p>
    <w:p w14:paraId="65F042C8" w14:textId="77777777" w:rsidR="00393ABF" w:rsidRDefault="00393ABF">
      <w:pPr>
        <w:pStyle w:val="BodyText"/>
        <w:spacing w:before="5" w:after="1"/>
        <w:rPr>
          <w:rFonts w:ascii="Trebuchet MS"/>
          <w:sz w:val="18"/>
        </w:rPr>
      </w:pPr>
    </w:p>
    <w:tbl>
      <w:tblPr>
        <w:tblW w:w="0" w:type="auto"/>
        <w:tblInd w:w="117" w:type="dxa"/>
        <w:tblLayout w:type="fixed"/>
        <w:tblCellMar>
          <w:left w:w="0" w:type="dxa"/>
          <w:right w:w="0" w:type="dxa"/>
        </w:tblCellMar>
        <w:tblLook w:val="01E0" w:firstRow="1" w:lastRow="1" w:firstColumn="1" w:lastColumn="1" w:noHBand="0" w:noVBand="0"/>
      </w:tblPr>
      <w:tblGrid>
        <w:gridCol w:w="1325"/>
        <w:gridCol w:w="1517"/>
        <w:gridCol w:w="1722"/>
        <w:gridCol w:w="1674"/>
      </w:tblGrid>
      <w:tr w:rsidR="00393ABF" w14:paraId="1F9FB953" w14:textId="77777777">
        <w:trPr>
          <w:trHeight w:val="511"/>
        </w:trPr>
        <w:tc>
          <w:tcPr>
            <w:tcW w:w="1325" w:type="dxa"/>
            <w:shd w:val="clear" w:color="auto" w:fill="00464F"/>
          </w:tcPr>
          <w:p w14:paraId="4D3EE453" w14:textId="77777777" w:rsidR="00393ABF" w:rsidRDefault="00393ABF">
            <w:pPr>
              <w:pStyle w:val="TableParagraph"/>
              <w:spacing w:before="89"/>
              <w:ind w:left="116"/>
              <w:rPr>
                <w:rFonts w:ascii="Trebuchet MS" w:hAnsi="Trebuchet MS"/>
                <w:b/>
                <w:sz w:val="16"/>
              </w:rPr>
            </w:pPr>
            <w:r>
              <w:rPr>
                <w:rFonts w:ascii="Trebuchet MS" w:hAnsi="Trebuchet MS"/>
                <w:b/>
                <w:color w:val="FFFFFF"/>
                <w:sz w:val="16"/>
              </w:rPr>
              <w:t>Tipo</w:t>
            </w:r>
            <w:r>
              <w:rPr>
                <w:rFonts w:ascii="Trebuchet MS" w:hAnsi="Trebuchet MS"/>
                <w:b/>
                <w:color w:val="FFFFFF"/>
                <w:spacing w:val="-6"/>
                <w:sz w:val="16"/>
              </w:rPr>
              <w:t xml:space="preserve"> </w:t>
            </w:r>
            <w:r>
              <w:rPr>
                <w:rFonts w:ascii="Trebuchet MS" w:hAnsi="Trebuchet MS"/>
                <w:b/>
                <w:color w:val="FFFFFF"/>
                <w:sz w:val="16"/>
              </w:rPr>
              <w:t>de</w:t>
            </w:r>
            <w:r>
              <w:rPr>
                <w:rFonts w:ascii="Trebuchet MS" w:hAnsi="Trebuchet MS"/>
                <w:b/>
                <w:color w:val="FFFFFF"/>
                <w:spacing w:val="-6"/>
                <w:sz w:val="16"/>
              </w:rPr>
              <w:t xml:space="preserve"> </w:t>
            </w:r>
            <w:r>
              <w:rPr>
                <w:rFonts w:ascii="Trebuchet MS" w:hAnsi="Trebuchet MS"/>
                <w:b/>
                <w:color w:val="FFFFFF"/>
                <w:spacing w:val="-2"/>
                <w:sz w:val="16"/>
              </w:rPr>
              <w:t>cirugía</w:t>
            </w:r>
          </w:p>
        </w:tc>
        <w:tc>
          <w:tcPr>
            <w:tcW w:w="1517" w:type="dxa"/>
            <w:shd w:val="clear" w:color="auto" w:fill="00464F"/>
          </w:tcPr>
          <w:p w14:paraId="00CA23B1" w14:textId="77777777" w:rsidR="00393ABF" w:rsidRDefault="00393ABF">
            <w:pPr>
              <w:pStyle w:val="TableParagraph"/>
              <w:spacing w:before="89" w:line="247" w:lineRule="auto"/>
              <w:ind w:left="272" w:firstLine="110"/>
              <w:rPr>
                <w:rFonts w:ascii="Trebuchet MS" w:hAnsi="Trebuchet MS"/>
                <w:b/>
                <w:sz w:val="16"/>
              </w:rPr>
            </w:pPr>
            <w:r>
              <w:rPr>
                <w:rFonts w:ascii="Trebuchet MS" w:hAnsi="Trebuchet MS"/>
                <w:b/>
                <w:color w:val="FFFFFF"/>
                <w:spacing w:val="-2"/>
                <w:sz w:val="16"/>
              </w:rPr>
              <w:t>Antibiótico recomendado</w:t>
            </w:r>
          </w:p>
        </w:tc>
        <w:tc>
          <w:tcPr>
            <w:tcW w:w="1722" w:type="dxa"/>
            <w:shd w:val="clear" w:color="auto" w:fill="00464F"/>
          </w:tcPr>
          <w:p w14:paraId="65C7E11D" w14:textId="77777777" w:rsidR="00393ABF" w:rsidRDefault="00393ABF">
            <w:pPr>
              <w:pStyle w:val="TableParagraph"/>
              <w:spacing w:before="89"/>
              <w:ind w:left="334"/>
              <w:rPr>
                <w:rFonts w:ascii="Trebuchet MS"/>
                <w:b/>
                <w:sz w:val="16"/>
              </w:rPr>
            </w:pPr>
            <w:r>
              <w:rPr>
                <w:rFonts w:ascii="Trebuchet MS"/>
                <w:b/>
                <w:color w:val="FFFFFF"/>
                <w:sz w:val="16"/>
              </w:rPr>
              <w:t>Si</w:t>
            </w:r>
            <w:r>
              <w:rPr>
                <w:rFonts w:ascii="Trebuchet MS"/>
                <w:b/>
                <w:color w:val="FFFFFF"/>
                <w:spacing w:val="-9"/>
                <w:sz w:val="16"/>
              </w:rPr>
              <w:t xml:space="preserve"> </w:t>
            </w:r>
            <w:r>
              <w:rPr>
                <w:rFonts w:ascii="Trebuchet MS"/>
                <w:b/>
                <w:color w:val="FFFFFF"/>
                <w:sz w:val="16"/>
              </w:rPr>
              <w:t>hay</w:t>
            </w:r>
            <w:r>
              <w:rPr>
                <w:rFonts w:ascii="Trebuchet MS"/>
                <w:b/>
                <w:color w:val="FFFFFF"/>
                <w:spacing w:val="-8"/>
                <w:sz w:val="16"/>
              </w:rPr>
              <w:t xml:space="preserve"> </w:t>
            </w:r>
            <w:r>
              <w:rPr>
                <w:rFonts w:ascii="Trebuchet MS"/>
                <w:b/>
                <w:color w:val="FFFFFF"/>
                <w:sz w:val="16"/>
              </w:rPr>
              <w:t>alergia</w:t>
            </w:r>
            <w:r>
              <w:rPr>
                <w:rFonts w:ascii="Trebuchet MS"/>
                <w:b/>
                <w:color w:val="FFFFFF"/>
                <w:spacing w:val="-9"/>
                <w:sz w:val="16"/>
              </w:rPr>
              <w:t xml:space="preserve"> </w:t>
            </w:r>
            <w:r>
              <w:rPr>
                <w:rFonts w:ascii="Trebuchet MS"/>
                <w:b/>
                <w:color w:val="FFFFFF"/>
                <w:spacing w:val="-10"/>
                <w:sz w:val="16"/>
              </w:rPr>
              <w:t>a</w:t>
            </w:r>
          </w:p>
          <w:p w14:paraId="40140EFF" w14:textId="77777777" w:rsidR="00393ABF" w:rsidRDefault="00393ABF">
            <w:pPr>
              <w:pStyle w:val="TableParagraph"/>
              <w:spacing w:before="7"/>
              <w:ind w:left="434"/>
              <w:rPr>
                <w:rFonts w:ascii="Trebuchet MS" w:hAnsi="Trebuchet MS"/>
                <w:b/>
                <w:sz w:val="16"/>
              </w:rPr>
            </w:pPr>
            <w:r>
              <w:rPr>
                <w:rFonts w:ascii="Times New Roman" w:hAnsi="Times New Roman"/>
                <w:color w:val="FFFFFF"/>
                <w:w w:val="95"/>
                <w:sz w:val="16"/>
              </w:rPr>
              <w:t>β</w:t>
            </w:r>
            <w:r>
              <w:rPr>
                <w:rFonts w:ascii="Trebuchet MS" w:hAnsi="Trebuchet MS"/>
                <w:b/>
                <w:color w:val="FFFFFF"/>
                <w:w w:val="95"/>
                <w:sz w:val="16"/>
              </w:rPr>
              <w:t>-</w:t>
            </w:r>
            <w:r>
              <w:rPr>
                <w:rFonts w:ascii="Trebuchet MS" w:hAnsi="Trebuchet MS"/>
                <w:b/>
                <w:color w:val="FFFFFF"/>
                <w:spacing w:val="-2"/>
                <w:sz w:val="16"/>
              </w:rPr>
              <w:t>lactámicos</w:t>
            </w:r>
          </w:p>
        </w:tc>
        <w:tc>
          <w:tcPr>
            <w:tcW w:w="1674" w:type="dxa"/>
            <w:shd w:val="clear" w:color="auto" w:fill="00464F"/>
          </w:tcPr>
          <w:p w14:paraId="5C901C6F" w14:textId="77777777" w:rsidR="00393ABF" w:rsidRDefault="00393ABF">
            <w:pPr>
              <w:pStyle w:val="TableParagraph"/>
              <w:spacing w:before="89" w:line="247" w:lineRule="auto"/>
              <w:ind w:left="534" w:hanging="231"/>
              <w:rPr>
                <w:rFonts w:ascii="Trebuchet MS"/>
                <w:b/>
                <w:sz w:val="16"/>
              </w:rPr>
            </w:pPr>
            <w:r>
              <w:rPr>
                <w:rFonts w:ascii="Trebuchet MS"/>
                <w:b/>
                <w:color w:val="FFFFFF"/>
                <w:spacing w:val="-2"/>
                <w:sz w:val="16"/>
              </w:rPr>
              <w:t>Intervalo</w:t>
            </w:r>
            <w:r>
              <w:rPr>
                <w:rFonts w:ascii="Trebuchet MS"/>
                <w:b/>
                <w:color w:val="FFFFFF"/>
                <w:spacing w:val="-11"/>
                <w:sz w:val="16"/>
              </w:rPr>
              <w:t xml:space="preserve"> </w:t>
            </w:r>
            <w:r>
              <w:rPr>
                <w:rFonts w:ascii="Trebuchet MS"/>
                <w:b/>
                <w:color w:val="FFFFFF"/>
                <w:spacing w:val="-2"/>
                <w:sz w:val="16"/>
              </w:rPr>
              <w:t>dosis refuerzo</w:t>
            </w:r>
          </w:p>
        </w:tc>
      </w:tr>
      <w:tr w:rsidR="00393ABF" w14:paraId="76FD4A12" w14:textId="77777777">
        <w:trPr>
          <w:trHeight w:val="1663"/>
        </w:trPr>
        <w:tc>
          <w:tcPr>
            <w:tcW w:w="1325" w:type="dxa"/>
          </w:tcPr>
          <w:p w14:paraId="4D956750" w14:textId="77777777" w:rsidR="00393ABF" w:rsidRDefault="00393ABF">
            <w:pPr>
              <w:pStyle w:val="TableParagraph"/>
              <w:spacing w:before="89"/>
              <w:ind w:left="79"/>
              <w:rPr>
                <w:rFonts w:ascii="Trebuchet MS"/>
                <w:sz w:val="16"/>
              </w:rPr>
            </w:pPr>
            <w:r>
              <w:rPr>
                <w:rFonts w:ascii="Trebuchet MS"/>
                <w:color w:val="231F20"/>
                <w:spacing w:val="-2"/>
                <w:w w:val="105"/>
                <w:sz w:val="16"/>
              </w:rPr>
              <w:t>Cabeza</w:t>
            </w:r>
            <w:r>
              <w:rPr>
                <w:rFonts w:ascii="Trebuchet MS"/>
                <w:color w:val="231F20"/>
                <w:spacing w:val="-6"/>
                <w:w w:val="105"/>
                <w:sz w:val="16"/>
              </w:rPr>
              <w:t xml:space="preserve"> </w:t>
            </w:r>
            <w:r>
              <w:rPr>
                <w:rFonts w:ascii="Trebuchet MS"/>
                <w:color w:val="231F20"/>
                <w:spacing w:val="-2"/>
                <w:w w:val="105"/>
                <w:sz w:val="16"/>
              </w:rPr>
              <w:t>y</w:t>
            </w:r>
            <w:r>
              <w:rPr>
                <w:rFonts w:ascii="Trebuchet MS"/>
                <w:color w:val="231F20"/>
                <w:spacing w:val="-6"/>
                <w:w w:val="105"/>
                <w:sz w:val="16"/>
              </w:rPr>
              <w:t xml:space="preserve"> </w:t>
            </w:r>
            <w:r>
              <w:rPr>
                <w:rFonts w:ascii="Trebuchet MS"/>
                <w:color w:val="231F20"/>
                <w:spacing w:val="-2"/>
                <w:w w:val="105"/>
                <w:sz w:val="16"/>
              </w:rPr>
              <w:t>cuello</w:t>
            </w:r>
          </w:p>
        </w:tc>
        <w:tc>
          <w:tcPr>
            <w:tcW w:w="1517" w:type="dxa"/>
          </w:tcPr>
          <w:p w14:paraId="77A950CF" w14:textId="77777777" w:rsidR="00393ABF" w:rsidRDefault="00393ABF">
            <w:pPr>
              <w:pStyle w:val="TableParagraph"/>
              <w:spacing w:before="89"/>
              <w:ind w:left="96"/>
              <w:rPr>
                <w:rFonts w:ascii="Trebuchet MS"/>
                <w:sz w:val="16"/>
              </w:rPr>
            </w:pPr>
            <w:r>
              <w:rPr>
                <w:rFonts w:ascii="Trebuchet MS"/>
                <w:color w:val="231F20"/>
                <w:sz w:val="16"/>
              </w:rPr>
              <w:t xml:space="preserve">Cefazolina 2 </w:t>
            </w:r>
            <w:r>
              <w:rPr>
                <w:rFonts w:ascii="Trebuchet MS"/>
                <w:color w:val="231F20"/>
                <w:spacing w:val="-10"/>
                <w:sz w:val="16"/>
              </w:rPr>
              <w:t>g</w:t>
            </w:r>
          </w:p>
          <w:p w14:paraId="358E12DB" w14:textId="77777777" w:rsidR="00393ABF" w:rsidRDefault="00393ABF">
            <w:pPr>
              <w:pStyle w:val="TableParagraph"/>
              <w:spacing w:before="7" w:line="247" w:lineRule="auto"/>
              <w:ind w:left="96" w:right="260"/>
              <w:rPr>
                <w:rFonts w:ascii="Trebuchet MS"/>
                <w:sz w:val="16"/>
              </w:rPr>
            </w:pPr>
            <w:r>
              <w:rPr>
                <w:rFonts w:ascii="Trebuchet MS"/>
                <w:color w:val="231F20"/>
                <w:w w:val="110"/>
                <w:sz w:val="16"/>
              </w:rPr>
              <w:t>si</w:t>
            </w:r>
            <w:r>
              <w:rPr>
                <w:rFonts w:ascii="Trebuchet MS"/>
                <w:color w:val="231F20"/>
                <w:spacing w:val="-14"/>
                <w:w w:val="110"/>
                <w:sz w:val="16"/>
              </w:rPr>
              <w:t xml:space="preserve"> </w:t>
            </w:r>
            <w:r>
              <w:rPr>
                <w:color w:val="231F20"/>
                <w:w w:val="110"/>
                <w:sz w:val="16"/>
              </w:rPr>
              <w:t>&lt;</w:t>
            </w:r>
            <w:r>
              <w:rPr>
                <w:rFonts w:ascii="Trebuchet MS"/>
                <w:color w:val="231F20"/>
                <w:w w:val="110"/>
                <w:sz w:val="16"/>
              </w:rPr>
              <w:t>120</w:t>
            </w:r>
            <w:r>
              <w:rPr>
                <w:rFonts w:ascii="Trebuchet MS"/>
                <w:color w:val="231F20"/>
                <w:spacing w:val="-14"/>
                <w:w w:val="110"/>
                <w:sz w:val="16"/>
              </w:rPr>
              <w:t xml:space="preserve"> </w:t>
            </w:r>
            <w:r>
              <w:rPr>
                <w:rFonts w:ascii="Trebuchet MS"/>
                <w:color w:val="231F20"/>
                <w:w w:val="110"/>
                <w:sz w:val="16"/>
              </w:rPr>
              <w:t>kg</w:t>
            </w:r>
            <w:r>
              <w:rPr>
                <w:rFonts w:ascii="Trebuchet MS"/>
                <w:color w:val="231F20"/>
                <w:spacing w:val="-14"/>
                <w:w w:val="110"/>
                <w:sz w:val="16"/>
              </w:rPr>
              <w:t xml:space="preserve"> </w:t>
            </w:r>
            <w:r>
              <w:rPr>
                <w:rFonts w:ascii="Trebuchet MS"/>
                <w:color w:val="231F20"/>
                <w:w w:val="110"/>
                <w:sz w:val="16"/>
              </w:rPr>
              <w:t>y</w:t>
            </w:r>
            <w:r>
              <w:rPr>
                <w:rFonts w:ascii="Trebuchet MS"/>
                <w:color w:val="231F20"/>
                <w:spacing w:val="-14"/>
                <w:w w:val="110"/>
                <w:sz w:val="16"/>
              </w:rPr>
              <w:t xml:space="preserve"> </w:t>
            </w:r>
            <w:r>
              <w:rPr>
                <w:rFonts w:ascii="Trebuchet MS"/>
                <w:color w:val="231F20"/>
                <w:w w:val="110"/>
                <w:sz w:val="16"/>
              </w:rPr>
              <w:t>3</w:t>
            </w:r>
            <w:r>
              <w:rPr>
                <w:rFonts w:ascii="Trebuchet MS"/>
                <w:color w:val="231F20"/>
                <w:spacing w:val="-14"/>
                <w:w w:val="110"/>
                <w:sz w:val="16"/>
              </w:rPr>
              <w:t xml:space="preserve"> </w:t>
            </w:r>
            <w:r>
              <w:rPr>
                <w:rFonts w:ascii="Trebuchet MS"/>
                <w:color w:val="231F20"/>
                <w:w w:val="110"/>
                <w:sz w:val="16"/>
              </w:rPr>
              <w:t>g si</w:t>
            </w:r>
            <w:r>
              <w:rPr>
                <w:rFonts w:ascii="Trebuchet MS"/>
                <w:color w:val="231F20"/>
                <w:spacing w:val="-10"/>
                <w:w w:val="110"/>
                <w:sz w:val="16"/>
              </w:rPr>
              <w:t xml:space="preserve"> </w:t>
            </w:r>
            <w:r>
              <w:rPr>
                <w:rFonts w:ascii="Trebuchet MS"/>
                <w:color w:val="231F20"/>
                <w:w w:val="110"/>
                <w:sz w:val="16"/>
              </w:rPr>
              <w:t>es</w:t>
            </w:r>
            <w:r>
              <w:rPr>
                <w:rFonts w:ascii="Trebuchet MS"/>
                <w:color w:val="231F20"/>
                <w:spacing w:val="-10"/>
                <w:w w:val="110"/>
                <w:sz w:val="16"/>
              </w:rPr>
              <w:t xml:space="preserve"> </w:t>
            </w:r>
            <w:r>
              <w:rPr>
                <w:color w:val="231F20"/>
                <w:w w:val="110"/>
                <w:sz w:val="16"/>
              </w:rPr>
              <w:t>&gt;</w:t>
            </w:r>
            <w:r>
              <w:rPr>
                <w:rFonts w:ascii="Trebuchet MS"/>
                <w:color w:val="231F20"/>
                <w:w w:val="110"/>
                <w:sz w:val="16"/>
              </w:rPr>
              <w:t>120</w:t>
            </w:r>
            <w:r>
              <w:rPr>
                <w:rFonts w:ascii="Trebuchet MS"/>
                <w:color w:val="231F20"/>
                <w:spacing w:val="-10"/>
                <w:w w:val="110"/>
                <w:sz w:val="16"/>
              </w:rPr>
              <w:t xml:space="preserve"> </w:t>
            </w:r>
            <w:r>
              <w:rPr>
                <w:rFonts w:ascii="Trebuchet MS"/>
                <w:color w:val="231F20"/>
                <w:w w:val="110"/>
                <w:sz w:val="16"/>
              </w:rPr>
              <w:t>kg</w:t>
            </w:r>
            <w:r>
              <w:rPr>
                <w:rFonts w:ascii="Trebuchet MS"/>
                <w:color w:val="231F20"/>
                <w:spacing w:val="-10"/>
                <w:w w:val="110"/>
                <w:sz w:val="16"/>
              </w:rPr>
              <w:t xml:space="preserve"> </w:t>
            </w:r>
            <w:r>
              <w:rPr>
                <w:rFonts w:ascii="Trebuchet MS"/>
                <w:color w:val="231F20"/>
                <w:w w:val="110"/>
                <w:sz w:val="16"/>
              </w:rPr>
              <w:t xml:space="preserve">+ </w:t>
            </w:r>
            <w:r>
              <w:rPr>
                <w:rFonts w:ascii="Trebuchet MS"/>
                <w:color w:val="231F20"/>
                <w:spacing w:val="-2"/>
                <w:w w:val="110"/>
                <w:sz w:val="16"/>
              </w:rPr>
              <w:t xml:space="preserve">metronidazol </w:t>
            </w:r>
            <w:r>
              <w:rPr>
                <w:rFonts w:ascii="Trebuchet MS"/>
                <w:color w:val="231F20"/>
                <w:w w:val="110"/>
                <w:sz w:val="16"/>
              </w:rPr>
              <w:t>500 mg IV*</w:t>
            </w:r>
          </w:p>
          <w:p w14:paraId="26762690" w14:textId="77777777" w:rsidR="00393ABF" w:rsidRDefault="00393ABF">
            <w:pPr>
              <w:pStyle w:val="TableParagraph"/>
              <w:spacing w:before="2" w:line="247" w:lineRule="auto"/>
              <w:ind w:left="96" w:right="128"/>
              <w:jc w:val="both"/>
              <w:rPr>
                <w:rFonts w:ascii="Trebuchet MS"/>
                <w:sz w:val="16"/>
              </w:rPr>
            </w:pPr>
            <w:r>
              <w:rPr>
                <w:rFonts w:ascii="Trebuchet MS"/>
                <w:color w:val="231F20"/>
                <w:w w:val="105"/>
                <w:sz w:val="16"/>
              </w:rPr>
              <w:t>Cefuroxima</w:t>
            </w:r>
            <w:r>
              <w:rPr>
                <w:rFonts w:ascii="Trebuchet MS"/>
                <w:color w:val="231F20"/>
                <w:spacing w:val="-13"/>
                <w:w w:val="105"/>
                <w:sz w:val="16"/>
              </w:rPr>
              <w:t xml:space="preserve"> </w:t>
            </w:r>
            <w:r>
              <w:rPr>
                <w:rFonts w:ascii="Trebuchet MS"/>
                <w:color w:val="231F20"/>
                <w:w w:val="105"/>
                <w:sz w:val="16"/>
              </w:rPr>
              <w:t>1,5</w:t>
            </w:r>
            <w:r>
              <w:rPr>
                <w:rFonts w:ascii="Trebuchet MS"/>
                <w:color w:val="231F20"/>
                <w:spacing w:val="-13"/>
                <w:w w:val="105"/>
                <w:sz w:val="16"/>
              </w:rPr>
              <w:t xml:space="preserve"> </w:t>
            </w:r>
            <w:r>
              <w:rPr>
                <w:rFonts w:ascii="Trebuchet MS"/>
                <w:color w:val="231F20"/>
                <w:w w:val="105"/>
                <w:sz w:val="16"/>
              </w:rPr>
              <w:t xml:space="preserve">g </w:t>
            </w:r>
            <w:r>
              <w:rPr>
                <w:rFonts w:ascii="Trebuchet MS"/>
                <w:color w:val="231F20"/>
                <w:spacing w:val="-2"/>
                <w:w w:val="105"/>
                <w:sz w:val="16"/>
              </w:rPr>
              <w:t>IV</w:t>
            </w:r>
            <w:r>
              <w:rPr>
                <w:rFonts w:ascii="Trebuchet MS"/>
                <w:color w:val="231F20"/>
                <w:spacing w:val="-11"/>
                <w:w w:val="105"/>
                <w:sz w:val="16"/>
              </w:rPr>
              <w:t xml:space="preserve"> </w:t>
            </w:r>
            <w:r>
              <w:rPr>
                <w:rFonts w:ascii="Trebuchet MS"/>
                <w:color w:val="231F20"/>
                <w:spacing w:val="-2"/>
                <w:w w:val="105"/>
                <w:sz w:val="16"/>
              </w:rPr>
              <w:t>+</w:t>
            </w:r>
            <w:r>
              <w:rPr>
                <w:rFonts w:ascii="Trebuchet MS"/>
                <w:color w:val="231F20"/>
                <w:spacing w:val="-11"/>
                <w:w w:val="105"/>
                <w:sz w:val="16"/>
              </w:rPr>
              <w:t xml:space="preserve"> </w:t>
            </w:r>
            <w:r>
              <w:rPr>
                <w:rFonts w:ascii="Trebuchet MS"/>
                <w:color w:val="231F20"/>
                <w:spacing w:val="-2"/>
                <w:w w:val="105"/>
                <w:sz w:val="16"/>
              </w:rPr>
              <w:t xml:space="preserve">metronidazol </w:t>
            </w:r>
            <w:r>
              <w:rPr>
                <w:rFonts w:ascii="Trebuchet MS"/>
                <w:color w:val="231F20"/>
                <w:w w:val="110"/>
                <w:sz w:val="16"/>
              </w:rPr>
              <w:t>500 mg IV*</w:t>
            </w:r>
          </w:p>
        </w:tc>
        <w:tc>
          <w:tcPr>
            <w:tcW w:w="1722" w:type="dxa"/>
          </w:tcPr>
          <w:p w14:paraId="1DB23556" w14:textId="77777777" w:rsidR="00393ABF" w:rsidRDefault="00393ABF">
            <w:pPr>
              <w:pStyle w:val="TableParagraph"/>
              <w:spacing w:before="89" w:line="247" w:lineRule="auto"/>
              <w:ind w:left="129" w:right="448"/>
              <w:rPr>
                <w:rFonts w:ascii="Trebuchet MS"/>
                <w:sz w:val="16"/>
              </w:rPr>
            </w:pPr>
            <w:r>
              <w:rPr>
                <w:rFonts w:ascii="Trebuchet MS"/>
                <w:color w:val="231F20"/>
                <w:spacing w:val="-2"/>
                <w:sz w:val="16"/>
              </w:rPr>
              <w:t xml:space="preserve">Clindamicina </w:t>
            </w:r>
            <w:r>
              <w:rPr>
                <w:rFonts w:ascii="Trebuchet MS"/>
                <w:color w:val="231F20"/>
                <w:w w:val="105"/>
                <w:sz w:val="16"/>
              </w:rPr>
              <w:t>900 mg IV</w:t>
            </w:r>
          </w:p>
          <w:p w14:paraId="58B4E19B" w14:textId="77777777" w:rsidR="00393ABF" w:rsidRDefault="00393ABF">
            <w:pPr>
              <w:pStyle w:val="TableParagraph"/>
              <w:spacing w:before="2" w:line="247" w:lineRule="auto"/>
              <w:ind w:left="129" w:right="88"/>
              <w:rPr>
                <w:rFonts w:ascii="Trebuchet MS"/>
                <w:sz w:val="16"/>
              </w:rPr>
            </w:pPr>
            <w:r>
              <w:rPr>
                <w:rFonts w:ascii="Trebuchet MS"/>
                <w:color w:val="231F20"/>
                <w:spacing w:val="-2"/>
                <w:w w:val="105"/>
                <w:sz w:val="16"/>
              </w:rPr>
              <w:t>Vancomicina</w:t>
            </w:r>
            <w:r>
              <w:rPr>
                <w:rFonts w:ascii="Trebuchet MS"/>
                <w:color w:val="231F20"/>
                <w:spacing w:val="-12"/>
                <w:w w:val="105"/>
                <w:sz w:val="16"/>
              </w:rPr>
              <w:t xml:space="preserve"> </w:t>
            </w:r>
            <w:r>
              <w:rPr>
                <w:rFonts w:ascii="Trebuchet MS"/>
                <w:color w:val="231F20"/>
                <w:spacing w:val="-2"/>
                <w:w w:val="105"/>
                <w:sz w:val="16"/>
              </w:rPr>
              <w:t>15</w:t>
            </w:r>
            <w:r>
              <w:rPr>
                <w:rFonts w:ascii="Trebuchet MS"/>
                <w:color w:val="231F20"/>
                <w:spacing w:val="-11"/>
                <w:w w:val="105"/>
                <w:sz w:val="16"/>
              </w:rPr>
              <w:t xml:space="preserve"> </w:t>
            </w:r>
            <w:r>
              <w:rPr>
                <w:rFonts w:ascii="Trebuchet MS"/>
                <w:color w:val="231F20"/>
                <w:spacing w:val="-2"/>
                <w:w w:val="105"/>
                <w:sz w:val="16"/>
              </w:rPr>
              <w:t xml:space="preserve">mg/ </w:t>
            </w:r>
            <w:r>
              <w:rPr>
                <w:rFonts w:ascii="Trebuchet MS"/>
                <w:color w:val="231F20"/>
                <w:w w:val="105"/>
                <w:sz w:val="16"/>
              </w:rPr>
              <w:t>kg</w:t>
            </w:r>
            <w:r>
              <w:rPr>
                <w:rFonts w:ascii="Trebuchet MS"/>
                <w:color w:val="231F20"/>
                <w:spacing w:val="-6"/>
                <w:w w:val="105"/>
                <w:sz w:val="16"/>
              </w:rPr>
              <w:t xml:space="preserve"> </w:t>
            </w:r>
            <w:r>
              <w:rPr>
                <w:rFonts w:ascii="Trebuchet MS"/>
                <w:color w:val="231F20"/>
                <w:w w:val="105"/>
                <w:sz w:val="16"/>
              </w:rPr>
              <w:t>o</w:t>
            </w:r>
            <w:r>
              <w:rPr>
                <w:rFonts w:ascii="Trebuchet MS"/>
                <w:color w:val="231F20"/>
                <w:spacing w:val="-6"/>
                <w:w w:val="105"/>
                <w:sz w:val="16"/>
              </w:rPr>
              <w:t xml:space="preserve"> </w:t>
            </w:r>
            <w:r>
              <w:rPr>
                <w:rFonts w:ascii="Trebuchet MS"/>
                <w:color w:val="231F20"/>
                <w:w w:val="105"/>
                <w:sz w:val="16"/>
              </w:rPr>
              <w:t>1</w:t>
            </w:r>
            <w:r>
              <w:rPr>
                <w:rFonts w:ascii="Trebuchet MS"/>
                <w:color w:val="231F20"/>
                <w:spacing w:val="-5"/>
                <w:w w:val="105"/>
                <w:sz w:val="16"/>
              </w:rPr>
              <w:t xml:space="preserve"> </w:t>
            </w:r>
            <w:r>
              <w:rPr>
                <w:rFonts w:ascii="Trebuchet MS"/>
                <w:color w:val="231F20"/>
                <w:w w:val="105"/>
                <w:sz w:val="16"/>
              </w:rPr>
              <w:t>g</w:t>
            </w:r>
            <w:r>
              <w:rPr>
                <w:rFonts w:ascii="Trebuchet MS"/>
                <w:color w:val="231F20"/>
                <w:spacing w:val="-6"/>
                <w:w w:val="105"/>
                <w:sz w:val="16"/>
              </w:rPr>
              <w:t xml:space="preserve"> </w:t>
            </w:r>
            <w:r>
              <w:rPr>
                <w:rFonts w:ascii="Trebuchet MS"/>
                <w:color w:val="231F20"/>
                <w:w w:val="105"/>
                <w:sz w:val="16"/>
              </w:rPr>
              <w:t>IV</w:t>
            </w:r>
            <w:r>
              <w:rPr>
                <w:rFonts w:ascii="Trebuchet MS"/>
                <w:color w:val="231F20"/>
                <w:spacing w:val="-9"/>
                <w:w w:val="105"/>
                <w:sz w:val="16"/>
              </w:rPr>
              <w:t xml:space="preserve"> </w:t>
            </w:r>
            <w:r>
              <w:rPr>
                <w:rFonts w:ascii="Trebuchet MS"/>
                <w:color w:val="231F20"/>
                <w:w w:val="105"/>
                <w:sz w:val="16"/>
              </w:rPr>
              <w:t>o</w:t>
            </w:r>
            <w:r>
              <w:rPr>
                <w:rFonts w:ascii="Trebuchet MS"/>
                <w:color w:val="231F20"/>
                <w:spacing w:val="-6"/>
                <w:w w:val="105"/>
                <w:sz w:val="16"/>
              </w:rPr>
              <w:t xml:space="preserve"> </w:t>
            </w:r>
            <w:r>
              <w:rPr>
                <w:rFonts w:ascii="Trebuchet MS"/>
                <w:color w:val="231F20"/>
                <w:w w:val="105"/>
                <w:sz w:val="16"/>
              </w:rPr>
              <w:t>1,5</w:t>
            </w:r>
            <w:r>
              <w:rPr>
                <w:rFonts w:ascii="Trebuchet MS"/>
                <w:color w:val="231F20"/>
                <w:spacing w:val="-5"/>
                <w:w w:val="105"/>
                <w:sz w:val="16"/>
              </w:rPr>
              <w:t xml:space="preserve"> </w:t>
            </w:r>
            <w:r>
              <w:rPr>
                <w:rFonts w:ascii="Trebuchet MS"/>
                <w:color w:val="231F20"/>
                <w:w w:val="105"/>
                <w:sz w:val="16"/>
              </w:rPr>
              <w:t>g</w:t>
            </w:r>
            <w:r>
              <w:rPr>
                <w:rFonts w:ascii="Trebuchet MS"/>
                <w:color w:val="231F20"/>
                <w:spacing w:val="-6"/>
                <w:w w:val="105"/>
                <w:sz w:val="16"/>
              </w:rPr>
              <w:t xml:space="preserve"> </w:t>
            </w:r>
            <w:r>
              <w:rPr>
                <w:rFonts w:ascii="Trebuchet MS"/>
                <w:color w:val="231F20"/>
                <w:spacing w:val="-5"/>
                <w:w w:val="105"/>
                <w:sz w:val="16"/>
              </w:rPr>
              <w:t>si</w:t>
            </w:r>
          </w:p>
          <w:p w14:paraId="2E3FEE72" w14:textId="77777777" w:rsidR="00393ABF" w:rsidRDefault="00393ABF">
            <w:pPr>
              <w:pStyle w:val="TableParagraph"/>
              <w:spacing w:before="1"/>
              <w:ind w:left="129"/>
              <w:rPr>
                <w:rFonts w:ascii="Trebuchet MS"/>
                <w:sz w:val="16"/>
              </w:rPr>
            </w:pPr>
            <w:r>
              <w:rPr>
                <w:rFonts w:ascii="Trebuchet MS"/>
                <w:color w:val="231F20"/>
                <w:w w:val="110"/>
                <w:sz w:val="16"/>
              </w:rPr>
              <w:t>&gt;90</w:t>
            </w:r>
            <w:r>
              <w:rPr>
                <w:rFonts w:ascii="Trebuchet MS"/>
                <w:color w:val="231F20"/>
                <w:spacing w:val="-13"/>
                <w:w w:val="110"/>
                <w:sz w:val="16"/>
              </w:rPr>
              <w:t xml:space="preserve"> </w:t>
            </w:r>
            <w:r>
              <w:rPr>
                <w:rFonts w:ascii="Trebuchet MS"/>
                <w:color w:val="231F20"/>
                <w:w w:val="110"/>
                <w:sz w:val="16"/>
              </w:rPr>
              <w:t>kg</w:t>
            </w:r>
            <w:r>
              <w:rPr>
                <w:rFonts w:ascii="Trebuchet MS"/>
                <w:color w:val="231F20"/>
                <w:spacing w:val="-12"/>
                <w:w w:val="110"/>
                <w:sz w:val="16"/>
              </w:rPr>
              <w:t xml:space="preserve"> </w:t>
            </w:r>
            <w:r>
              <w:rPr>
                <w:rFonts w:ascii="Trebuchet MS"/>
                <w:color w:val="231F20"/>
                <w:w w:val="110"/>
                <w:sz w:val="16"/>
              </w:rPr>
              <w:t>una</w:t>
            </w:r>
            <w:r>
              <w:rPr>
                <w:rFonts w:ascii="Trebuchet MS"/>
                <w:color w:val="231F20"/>
                <w:spacing w:val="-13"/>
                <w:w w:val="110"/>
                <w:sz w:val="16"/>
              </w:rPr>
              <w:t xml:space="preserve"> </w:t>
            </w:r>
            <w:r>
              <w:rPr>
                <w:rFonts w:ascii="Trebuchet MS"/>
                <w:color w:val="231F20"/>
                <w:spacing w:val="-4"/>
                <w:w w:val="110"/>
                <w:sz w:val="16"/>
              </w:rPr>
              <w:t>dosis</w:t>
            </w:r>
          </w:p>
        </w:tc>
        <w:tc>
          <w:tcPr>
            <w:tcW w:w="1674" w:type="dxa"/>
          </w:tcPr>
          <w:p w14:paraId="65AB5DE8" w14:textId="77777777" w:rsidR="00393ABF" w:rsidRDefault="00393ABF">
            <w:pPr>
              <w:pStyle w:val="TableParagraph"/>
              <w:spacing w:before="89"/>
              <w:ind w:left="93"/>
              <w:rPr>
                <w:rFonts w:ascii="Trebuchet MS"/>
                <w:sz w:val="16"/>
              </w:rPr>
            </w:pPr>
            <w:r>
              <w:rPr>
                <w:rFonts w:ascii="Trebuchet MS"/>
                <w:color w:val="231F20"/>
                <w:sz w:val="16"/>
              </w:rPr>
              <w:t xml:space="preserve">Cefazolina 4 </w:t>
            </w:r>
            <w:r>
              <w:rPr>
                <w:rFonts w:ascii="Trebuchet MS"/>
                <w:color w:val="231F20"/>
                <w:spacing w:val="-2"/>
                <w:sz w:val="16"/>
              </w:rPr>
              <w:t>horas</w:t>
            </w:r>
          </w:p>
          <w:p w14:paraId="7A3E8CF5" w14:textId="77777777" w:rsidR="00393ABF" w:rsidRDefault="00393ABF">
            <w:pPr>
              <w:pStyle w:val="TableParagraph"/>
              <w:spacing w:before="7"/>
              <w:ind w:left="93"/>
              <w:rPr>
                <w:rFonts w:ascii="Trebuchet MS"/>
                <w:sz w:val="16"/>
              </w:rPr>
            </w:pPr>
            <w:r>
              <w:rPr>
                <w:rFonts w:ascii="Trebuchet MS"/>
                <w:color w:val="231F20"/>
                <w:sz w:val="16"/>
              </w:rPr>
              <w:t>Cefuroxima</w:t>
            </w:r>
            <w:r>
              <w:rPr>
                <w:rFonts w:ascii="Trebuchet MS"/>
                <w:color w:val="231F20"/>
                <w:spacing w:val="2"/>
                <w:sz w:val="16"/>
              </w:rPr>
              <w:t xml:space="preserve"> </w:t>
            </w:r>
            <w:r>
              <w:rPr>
                <w:rFonts w:ascii="Trebuchet MS"/>
                <w:color w:val="231F20"/>
                <w:sz w:val="16"/>
              </w:rPr>
              <w:t>4</w:t>
            </w:r>
            <w:r>
              <w:rPr>
                <w:rFonts w:ascii="Trebuchet MS"/>
                <w:color w:val="231F20"/>
                <w:spacing w:val="3"/>
                <w:sz w:val="16"/>
              </w:rPr>
              <w:t xml:space="preserve"> </w:t>
            </w:r>
            <w:r>
              <w:rPr>
                <w:rFonts w:ascii="Trebuchet MS"/>
                <w:color w:val="231F20"/>
                <w:spacing w:val="-2"/>
                <w:sz w:val="16"/>
              </w:rPr>
              <w:t>horas</w:t>
            </w:r>
          </w:p>
          <w:p w14:paraId="4CB280A0" w14:textId="77777777" w:rsidR="00393ABF" w:rsidRDefault="00393ABF">
            <w:pPr>
              <w:pStyle w:val="TableParagraph"/>
              <w:spacing w:before="6" w:line="247" w:lineRule="auto"/>
              <w:ind w:left="93" w:right="257"/>
              <w:rPr>
                <w:rFonts w:ascii="Trebuchet MS"/>
                <w:sz w:val="16"/>
              </w:rPr>
            </w:pPr>
            <w:r>
              <w:rPr>
                <w:rFonts w:ascii="Trebuchet MS"/>
                <w:color w:val="231F20"/>
                <w:w w:val="105"/>
                <w:sz w:val="16"/>
              </w:rPr>
              <w:t>Clindamicina</w:t>
            </w:r>
            <w:r>
              <w:rPr>
                <w:rFonts w:ascii="Trebuchet MS"/>
                <w:color w:val="231F20"/>
                <w:spacing w:val="-13"/>
                <w:w w:val="105"/>
                <w:sz w:val="16"/>
              </w:rPr>
              <w:t xml:space="preserve"> </w:t>
            </w:r>
            <w:r>
              <w:rPr>
                <w:rFonts w:ascii="Trebuchet MS"/>
                <w:color w:val="231F20"/>
                <w:w w:val="105"/>
                <w:sz w:val="16"/>
              </w:rPr>
              <w:t xml:space="preserve">6 </w:t>
            </w:r>
            <w:r>
              <w:rPr>
                <w:rFonts w:ascii="Trebuchet MS"/>
                <w:color w:val="231F20"/>
                <w:spacing w:val="-2"/>
                <w:w w:val="105"/>
                <w:sz w:val="16"/>
              </w:rPr>
              <w:t xml:space="preserve">horas </w:t>
            </w:r>
            <w:r>
              <w:rPr>
                <w:rFonts w:ascii="Trebuchet MS"/>
                <w:color w:val="231F20"/>
                <w:w w:val="105"/>
                <w:sz w:val="16"/>
              </w:rPr>
              <w:t>Vancomicina</w:t>
            </w:r>
            <w:r>
              <w:rPr>
                <w:rFonts w:ascii="Trebuchet MS"/>
                <w:color w:val="231F20"/>
                <w:spacing w:val="-13"/>
                <w:w w:val="105"/>
                <w:sz w:val="16"/>
              </w:rPr>
              <w:t xml:space="preserve"> </w:t>
            </w:r>
            <w:r>
              <w:rPr>
                <w:rFonts w:ascii="Trebuchet MS"/>
                <w:color w:val="231F20"/>
                <w:w w:val="105"/>
                <w:sz w:val="16"/>
              </w:rPr>
              <w:t xml:space="preserve">12 </w:t>
            </w:r>
            <w:r>
              <w:rPr>
                <w:rFonts w:ascii="Trebuchet MS"/>
                <w:color w:val="231F20"/>
                <w:spacing w:val="-2"/>
                <w:w w:val="105"/>
                <w:sz w:val="16"/>
              </w:rPr>
              <w:t>horas Metronidazol</w:t>
            </w:r>
            <w:r>
              <w:rPr>
                <w:rFonts w:ascii="Trebuchet MS"/>
                <w:color w:val="231F20"/>
                <w:spacing w:val="-12"/>
                <w:w w:val="105"/>
                <w:sz w:val="16"/>
              </w:rPr>
              <w:t xml:space="preserve"> </w:t>
            </w:r>
            <w:r>
              <w:rPr>
                <w:rFonts w:ascii="Trebuchet MS"/>
                <w:color w:val="231F20"/>
                <w:spacing w:val="-2"/>
                <w:w w:val="105"/>
                <w:sz w:val="16"/>
              </w:rPr>
              <w:t>N/A</w:t>
            </w:r>
          </w:p>
        </w:tc>
      </w:tr>
      <w:tr w:rsidR="00393ABF" w14:paraId="5235C3DA" w14:textId="77777777">
        <w:trPr>
          <w:trHeight w:val="1280"/>
        </w:trPr>
        <w:tc>
          <w:tcPr>
            <w:tcW w:w="1325" w:type="dxa"/>
            <w:shd w:val="clear" w:color="auto" w:fill="E3EBEB"/>
          </w:tcPr>
          <w:p w14:paraId="6E0F8D79" w14:textId="77777777" w:rsidR="00393ABF" w:rsidRDefault="00393ABF">
            <w:pPr>
              <w:pStyle w:val="TableParagraph"/>
              <w:spacing w:before="89"/>
              <w:ind w:left="79"/>
              <w:rPr>
                <w:rFonts w:ascii="Trebuchet MS" w:hAnsi="Trebuchet MS"/>
                <w:sz w:val="16"/>
              </w:rPr>
            </w:pPr>
            <w:r>
              <w:rPr>
                <w:rFonts w:ascii="Trebuchet MS" w:hAnsi="Trebuchet MS"/>
                <w:color w:val="231F20"/>
                <w:spacing w:val="-2"/>
                <w:w w:val="105"/>
                <w:sz w:val="16"/>
              </w:rPr>
              <w:t>Neurocirugía</w:t>
            </w:r>
          </w:p>
        </w:tc>
        <w:tc>
          <w:tcPr>
            <w:tcW w:w="1517" w:type="dxa"/>
            <w:shd w:val="clear" w:color="auto" w:fill="E3EBEB"/>
          </w:tcPr>
          <w:p w14:paraId="65B33B63" w14:textId="77777777" w:rsidR="00393ABF" w:rsidRDefault="00393ABF">
            <w:pPr>
              <w:pStyle w:val="TableParagraph"/>
              <w:spacing w:before="89"/>
              <w:ind w:left="96"/>
              <w:rPr>
                <w:rFonts w:ascii="Trebuchet MS"/>
                <w:sz w:val="16"/>
              </w:rPr>
            </w:pPr>
            <w:r>
              <w:rPr>
                <w:rFonts w:ascii="Trebuchet MS"/>
                <w:color w:val="231F20"/>
                <w:sz w:val="16"/>
              </w:rPr>
              <w:t xml:space="preserve">Cefazolina 2 </w:t>
            </w:r>
            <w:r>
              <w:rPr>
                <w:rFonts w:ascii="Trebuchet MS"/>
                <w:color w:val="231F20"/>
                <w:spacing w:val="-10"/>
                <w:sz w:val="16"/>
              </w:rPr>
              <w:t>g</w:t>
            </w:r>
          </w:p>
          <w:p w14:paraId="27FA3C7A" w14:textId="77777777" w:rsidR="00393ABF" w:rsidRDefault="00393ABF">
            <w:pPr>
              <w:pStyle w:val="TableParagraph"/>
              <w:spacing w:before="7" w:line="247" w:lineRule="auto"/>
              <w:ind w:left="96"/>
              <w:rPr>
                <w:rFonts w:ascii="Trebuchet MS"/>
                <w:sz w:val="16"/>
              </w:rPr>
            </w:pPr>
            <w:r>
              <w:rPr>
                <w:rFonts w:ascii="Trebuchet MS"/>
                <w:color w:val="231F20"/>
                <w:w w:val="105"/>
                <w:sz w:val="16"/>
              </w:rPr>
              <w:t>si</w:t>
            </w:r>
            <w:r>
              <w:rPr>
                <w:rFonts w:ascii="Trebuchet MS"/>
                <w:color w:val="231F20"/>
                <w:spacing w:val="-12"/>
                <w:w w:val="105"/>
                <w:sz w:val="16"/>
              </w:rPr>
              <w:t xml:space="preserve"> </w:t>
            </w:r>
            <w:r>
              <w:rPr>
                <w:color w:val="231F20"/>
                <w:w w:val="105"/>
                <w:sz w:val="16"/>
              </w:rPr>
              <w:t>&lt;</w:t>
            </w:r>
            <w:r>
              <w:rPr>
                <w:rFonts w:ascii="Trebuchet MS"/>
                <w:color w:val="231F20"/>
                <w:w w:val="105"/>
                <w:sz w:val="16"/>
              </w:rPr>
              <w:t>120</w:t>
            </w:r>
            <w:r>
              <w:rPr>
                <w:rFonts w:ascii="Trebuchet MS"/>
                <w:color w:val="231F20"/>
                <w:spacing w:val="-12"/>
                <w:w w:val="105"/>
                <w:sz w:val="16"/>
              </w:rPr>
              <w:t xml:space="preserve"> </w:t>
            </w:r>
            <w:r>
              <w:rPr>
                <w:rFonts w:ascii="Trebuchet MS"/>
                <w:color w:val="231F20"/>
                <w:w w:val="105"/>
                <w:sz w:val="16"/>
              </w:rPr>
              <w:t>kg</w:t>
            </w:r>
            <w:r>
              <w:rPr>
                <w:rFonts w:ascii="Trebuchet MS"/>
                <w:color w:val="231F20"/>
                <w:spacing w:val="-12"/>
                <w:w w:val="105"/>
                <w:sz w:val="16"/>
              </w:rPr>
              <w:t xml:space="preserve"> </w:t>
            </w:r>
            <w:r>
              <w:rPr>
                <w:rFonts w:ascii="Trebuchet MS"/>
                <w:color w:val="231F20"/>
                <w:w w:val="105"/>
                <w:sz w:val="16"/>
              </w:rPr>
              <w:t>y</w:t>
            </w:r>
            <w:r>
              <w:rPr>
                <w:rFonts w:ascii="Trebuchet MS"/>
                <w:color w:val="231F20"/>
                <w:spacing w:val="-12"/>
                <w:w w:val="105"/>
                <w:sz w:val="16"/>
              </w:rPr>
              <w:t xml:space="preserve"> </w:t>
            </w:r>
            <w:r>
              <w:rPr>
                <w:rFonts w:ascii="Trebuchet MS"/>
                <w:color w:val="231F20"/>
                <w:w w:val="105"/>
                <w:sz w:val="16"/>
              </w:rPr>
              <w:t>3 gramos si es</w:t>
            </w:r>
          </w:p>
          <w:p w14:paraId="45EEE34B" w14:textId="77777777" w:rsidR="00393ABF" w:rsidRDefault="00393ABF">
            <w:pPr>
              <w:pStyle w:val="TableParagraph"/>
              <w:spacing w:before="1" w:line="247" w:lineRule="auto"/>
              <w:ind w:left="96" w:right="391"/>
              <w:rPr>
                <w:rFonts w:ascii="Trebuchet MS"/>
                <w:sz w:val="16"/>
              </w:rPr>
            </w:pPr>
            <w:r>
              <w:rPr>
                <w:color w:val="231F20"/>
                <w:w w:val="110"/>
                <w:sz w:val="16"/>
              </w:rPr>
              <w:t>&gt;</w:t>
            </w:r>
            <w:r>
              <w:rPr>
                <w:rFonts w:ascii="Trebuchet MS"/>
                <w:color w:val="231F20"/>
                <w:w w:val="110"/>
                <w:sz w:val="16"/>
              </w:rPr>
              <w:t>120</w:t>
            </w:r>
            <w:r>
              <w:rPr>
                <w:rFonts w:ascii="Trebuchet MS"/>
                <w:color w:val="231F20"/>
                <w:spacing w:val="-14"/>
                <w:w w:val="110"/>
                <w:sz w:val="16"/>
              </w:rPr>
              <w:t xml:space="preserve"> </w:t>
            </w:r>
            <w:r>
              <w:rPr>
                <w:rFonts w:ascii="Trebuchet MS"/>
                <w:color w:val="231F20"/>
                <w:w w:val="110"/>
                <w:sz w:val="16"/>
              </w:rPr>
              <w:t xml:space="preserve">kg </w:t>
            </w:r>
            <w:r>
              <w:rPr>
                <w:rFonts w:ascii="Trebuchet MS"/>
                <w:color w:val="231F20"/>
                <w:spacing w:val="-2"/>
                <w:sz w:val="16"/>
              </w:rPr>
              <w:t xml:space="preserve">Cefuroxima </w:t>
            </w:r>
            <w:r>
              <w:rPr>
                <w:rFonts w:ascii="Trebuchet MS"/>
                <w:color w:val="231F20"/>
                <w:w w:val="110"/>
                <w:sz w:val="16"/>
              </w:rPr>
              <w:t>1,5 g IV</w:t>
            </w:r>
          </w:p>
        </w:tc>
        <w:tc>
          <w:tcPr>
            <w:tcW w:w="1722" w:type="dxa"/>
            <w:shd w:val="clear" w:color="auto" w:fill="E3EBEB"/>
          </w:tcPr>
          <w:p w14:paraId="78929F51" w14:textId="77777777" w:rsidR="00393ABF" w:rsidRDefault="00393ABF">
            <w:pPr>
              <w:pStyle w:val="TableParagraph"/>
              <w:spacing w:before="89" w:line="247" w:lineRule="auto"/>
              <w:ind w:left="129" w:right="88"/>
              <w:rPr>
                <w:rFonts w:ascii="Trebuchet MS"/>
                <w:sz w:val="16"/>
              </w:rPr>
            </w:pPr>
            <w:r>
              <w:rPr>
                <w:rFonts w:ascii="Trebuchet MS"/>
                <w:color w:val="231F20"/>
                <w:spacing w:val="-2"/>
                <w:w w:val="105"/>
                <w:sz w:val="16"/>
              </w:rPr>
              <w:t>Vancomicina</w:t>
            </w:r>
            <w:r>
              <w:rPr>
                <w:rFonts w:ascii="Trebuchet MS"/>
                <w:color w:val="231F20"/>
                <w:spacing w:val="-12"/>
                <w:w w:val="105"/>
                <w:sz w:val="16"/>
              </w:rPr>
              <w:t xml:space="preserve"> </w:t>
            </w:r>
            <w:r>
              <w:rPr>
                <w:rFonts w:ascii="Trebuchet MS"/>
                <w:color w:val="231F20"/>
                <w:spacing w:val="-2"/>
                <w:w w:val="105"/>
                <w:sz w:val="16"/>
              </w:rPr>
              <w:t>15</w:t>
            </w:r>
            <w:r>
              <w:rPr>
                <w:rFonts w:ascii="Trebuchet MS"/>
                <w:color w:val="231F20"/>
                <w:spacing w:val="-11"/>
                <w:w w:val="105"/>
                <w:sz w:val="16"/>
              </w:rPr>
              <w:t xml:space="preserve"> </w:t>
            </w:r>
            <w:r>
              <w:rPr>
                <w:rFonts w:ascii="Trebuchet MS"/>
                <w:color w:val="231F20"/>
                <w:spacing w:val="-2"/>
                <w:w w:val="105"/>
                <w:sz w:val="16"/>
              </w:rPr>
              <w:t xml:space="preserve">mg/ </w:t>
            </w:r>
            <w:r>
              <w:rPr>
                <w:rFonts w:ascii="Trebuchet MS"/>
                <w:color w:val="231F20"/>
                <w:w w:val="105"/>
                <w:sz w:val="16"/>
              </w:rPr>
              <w:t>kg</w:t>
            </w:r>
            <w:r>
              <w:rPr>
                <w:rFonts w:ascii="Trebuchet MS"/>
                <w:color w:val="231F20"/>
                <w:spacing w:val="-6"/>
                <w:w w:val="105"/>
                <w:sz w:val="16"/>
              </w:rPr>
              <w:t xml:space="preserve"> </w:t>
            </w:r>
            <w:r>
              <w:rPr>
                <w:rFonts w:ascii="Trebuchet MS"/>
                <w:color w:val="231F20"/>
                <w:w w:val="105"/>
                <w:sz w:val="16"/>
              </w:rPr>
              <w:t>o</w:t>
            </w:r>
            <w:r>
              <w:rPr>
                <w:rFonts w:ascii="Trebuchet MS"/>
                <w:color w:val="231F20"/>
                <w:spacing w:val="-6"/>
                <w:w w:val="105"/>
                <w:sz w:val="16"/>
              </w:rPr>
              <w:t xml:space="preserve"> </w:t>
            </w:r>
            <w:r>
              <w:rPr>
                <w:rFonts w:ascii="Trebuchet MS"/>
                <w:color w:val="231F20"/>
                <w:w w:val="105"/>
                <w:sz w:val="16"/>
              </w:rPr>
              <w:t>1</w:t>
            </w:r>
            <w:r>
              <w:rPr>
                <w:rFonts w:ascii="Trebuchet MS"/>
                <w:color w:val="231F20"/>
                <w:spacing w:val="-5"/>
                <w:w w:val="105"/>
                <w:sz w:val="16"/>
              </w:rPr>
              <w:t xml:space="preserve"> </w:t>
            </w:r>
            <w:r>
              <w:rPr>
                <w:rFonts w:ascii="Trebuchet MS"/>
                <w:color w:val="231F20"/>
                <w:w w:val="105"/>
                <w:sz w:val="16"/>
              </w:rPr>
              <w:t>g</w:t>
            </w:r>
            <w:r>
              <w:rPr>
                <w:rFonts w:ascii="Trebuchet MS"/>
                <w:color w:val="231F20"/>
                <w:spacing w:val="-6"/>
                <w:w w:val="105"/>
                <w:sz w:val="16"/>
              </w:rPr>
              <w:t xml:space="preserve"> </w:t>
            </w:r>
            <w:r>
              <w:rPr>
                <w:rFonts w:ascii="Trebuchet MS"/>
                <w:color w:val="231F20"/>
                <w:w w:val="105"/>
                <w:sz w:val="16"/>
              </w:rPr>
              <w:t>IV</w:t>
            </w:r>
            <w:r>
              <w:rPr>
                <w:rFonts w:ascii="Trebuchet MS"/>
                <w:color w:val="231F20"/>
                <w:spacing w:val="-9"/>
                <w:w w:val="105"/>
                <w:sz w:val="16"/>
              </w:rPr>
              <w:t xml:space="preserve"> </w:t>
            </w:r>
            <w:r>
              <w:rPr>
                <w:rFonts w:ascii="Trebuchet MS"/>
                <w:color w:val="231F20"/>
                <w:w w:val="105"/>
                <w:sz w:val="16"/>
              </w:rPr>
              <w:t>o</w:t>
            </w:r>
            <w:r>
              <w:rPr>
                <w:rFonts w:ascii="Trebuchet MS"/>
                <w:color w:val="231F20"/>
                <w:spacing w:val="-6"/>
                <w:w w:val="105"/>
                <w:sz w:val="16"/>
              </w:rPr>
              <w:t xml:space="preserve"> </w:t>
            </w:r>
            <w:r>
              <w:rPr>
                <w:rFonts w:ascii="Trebuchet MS"/>
                <w:color w:val="231F20"/>
                <w:w w:val="105"/>
                <w:sz w:val="16"/>
              </w:rPr>
              <w:t>1,5</w:t>
            </w:r>
            <w:r>
              <w:rPr>
                <w:rFonts w:ascii="Trebuchet MS"/>
                <w:color w:val="231F20"/>
                <w:spacing w:val="-5"/>
                <w:w w:val="105"/>
                <w:sz w:val="16"/>
              </w:rPr>
              <w:t xml:space="preserve"> </w:t>
            </w:r>
            <w:r>
              <w:rPr>
                <w:rFonts w:ascii="Trebuchet MS"/>
                <w:color w:val="231F20"/>
                <w:w w:val="105"/>
                <w:sz w:val="16"/>
              </w:rPr>
              <w:t>g</w:t>
            </w:r>
            <w:r>
              <w:rPr>
                <w:rFonts w:ascii="Trebuchet MS"/>
                <w:color w:val="231F20"/>
                <w:spacing w:val="-6"/>
                <w:w w:val="105"/>
                <w:sz w:val="16"/>
              </w:rPr>
              <w:t xml:space="preserve"> </w:t>
            </w:r>
            <w:r>
              <w:rPr>
                <w:rFonts w:ascii="Trebuchet MS"/>
                <w:color w:val="231F20"/>
                <w:spacing w:val="-5"/>
                <w:w w:val="105"/>
                <w:sz w:val="16"/>
              </w:rPr>
              <w:t>si</w:t>
            </w:r>
          </w:p>
          <w:p w14:paraId="2BF6D5EC" w14:textId="77777777" w:rsidR="00393ABF" w:rsidRDefault="00393ABF">
            <w:pPr>
              <w:pStyle w:val="TableParagraph"/>
              <w:spacing w:before="2" w:line="247" w:lineRule="auto"/>
              <w:ind w:left="129" w:right="362"/>
              <w:rPr>
                <w:rFonts w:ascii="Trebuchet MS"/>
                <w:sz w:val="16"/>
              </w:rPr>
            </w:pPr>
            <w:r>
              <w:rPr>
                <w:rFonts w:ascii="Trebuchet MS"/>
                <w:color w:val="231F20"/>
                <w:w w:val="105"/>
                <w:sz w:val="16"/>
              </w:rPr>
              <w:t>&gt;90</w:t>
            </w:r>
            <w:r>
              <w:rPr>
                <w:rFonts w:ascii="Trebuchet MS"/>
                <w:color w:val="231F20"/>
                <w:spacing w:val="-5"/>
                <w:w w:val="105"/>
                <w:sz w:val="16"/>
              </w:rPr>
              <w:t xml:space="preserve"> </w:t>
            </w:r>
            <w:r>
              <w:rPr>
                <w:rFonts w:ascii="Trebuchet MS"/>
                <w:color w:val="231F20"/>
                <w:w w:val="105"/>
                <w:sz w:val="16"/>
              </w:rPr>
              <w:t>kg</w:t>
            </w:r>
            <w:r>
              <w:rPr>
                <w:rFonts w:ascii="Trebuchet MS"/>
                <w:color w:val="231F20"/>
                <w:spacing w:val="-5"/>
                <w:w w:val="105"/>
                <w:sz w:val="16"/>
              </w:rPr>
              <w:t xml:space="preserve"> </w:t>
            </w:r>
            <w:r>
              <w:rPr>
                <w:rFonts w:ascii="Trebuchet MS"/>
                <w:color w:val="231F20"/>
                <w:w w:val="105"/>
                <w:sz w:val="16"/>
              </w:rPr>
              <w:t>una</w:t>
            </w:r>
            <w:r>
              <w:rPr>
                <w:rFonts w:ascii="Trebuchet MS"/>
                <w:color w:val="231F20"/>
                <w:spacing w:val="-5"/>
                <w:w w:val="105"/>
                <w:sz w:val="16"/>
              </w:rPr>
              <w:t xml:space="preserve"> </w:t>
            </w:r>
            <w:r>
              <w:rPr>
                <w:rFonts w:ascii="Trebuchet MS"/>
                <w:color w:val="231F20"/>
                <w:w w:val="105"/>
                <w:sz w:val="16"/>
              </w:rPr>
              <w:t xml:space="preserve">dosis </w:t>
            </w:r>
            <w:r>
              <w:rPr>
                <w:rFonts w:ascii="Trebuchet MS"/>
                <w:color w:val="231F20"/>
                <w:spacing w:val="-2"/>
                <w:w w:val="105"/>
                <w:sz w:val="16"/>
              </w:rPr>
              <w:t>Clindamicina</w:t>
            </w:r>
            <w:r>
              <w:rPr>
                <w:rFonts w:ascii="Trebuchet MS"/>
                <w:color w:val="231F20"/>
                <w:spacing w:val="40"/>
                <w:w w:val="105"/>
                <w:sz w:val="16"/>
              </w:rPr>
              <w:t xml:space="preserve"> </w:t>
            </w:r>
            <w:r>
              <w:rPr>
                <w:rFonts w:ascii="Trebuchet MS"/>
                <w:color w:val="231F20"/>
                <w:w w:val="105"/>
                <w:sz w:val="16"/>
              </w:rPr>
              <w:t>900 mg IV</w:t>
            </w:r>
          </w:p>
        </w:tc>
        <w:tc>
          <w:tcPr>
            <w:tcW w:w="1674" w:type="dxa"/>
            <w:shd w:val="clear" w:color="auto" w:fill="E3EBEB"/>
          </w:tcPr>
          <w:p w14:paraId="37797D00" w14:textId="77777777" w:rsidR="00393ABF" w:rsidRDefault="00393ABF">
            <w:pPr>
              <w:pStyle w:val="TableParagraph"/>
              <w:spacing w:before="89"/>
              <w:ind w:left="93"/>
              <w:rPr>
                <w:rFonts w:ascii="Trebuchet MS"/>
                <w:sz w:val="16"/>
              </w:rPr>
            </w:pPr>
            <w:r>
              <w:rPr>
                <w:rFonts w:ascii="Trebuchet MS"/>
                <w:color w:val="231F20"/>
                <w:sz w:val="16"/>
              </w:rPr>
              <w:t xml:space="preserve">Cefazolina 4 </w:t>
            </w:r>
            <w:r>
              <w:rPr>
                <w:rFonts w:ascii="Trebuchet MS"/>
                <w:color w:val="231F20"/>
                <w:spacing w:val="-2"/>
                <w:sz w:val="16"/>
              </w:rPr>
              <w:t>horas</w:t>
            </w:r>
          </w:p>
          <w:p w14:paraId="4ABD40AA" w14:textId="77777777" w:rsidR="00393ABF" w:rsidRDefault="00393ABF">
            <w:pPr>
              <w:pStyle w:val="TableParagraph"/>
              <w:spacing w:before="7"/>
              <w:ind w:left="93"/>
              <w:rPr>
                <w:rFonts w:ascii="Trebuchet MS"/>
                <w:sz w:val="16"/>
              </w:rPr>
            </w:pPr>
            <w:r>
              <w:rPr>
                <w:rFonts w:ascii="Trebuchet MS"/>
                <w:color w:val="231F20"/>
                <w:sz w:val="16"/>
              </w:rPr>
              <w:t>Cefuroxima</w:t>
            </w:r>
            <w:r>
              <w:rPr>
                <w:rFonts w:ascii="Trebuchet MS"/>
                <w:color w:val="231F20"/>
                <w:spacing w:val="2"/>
                <w:sz w:val="16"/>
              </w:rPr>
              <w:t xml:space="preserve"> </w:t>
            </w:r>
            <w:r>
              <w:rPr>
                <w:rFonts w:ascii="Trebuchet MS"/>
                <w:color w:val="231F20"/>
                <w:sz w:val="16"/>
              </w:rPr>
              <w:t>4</w:t>
            </w:r>
            <w:r>
              <w:rPr>
                <w:rFonts w:ascii="Trebuchet MS"/>
                <w:color w:val="231F20"/>
                <w:spacing w:val="3"/>
                <w:sz w:val="16"/>
              </w:rPr>
              <w:t xml:space="preserve"> </w:t>
            </w:r>
            <w:r>
              <w:rPr>
                <w:rFonts w:ascii="Trebuchet MS"/>
                <w:color w:val="231F20"/>
                <w:spacing w:val="-2"/>
                <w:sz w:val="16"/>
              </w:rPr>
              <w:t>horas</w:t>
            </w:r>
          </w:p>
          <w:p w14:paraId="5966A787" w14:textId="77777777" w:rsidR="00393ABF" w:rsidRDefault="00393ABF">
            <w:pPr>
              <w:pStyle w:val="TableParagraph"/>
              <w:spacing w:before="6" w:line="247" w:lineRule="auto"/>
              <w:ind w:left="93" w:right="421"/>
              <w:rPr>
                <w:rFonts w:ascii="Trebuchet MS"/>
                <w:sz w:val="16"/>
              </w:rPr>
            </w:pPr>
            <w:r>
              <w:rPr>
                <w:rFonts w:ascii="Trebuchet MS"/>
                <w:color w:val="231F20"/>
                <w:w w:val="105"/>
                <w:sz w:val="16"/>
              </w:rPr>
              <w:t>Clindamicina</w:t>
            </w:r>
            <w:r>
              <w:rPr>
                <w:rFonts w:ascii="Trebuchet MS"/>
                <w:color w:val="231F20"/>
                <w:spacing w:val="-13"/>
                <w:w w:val="105"/>
                <w:sz w:val="16"/>
              </w:rPr>
              <w:t xml:space="preserve"> </w:t>
            </w:r>
            <w:r>
              <w:rPr>
                <w:rFonts w:ascii="Trebuchet MS"/>
                <w:color w:val="231F20"/>
                <w:w w:val="105"/>
                <w:sz w:val="16"/>
              </w:rPr>
              <w:t xml:space="preserve">6 </w:t>
            </w:r>
            <w:r>
              <w:rPr>
                <w:rFonts w:ascii="Trebuchet MS"/>
                <w:color w:val="231F20"/>
                <w:spacing w:val="-2"/>
                <w:w w:val="105"/>
                <w:sz w:val="16"/>
              </w:rPr>
              <w:t>horas Vancomicina</w:t>
            </w:r>
            <w:r>
              <w:rPr>
                <w:rFonts w:ascii="Trebuchet MS"/>
                <w:color w:val="231F20"/>
                <w:spacing w:val="-12"/>
                <w:w w:val="105"/>
                <w:sz w:val="16"/>
              </w:rPr>
              <w:t xml:space="preserve"> </w:t>
            </w:r>
            <w:r>
              <w:rPr>
                <w:rFonts w:ascii="Trebuchet MS"/>
                <w:color w:val="231F20"/>
                <w:spacing w:val="-2"/>
                <w:w w:val="105"/>
                <w:sz w:val="16"/>
              </w:rPr>
              <w:t>12 horas</w:t>
            </w:r>
          </w:p>
        </w:tc>
      </w:tr>
    </w:tbl>
    <w:p w14:paraId="73A76BEB" w14:textId="77777777" w:rsidR="00393ABF" w:rsidRDefault="00393ABF">
      <w:pPr>
        <w:pStyle w:val="BodyText"/>
        <w:spacing w:before="6"/>
        <w:rPr>
          <w:rFonts w:ascii="Trebuchet MS"/>
          <w:sz w:val="17"/>
        </w:rPr>
      </w:pPr>
    </w:p>
    <w:p w14:paraId="78E3FB85" w14:textId="77777777" w:rsidR="00393ABF" w:rsidRDefault="00393ABF">
      <w:pPr>
        <w:ind w:left="110"/>
        <w:rPr>
          <w:rFonts w:ascii="Trebuchet MS" w:hAnsi="Trebuchet MS"/>
          <w:sz w:val="16"/>
        </w:rPr>
      </w:pPr>
      <w:r>
        <w:rPr>
          <w:rFonts w:ascii="Trebuchet MS" w:hAnsi="Trebuchet MS"/>
          <w:color w:val="231F20"/>
          <w:sz w:val="16"/>
        </w:rPr>
        <w:t>(*)</w:t>
      </w:r>
      <w:r>
        <w:rPr>
          <w:rFonts w:ascii="Trebuchet MS" w:hAnsi="Trebuchet MS"/>
          <w:color w:val="231F20"/>
          <w:spacing w:val="-3"/>
          <w:sz w:val="16"/>
        </w:rPr>
        <w:t xml:space="preserve"> </w:t>
      </w:r>
      <w:r>
        <w:rPr>
          <w:rFonts w:ascii="Trebuchet MS" w:hAnsi="Trebuchet MS"/>
          <w:color w:val="231F20"/>
          <w:sz w:val="16"/>
        </w:rPr>
        <w:t>Agregar</w:t>
      </w:r>
      <w:r>
        <w:rPr>
          <w:rFonts w:ascii="Trebuchet MS" w:hAnsi="Trebuchet MS"/>
          <w:color w:val="231F20"/>
          <w:spacing w:val="1"/>
          <w:sz w:val="16"/>
        </w:rPr>
        <w:t xml:space="preserve"> </w:t>
      </w:r>
      <w:r>
        <w:rPr>
          <w:rFonts w:ascii="Trebuchet MS" w:hAnsi="Trebuchet MS"/>
          <w:color w:val="231F20"/>
          <w:sz w:val="16"/>
        </w:rPr>
        <w:t>metronidazol</w:t>
      </w:r>
      <w:r>
        <w:rPr>
          <w:rFonts w:ascii="Trebuchet MS" w:hAnsi="Trebuchet MS"/>
          <w:color w:val="231F20"/>
          <w:spacing w:val="2"/>
          <w:sz w:val="16"/>
        </w:rPr>
        <w:t xml:space="preserve"> </w:t>
      </w:r>
      <w:r>
        <w:rPr>
          <w:rFonts w:ascii="Trebuchet MS" w:hAnsi="Trebuchet MS"/>
          <w:color w:val="231F20"/>
          <w:sz w:val="16"/>
        </w:rPr>
        <w:t>si</w:t>
      </w:r>
      <w:r>
        <w:rPr>
          <w:rFonts w:ascii="Trebuchet MS" w:hAnsi="Trebuchet MS"/>
          <w:color w:val="231F20"/>
          <w:spacing w:val="1"/>
          <w:sz w:val="16"/>
        </w:rPr>
        <w:t xml:space="preserve"> </w:t>
      </w:r>
      <w:r>
        <w:rPr>
          <w:rFonts w:ascii="Trebuchet MS" w:hAnsi="Trebuchet MS"/>
          <w:color w:val="231F20"/>
          <w:sz w:val="16"/>
        </w:rPr>
        <w:t>es</w:t>
      </w:r>
      <w:r>
        <w:rPr>
          <w:rFonts w:ascii="Trebuchet MS" w:hAnsi="Trebuchet MS"/>
          <w:color w:val="231F20"/>
          <w:spacing w:val="1"/>
          <w:sz w:val="16"/>
        </w:rPr>
        <w:t xml:space="preserve"> </w:t>
      </w:r>
      <w:r>
        <w:rPr>
          <w:rFonts w:ascii="Trebuchet MS" w:hAnsi="Trebuchet MS"/>
          <w:color w:val="231F20"/>
          <w:sz w:val="16"/>
        </w:rPr>
        <w:t>una</w:t>
      </w:r>
      <w:r>
        <w:rPr>
          <w:rFonts w:ascii="Trebuchet MS" w:hAnsi="Trebuchet MS"/>
          <w:color w:val="231F20"/>
          <w:spacing w:val="2"/>
          <w:sz w:val="16"/>
        </w:rPr>
        <w:t xml:space="preserve"> </w:t>
      </w:r>
      <w:r>
        <w:rPr>
          <w:rFonts w:ascii="Trebuchet MS" w:hAnsi="Trebuchet MS"/>
          <w:color w:val="231F20"/>
          <w:sz w:val="16"/>
        </w:rPr>
        <w:t>cirugía</w:t>
      </w:r>
      <w:r>
        <w:rPr>
          <w:rFonts w:ascii="Trebuchet MS" w:hAnsi="Trebuchet MS"/>
          <w:color w:val="231F20"/>
          <w:spacing w:val="1"/>
          <w:sz w:val="16"/>
        </w:rPr>
        <w:t xml:space="preserve"> </w:t>
      </w:r>
      <w:r>
        <w:rPr>
          <w:rFonts w:ascii="Trebuchet MS" w:hAnsi="Trebuchet MS"/>
          <w:color w:val="231F20"/>
          <w:sz w:val="16"/>
        </w:rPr>
        <w:t>limpia</w:t>
      </w:r>
      <w:r>
        <w:rPr>
          <w:rFonts w:ascii="Trebuchet MS" w:hAnsi="Trebuchet MS"/>
          <w:color w:val="231F20"/>
          <w:spacing w:val="1"/>
          <w:sz w:val="16"/>
        </w:rPr>
        <w:t xml:space="preserve"> </w:t>
      </w:r>
      <w:r>
        <w:rPr>
          <w:rFonts w:ascii="Trebuchet MS" w:hAnsi="Trebuchet MS"/>
          <w:color w:val="231F20"/>
          <w:spacing w:val="-2"/>
          <w:sz w:val="16"/>
        </w:rPr>
        <w:t>contaminada.</w:t>
      </w:r>
    </w:p>
    <w:p w14:paraId="5D3525E9" w14:textId="77777777" w:rsidR="00393ABF" w:rsidRDefault="00393ABF">
      <w:pPr>
        <w:pStyle w:val="BodyText"/>
        <w:spacing w:before="10"/>
        <w:rPr>
          <w:rFonts w:ascii="Trebuchet MS"/>
          <w:sz w:val="21"/>
        </w:rPr>
      </w:pPr>
    </w:p>
    <w:p w14:paraId="5AFC3A94" w14:textId="77777777" w:rsidR="00393ABF" w:rsidRDefault="00393ABF">
      <w:pPr>
        <w:pStyle w:val="Heading2"/>
        <w:ind w:left="110"/>
      </w:pPr>
      <w:r>
        <w:rPr>
          <w:color w:val="00464F"/>
        </w:rPr>
        <w:t>Consideraciones</w:t>
      </w:r>
      <w:r>
        <w:rPr>
          <w:color w:val="00464F"/>
          <w:spacing w:val="-1"/>
        </w:rPr>
        <w:t xml:space="preserve"> </w:t>
      </w:r>
      <w:r>
        <w:rPr>
          <w:color w:val="00464F"/>
          <w:spacing w:val="-2"/>
        </w:rPr>
        <w:t>posoperatorias</w:t>
      </w:r>
    </w:p>
    <w:p w14:paraId="19601EED" w14:textId="77777777" w:rsidR="00393ABF" w:rsidRDefault="00393ABF">
      <w:pPr>
        <w:pStyle w:val="Heading3"/>
        <w:spacing w:before="288"/>
      </w:pPr>
      <w:r>
        <w:rPr>
          <w:color w:val="636466"/>
        </w:rPr>
        <w:t>Al</w:t>
      </w:r>
      <w:r>
        <w:rPr>
          <w:color w:val="636466"/>
          <w:spacing w:val="-5"/>
        </w:rPr>
        <w:t xml:space="preserve"> </w:t>
      </w:r>
      <w:r>
        <w:rPr>
          <w:color w:val="636466"/>
        </w:rPr>
        <w:t>ingreso</w:t>
      </w:r>
      <w:r>
        <w:rPr>
          <w:color w:val="636466"/>
          <w:spacing w:val="-5"/>
        </w:rPr>
        <w:t xml:space="preserve"> </w:t>
      </w:r>
      <w:r>
        <w:rPr>
          <w:color w:val="636466"/>
        </w:rPr>
        <w:t>del</w:t>
      </w:r>
      <w:r>
        <w:rPr>
          <w:color w:val="636466"/>
          <w:spacing w:val="-5"/>
        </w:rPr>
        <w:t xml:space="preserve"> </w:t>
      </w:r>
      <w:r>
        <w:rPr>
          <w:color w:val="636466"/>
          <w:spacing w:val="-2"/>
        </w:rPr>
        <w:t>paciente</w:t>
      </w:r>
    </w:p>
    <w:p w14:paraId="178F37CD" w14:textId="77777777" w:rsidR="00393ABF" w:rsidRDefault="00393ABF">
      <w:pPr>
        <w:pStyle w:val="BodyText"/>
        <w:spacing w:before="9"/>
        <w:rPr>
          <w:rFonts w:ascii="Trebuchet MS"/>
          <w:b/>
          <w:sz w:val="24"/>
        </w:rPr>
      </w:pPr>
    </w:p>
    <w:p w14:paraId="6C5C74CF" w14:textId="77777777" w:rsidR="00393ABF" w:rsidRDefault="00393ABF">
      <w:pPr>
        <w:pStyle w:val="BodyText"/>
        <w:spacing w:line="249" w:lineRule="auto"/>
        <w:ind w:left="110" w:right="410"/>
        <w:jc w:val="both"/>
      </w:pPr>
      <w:r>
        <w:rPr>
          <w:color w:val="231F20"/>
        </w:rPr>
        <w:t>A todo paciente ingresado a la UCI luego de un posoperatorio de cualquier procedimiento neuroquirúrgico se debe:</w:t>
      </w:r>
    </w:p>
    <w:p w14:paraId="31FA1206" w14:textId="77777777" w:rsidR="00393ABF" w:rsidRDefault="00393ABF" w:rsidP="00393ABF">
      <w:pPr>
        <w:pStyle w:val="ListParagraph"/>
        <w:widowControl w:val="0"/>
        <w:numPr>
          <w:ilvl w:val="0"/>
          <w:numId w:val="78"/>
        </w:numPr>
        <w:tabs>
          <w:tab w:val="left" w:pos="414"/>
        </w:tabs>
        <w:autoSpaceDE w:val="0"/>
        <w:autoSpaceDN w:val="0"/>
        <w:spacing w:before="2" w:after="0" w:line="240" w:lineRule="auto"/>
        <w:contextualSpacing w:val="0"/>
        <w:jc w:val="both"/>
        <w:rPr>
          <w:rFonts w:ascii="Georgia" w:hAnsi="Georgia"/>
          <w:color w:val="231F20"/>
          <w:sz w:val="20"/>
        </w:rPr>
      </w:pPr>
      <w:r>
        <w:rPr>
          <w:color w:val="231F20"/>
          <w:sz w:val="20"/>
        </w:rPr>
        <w:t>Revisar</w:t>
      </w:r>
      <w:r>
        <w:rPr>
          <w:color w:val="231F20"/>
          <w:spacing w:val="-8"/>
          <w:sz w:val="20"/>
        </w:rPr>
        <w:t xml:space="preserve"> </w:t>
      </w:r>
      <w:r>
        <w:rPr>
          <w:color w:val="231F20"/>
          <w:sz w:val="20"/>
        </w:rPr>
        <w:t>de</w:t>
      </w:r>
      <w:r>
        <w:rPr>
          <w:color w:val="231F20"/>
          <w:spacing w:val="-7"/>
          <w:sz w:val="20"/>
        </w:rPr>
        <w:t xml:space="preserve"> </w:t>
      </w:r>
      <w:r>
        <w:rPr>
          <w:color w:val="231F20"/>
          <w:sz w:val="20"/>
        </w:rPr>
        <w:t>manera</w:t>
      </w:r>
      <w:r>
        <w:rPr>
          <w:color w:val="231F20"/>
          <w:spacing w:val="-7"/>
          <w:sz w:val="20"/>
        </w:rPr>
        <w:t xml:space="preserve"> </w:t>
      </w:r>
      <w:r>
        <w:rPr>
          <w:color w:val="231F20"/>
          <w:sz w:val="20"/>
        </w:rPr>
        <w:t>completa</w:t>
      </w:r>
      <w:r>
        <w:rPr>
          <w:color w:val="231F20"/>
          <w:spacing w:val="-8"/>
          <w:sz w:val="20"/>
        </w:rPr>
        <w:t xml:space="preserve"> </w:t>
      </w:r>
      <w:r>
        <w:rPr>
          <w:color w:val="231F20"/>
          <w:sz w:val="20"/>
        </w:rPr>
        <w:t>la</w:t>
      </w:r>
      <w:r>
        <w:rPr>
          <w:color w:val="231F20"/>
          <w:spacing w:val="-7"/>
          <w:sz w:val="20"/>
        </w:rPr>
        <w:t xml:space="preserve"> </w:t>
      </w:r>
      <w:r>
        <w:rPr>
          <w:color w:val="231F20"/>
          <w:sz w:val="20"/>
        </w:rPr>
        <w:t>historia</w:t>
      </w:r>
      <w:r>
        <w:rPr>
          <w:color w:val="231F20"/>
          <w:spacing w:val="-7"/>
          <w:sz w:val="20"/>
        </w:rPr>
        <w:t xml:space="preserve"> </w:t>
      </w:r>
      <w:r>
        <w:rPr>
          <w:color w:val="231F20"/>
          <w:sz w:val="20"/>
        </w:rPr>
        <w:t>clínica</w:t>
      </w:r>
      <w:r>
        <w:rPr>
          <w:color w:val="231F20"/>
          <w:spacing w:val="-8"/>
          <w:sz w:val="20"/>
        </w:rPr>
        <w:t xml:space="preserve"> </w:t>
      </w:r>
      <w:r>
        <w:rPr>
          <w:color w:val="231F20"/>
          <w:sz w:val="20"/>
        </w:rPr>
        <w:t>médica</w:t>
      </w:r>
      <w:r>
        <w:rPr>
          <w:color w:val="231F20"/>
          <w:spacing w:val="-8"/>
          <w:sz w:val="20"/>
        </w:rPr>
        <w:t xml:space="preserve"> </w:t>
      </w:r>
      <w:r>
        <w:rPr>
          <w:color w:val="231F20"/>
          <w:sz w:val="20"/>
        </w:rPr>
        <w:t>y</w:t>
      </w:r>
      <w:r>
        <w:rPr>
          <w:color w:val="231F20"/>
          <w:spacing w:val="-7"/>
          <w:sz w:val="20"/>
        </w:rPr>
        <w:t xml:space="preserve"> </w:t>
      </w:r>
      <w:r>
        <w:rPr>
          <w:color w:val="231F20"/>
          <w:spacing w:val="-2"/>
          <w:sz w:val="20"/>
        </w:rPr>
        <w:t>quirúrgica</w:t>
      </w:r>
    </w:p>
    <w:p w14:paraId="61924E83" w14:textId="77777777" w:rsidR="00393ABF" w:rsidRDefault="00393ABF" w:rsidP="00393ABF">
      <w:pPr>
        <w:pStyle w:val="ListParagraph"/>
        <w:widowControl w:val="0"/>
        <w:numPr>
          <w:ilvl w:val="0"/>
          <w:numId w:val="78"/>
        </w:numPr>
        <w:tabs>
          <w:tab w:val="left" w:pos="414"/>
        </w:tabs>
        <w:autoSpaceDE w:val="0"/>
        <w:autoSpaceDN w:val="0"/>
        <w:spacing w:before="9" w:after="0" w:line="249" w:lineRule="auto"/>
        <w:ind w:right="411"/>
        <w:contextualSpacing w:val="0"/>
        <w:jc w:val="both"/>
        <w:rPr>
          <w:rFonts w:ascii="Georgia" w:hAnsi="Georgia"/>
          <w:color w:val="231F20"/>
          <w:sz w:val="20"/>
        </w:rPr>
      </w:pPr>
      <w:r>
        <w:rPr>
          <w:color w:val="231F20"/>
          <w:sz w:val="20"/>
        </w:rPr>
        <w:t>Obtener</w:t>
      </w:r>
      <w:r>
        <w:rPr>
          <w:color w:val="231F20"/>
          <w:spacing w:val="-8"/>
          <w:sz w:val="20"/>
        </w:rPr>
        <w:t xml:space="preserve"> </w:t>
      </w:r>
      <w:r>
        <w:rPr>
          <w:color w:val="231F20"/>
          <w:sz w:val="20"/>
        </w:rPr>
        <w:t>una</w:t>
      </w:r>
      <w:r>
        <w:rPr>
          <w:color w:val="231F20"/>
          <w:spacing w:val="-8"/>
          <w:sz w:val="20"/>
        </w:rPr>
        <w:t xml:space="preserve"> </w:t>
      </w:r>
      <w:r>
        <w:rPr>
          <w:color w:val="231F20"/>
          <w:sz w:val="20"/>
        </w:rPr>
        <w:t>comunicación</w:t>
      </w:r>
      <w:r>
        <w:rPr>
          <w:color w:val="231F20"/>
          <w:spacing w:val="-8"/>
          <w:sz w:val="20"/>
        </w:rPr>
        <w:t xml:space="preserve"> </w:t>
      </w:r>
      <w:r>
        <w:rPr>
          <w:color w:val="231F20"/>
          <w:sz w:val="20"/>
        </w:rPr>
        <w:t>directa</w:t>
      </w:r>
      <w:r>
        <w:rPr>
          <w:color w:val="231F20"/>
          <w:spacing w:val="-8"/>
          <w:sz w:val="20"/>
        </w:rPr>
        <w:t xml:space="preserve"> </w:t>
      </w:r>
      <w:r>
        <w:rPr>
          <w:color w:val="231F20"/>
          <w:sz w:val="20"/>
        </w:rPr>
        <w:t>y</w:t>
      </w:r>
      <w:r>
        <w:rPr>
          <w:color w:val="231F20"/>
          <w:spacing w:val="-8"/>
          <w:sz w:val="20"/>
        </w:rPr>
        <w:t xml:space="preserve"> </w:t>
      </w:r>
      <w:r>
        <w:rPr>
          <w:color w:val="231F20"/>
          <w:sz w:val="20"/>
        </w:rPr>
        <w:t>fluida</w:t>
      </w:r>
      <w:r>
        <w:rPr>
          <w:color w:val="231F20"/>
          <w:spacing w:val="-8"/>
          <w:sz w:val="20"/>
        </w:rPr>
        <w:t xml:space="preserve"> </w:t>
      </w:r>
      <w:r>
        <w:rPr>
          <w:color w:val="231F20"/>
          <w:sz w:val="20"/>
        </w:rPr>
        <w:t>entre</w:t>
      </w:r>
      <w:r>
        <w:rPr>
          <w:color w:val="231F20"/>
          <w:spacing w:val="-8"/>
          <w:sz w:val="20"/>
        </w:rPr>
        <w:t xml:space="preserve"> </w:t>
      </w:r>
      <w:r>
        <w:rPr>
          <w:color w:val="231F20"/>
          <w:sz w:val="20"/>
        </w:rPr>
        <w:t>el</w:t>
      </w:r>
      <w:r>
        <w:rPr>
          <w:color w:val="231F20"/>
          <w:spacing w:val="-8"/>
          <w:sz w:val="20"/>
        </w:rPr>
        <w:t xml:space="preserve"> </w:t>
      </w:r>
      <w:r>
        <w:rPr>
          <w:color w:val="231F20"/>
          <w:sz w:val="20"/>
        </w:rPr>
        <w:t>intensivista,</w:t>
      </w:r>
      <w:r>
        <w:rPr>
          <w:color w:val="231F20"/>
          <w:spacing w:val="-8"/>
          <w:sz w:val="20"/>
        </w:rPr>
        <w:t xml:space="preserve"> </w:t>
      </w:r>
      <w:r>
        <w:rPr>
          <w:color w:val="231F20"/>
          <w:sz w:val="20"/>
        </w:rPr>
        <w:t>el</w:t>
      </w:r>
      <w:r>
        <w:rPr>
          <w:color w:val="231F20"/>
          <w:spacing w:val="-8"/>
          <w:sz w:val="20"/>
        </w:rPr>
        <w:t xml:space="preserve"> </w:t>
      </w:r>
      <w:r>
        <w:rPr>
          <w:color w:val="231F20"/>
          <w:sz w:val="20"/>
        </w:rPr>
        <w:t>neuroci- rujano y el anestesiólogo, con el fin de compartir la información referente al procedimiento realizado, si se presentó algún evento adverso transope- ratorio, las expectativas posoperatorias, los medicamentos utilizados, los líquidos intraoperatorios, las pérdidas sanguíneas y de gasto urinario, así como recomendaciones de manejo y objetivos de tratamiento</w:t>
      </w:r>
    </w:p>
    <w:p w14:paraId="44DAEBBB" w14:textId="77777777" w:rsidR="00393ABF" w:rsidRDefault="00393ABF" w:rsidP="00393ABF">
      <w:pPr>
        <w:pStyle w:val="ListParagraph"/>
        <w:widowControl w:val="0"/>
        <w:numPr>
          <w:ilvl w:val="0"/>
          <w:numId w:val="78"/>
        </w:numPr>
        <w:tabs>
          <w:tab w:val="left" w:pos="414"/>
        </w:tabs>
        <w:autoSpaceDE w:val="0"/>
        <w:autoSpaceDN w:val="0"/>
        <w:spacing w:before="4" w:after="0" w:line="249" w:lineRule="auto"/>
        <w:ind w:right="411"/>
        <w:contextualSpacing w:val="0"/>
        <w:jc w:val="both"/>
        <w:rPr>
          <w:rFonts w:ascii="Georgia" w:hAnsi="Georgia"/>
          <w:color w:val="231F20"/>
          <w:sz w:val="20"/>
        </w:rPr>
      </w:pPr>
      <w:r>
        <w:rPr>
          <w:color w:val="231F20"/>
          <w:sz w:val="20"/>
        </w:rPr>
        <w:t>Debe procurarse un balance de líquidos adecuados y mantener una nor- movolemia,</w:t>
      </w:r>
      <w:r>
        <w:rPr>
          <w:color w:val="231F20"/>
          <w:spacing w:val="-1"/>
          <w:sz w:val="20"/>
        </w:rPr>
        <w:t xml:space="preserve"> </w:t>
      </w:r>
      <w:r>
        <w:rPr>
          <w:color w:val="231F20"/>
          <w:sz w:val="20"/>
        </w:rPr>
        <w:t>teniendo</w:t>
      </w:r>
      <w:r>
        <w:rPr>
          <w:color w:val="231F20"/>
          <w:spacing w:val="-1"/>
          <w:sz w:val="20"/>
        </w:rPr>
        <w:t xml:space="preserve"> </w:t>
      </w:r>
      <w:r>
        <w:rPr>
          <w:color w:val="231F20"/>
          <w:sz w:val="20"/>
        </w:rPr>
        <w:t>en cuenta</w:t>
      </w:r>
      <w:r>
        <w:rPr>
          <w:color w:val="231F20"/>
          <w:spacing w:val="-1"/>
          <w:sz w:val="20"/>
        </w:rPr>
        <w:t xml:space="preserve"> </w:t>
      </w:r>
      <w:r>
        <w:rPr>
          <w:color w:val="231F20"/>
          <w:sz w:val="20"/>
        </w:rPr>
        <w:t>las brechas</w:t>
      </w:r>
      <w:r>
        <w:rPr>
          <w:color w:val="231F20"/>
          <w:spacing w:val="-1"/>
          <w:sz w:val="20"/>
        </w:rPr>
        <w:t xml:space="preserve"> </w:t>
      </w:r>
      <w:r>
        <w:rPr>
          <w:color w:val="231F20"/>
          <w:sz w:val="20"/>
        </w:rPr>
        <w:t>derivadas del</w:t>
      </w:r>
      <w:r>
        <w:rPr>
          <w:color w:val="231F20"/>
          <w:spacing w:val="-1"/>
          <w:sz w:val="20"/>
        </w:rPr>
        <w:t xml:space="preserve"> </w:t>
      </w:r>
      <w:r>
        <w:rPr>
          <w:color w:val="231F20"/>
          <w:sz w:val="20"/>
        </w:rPr>
        <w:t>manejo</w:t>
      </w:r>
      <w:r>
        <w:rPr>
          <w:color w:val="231F20"/>
          <w:spacing w:val="-1"/>
          <w:sz w:val="20"/>
        </w:rPr>
        <w:t xml:space="preserve"> </w:t>
      </w:r>
      <w:r>
        <w:rPr>
          <w:color w:val="231F20"/>
          <w:sz w:val="20"/>
        </w:rPr>
        <w:t>de</w:t>
      </w:r>
      <w:r>
        <w:rPr>
          <w:color w:val="231F20"/>
          <w:spacing w:val="-1"/>
          <w:sz w:val="20"/>
        </w:rPr>
        <w:t xml:space="preserve"> </w:t>
      </w:r>
      <w:r>
        <w:rPr>
          <w:color w:val="231F20"/>
          <w:sz w:val="20"/>
        </w:rPr>
        <w:t>líqui- dos y diuréticos intraoperatorios</w:t>
      </w:r>
    </w:p>
    <w:p w14:paraId="1D922D3E" w14:textId="77777777" w:rsidR="00393ABF" w:rsidRDefault="00393ABF" w:rsidP="00393ABF">
      <w:pPr>
        <w:pStyle w:val="ListParagraph"/>
        <w:widowControl w:val="0"/>
        <w:numPr>
          <w:ilvl w:val="0"/>
          <w:numId w:val="78"/>
        </w:numPr>
        <w:tabs>
          <w:tab w:val="left" w:pos="414"/>
        </w:tabs>
        <w:autoSpaceDE w:val="0"/>
        <w:autoSpaceDN w:val="0"/>
        <w:spacing w:before="2" w:after="0" w:line="249" w:lineRule="auto"/>
        <w:ind w:right="411"/>
        <w:contextualSpacing w:val="0"/>
        <w:jc w:val="both"/>
        <w:rPr>
          <w:rFonts w:ascii="Georgia" w:hAnsi="Georgia"/>
          <w:color w:val="231F20"/>
          <w:sz w:val="20"/>
        </w:rPr>
      </w:pPr>
      <w:r>
        <w:rPr>
          <w:color w:val="231F20"/>
          <w:sz w:val="20"/>
        </w:rPr>
        <w:t>Debe realizarse un examen neurológico basal y documentar cualquier dé- ficit neurológico</w:t>
      </w:r>
    </w:p>
    <w:p w14:paraId="0BDE61DE" w14:textId="77777777" w:rsidR="00393ABF" w:rsidRDefault="00393ABF" w:rsidP="00393ABF">
      <w:pPr>
        <w:pStyle w:val="ListParagraph"/>
        <w:widowControl w:val="0"/>
        <w:numPr>
          <w:ilvl w:val="0"/>
          <w:numId w:val="78"/>
        </w:numPr>
        <w:tabs>
          <w:tab w:val="left" w:pos="414"/>
        </w:tabs>
        <w:autoSpaceDE w:val="0"/>
        <w:autoSpaceDN w:val="0"/>
        <w:spacing w:before="1" w:after="0" w:line="249" w:lineRule="auto"/>
        <w:ind w:right="409"/>
        <w:contextualSpacing w:val="0"/>
        <w:jc w:val="both"/>
        <w:rPr>
          <w:rFonts w:ascii="Georgia" w:hAnsi="Georgia"/>
          <w:color w:val="231F20"/>
          <w:sz w:val="20"/>
        </w:rPr>
      </w:pPr>
      <w:r>
        <w:rPr>
          <w:color w:val="231F20"/>
          <w:sz w:val="20"/>
        </w:rPr>
        <w:t>Se</w:t>
      </w:r>
      <w:r>
        <w:rPr>
          <w:color w:val="231F20"/>
          <w:spacing w:val="-5"/>
          <w:sz w:val="20"/>
        </w:rPr>
        <w:t xml:space="preserve"> </w:t>
      </w:r>
      <w:r>
        <w:rPr>
          <w:color w:val="231F20"/>
          <w:sz w:val="20"/>
        </w:rPr>
        <w:t>solicitan</w:t>
      </w:r>
      <w:r>
        <w:rPr>
          <w:color w:val="231F20"/>
          <w:spacing w:val="-5"/>
          <w:sz w:val="20"/>
        </w:rPr>
        <w:t xml:space="preserve"> </w:t>
      </w:r>
      <w:r>
        <w:rPr>
          <w:color w:val="231F20"/>
          <w:sz w:val="20"/>
        </w:rPr>
        <w:t>pruebas</w:t>
      </w:r>
      <w:r>
        <w:rPr>
          <w:color w:val="231F20"/>
          <w:spacing w:val="-5"/>
          <w:sz w:val="20"/>
        </w:rPr>
        <w:t xml:space="preserve"> </w:t>
      </w:r>
      <w:r>
        <w:rPr>
          <w:color w:val="231F20"/>
          <w:sz w:val="20"/>
        </w:rPr>
        <w:t>completas</w:t>
      </w:r>
      <w:r>
        <w:rPr>
          <w:color w:val="231F20"/>
          <w:spacing w:val="-5"/>
          <w:sz w:val="20"/>
        </w:rPr>
        <w:t xml:space="preserve"> </w:t>
      </w:r>
      <w:r>
        <w:rPr>
          <w:color w:val="231F20"/>
          <w:sz w:val="20"/>
        </w:rPr>
        <w:t>de</w:t>
      </w:r>
      <w:r>
        <w:rPr>
          <w:color w:val="231F20"/>
          <w:spacing w:val="-5"/>
          <w:sz w:val="20"/>
        </w:rPr>
        <w:t xml:space="preserve"> </w:t>
      </w:r>
      <w:r>
        <w:rPr>
          <w:color w:val="231F20"/>
          <w:sz w:val="20"/>
        </w:rPr>
        <w:t>laboratorio</w:t>
      </w:r>
      <w:r>
        <w:rPr>
          <w:color w:val="231F20"/>
          <w:spacing w:val="-5"/>
          <w:sz w:val="20"/>
        </w:rPr>
        <w:t xml:space="preserve"> </w:t>
      </w:r>
      <w:r>
        <w:rPr>
          <w:color w:val="231F20"/>
          <w:sz w:val="20"/>
        </w:rPr>
        <w:t>que</w:t>
      </w:r>
      <w:r>
        <w:rPr>
          <w:color w:val="231F20"/>
          <w:spacing w:val="-5"/>
          <w:sz w:val="20"/>
        </w:rPr>
        <w:t xml:space="preserve"> </w:t>
      </w:r>
      <w:r>
        <w:rPr>
          <w:color w:val="231F20"/>
          <w:sz w:val="20"/>
        </w:rPr>
        <w:t>incluyan</w:t>
      </w:r>
      <w:r>
        <w:rPr>
          <w:color w:val="231F20"/>
          <w:spacing w:val="-5"/>
          <w:sz w:val="20"/>
        </w:rPr>
        <w:t xml:space="preserve"> </w:t>
      </w:r>
      <w:r>
        <w:rPr>
          <w:color w:val="231F20"/>
          <w:sz w:val="20"/>
        </w:rPr>
        <w:t>un</w:t>
      </w:r>
      <w:r>
        <w:rPr>
          <w:color w:val="231F20"/>
          <w:spacing w:val="-5"/>
          <w:sz w:val="20"/>
        </w:rPr>
        <w:t xml:space="preserve"> </w:t>
      </w:r>
      <w:r>
        <w:rPr>
          <w:color w:val="231F20"/>
          <w:sz w:val="20"/>
        </w:rPr>
        <w:t>hemograma completo, pruebas de función renal, electrólitos completos, pruebas de coagulación, gases arteriales y, en casos pertinentes, enzimas cardíacas y niveles de anticonvulsivantes</w:t>
      </w:r>
    </w:p>
    <w:p w14:paraId="6D5D39EB" w14:textId="77777777" w:rsidR="00393ABF" w:rsidRDefault="00393ABF">
      <w:pPr>
        <w:spacing w:line="249" w:lineRule="auto"/>
        <w:jc w:val="both"/>
        <w:rPr>
          <w:rFonts w:ascii="Georgia" w:hAnsi="Georgia"/>
          <w:sz w:val="20"/>
        </w:rPr>
        <w:sectPr w:rsidR="00393ABF" w:rsidSect="00393ABF">
          <w:pgSz w:w="8230" w:h="12190"/>
          <w:pgMar w:top="880" w:right="720" w:bottom="560" w:left="740" w:header="279" w:footer="370" w:gutter="0"/>
          <w:cols w:space="708"/>
        </w:sectPr>
      </w:pPr>
    </w:p>
    <w:p w14:paraId="2C83D606" w14:textId="77777777" w:rsidR="00393ABF" w:rsidRDefault="00393ABF">
      <w:pPr>
        <w:pStyle w:val="BodyText"/>
        <w:spacing w:before="8"/>
      </w:pPr>
    </w:p>
    <w:p w14:paraId="58B65C26" w14:textId="77777777" w:rsidR="00393ABF" w:rsidRDefault="00393ABF" w:rsidP="00393ABF">
      <w:pPr>
        <w:pStyle w:val="ListParagraph"/>
        <w:widowControl w:val="0"/>
        <w:numPr>
          <w:ilvl w:val="0"/>
          <w:numId w:val="18"/>
        </w:numPr>
        <w:tabs>
          <w:tab w:val="left" w:pos="698"/>
        </w:tabs>
        <w:autoSpaceDE w:val="0"/>
        <w:autoSpaceDN w:val="0"/>
        <w:spacing w:before="94" w:after="0" w:line="240" w:lineRule="auto"/>
        <w:ind w:hanging="434"/>
        <w:contextualSpacing w:val="0"/>
        <w:rPr>
          <w:sz w:val="20"/>
        </w:rPr>
      </w:pPr>
      <w:r>
        <w:rPr>
          <w:color w:val="231F20"/>
          <w:sz w:val="20"/>
        </w:rPr>
        <w:t>Se</w:t>
      </w:r>
      <w:r>
        <w:rPr>
          <w:color w:val="231F20"/>
          <w:spacing w:val="11"/>
          <w:sz w:val="20"/>
        </w:rPr>
        <w:t xml:space="preserve"> </w:t>
      </w:r>
      <w:r>
        <w:rPr>
          <w:color w:val="231F20"/>
          <w:sz w:val="20"/>
        </w:rPr>
        <w:t>debe</w:t>
      </w:r>
      <w:r>
        <w:rPr>
          <w:color w:val="231F20"/>
          <w:spacing w:val="12"/>
          <w:sz w:val="20"/>
        </w:rPr>
        <w:t xml:space="preserve"> </w:t>
      </w:r>
      <w:r>
        <w:rPr>
          <w:color w:val="231F20"/>
          <w:sz w:val="20"/>
        </w:rPr>
        <w:t>continuar</w:t>
      </w:r>
      <w:r>
        <w:rPr>
          <w:color w:val="231F20"/>
          <w:spacing w:val="11"/>
          <w:sz w:val="20"/>
        </w:rPr>
        <w:t xml:space="preserve"> </w:t>
      </w:r>
      <w:r>
        <w:rPr>
          <w:color w:val="231F20"/>
          <w:sz w:val="20"/>
        </w:rPr>
        <w:t>con</w:t>
      </w:r>
      <w:r>
        <w:rPr>
          <w:color w:val="231F20"/>
          <w:spacing w:val="12"/>
          <w:sz w:val="20"/>
        </w:rPr>
        <w:t xml:space="preserve"> </w:t>
      </w:r>
      <w:r>
        <w:rPr>
          <w:color w:val="231F20"/>
          <w:sz w:val="20"/>
        </w:rPr>
        <w:t>monitorización</w:t>
      </w:r>
      <w:r>
        <w:rPr>
          <w:color w:val="231F20"/>
          <w:spacing w:val="11"/>
          <w:sz w:val="20"/>
        </w:rPr>
        <w:t xml:space="preserve"> </w:t>
      </w:r>
      <w:r>
        <w:rPr>
          <w:color w:val="231F20"/>
          <w:sz w:val="20"/>
        </w:rPr>
        <w:t>electrocardiográfica</w:t>
      </w:r>
      <w:r>
        <w:rPr>
          <w:color w:val="231F20"/>
          <w:spacing w:val="12"/>
          <w:sz w:val="20"/>
        </w:rPr>
        <w:t xml:space="preserve"> </w:t>
      </w:r>
      <w:r>
        <w:rPr>
          <w:color w:val="231F20"/>
          <w:sz w:val="20"/>
        </w:rPr>
        <w:t>de</w:t>
      </w:r>
      <w:r>
        <w:rPr>
          <w:color w:val="231F20"/>
          <w:spacing w:val="12"/>
          <w:sz w:val="20"/>
        </w:rPr>
        <w:t xml:space="preserve"> </w:t>
      </w:r>
      <w:r>
        <w:rPr>
          <w:color w:val="231F20"/>
          <w:spacing w:val="-2"/>
          <w:sz w:val="20"/>
        </w:rPr>
        <w:t>saturación</w:t>
      </w:r>
    </w:p>
    <w:p w14:paraId="66FA11F1" w14:textId="77777777" w:rsidR="00393ABF" w:rsidRDefault="00393ABF">
      <w:pPr>
        <w:pStyle w:val="BodyText"/>
        <w:spacing w:before="9"/>
        <w:ind w:left="391" w:right="173"/>
        <w:jc w:val="center"/>
      </w:pPr>
      <w:r>
        <w:rPr>
          <w:color w:val="231F20"/>
        </w:rPr>
        <w:t>arterial</w:t>
      </w:r>
      <w:r>
        <w:rPr>
          <w:color w:val="231F20"/>
          <w:spacing w:val="-12"/>
        </w:rPr>
        <w:t xml:space="preserve"> </w:t>
      </w:r>
      <w:r>
        <w:rPr>
          <w:color w:val="231F20"/>
        </w:rPr>
        <w:t>de</w:t>
      </w:r>
      <w:r>
        <w:rPr>
          <w:color w:val="231F20"/>
          <w:spacing w:val="-10"/>
        </w:rPr>
        <w:t xml:space="preserve"> </w:t>
      </w:r>
      <w:r>
        <w:rPr>
          <w:color w:val="231F20"/>
        </w:rPr>
        <w:t>O</w:t>
      </w:r>
      <w:r>
        <w:rPr>
          <w:color w:val="231F20"/>
          <w:vertAlign w:val="subscript"/>
        </w:rPr>
        <w:t>2</w:t>
      </w:r>
      <w:r>
        <w:rPr>
          <w:color w:val="231F20"/>
        </w:rPr>
        <w:t>,</w:t>
      </w:r>
      <w:r>
        <w:rPr>
          <w:color w:val="231F20"/>
          <w:spacing w:val="-9"/>
        </w:rPr>
        <w:t xml:space="preserve"> </w:t>
      </w:r>
      <w:r>
        <w:rPr>
          <w:color w:val="231F20"/>
        </w:rPr>
        <w:t>presión</w:t>
      </w:r>
      <w:r>
        <w:rPr>
          <w:color w:val="231F20"/>
          <w:spacing w:val="-10"/>
        </w:rPr>
        <w:t xml:space="preserve"> </w:t>
      </w:r>
      <w:r>
        <w:rPr>
          <w:color w:val="231F20"/>
        </w:rPr>
        <w:t>arterial</w:t>
      </w:r>
      <w:r>
        <w:rPr>
          <w:color w:val="231F20"/>
          <w:spacing w:val="-9"/>
        </w:rPr>
        <w:t xml:space="preserve"> </w:t>
      </w:r>
      <w:r>
        <w:rPr>
          <w:color w:val="231F20"/>
        </w:rPr>
        <w:t>(no</w:t>
      </w:r>
      <w:r>
        <w:rPr>
          <w:color w:val="231F20"/>
          <w:spacing w:val="-10"/>
        </w:rPr>
        <w:t xml:space="preserve"> </w:t>
      </w:r>
      <w:r>
        <w:rPr>
          <w:color w:val="231F20"/>
        </w:rPr>
        <w:t>invasiva</w:t>
      </w:r>
      <w:r>
        <w:rPr>
          <w:color w:val="231F20"/>
          <w:spacing w:val="-9"/>
        </w:rPr>
        <w:t xml:space="preserve"> </w:t>
      </w:r>
      <w:r>
        <w:rPr>
          <w:color w:val="231F20"/>
        </w:rPr>
        <w:t>o</w:t>
      </w:r>
      <w:r>
        <w:rPr>
          <w:color w:val="231F20"/>
          <w:spacing w:val="-10"/>
        </w:rPr>
        <w:t xml:space="preserve"> </w:t>
      </w:r>
      <w:r>
        <w:rPr>
          <w:color w:val="231F20"/>
        </w:rPr>
        <w:t>invasiva)</w:t>
      </w:r>
      <w:r>
        <w:rPr>
          <w:color w:val="231F20"/>
          <w:spacing w:val="-10"/>
        </w:rPr>
        <w:t xml:space="preserve"> </w:t>
      </w:r>
      <w:r>
        <w:rPr>
          <w:color w:val="231F20"/>
        </w:rPr>
        <w:t>y</w:t>
      </w:r>
      <w:r>
        <w:rPr>
          <w:color w:val="231F20"/>
          <w:spacing w:val="-10"/>
        </w:rPr>
        <w:t xml:space="preserve"> </w:t>
      </w:r>
      <w:r>
        <w:rPr>
          <w:color w:val="231F20"/>
        </w:rPr>
        <w:t>gasto</w:t>
      </w:r>
      <w:r>
        <w:rPr>
          <w:color w:val="231F20"/>
          <w:spacing w:val="-9"/>
        </w:rPr>
        <w:t xml:space="preserve"> </w:t>
      </w:r>
      <w:r>
        <w:rPr>
          <w:color w:val="231F20"/>
          <w:spacing w:val="-2"/>
        </w:rPr>
        <w:t>urinario</w:t>
      </w:r>
    </w:p>
    <w:p w14:paraId="228F3939" w14:textId="77777777" w:rsidR="00393ABF" w:rsidRDefault="00393ABF" w:rsidP="00393ABF">
      <w:pPr>
        <w:pStyle w:val="ListParagraph"/>
        <w:widowControl w:val="0"/>
        <w:numPr>
          <w:ilvl w:val="0"/>
          <w:numId w:val="18"/>
        </w:numPr>
        <w:tabs>
          <w:tab w:val="left" w:pos="698"/>
        </w:tabs>
        <w:autoSpaceDE w:val="0"/>
        <w:autoSpaceDN w:val="0"/>
        <w:spacing w:before="10" w:after="0" w:line="249" w:lineRule="auto"/>
        <w:ind w:right="127"/>
        <w:contextualSpacing w:val="0"/>
        <w:jc w:val="both"/>
        <w:rPr>
          <w:sz w:val="20"/>
        </w:rPr>
      </w:pPr>
      <w:r>
        <w:rPr>
          <w:color w:val="231F20"/>
          <w:sz w:val="20"/>
        </w:rPr>
        <w:t>En pacientes que requieran continuar con ventilación mecánica, monitori- zación de presión intracraneal u otros tipos de neuromonitorización debe discutirse claramente los objetivos y metas de manejo</w:t>
      </w:r>
    </w:p>
    <w:p w14:paraId="6B92FE0C" w14:textId="77777777" w:rsidR="00393ABF" w:rsidRDefault="00393ABF" w:rsidP="00393ABF">
      <w:pPr>
        <w:pStyle w:val="ListParagraph"/>
        <w:widowControl w:val="0"/>
        <w:numPr>
          <w:ilvl w:val="0"/>
          <w:numId w:val="18"/>
        </w:numPr>
        <w:tabs>
          <w:tab w:val="left" w:pos="698"/>
        </w:tabs>
        <w:autoSpaceDE w:val="0"/>
        <w:autoSpaceDN w:val="0"/>
        <w:spacing w:before="2" w:after="0" w:line="249" w:lineRule="auto"/>
        <w:ind w:right="127"/>
        <w:contextualSpacing w:val="0"/>
        <w:jc w:val="both"/>
        <w:rPr>
          <w:sz w:val="20"/>
        </w:rPr>
      </w:pPr>
      <w:r>
        <w:rPr>
          <w:color w:val="231F20"/>
          <w:sz w:val="20"/>
        </w:rPr>
        <w:t>Se debe valorar la necesidad y tiempo de realización de exámenes, como una tomografía axial computada (TAC) de control o radiografía de tórax, por ejemplo.</w:t>
      </w:r>
    </w:p>
    <w:p w14:paraId="0128F0FF" w14:textId="77777777" w:rsidR="00393ABF" w:rsidRDefault="00393ABF">
      <w:pPr>
        <w:pStyle w:val="BodyText"/>
        <w:spacing w:before="2"/>
      </w:pPr>
    </w:p>
    <w:p w14:paraId="1AB22A00" w14:textId="77777777" w:rsidR="00393ABF" w:rsidRDefault="00393ABF">
      <w:pPr>
        <w:pStyle w:val="Heading3"/>
        <w:spacing w:before="1"/>
        <w:ind w:left="393"/>
        <w:jc w:val="both"/>
      </w:pPr>
      <w:r>
        <w:rPr>
          <w:color w:val="636466"/>
          <w:w w:val="95"/>
        </w:rPr>
        <w:t>Durante</w:t>
      </w:r>
      <w:r>
        <w:rPr>
          <w:color w:val="636466"/>
          <w:spacing w:val="4"/>
        </w:rPr>
        <w:t xml:space="preserve"> </w:t>
      </w:r>
      <w:r>
        <w:rPr>
          <w:color w:val="636466"/>
          <w:w w:val="95"/>
        </w:rPr>
        <w:t>su</w:t>
      </w:r>
      <w:r>
        <w:rPr>
          <w:color w:val="636466"/>
          <w:spacing w:val="5"/>
        </w:rPr>
        <w:t xml:space="preserve"> </w:t>
      </w:r>
      <w:r>
        <w:rPr>
          <w:color w:val="636466"/>
          <w:w w:val="95"/>
        </w:rPr>
        <w:t>estancia</w:t>
      </w:r>
      <w:r>
        <w:rPr>
          <w:color w:val="636466"/>
          <w:spacing w:val="5"/>
        </w:rPr>
        <w:t xml:space="preserve"> </w:t>
      </w:r>
      <w:r>
        <w:rPr>
          <w:color w:val="636466"/>
          <w:w w:val="95"/>
        </w:rPr>
        <w:t>en</w:t>
      </w:r>
      <w:r>
        <w:rPr>
          <w:color w:val="636466"/>
          <w:spacing w:val="5"/>
        </w:rPr>
        <w:t xml:space="preserve"> </w:t>
      </w:r>
      <w:r>
        <w:rPr>
          <w:color w:val="636466"/>
          <w:w w:val="95"/>
        </w:rPr>
        <w:t>la</w:t>
      </w:r>
      <w:r>
        <w:rPr>
          <w:color w:val="636466"/>
          <w:spacing w:val="5"/>
        </w:rPr>
        <w:t xml:space="preserve"> </w:t>
      </w:r>
      <w:r>
        <w:rPr>
          <w:color w:val="636466"/>
          <w:spacing w:val="-5"/>
          <w:w w:val="95"/>
        </w:rPr>
        <w:t>UCI</w:t>
      </w:r>
    </w:p>
    <w:p w14:paraId="400200CB" w14:textId="77777777" w:rsidR="00393ABF" w:rsidRDefault="00393ABF">
      <w:pPr>
        <w:pStyle w:val="BodyText"/>
        <w:spacing w:before="9"/>
        <w:rPr>
          <w:rFonts w:ascii="Trebuchet MS"/>
          <w:b/>
          <w:sz w:val="24"/>
        </w:rPr>
      </w:pPr>
    </w:p>
    <w:p w14:paraId="27E532F8" w14:textId="77777777" w:rsidR="00393ABF" w:rsidRDefault="00393ABF">
      <w:pPr>
        <w:pStyle w:val="BodyText"/>
        <w:ind w:left="393"/>
        <w:jc w:val="both"/>
      </w:pPr>
      <w:r>
        <w:rPr>
          <w:color w:val="231F20"/>
        </w:rPr>
        <w:t>En</w:t>
      </w:r>
      <w:r>
        <w:rPr>
          <w:color w:val="231F20"/>
          <w:spacing w:val="18"/>
        </w:rPr>
        <w:t xml:space="preserve"> </w:t>
      </w:r>
      <w:r>
        <w:rPr>
          <w:color w:val="231F20"/>
        </w:rPr>
        <w:t>el</w:t>
      </w:r>
      <w:r>
        <w:rPr>
          <w:color w:val="231F20"/>
          <w:spacing w:val="18"/>
        </w:rPr>
        <w:t xml:space="preserve"> </w:t>
      </w:r>
      <w:r>
        <w:rPr>
          <w:color w:val="231F20"/>
        </w:rPr>
        <w:t>paciente</w:t>
      </w:r>
      <w:r>
        <w:rPr>
          <w:color w:val="231F20"/>
          <w:spacing w:val="18"/>
        </w:rPr>
        <w:t xml:space="preserve"> </w:t>
      </w:r>
      <w:r>
        <w:rPr>
          <w:color w:val="231F20"/>
        </w:rPr>
        <w:t>en</w:t>
      </w:r>
      <w:r>
        <w:rPr>
          <w:color w:val="231F20"/>
          <w:spacing w:val="18"/>
        </w:rPr>
        <w:t xml:space="preserve"> </w:t>
      </w:r>
      <w:r>
        <w:rPr>
          <w:color w:val="231F20"/>
        </w:rPr>
        <w:t>estado</w:t>
      </w:r>
      <w:r>
        <w:rPr>
          <w:color w:val="231F20"/>
          <w:spacing w:val="19"/>
        </w:rPr>
        <w:t xml:space="preserve"> </w:t>
      </w:r>
      <w:r>
        <w:rPr>
          <w:color w:val="231F20"/>
        </w:rPr>
        <w:t>posoperatorio</w:t>
      </w:r>
      <w:r>
        <w:rPr>
          <w:color w:val="231F20"/>
          <w:spacing w:val="18"/>
        </w:rPr>
        <w:t xml:space="preserve"> </w:t>
      </w:r>
      <w:r>
        <w:rPr>
          <w:color w:val="231F20"/>
        </w:rPr>
        <w:t>se</w:t>
      </w:r>
      <w:r>
        <w:rPr>
          <w:color w:val="231F20"/>
          <w:spacing w:val="19"/>
        </w:rPr>
        <w:t xml:space="preserve"> </w:t>
      </w:r>
      <w:r>
        <w:rPr>
          <w:color w:val="231F20"/>
        </w:rPr>
        <w:t>debe</w:t>
      </w:r>
      <w:r>
        <w:rPr>
          <w:color w:val="231F20"/>
          <w:spacing w:val="18"/>
        </w:rPr>
        <w:t xml:space="preserve"> </w:t>
      </w:r>
      <w:r>
        <w:rPr>
          <w:color w:val="231F20"/>
        </w:rPr>
        <w:t>tener</w:t>
      </w:r>
      <w:r>
        <w:rPr>
          <w:color w:val="231F20"/>
          <w:spacing w:val="19"/>
        </w:rPr>
        <w:t xml:space="preserve"> </w:t>
      </w:r>
      <w:r>
        <w:rPr>
          <w:color w:val="231F20"/>
        </w:rPr>
        <w:t>especial</w:t>
      </w:r>
      <w:r>
        <w:rPr>
          <w:color w:val="231F20"/>
          <w:spacing w:val="18"/>
        </w:rPr>
        <w:t xml:space="preserve"> </w:t>
      </w:r>
      <w:r>
        <w:rPr>
          <w:color w:val="231F20"/>
          <w:spacing w:val="-2"/>
        </w:rPr>
        <w:t>consideración</w:t>
      </w:r>
    </w:p>
    <w:p w14:paraId="1EE10D57" w14:textId="77777777" w:rsidR="00393ABF" w:rsidRDefault="00393ABF">
      <w:pPr>
        <w:pStyle w:val="BodyText"/>
        <w:spacing w:before="10"/>
        <w:ind w:left="393"/>
        <w:jc w:val="both"/>
      </w:pPr>
      <w:r>
        <w:rPr>
          <w:color w:val="231F20"/>
          <w:w w:val="95"/>
        </w:rPr>
        <w:t>con</w:t>
      </w:r>
      <w:r>
        <w:rPr>
          <w:color w:val="231F20"/>
        </w:rPr>
        <w:t xml:space="preserve"> </w:t>
      </w:r>
      <w:r>
        <w:rPr>
          <w:color w:val="231F20"/>
          <w:w w:val="95"/>
        </w:rPr>
        <w:t>los</w:t>
      </w:r>
      <w:r>
        <w:rPr>
          <w:color w:val="231F20"/>
          <w:spacing w:val="2"/>
        </w:rPr>
        <w:t xml:space="preserve"> </w:t>
      </w:r>
      <w:r>
        <w:rPr>
          <w:color w:val="231F20"/>
          <w:w w:val="95"/>
        </w:rPr>
        <w:t>siguientes</w:t>
      </w:r>
      <w:r>
        <w:rPr>
          <w:color w:val="231F20"/>
        </w:rPr>
        <w:t xml:space="preserve"> </w:t>
      </w:r>
      <w:r>
        <w:rPr>
          <w:color w:val="231F20"/>
          <w:spacing w:val="-2"/>
          <w:w w:val="95"/>
        </w:rPr>
        <w:t>lineamientos:</w:t>
      </w:r>
    </w:p>
    <w:p w14:paraId="3AC993C1" w14:textId="77777777" w:rsidR="00393ABF" w:rsidRDefault="00393ABF" w:rsidP="00393ABF">
      <w:pPr>
        <w:pStyle w:val="ListParagraph"/>
        <w:widowControl w:val="0"/>
        <w:numPr>
          <w:ilvl w:val="0"/>
          <w:numId w:val="18"/>
        </w:numPr>
        <w:tabs>
          <w:tab w:val="left" w:pos="698"/>
        </w:tabs>
        <w:autoSpaceDE w:val="0"/>
        <w:autoSpaceDN w:val="0"/>
        <w:spacing w:before="10" w:after="0" w:line="249" w:lineRule="auto"/>
        <w:ind w:right="124"/>
        <w:contextualSpacing w:val="0"/>
        <w:jc w:val="both"/>
        <w:rPr>
          <w:sz w:val="20"/>
        </w:rPr>
      </w:pPr>
      <w:r>
        <w:rPr>
          <w:rFonts w:ascii="Georgia" w:hAnsi="Georgia"/>
          <w:b/>
          <w:i/>
          <w:color w:val="231F20"/>
          <w:w w:val="95"/>
          <w:sz w:val="20"/>
        </w:rPr>
        <w:t xml:space="preserve">Monitorización ventilatoria: </w:t>
      </w:r>
      <w:r>
        <w:rPr>
          <w:color w:val="231F20"/>
          <w:w w:val="95"/>
          <w:sz w:val="20"/>
        </w:rPr>
        <w:t xml:space="preserve">estos pacientes tienen un alto riesgo de </w:t>
      </w:r>
      <w:r>
        <w:rPr>
          <w:color w:val="231F20"/>
          <w:sz w:val="20"/>
        </w:rPr>
        <w:t>compromiso de la vía aérea en el posoperatorio, especialmente en los 30 minutos</w:t>
      </w:r>
      <w:r>
        <w:rPr>
          <w:color w:val="231F20"/>
          <w:spacing w:val="-4"/>
          <w:sz w:val="20"/>
        </w:rPr>
        <w:t xml:space="preserve"> </w:t>
      </w:r>
      <w:r>
        <w:rPr>
          <w:color w:val="231F20"/>
          <w:sz w:val="20"/>
        </w:rPr>
        <w:t>luego</w:t>
      </w:r>
      <w:r>
        <w:rPr>
          <w:color w:val="231F20"/>
          <w:spacing w:val="-4"/>
          <w:sz w:val="20"/>
        </w:rPr>
        <w:t xml:space="preserve"> </w:t>
      </w:r>
      <w:r>
        <w:rPr>
          <w:color w:val="231F20"/>
          <w:sz w:val="20"/>
        </w:rPr>
        <w:t>de</w:t>
      </w:r>
      <w:r>
        <w:rPr>
          <w:color w:val="231F20"/>
          <w:spacing w:val="-4"/>
          <w:sz w:val="20"/>
        </w:rPr>
        <w:t xml:space="preserve"> </w:t>
      </w:r>
      <w:r>
        <w:rPr>
          <w:color w:val="231F20"/>
          <w:sz w:val="20"/>
        </w:rPr>
        <w:t>la</w:t>
      </w:r>
      <w:r>
        <w:rPr>
          <w:color w:val="231F20"/>
          <w:spacing w:val="-4"/>
          <w:sz w:val="20"/>
        </w:rPr>
        <w:t xml:space="preserve"> </w:t>
      </w:r>
      <w:r>
        <w:rPr>
          <w:color w:val="231F20"/>
          <w:sz w:val="20"/>
        </w:rPr>
        <w:t>anestesia</w:t>
      </w:r>
      <w:r>
        <w:rPr>
          <w:color w:val="231F20"/>
          <w:spacing w:val="-4"/>
          <w:sz w:val="20"/>
        </w:rPr>
        <w:t xml:space="preserve"> </w:t>
      </w:r>
      <w:r>
        <w:rPr>
          <w:color w:val="231F20"/>
          <w:sz w:val="20"/>
        </w:rPr>
        <w:t>general.</w:t>
      </w:r>
      <w:r>
        <w:rPr>
          <w:color w:val="231F20"/>
          <w:spacing w:val="-4"/>
          <w:sz w:val="20"/>
        </w:rPr>
        <w:t xml:space="preserve"> </w:t>
      </w:r>
      <w:r>
        <w:rPr>
          <w:color w:val="231F20"/>
          <w:sz w:val="20"/>
        </w:rPr>
        <w:t>Los</w:t>
      </w:r>
      <w:r>
        <w:rPr>
          <w:color w:val="231F20"/>
          <w:spacing w:val="-4"/>
          <w:sz w:val="20"/>
        </w:rPr>
        <w:t xml:space="preserve"> </w:t>
      </w:r>
      <w:r>
        <w:rPr>
          <w:color w:val="231F20"/>
          <w:sz w:val="20"/>
        </w:rPr>
        <w:t>pacientes</w:t>
      </w:r>
      <w:r>
        <w:rPr>
          <w:color w:val="231F20"/>
          <w:spacing w:val="-4"/>
          <w:sz w:val="20"/>
        </w:rPr>
        <w:t xml:space="preserve"> </w:t>
      </w:r>
      <w:r>
        <w:rPr>
          <w:color w:val="231F20"/>
          <w:sz w:val="20"/>
        </w:rPr>
        <w:t>con</w:t>
      </w:r>
      <w:r>
        <w:rPr>
          <w:color w:val="231F20"/>
          <w:spacing w:val="-4"/>
          <w:sz w:val="20"/>
        </w:rPr>
        <w:t xml:space="preserve"> </w:t>
      </w:r>
      <w:r>
        <w:rPr>
          <w:color w:val="231F20"/>
          <w:sz w:val="20"/>
        </w:rPr>
        <w:t>mayor</w:t>
      </w:r>
      <w:r>
        <w:rPr>
          <w:color w:val="231F20"/>
          <w:spacing w:val="-4"/>
          <w:sz w:val="20"/>
        </w:rPr>
        <w:t xml:space="preserve"> </w:t>
      </w:r>
      <w:r>
        <w:rPr>
          <w:color w:val="231F20"/>
          <w:sz w:val="20"/>
        </w:rPr>
        <w:t>riesgo</w:t>
      </w:r>
      <w:r>
        <w:rPr>
          <w:color w:val="231F20"/>
          <w:spacing w:val="-4"/>
          <w:sz w:val="20"/>
        </w:rPr>
        <w:t xml:space="preserve"> </w:t>
      </w:r>
      <w:r>
        <w:rPr>
          <w:color w:val="231F20"/>
          <w:sz w:val="20"/>
        </w:rPr>
        <w:t>son aquellos</w:t>
      </w:r>
      <w:r>
        <w:rPr>
          <w:color w:val="231F20"/>
          <w:spacing w:val="-3"/>
          <w:sz w:val="20"/>
        </w:rPr>
        <w:t xml:space="preserve"> </w:t>
      </w:r>
      <w:r>
        <w:rPr>
          <w:color w:val="231F20"/>
          <w:sz w:val="20"/>
        </w:rPr>
        <w:t>con</w:t>
      </w:r>
      <w:r>
        <w:rPr>
          <w:color w:val="231F20"/>
          <w:spacing w:val="-3"/>
          <w:sz w:val="20"/>
        </w:rPr>
        <w:t xml:space="preserve"> </w:t>
      </w:r>
      <w:r>
        <w:rPr>
          <w:color w:val="231F20"/>
          <w:sz w:val="20"/>
        </w:rPr>
        <w:t>procedimientos</w:t>
      </w:r>
      <w:r>
        <w:rPr>
          <w:color w:val="231F20"/>
          <w:spacing w:val="-3"/>
          <w:sz w:val="20"/>
        </w:rPr>
        <w:t xml:space="preserve"> </w:t>
      </w:r>
      <w:r>
        <w:rPr>
          <w:color w:val="231F20"/>
          <w:sz w:val="20"/>
        </w:rPr>
        <w:t>de</w:t>
      </w:r>
      <w:r>
        <w:rPr>
          <w:color w:val="231F20"/>
          <w:spacing w:val="-3"/>
          <w:sz w:val="20"/>
        </w:rPr>
        <w:t xml:space="preserve"> </w:t>
      </w:r>
      <w:r>
        <w:rPr>
          <w:color w:val="231F20"/>
          <w:sz w:val="20"/>
        </w:rPr>
        <w:t>larga</w:t>
      </w:r>
      <w:r>
        <w:rPr>
          <w:color w:val="231F20"/>
          <w:spacing w:val="-3"/>
          <w:sz w:val="20"/>
        </w:rPr>
        <w:t xml:space="preserve"> </w:t>
      </w:r>
      <w:r>
        <w:rPr>
          <w:color w:val="231F20"/>
          <w:sz w:val="20"/>
        </w:rPr>
        <w:t>duración,</w:t>
      </w:r>
      <w:r>
        <w:rPr>
          <w:color w:val="231F20"/>
          <w:spacing w:val="-3"/>
          <w:sz w:val="20"/>
        </w:rPr>
        <w:t xml:space="preserve"> </w:t>
      </w:r>
      <w:r>
        <w:rPr>
          <w:color w:val="231F20"/>
          <w:sz w:val="20"/>
        </w:rPr>
        <w:t>manipulación</w:t>
      </w:r>
      <w:r>
        <w:rPr>
          <w:color w:val="231F20"/>
          <w:spacing w:val="-3"/>
          <w:sz w:val="20"/>
        </w:rPr>
        <w:t xml:space="preserve"> </w:t>
      </w:r>
      <w:r>
        <w:rPr>
          <w:color w:val="231F20"/>
          <w:sz w:val="20"/>
        </w:rPr>
        <w:t>de</w:t>
      </w:r>
      <w:r>
        <w:rPr>
          <w:color w:val="231F20"/>
          <w:spacing w:val="-3"/>
          <w:sz w:val="20"/>
        </w:rPr>
        <w:t xml:space="preserve"> </w:t>
      </w:r>
      <w:r>
        <w:rPr>
          <w:color w:val="231F20"/>
          <w:sz w:val="20"/>
        </w:rPr>
        <w:t>la</w:t>
      </w:r>
      <w:r>
        <w:rPr>
          <w:color w:val="231F20"/>
          <w:spacing w:val="-3"/>
          <w:sz w:val="20"/>
        </w:rPr>
        <w:t xml:space="preserve"> </w:t>
      </w:r>
      <w:r>
        <w:rPr>
          <w:color w:val="231F20"/>
          <w:sz w:val="20"/>
        </w:rPr>
        <w:t>vía</w:t>
      </w:r>
      <w:r>
        <w:rPr>
          <w:color w:val="231F20"/>
          <w:spacing w:val="-3"/>
          <w:sz w:val="20"/>
        </w:rPr>
        <w:t xml:space="preserve"> </w:t>
      </w:r>
      <w:r>
        <w:rPr>
          <w:color w:val="231F20"/>
          <w:sz w:val="20"/>
        </w:rPr>
        <w:t>aé- rea</w:t>
      </w:r>
      <w:r>
        <w:rPr>
          <w:color w:val="231F20"/>
          <w:spacing w:val="-1"/>
          <w:sz w:val="20"/>
        </w:rPr>
        <w:t xml:space="preserve"> </w:t>
      </w:r>
      <w:r>
        <w:rPr>
          <w:color w:val="231F20"/>
          <w:sz w:val="20"/>
        </w:rPr>
        <w:t>durante</w:t>
      </w:r>
      <w:r>
        <w:rPr>
          <w:color w:val="231F20"/>
          <w:spacing w:val="-2"/>
          <w:sz w:val="20"/>
        </w:rPr>
        <w:t xml:space="preserve"> </w:t>
      </w:r>
      <w:r>
        <w:rPr>
          <w:color w:val="231F20"/>
          <w:sz w:val="20"/>
        </w:rPr>
        <w:t>una</w:t>
      </w:r>
      <w:r>
        <w:rPr>
          <w:color w:val="231F20"/>
          <w:spacing w:val="-1"/>
          <w:sz w:val="20"/>
        </w:rPr>
        <w:t xml:space="preserve"> </w:t>
      </w:r>
      <w:r>
        <w:rPr>
          <w:color w:val="231F20"/>
          <w:sz w:val="20"/>
        </w:rPr>
        <w:t>cirugía</w:t>
      </w:r>
      <w:r>
        <w:rPr>
          <w:color w:val="231F20"/>
          <w:spacing w:val="-2"/>
          <w:sz w:val="20"/>
        </w:rPr>
        <w:t xml:space="preserve"> </w:t>
      </w:r>
      <w:r>
        <w:rPr>
          <w:color w:val="231F20"/>
          <w:sz w:val="20"/>
        </w:rPr>
        <w:t>cervical</w:t>
      </w:r>
      <w:r>
        <w:rPr>
          <w:color w:val="231F20"/>
          <w:spacing w:val="-1"/>
          <w:sz w:val="20"/>
        </w:rPr>
        <w:t xml:space="preserve"> </w:t>
      </w:r>
      <w:r>
        <w:rPr>
          <w:color w:val="231F20"/>
          <w:sz w:val="20"/>
        </w:rPr>
        <w:t>anterior,</w:t>
      </w:r>
      <w:r>
        <w:rPr>
          <w:color w:val="231F20"/>
          <w:spacing w:val="-1"/>
          <w:sz w:val="20"/>
        </w:rPr>
        <w:t xml:space="preserve"> </w:t>
      </w:r>
      <w:r>
        <w:rPr>
          <w:color w:val="231F20"/>
          <w:sz w:val="20"/>
        </w:rPr>
        <w:t>lesión</w:t>
      </w:r>
      <w:r>
        <w:rPr>
          <w:color w:val="231F20"/>
          <w:spacing w:val="-1"/>
          <w:sz w:val="20"/>
        </w:rPr>
        <w:t xml:space="preserve"> </w:t>
      </w:r>
      <w:r>
        <w:rPr>
          <w:color w:val="231F20"/>
          <w:sz w:val="20"/>
        </w:rPr>
        <w:t>de</w:t>
      </w:r>
      <w:r>
        <w:rPr>
          <w:color w:val="231F20"/>
          <w:spacing w:val="-1"/>
          <w:sz w:val="20"/>
        </w:rPr>
        <w:t xml:space="preserve"> </w:t>
      </w:r>
      <w:r>
        <w:rPr>
          <w:color w:val="231F20"/>
          <w:sz w:val="20"/>
        </w:rPr>
        <w:t>nervios</w:t>
      </w:r>
      <w:r>
        <w:rPr>
          <w:color w:val="231F20"/>
          <w:spacing w:val="-1"/>
          <w:sz w:val="20"/>
        </w:rPr>
        <w:t xml:space="preserve"> </w:t>
      </w:r>
      <w:r>
        <w:rPr>
          <w:color w:val="231F20"/>
          <w:sz w:val="20"/>
        </w:rPr>
        <w:t>craneales</w:t>
      </w:r>
      <w:r>
        <w:rPr>
          <w:color w:val="231F20"/>
          <w:spacing w:val="-2"/>
          <w:sz w:val="20"/>
        </w:rPr>
        <w:t xml:space="preserve"> </w:t>
      </w:r>
      <w:r>
        <w:rPr>
          <w:color w:val="231F20"/>
          <w:sz w:val="20"/>
        </w:rPr>
        <w:t>bajos luego de una cirugía de fosa posterior y alteración del nivel de conciencia secundario a factores quirúrgicos, anestésicos o derivados de la patología del paciente. Dichas alteraciones en la vía aérea y función respiratoria de- ben diagnosticarse y corregirse rápidamente ante la amenaza a la vida y empobrecimiento del pronóstico funcional por lesión secundaria derivada de la hipoxemia e hipercapnia</w:t>
      </w:r>
    </w:p>
    <w:p w14:paraId="62362216" w14:textId="77777777" w:rsidR="00393ABF" w:rsidRDefault="00393ABF" w:rsidP="00393ABF">
      <w:pPr>
        <w:pStyle w:val="ListParagraph"/>
        <w:widowControl w:val="0"/>
        <w:numPr>
          <w:ilvl w:val="0"/>
          <w:numId w:val="18"/>
        </w:numPr>
        <w:tabs>
          <w:tab w:val="left" w:pos="698"/>
        </w:tabs>
        <w:autoSpaceDE w:val="0"/>
        <w:autoSpaceDN w:val="0"/>
        <w:spacing w:before="8" w:after="0" w:line="249" w:lineRule="auto"/>
        <w:ind w:right="124"/>
        <w:contextualSpacing w:val="0"/>
        <w:jc w:val="both"/>
        <w:rPr>
          <w:sz w:val="20"/>
        </w:rPr>
      </w:pPr>
      <w:r>
        <w:rPr>
          <w:rFonts w:ascii="Georgia" w:hAnsi="Georgia"/>
          <w:b/>
          <w:i/>
          <w:color w:val="231F20"/>
          <w:w w:val="90"/>
          <w:sz w:val="20"/>
        </w:rPr>
        <w:t xml:space="preserve">Mantenimiento de parámetros hemodinámicos: </w:t>
      </w:r>
      <w:r>
        <w:rPr>
          <w:color w:val="231F20"/>
          <w:w w:val="90"/>
          <w:sz w:val="20"/>
        </w:rPr>
        <w:t xml:space="preserve">en el posoperato- </w:t>
      </w:r>
      <w:r>
        <w:rPr>
          <w:color w:val="231F20"/>
          <w:sz w:val="20"/>
        </w:rPr>
        <w:t>rio inmediato se deben mantener los parámetros hemodinámicos entre un 20%</w:t>
      </w:r>
      <w:r>
        <w:rPr>
          <w:color w:val="231F20"/>
          <w:spacing w:val="-13"/>
          <w:sz w:val="20"/>
        </w:rPr>
        <w:t xml:space="preserve"> </w:t>
      </w:r>
      <w:r>
        <w:rPr>
          <w:color w:val="231F20"/>
          <w:sz w:val="20"/>
        </w:rPr>
        <w:t>de</w:t>
      </w:r>
      <w:r>
        <w:rPr>
          <w:color w:val="231F20"/>
          <w:spacing w:val="-12"/>
          <w:sz w:val="20"/>
        </w:rPr>
        <w:t xml:space="preserve"> </w:t>
      </w:r>
      <w:r>
        <w:rPr>
          <w:color w:val="231F20"/>
          <w:sz w:val="20"/>
        </w:rPr>
        <w:t>los</w:t>
      </w:r>
      <w:r>
        <w:rPr>
          <w:color w:val="231F20"/>
          <w:spacing w:val="-13"/>
          <w:sz w:val="20"/>
        </w:rPr>
        <w:t xml:space="preserve"> </w:t>
      </w:r>
      <w:r>
        <w:rPr>
          <w:color w:val="231F20"/>
          <w:sz w:val="20"/>
        </w:rPr>
        <w:t>parámetros</w:t>
      </w:r>
      <w:r>
        <w:rPr>
          <w:color w:val="231F20"/>
          <w:spacing w:val="-12"/>
          <w:sz w:val="20"/>
        </w:rPr>
        <w:t xml:space="preserve"> </w:t>
      </w:r>
      <w:r>
        <w:rPr>
          <w:color w:val="231F20"/>
          <w:sz w:val="20"/>
        </w:rPr>
        <w:t>basales</w:t>
      </w:r>
      <w:r>
        <w:rPr>
          <w:color w:val="231F20"/>
          <w:spacing w:val="-13"/>
          <w:sz w:val="20"/>
        </w:rPr>
        <w:t xml:space="preserve"> </w:t>
      </w:r>
      <w:r>
        <w:rPr>
          <w:color w:val="231F20"/>
          <w:sz w:val="20"/>
        </w:rPr>
        <w:t>del</w:t>
      </w:r>
      <w:r>
        <w:rPr>
          <w:color w:val="231F20"/>
          <w:spacing w:val="-12"/>
          <w:sz w:val="20"/>
        </w:rPr>
        <w:t xml:space="preserve"> </w:t>
      </w:r>
      <w:r>
        <w:rPr>
          <w:color w:val="231F20"/>
          <w:sz w:val="20"/>
        </w:rPr>
        <w:t>paciente.</w:t>
      </w:r>
      <w:r>
        <w:rPr>
          <w:color w:val="231F20"/>
          <w:spacing w:val="-13"/>
          <w:sz w:val="20"/>
        </w:rPr>
        <w:t xml:space="preserve"> </w:t>
      </w:r>
      <w:r>
        <w:rPr>
          <w:color w:val="231F20"/>
          <w:sz w:val="20"/>
        </w:rPr>
        <w:t>Se</w:t>
      </w:r>
      <w:r>
        <w:rPr>
          <w:color w:val="231F20"/>
          <w:spacing w:val="-12"/>
          <w:sz w:val="20"/>
        </w:rPr>
        <w:t xml:space="preserve"> </w:t>
      </w:r>
      <w:r>
        <w:rPr>
          <w:color w:val="231F20"/>
          <w:sz w:val="20"/>
        </w:rPr>
        <w:t>debe</w:t>
      </w:r>
      <w:r>
        <w:rPr>
          <w:color w:val="231F20"/>
          <w:spacing w:val="-13"/>
          <w:sz w:val="20"/>
        </w:rPr>
        <w:t xml:space="preserve"> </w:t>
      </w:r>
      <w:r>
        <w:rPr>
          <w:color w:val="231F20"/>
          <w:sz w:val="20"/>
        </w:rPr>
        <w:t>evitar</w:t>
      </w:r>
      <w:r>
        <w:rPr>
          <w:color w:val="231F20"/>
          <w:spacing w:val="-12"/>
          <w:sz w:val="20"/>
        </w:rPr>
        <w:t xml:space="preserve"> </w:t>
      </w:r>
      <w:r>
        <w:rPr>
          <w:color w:val="231F20"/>
          <w:sz w:val="20"/>
        </w:rPr>
        <w:t>tanto</w:t>
      </w:r>
      <w:r>
        <w:rPr>
          <w:color w:val="231F20"/>
          <w:spacing w:val="-13"/>
          <w:sz w:val="20"/>
        </w:rPr>
        <w:t xml:space="preserve"> </w:t>
      </w:r>
      <w:r>
        <w:rPr>
          <w:color w:val="231F20"/>
          <w:sz w:val="20"/>
        </w:rPr>
        <w:t>la</w:t>
      </w:r>
      <w:r>
        <w:rPr>
          <w:color w:val="231F20"/>
          <w:spacing w:val="-12"/>
          <w:sz w:val="20"/>
        </w:rPr>
        <w:t xml:space="preserve"> </w:t>
      </w:r>
      <w:r>
        <w:rPr>
          <w:color w:val="231F20"/>
          <w:sz w:val="20"/>
        </w:rPr>
        <w:t>hipoten- sión arterial para impedir hipoperfusión de tejido cerebral como la hiper- tensión arterial que aumenta el riesgo de sangrado en el área quirúrgica. En el caso de vasoespasmo cerebral se debe considerar una hipertensión arterial controlada</w:t>
      </w:r>
    </w:p>
    <w:p w14:paraId="51C69110" w14:textId="77777777" w:rsidR="00393ABF" w:rsidRDefault="00393ABF" w:rsidP="00393ABF">
      <w:pPr>
        <w:pStyle w:val="ListParagraph"/>
        <w:widowControl w:val="0"/>
        <w:numPr>
          <w:ilvl w:val="0"/>
          <w:numId w:val="18"/>
        </w:numPr>
        <w:tabs>
          <w:tab w:val="left" w:pos="698"/>
        </w:tabs>
        <w:autoSpaceDE w:val="0"/>
        <w:autoSpaceDN w:val="0"/>
        <w:spacing w:before="5" w:after="0" w:line="249" w:lineRule="auto"/>
        <w:ind w:right="128"/>
        <w:contextualSpacing w:val="0"/>
        <w:jc w:val="both"/>
        <w:rPr>
          <w:sz w:val="20"/>
        </w:rPr>
      </w:pPr>
      <w:r>
        <w:rPr>
          <w:rFonts w:ascii="Georgia" w:hAnsi="Georgia"/>
          <w:b/>
          <w:i/>
          <w:color w:val="231F20"/>
          <w:w w:val="95"/>
          <w:sz w:val="20"/>
        </w:rPr>
        <w:t xml:space="preserve">Monitorización neurológica: </w:t>
      </w:r>
      <w:r>
        <w:rPr>
          <w:color w:val="231F20"/>
          <w:w w:val="95"/>
          <w:sz w:val="20"/>
        </w:rPr>
        <w:t xml:space="preserve">idealmente debe valorarse al paciente </w:t>
      </w:r>
      <w:r>
        <w:rPr>
          <w:color w:val="231F20"/>
          <w:sz w:val="20"/>
        </w:rPr>
        <w:t>frecuentemente</w:t>
      </w:r>
      <w:r>
        <w:rPr>
          <w:color w:val="231F20"/>
          <w:spacing w:val="-5"/>
          <w:sz w:val="20"/>
        </w:rPr>
        <w:t xml:space="preserve"> </w:t>
      </w:r>
      <w:r>
        <w:rPr>
          <w:color w:val="231F20"/>
          <w:sz w:val="20"/>
        </w:rPr>
        <w:t>desde</w:t>
      </w:r>
      <w:r>
        <w:rPr>
          <w:color w:val="231F20"/>
          <w:spacing w:val="-5"/>
          <w:sz w:val="20"/>
        </w:rPr>
        <w:t xml:space="preserve"> </w:t>
      </w:r>
      <w:r>
        <w:rPr>
          <w:color w:val="231F20"/>
          <w:sz w:val="20"/>
        </w:rPr>
        <w:t>el</w:t>
      </w:r>
      <w:r>
        <w:rPr>
          <w:color w:val="231F20"/>
          <w:spacing w:val="-4"/>
          <w:sz w:val="20"/>
        </w:rPr>
        <w:t xml:space="preserve"> </w:t>
      </w:r>
      <w:r>
        <w:rPr>
          <w:color w:val="231F20"/>
          <w:sz w:val="20"/>
        </w:rPr>
        <w:t>punto</w:t>
      </w:r>
      <w:r>
        <w:rPr>
          <w:color w:val="231F20"/>
          <w:spacing w:val="-5"/>
          <w:sz w:val="20"/>
        </w:rPr>
        <w:t xml:space="preserve"> </w:t>
      </w:r>
      <w:r>
        <w:rPr>
          <w:color w:val="231F20"/>
          <w:sz w:val="20"/>
        </w:rPr>
        <w:t>de</w:t>
      </w:r>
      <w:r>
        <w:rPr>
          <w:color w:val="231F20"/>
          <w:spacing w:val="-5"/>
          <w:sz w:val="20"/>
        </w:rPr>
        <w:t xml:space="preserve"> </w:t>
      </w:r>
      <w:r>
        <w:rPr>
          <w:color w:val="231F20"/>
          <w:sz w:val="20"/>
        </w:rPr>
        <w:t>vista</w:t>
      </w:r>
      <w:r>
        <w:rPr>
          <w:color w:val="231F20"/>
          <w:spacing w:val="-5"/>
          <w:sz w:val="20"/>
        </w:rPr>
        <w:t xml:space="preserve"> </w:t>
      </w:r>
      <w:r>
        <w:rPr>
          <w:color w:val="231F20"/>
          <w:sz w:val="20"/>
        </w:rPr>
        <w:t>neurológico,</w:t>
      </w:r>
      <w:r>
        <w:rPr>
          <w:color w:val="231F20"/>
          <w:spacing w:val="-4"/>
          <w:sz w:val="20"/>
        </w:rPr>
        <w:t xml:space="preserve"> </w:t>
      </w:r>
      <w:r>
        <w:rPr>
          <w:color w:val="231F20"/>
          <w:sz w:val="20"/>
        </w:rPr>
        <w:t>usualmente</w:t>
      </w:r>
      <w:r>
        <w:rPr>
          <w:color w:val="231F20"/>
          <w:spacing w:val="-5"/>
          <w:sz w:val="20"/>
        </w:rPr>
        <w:t xml:space="preserve"> </w:t>
      </w:r>
      <w:r>
        <w:rPr>
          <w:color w:val="231F20"/>
          <w:sz w:val="20"/>
        </w:rPr>
        <w:t>cada</w:t>
      </w:r>
      <w:r>
        <w:rPr>
          <w:color w:val="231F20"/>
          <w:spacing w:val="-5"/>
          <w:sz w:val="20"/>
        </w:rPr>
        <w:t xml:space="preserve"> </w:t>
      </w:r>
      <w:r>
        <w:rPr>
          <w:color w:val="231F20"/>
          <w:sz w:val="20"/>
        </w:rPr>
        <w:t>hora en las primeras 24 horas.</w:t>
      </w:r>
    </w:p>
    <w:p w14:paraId="49B8024E" w14:textId="77777777" w:rsidR="00393ABF" w:rsidRDefault="00393ABF">
      <w:pPr>
        <w:pStyle w:val="BodyText"/>
        <w:spacing w:before="1"/>
        <w:rPr>
          <w:sz w:val="21"/>
        </w:rPr>
      </w:pPr>
    </w:p>
    <w:p w14:paraId="333D4EF7" w14:textId="77777777" w:rsidR="00393ABF" w:rsidRDefault="00393ABF">
      <w:pPr>
        <w:pStyle w:val="BodyText"/>
        <w:spacing w:line="249" w:lineRule="auto"/>
        <w:ind w:left="393" w:right="124"/>
        <w:jc w:val="both"/>
      </w:pPr>
      <w:r>
        <w:rPr>
          <w:color w:val="231F20"/>
        </w:rPr>
        <w:t>En pacientes con procedimientos intracraneales se deben tener presentes los signos de hipertensión intracraneal como alteración del nivel de conciencia, cambios pupilares o focalizaciones neurológicas de reciente aparición. Con respecto</w:t>
      </w:r>
      <w:r>
        <w:rPr>
          <w:color w:val="231F20"/>
          <w:spacing w:val="-13"/>
        </w:rPr>
        <w:t xml:space="preserve"> </w:t>
      </w:r>
      <w:r>
        <w:rPr>
          <w:color w:val="231F20"/>
        </w:rPr>
        <w:t>a</w:t>
      </w:r>
      <w:r>
        <w:rPr>
          <w:color w:val="231F20"/>
          <w:spacing w:val="-12"/>
        </w:rPr>
        <w:t xml:space="preserve"> </w:t>
      </w:r>
      <w:r>
        <w:rPr>
          <w:color w:val="231F20"/>
        </w:rPr>
        <w:t>este</w:t>
      </w:r>
      <w:r>
        <w:rPr>
          <w:color w:val="231F20"/>
          <w:spacing w:val="-13"/>
        </w:rPr>
        <w:t xml:space="preserve"> </w:t>
      </w:r>
      <w:r>
        <w:rPr>
          <w:color w:val="231F20"/>
        </w:rPr>
        <w:t>último</w:t>
      </w:r>
      <w:r>
        <w:rPr>
          <w:color w:val="231F20"/>
          <w:spacing w:val="-12"/>
        </w:rPr>
        <w:t xml:space="preserve"> </w:t>
      </w:r>
      <w:r>
        <w:rPr>
          <w:color w:val="231F20"/>
        </w:rPr>
        <w:t>punto,</w:t>
      </w:r>
      <w:r>
        <w:rPr>
          <w:color w:val="231F20"/>
          <w:spacing w:val="-13"/>
        </w:rPr>
        <w:t xml:space="preserve"> </w:t>
      </w:r>
      <w:r>
        <w:rPr>
          <w:color w:val="231F20"/>
        </w:rPr>
        <w:t>uno</w:t>
      </w:r>
      <w:r>
        <w:rPr>
          <w:color w:val="231F20"/>
          <w:spacing w:val="-12"/>
        </w:rPr>
        <w:t xml:space="preserve"> </w:t>
      </w:r>
      <w:r>
        <w:rPr>
          <w:color w:val="231F20"/>
        </w:rPr>
        <w:t>de</w:t>
      </w:r>
      <w:r>
        <w:rPr>
          <w:color w:val="231F20"/>
          <w:spacing w:val="-13"/>
        </w:rPr>
        <w:t xml:space="preserve"> </w:t>
      </w:r>
      <w:r>
        <w:rPr>
          <w:color w:val="231F20"/>
        </w:rPr>
        <w:t>los</w:t>
      </w:r>
      <w:r>
        <w:rPr>
          <w:color w:val="231F20"/>
          <w:spacing w:val="-11"/>
        </w:rPr>
        <w:t xml:space="preserve"> </w:t>
      </w:r>
      <w:r>
        <w:rPr>
          <w:color w:val="231F20"/>
        </w:rPr>
        <w:t>mayores</w:t>
      </w:r>
      <w:r>
        <w:rPr>
          <w:color w:val="231F20"/>
          <w:spacing w:val="-12"/>
        </w:rPr>
        <w:t xml:space="preserve"> </w:t>
      </w:r>
      <w:r>
        <w:rPr>
          <w:color w:val="231F20"/>
        </w:rPr>
        <w:t>retos</w:t>
      </w:r>
      <w:r>
        <w:rPr>
          <w:color w:val="231F20"/>
          <w:spacing w:val="-13"/>
        </w:rPr>
        <w:t xml:space="preserve"> </w:t>
      </w:r>
      <w:r>
        <w:rPr>
          <w:color w:val="231F20"/>
        </w:rPr>
        <w:t>en</w:t>
      </w:r>
      <w:r>
        <w:rPr>
          <w:color w:val="231F20"/>
          <w:spacing w:val="-12"/>
        </w:rPr>
        <w:t xml:space="preserve"> </w:t>
      </w:r>
      <w:r>
        <w:rPr>
          <w:color w:val="231F20"/>
        </w:rPr>
        <w:t>estos</w:t>
      </w:r>
      <w:r>
        <w:rPr>
          <w:color w:val="231F20"/>
          <w:spacing w:val="-12"/>
        </w:rPr>
        <w:t xml:space="preserve"> </w:t>
      </w:r>
      <w:r>
        <w:rPr>
          <w:color w:val="231F20"/>
        </w:rPr>
        <w:t>pacientes</w:t>
      </w:r>
      <w:r>
        <w:rPr>
          <w:color w:val="231F20"/>
          <w:spacing w:val="-13"/>
        </w:rPr>
        <w:t xml:space="preserve"> </w:t>
      </w:r>
      <w:r>
        <w:rPr>
          <w:color w:val="231F20"/>
        </w:rPr>
        <w:t>es</w:t>
      </w:r>
      <w:r>
        <w:rPr>
          <w:color w:val="231F20"/>
          <w:spacing w:val="-11"/>
        </w:rPr>
        <w:t xml:space="preserve"> </w:t>
      </w:r>
      <w:r>
        <w:rPr>
          <w:color w:val="231F20"/>
        </w:rPr>
        <w:t>dis- tinguir</w:t>
      </w:r>
      <w:r>
        <w:rPr>
          <w:color w:val="231F20"/>
          <w:spacing w:val="-5"/>
        </w:rPr>
        <w:t xml:space="preserve"> </w:t>
      </w:r>
      <w:r>
        <w:rPr>
          <w:color w:val="231F20"/>
        </w:rPr>
        <w:t>los</w:t>
      </w:r>
      <w:r>
        <w:rPr>
          <w:color w:val="231F20"/>
          <w:spacing w:val="-5"/>
        </w:rPr>
        <w:t xml:space="preserve"> </w:t>
      </w:r>
      <w:r>
        <w:rPr>
          <w:color w:val="231F20"/>
        </w:rPr>
        <w:t>efectos</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anestesia</w:t>
      </w:r>
      <w:r>
        <w:rPr>
          <w:color w:val="231F20"/>
          <w:spacing w:val="-5"/>
        </w:rPr>
        <w:t xml:space="preserve"> </w:t>
      </w:r>
      <w:r>
        <w:rPr>
          <w:color w:val="231F20"/>
        </w:rPr>
        <w:t>en</w:t>
      </w:r>
      <w:r>
        <w:rPr>
          <w:color w:val="231F20"/>
          <w:spacing w:val="-5"/>
        </w:rPr>
        <w:t xml:space="preserve"> </w:t>
      </w:r>
      <w:r>
        <w:rPr>
          <w:color w:val="231F20"/>
        </w:rPr>
        <w:t>el</w:t>
      </w:r>
      <w:r>
        <w:rPr>
          <w:color w:val="231F20"/>
          <w:spacing w:val="-5"/>
        </w:rPr>
        <w:t xml:space="preserve"> </w:t>
      </w:r>
      <w:r>
        <w:rPr>
          <w:color w:val="231F20"/>
        </w:rPr>
        <w:t>estado</w:t>
      </w:r>
      <w:r>
        <w:rPr>
          <w:color w:val="231F20"/>
          <w:spacing w:val="-5"/>
        </w:rPr>
        <w:t xml:space="preserve"> </w:t>
      </w:r>
      <w:r>
        <w:rPr>
          <w:color w:val="231F20"/>
        </w:rPr>
        <w:t>neurológico</w:t>
      </w:r>
      <w:r>
        <w:rPr>
          <w:color w:val="231F20"/>
          <w:spacing w:val="-5"/>
        </w:rPr>
        <w:t xml:space="preserve"> </w:t>
      </w:r>
      <w:r>
        <w:rPr>
          <w:color w:val="231F20"/>
        </w:rPr>
        <w:t>del</w:t>
      </w:r>
      <w:r>
        <w:rPr>
          <w:color w:val="231F20"/>
          <w:spacing w:val="-5"/>
        </w:rPr>
        <w:t xml:space="preserve"> </w:t>
      </w:r>
      <w:r>
        <w:rPr>
          <w:color w:val="231F20"/>
        </w:rPr>
        <w:t>paciente,</w:t>
      </w:r>
      <w:r>
        <w:rPr>
          <w:color w:val="231F20"/>
          <w:spacing w:val="-5"/>
        </w:rPr>
        <w:t xml:space="preserve"> </w:t>
      </w:r>
      <w:r>
        <w:rPr>
          <w:color w:val="231F20"/>
        </w:rPr>
        <w:t>ya</w:t>
      </w:r>
      <w:r>
        <w:rPr>
          <w:color w:val="231F20"/>
          <w:spacing w:val="-5"/>
        </w:rPr>
        <w:t xml:space="preserve"> </w:t>
      </w:r>
      <w:r>
        <w:rPr>
          <w:color w:val="231F20"/>
        </w:rPr>
        <w:t>que un estado de somnolencia o confusión puede ser una manifestación de edema cerebral</w:t>
      </w:r>
      <w:r>
        <w:rPr>
          <w:color w:val="231F20"/>
          <w:spacing w:val="3"/>
        </w:rPr>
        <w:t xml:space="preserve"> </w:t>
      </w:r>
      <w:r>
        <w:rPr>
          <w:color w:val="231F20"/>
        </w:rPr>
        <w:t>o</w:t>
      </w:r>
      <w:r>
        <w:rPr>
          <w:color w:val="231F20"/>
          <w:spacing w:val="3"/>
        </w:rPr>
        <w:t xml:space="preserve"> </w:t>
      </w:r>
      <w:r>
        <w:rPr>
          <w:color w:val="231F20"/>
        </w:rPr>
        <w:t>un</w:t>
      </w:r>
      <w:r>
        <w:rPr>
          <w:color w:val="231F20"/>
          <w:spacing w:val="3"/>
        </w:rPr>
        <w:t xml:space="preserve"> </w:t>
      </w:r>
      <w:r>
        <w:rPr>
          <w:color w:val="231F20"/>
        </w:rPr>
        <w:t>hematoma</w:t>
      </w:r>
      <w:r>
        <w:rPr>
          <w:color w:val="231F20"/>
          <w:spacing w:val="3"/>
        </w:rPr>
        <w:t xml:space="preserve"> </w:t>
      </w:r>
      <w:r>
        <w:rPr>
          <w:color w:val="231F20"/>
        </w:rPr>
        <w:t>intracraneal</w:t>
      </w:r>
      <w:r>
        <w:rPr>
          <w:color w:val="231F20"/>
          <w:spacing w:val="3"/>
        </w:rPr>
        <w:t xml:space="preserve"> </w:t>
      </w:r>
      <w:r>
        <w:rPr>
          <w:color w:val="231F20"/>
        </w:rPr>
        <w:t>posoperatorio.</w:t>
      </w:r>
      <w:r>
        <w:rPr>
          <w:color w:val="231F20"/>
          <w:spacing w:val="4"/>
        </w:rPr>
        <w:t xml:space="preserve"> </w:t>
      </w:r>
      <w:r>
        <w:rPr>
          <w:color w:val="231F20"/>
        </w:rPr>
        <w:t>Además,</w:t>
      </w:r>
      <w:r>
        <w:rPr>
          <w:color w:val="231F20"/>
          <w:spacing w:val="3"/>
        </w:rPr>
        <w:t xml:space="preserve"> </w:t>
      </w:r>
      <w:r>
        <w:rPr>
          <w:color w:val="231F20"/>
        </w:rPr>
        <w:t>según</w:t>
      </w:r>
      <w:r>
        <w:rPr>
          <w:color w:val="231F20"/>
          <w:spacing w:val="2"/>
        </w:rPr>
        <w:t xml:space="preserve"> </w:t>
      </w:r>
      <w:r>
        <w:rPr>
          <w:color w:val="231F20"/>
        </w:rPr>
        <w:t>el</w:t>
      </w:r>
      <w:r>
        <w:rPr>
          <w:color w:val="231F20"/>
          <w:spacing w:val="3"/>
        </w:rPr>
        <w:t xml:space="preserve"> </w:t>
      </w:r>
      <w:r>
        <w:rPr>
          <w:color w:val="231F20"/>
          <w:spacing w:val="-2"/>
        </w:rPr>
        <w:t>agente</w:t>
      </w:r>
    </w:p>
    <w:p w14:paraId="520B3165" w14:textId="77777777" w:rsidR="00393ABF" w:rsidRDefault="00393ABF">
      <w:pPr>
        <w:spacing w:line="249" w:lineRule="auto"/>
        <w:jc w:val="both"/>
        <w:sectPr w:rsidR="00393ABF" w:rsidSect="00393ABF">
          <w:pgSz w:w="8230" w:h="12190"/>
          <w:pgMar w:top="880" w:right="720" w:bottom="560" w:left="740" w:header="274" w:footer="370" w:gutter="0"/>
          <w:cols w:space="708"/>
        </w:sectPr>
      </w:pPr>
    </w:p>
    <w:p w14:paraId="1272DD77" w14:textId="77777777" w:rsidR="00393ABF" w:rsidRDefault="00393ABF">
      <w:pPr>
        <w:pStyle w:val="BodyText"/>
        <w:spacing w:before="5"/>
        <w:rPr>
          <w:sz w:val="22"/>
        </w:rPr>
      </w:pPr>
    </w:p>
    <w:p w14:paraId="5BA6D5AD" w14:textId="77777777" w:rsidR="00393ABF" w:rsidRDefault="00393ABF">
      <w:pPr>
        <w:pStyle w:val="BodyText"/>
        <w:spacing w:before="93" w:line="249" w:lineRule="auto"/>
        <w:ind w:left="110" w:right="408"/>
        <w:jc w:val="both"/>
      </w:pPr>
      <w:r>
        <w:rPr>
          <w:color w:val="231F20"/>
          <w:spacing w:val="-2"/>
        </w:rPr>
        <w:t>anestésico</w:t>
      </w:r>
      <w:r>
        <w:rPr>
          <w:color w:val="231F20"/>
          <w:spacing w:val="-3"/>
        </w:rPr>
        <w:t xml:space="preserve"> </w:t>
      </w:r>
      <w:r>
        <w:rPr>
          <w:color w:val="231F20"/>
          <w:spacing w:val="-2"/>
        </w:rPr>
        <w:t>utilizado</w:t>
      </w:r>
      <w:r>
        <w:rPr>
          <w:color w:val="231F20"/>
          <w:spacing w:val="-3"/>
        </w:rPr>
        <w:t xml:space="preserve"> </w:t>
      </w:r>
      <w:r>
        <w:rPr>
          <w:color w:val="231F20"/>
          <w:spacing w:val="-2"/>
        </w:rPr>
        <w:t>puede</w:t>
      </w:r>
      <w:r>
        <w:rPr>
          <w:color w:val="231F20"/>
          <w:spacing w:val="-3"/>
        </w:rPr>
        <w:t xml:space="preserve"> </w:t>
      </w:r>
      <w:r>
        <w:rPr>
          <w:color w:val="231F20"/>
          <w:spacing w:val="-2"/>
        </w:rPr>
        <w:t>tener</w:t>
      </w:r>
      <w:r>
        <w:rPr>
          <w:color w:val="231F20"/>
          <w:spacing w:val="-3"/>
        </w:rPr>
        <w:t xml:space="preserve"> </w:t>
      </w:r>
      <w:r>
        <w:rPr>
          <w:color w:val="231F20"/>
          <w:spacing w:val="-2"/>
        </w:rPr>
        <w:t>efectos</w:t>
      </w:r>
      <w:r>
        <w:rPr>
          <w:color w:val="231F20"/>
          <w:spacing w:val="-3"/>
        </w:rPr>
        <w:t xml:space="preserve"> </w:t>
      </w:r>
      <w:r>
        <w:rPr>
          <w:color w:val="231F20"/>
          <w:spacing w:val="-2"/>
        </w:rPr>
        <w:t>complejos</w:t>
      </w:r>
      <w:r>
        <w:rPr>
          <w:color w:val="231F20"/>
          <w:spacing w:val="-3"/>
        </w:rPr>
        <w:t xml:space="preserve"> </w:t>
      </w:r>
      <w:r>
        <w:rPr>
          <w:color w:val="231F20"/>
          <w:spacing w:val="-2"/>
        </w:rPr>
        <w:t>inhibitorios</w:t>
      </w:r>
      <w:r>
        <w:rPr>
          <w:color w:val="231F20"/>
          <w:spacing w:val="-3"/>
        </w:rPr>
        <w:t xml:space="preserve"> </w:t>
      </w:r>
      <w:r>
        <w:rPr>
          <w:color w:val="231F20"/>
          <w:spacing w:val="-2"/>
        </w:rPr>
        <w:t>o</w:t>
      </w:r>
      <w:r>
        <w:rPr>
          <w:color w:val="231F20"/>
          <w:spacing w:val="-3"/>
        </w:rPr>
        <w:t xml:space="preserve"> </w:t>
      </w:r>
      <w:r>
        <w:rPr>
          <w:color w:val="231F20"/>
          <w:spacing w:val="-2"/>
        </w:rPr>
        <w:t xml:space="preserve">excitatorios en </w:t>
      </w:r>
      <w:r>
        <w:rPr>
          <w:color w:val="231F20"/>
        </w:rPr>
        <w:t>el sistema nervioso central del paciente.</w:t>
      </w:r>
    </w:p>
    <w:p w14:paraId="2A603793" w14:textId="77777777" w:rsidR="00393ABF" w:rsidRDefault="00393ABF">
      <w:pPr>
        <w:pStyle w:val="BodyText"/>
        <w:spacing w:before="2" w:line="249" w:lineRule="auto"/>
        <w:ind w:left="110" w:right="411" w:firstLine="226"/>
        <w:jc w:val="both"/>
      </w:pPr>
      <w:r>
        <w:rPr>
          <w:color w:val="231F20"/>
        </w:rPr>
        <w:t>Los</w:t>
      </w:r>
      <w:r>
        <w:rPr>
          <w:color w:val="231F20"/>
          <w:spacing w:val="-7"/>
        </w:rPr>
        <w:t xml:space="preserve"> </w:t>
      </w:r>
      <w:r>
        <w:rPr>
          <w:color w:val="231F20"/>
        </w:rPr>
        <w:t>déficits</w:t>
      </w:r>
      <w:r>
        <w:rPr>
          <w:color w:val="231F20"/>
          <w:spacing w:val="-7"/>
        </w:rPr>
        <w:t xml:space="preserve"> </w:t>
      </w:r>
      <w:r>
        <w:rPr>
          <w:color w:val="231F20"/>
        </w:rPr>
        <w:t>neurológicos</w:t>
      </w:r>
      <w:r>
        <w:rPr>
          <w:color w:val="231F20"/>
          <w:spacing w:val="-7"/>
        </w:rPr>
        <w:t xml:space="preserve"> </w:t>
      </w:r>
      <w:r>
        <w:rPr>
          <w:color w:val="231F20"/>
        </w:rPr>
        <w:t>focales</w:t>
      </w:r>
      <w:r>
        <w:rPr>
          <w:color w:val="231F20"/>
          <w:spacing w:val="-7"/>
        </w:rPr>
        <w:t xml:space="preserve"> </w:t>
      </w:r>
      <w:r>
        <w:rPr>
          <w:color w:val="231F20"/>
        </w:rPr>
        <w:t>pueden</w:t>
      </w:r>
      <w:r>
        <w:rPr>
          <w:color w:val="231F20"/>
          <w:spacing w:val="-7"/>
        </w:rPr>
        <w:t xml:space="preserve"> </w:t>
      </w:r>
      <w:r>
        <w:rPr>
          <w:color w:val="231F20"/>
        </w:rPr>
        <w:t>empeorar</w:t>
      </w:r>
      <w:r>
        <w:rPr>
          <w:color w:val="231F20"/>
          <w:spacing w:val="-7"/>
        </w:rPr>
        <w:t xml:space="preserve"> </w:t>
      </w:r>
      <w:r>
        <w:rPr>
          <w:color w:val="231F20"/>
        </w:rPr>
        <w:t>transitoriamente</w:t>
      </w:r>
      <w:r>
        <w:rPr>
          <w:color w:val="231F20"/>
          <w:spacing w:val="-7"/>
        </w:rPr>
        <w:t xml:space="preserve"> </w:t>
      </w:r>
      <w:r>
        <w:rPr>
          <w:color w:val="231F20"/>
        </w:rPr>
        <w:t>las</w:t>
      </w:r>
      <w:r>
        <w:rPr>
          <w:color w:val="231F20"/>
          <w:spacing w:val="-7"/>
        </w:rPr>
        <w:t xml:space="preserve"> </w:t>
      </w:r>
      <w:r>
        <w:rPr>
          <w:color w:val="231F20"/>
        </w:rPr>
        <w:t>pri- meras horas luego de la anestesia o bien aumentar la confusión en pacientes con demencia. Se ha observado normalmente lo siguiente:</w:t>
      </w:r>
    </w:p>
    <w:p w14:paraId="4840C131" w14:textId="77777777" w:rsidR="00393ABF" w:rsidRDefault="00393ABF" w:rsidP="00393ABF">
      <w:pPr>
        <w:pStyle w:val="ListParagraph"/>
        <w:widowControl w:val="0"/>
        <w:numPr>
          <w:ilvl w:val="0"/>
          <w:numId w:val="78"/>
        </w:numPr>
        <w:tabs>
          <w:tab w:val="left" w:pos="414"/>
        </w:tabs>
        <w:autoSpaceDE w:val="0"/>
        <w:autoSpaceDN w:val="0"/>
        <w:spacing w:before="2" w:after="0" w:line="240" w:lineRule="auto"/>
        <w:contextualSpacing w:val="0"/>
        <w:rPr>
          <w:rFonts w:ascii="Georgia" w:hAnsi="Georgia"/>
          <w:color w:val="231F20"/>
          <w:sz w:val="20"/>
        </w:rPr>
      </w:pPr>
      <w:r>
        <w:rPr>
          <w:color w:val="231F20"/>
          <w:sz w:val="20"/>
        </w:rPr>
        <w:t>Signo</w:t>
      </w:r>
      <w:r>
        <w:rPr>
          <w:color w:val="231F20"/>
          <w:spacing w:val="-7"/>
          <w:sz w:val="20"/>
        </w:rPr>
        <w:t xml:space="preserve"> </w:t>
      </w:r>
      <w:r>
        <w:rPr>
          <w:color w:val="231F20"/>
          <w:sz w:val="20"/>
        </w:rPr>
        <w:t>de</w:t>
      </w:r>
      <w:r>
        <w:rPr>
          <w:color w:val="231F20"/>
          <w:spacing w:val="-6"/>
          <w:sz w:val="20"/>
        </w:rPr>
        <w:t xml:space="preserve"> </w:t>
      </w:r>
      <w:r>
        <w:rPr>
          <w:color w:val="231F20"/>
          <w:sz w:val="20"/>
        </w:rPr>
        <w:t>Babinski</w:t>
      </w:r>
      <w:r>
        <w:rPr>
          <w:color w:val="231F20"/>
          <w:spacing w:val="-6"/>
          <w:sz w:val="20"/>
        </w:rPr>
        <w:t xml:space="preserve"> </w:t>
      </w:r>
      <w:r>
        <w:rPr>
          <w:color w:val="231F20"/>
          <w:sz w:val="20"/>
        </w:rPr>
        <w:t>reciente</w:t>
      </w:r>
      <w:r>
        <w:rPr>
          <w:color w:val="231F20"/>
          <w:spacing w:val="-6"/>
          <w:sz w:val="20"/>
        </w:rPr>
        <w:t xml:space="preserve"> </w:t>
      </w:r>
      <w:r>
        <w:rPr>
          <w:color w:val="231F20"/>
          <w:sz w:val="20"/>
        </w:rPr>
        <w:t>2</w:t>
      </w:r>
      <w:r>
        <w:rPr>
          <w:color w:val="231F20"/>
          <w:spacing w:val="-7"/>
          <w:sz w:val="20"/>
        </w:rPr>
        <w:t xml:space="preserve"> </w:t>
      </w:r>
      <w:r>
        <w:rPr>
          <w:color w:val="231F20"/>
          <w:sz w:val="20"/>
        </w:rPr>
        <w:t>horas</w:t>
      </w:r>
      <w:r>
        <w:rPr>
          <w:color w:val="231F20"/>
          <w:spacing w:val="-7"/>
          <w:sz w:val="20"/>
        </w:rPr>
        <w:t xml:space="preserve"> </w:t>
      </w:r>
      <w:r>
        <w:rPr>
          <w:color w:val="231F20"/>
          <w:spacing w:val="-2"/>
          <w:sz w:val="20"/>
        </w:rPr>
        <w:t>posoperatorio</w:t>
      </w:r>
    </w:p>
    <w:p w14:paraId="774056E1" w14:textId="77777777" w:rsidR="00393ABF" w:rsidRDefault="00393ABF" w:rsidP="00393ABF">
      <w:pPr>
        <w:pStyle w:val="ListParagraph"/>
        <w:widowControl w:val="0"/>
        <w:numPr>
          <w:ilvl w:val="0"/>
          <w:numId w:val="78"/>
        </w:numPr>
        <w:tabs>
          <w:tab w:val="left" w:pos="414"/>
        </w:tabs>
        <w:autoSpaceDE w:val="0"/>
        <w:autoSpaceDN w:val="0"/>
        <w:spacing w:before="10" w:after="0" w:line="249" w:lineRule="auto"/>
        <w:ind w:right="410"/>
        <w:contextualSpacing w:val="0"/>
        <w:rPr>
          <w:rFonts w:ascii="Georgia" w:hAnsi="Georgia"/>
          <w:color w:val="231F20"/>
          <w:sz w:val="20"/>
        </w:rPr>
      </w:pPr>
      <w:r>
        <w:rPr>
          <w:color w:val="231F20"/>
          <w:sz w:val="20"/>
        </w:rPr>
        <w:t>Dilatación pupilar unilateral en paciente consciente, posiblemente por un fenómeno de pupila de Adie</w:t>
      </w:r>
    </w:p>
    <w:p w14:paraId="7A51ED05" w14:textId="77777777" w:rsidR="00393ABF" w:rsidRDefault="00393ABF" w:rsidP="00393ABF">
      <w:pPr>
        <w:pStyle w:val="ListParagraph"/>
        <w:widowControl w:val="0"/>
        <w:numPr>
          <w:ilvl w:val="0"/>
          <w:numId w:val="78"/>
        </w:numPr>
        <w:tabs>
          <w:tab w:val="left" w:pos="414"/>
        </w:tabs>
        <w:autoSpaceDE w:val="0"/>
        <w:autoSpaceDN w:val="0"/>
        <w:spacing w:before="1" w:after="0" w:line="240" w:lineRule="auto"/>
        <w:contextualSpacing w:val="0"/>
        <w:rPr>
          <w:rFonts w:ascii="Georgia" w:hAnsi="Georgia"/>
          <w:color w:val="231F20"/>
          <w:sz w:val="20"/>
        </w:rPr>
      </w:pPr>
      <w:r>
        <w:rPr>
          <w:color w:val="231F20"/>
          <w:sz w:val="20"/>
        </w:rPr>
        <w:t xml:space="preserve">Pupila </w:t>
      </w:r>
      <w:r>
        <w:rPr>
          <w:color w:val="231F20"/>
          <w:spacing w:val="-2"/>
          <w:sz w:val="20"/>
        </w:rPr>
        <w:t>excéntrica</w:t>
      </w:r>
    </w:p>
    <w:p w14:paraId="33FEDF9D"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Empeoramiento</w:t>
      </w:r>
      <w:r>
        <w:rPr>
          <w:color w:val="231F20"/>
          <w:spacing w:val="8"/>
          <w:sz w:val="20"/>
        </w:rPr>
        <w:t xml:space="preserve"> </w:t>
      </w:r>
      <w:r>
        <w:rPr>
          <w:color w:val="231F20"/>
          <w:sz w:val="20"/>
        </w:rPr>
        <w:t>de</w:t>
      </w:r>
      <w:r>
        <w:rPr>
          <w:color w:val="231F20"/>
          <w:spacing w:val="9"/>
          <w:sz w:val="20"/>
        </w:rPr>
        <w:t xml:space="preserve"> </w:t>
      </w:r>
      <w:r>
        <w:rPr>
          <w:color w:val="231F20"/>
          <w:sz w:val="20"/>
        </w:rPr>
        <w:t>una</w:t>
      </w:r>
      <w:r>
        <w:rPr>
          <w:color w:val="231F20"/>
          <w:spacing w:val="9"/>
          <w:sz w:val="20"/>
        </w:rPr>
        <w:t xml:space="preserve"> </w:t>
      </w:r>
      <w:r>
        <w:rPr>
          <w:color w:val="231F20"/>
          <w:sz w:val="20"/>
        </w:rPr>
        <w:t>hemiparesia</w:t>
      </w:r>
      <w:r>
        <w:rPr>
          <w:color w:val="231F20"/>
          <w:spacing w:val="9"/>
          <w:sz w:val="20"/>
        </w:rPr>
        <w:t xml:space="preserve"> </w:t>
      </w:r>
      <w:r>
        <w:rPr>
          <w:color w:val="231F20"/>
          <w:sz w:val="20"/>
        </w:rPr>
        <w:t>durante</w:t>
      </w:r>
      <w:r>
        <w:rPr>
          <w:color w:val="231F20"/>
          <w:spacing w:val="8"/>
          <w:sz w:val="20"/>
        </w:rPr>
        <w:t xml:space="preserve"> </w:t>
      </w:r>
      <w:r>
        <w:rPr>
          <w:color w:val="231F20"/>
          <w:sz w:val="20"/>
        </w:rPr>
        <w:t>2</w:t>
      </w:r>
      <w:r>
        <w:rPr>
          <w:color w:val="231F20"/>
          <w:spacing w:val="9"/>
          <w:sz w:val="20"/>
        </w:rPr>
        <w:t xml:space="preserve"> </w:t>
      </w:r>
      <w:r>
        <w:rPr>
          <w:color w:val="231F20"/>
          <w:sz w:val="20"/>
        </w:rPr>
        <w:t>horas</w:t>
      </w:r>
      <w:r>
        <w:rPr>
          <w:color w:val="231F20"/>
          <w:spacing w:val="8"/>
          <w:sz w:val="20"/>
        </w:rPr>
        <w:t xml:space="preserve"> </w:t>
      </w:r>
      <w:r>
        <w:rPr>
          <w:color w:val="231F20"/>
          <w:spacing w:val="-2"/>
          <w:sz w:val="20"/>
        </w:rPr>
        <w:t>posoperatorio</w:t>
      </w:r>
    </w:p>
    <w:p w14:paraId="53D55B2E" w14:textId="77777777" w:rsidR="00393ABF" w:rsidRDefault="00393ABF" w:rsidP="00393ABF">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Empeoramiento</w:t>
      </w:r>
      <w:r>
        <w:rPr>
          <w:color w:val="231F20"/>
          <w:spacing w:val="8"/>
          <w:sz w:val="20"/>
        </w:rPr>
        <w:t xml:space="preserve"> </w:t>
      </w:r>
      <w:r>
        <w:rPr>
          <w:color w:val="231F20"/>
          <w:sz w:val="20"/>
        </w:rPr>
        <w:t>de</w:t>
      </w:r>
      <w:r>
        <w:rPr>
          <w:color w:val="231F20"/>
          <w:spacing w:val="8"/>
          <w:sz w:val="20"/>
        </w:rPr>
        <w:t xml:space="preserve"> </w:t>
      </w:r>
      <w:r>
        <w:rPr>
          <w:color w:val="231F20"/>
          <w:sz w:val="20"/>
        </w:rPr>
        <w:t>la</w:t>
      </w:r>
      <w:r>
        <w:rPr>
          <w:color w:val="231F20"/>
          <w:spacing w:val="8"/>
          <w:sz w:val="20"/>
        </w:rPr>
        <w:t xml:space="preserve"> </w:t>
      </w:r>
      <w:r>
        <w:rPr>
          <w:color w:val="231F20"/>
          <w:spacing w:val="-2"/>
          <w:sz w:val="20"/>
        </w:rPr>
        <w:t>disartria</w:t>
      </w:r>
    </w:p>
    <w:p w14:paraId="3B17E90D"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pacing w:val="-2"/>
          <w:sz w:val="20"/>
        </w:rPr>
        <w:t>Asterixis.</w:t>
      </w:r>
    </w:p>
    <w:p w14:paraId="1F545C6F" w14:textId="77777777" w:rsidR="00393ABF" w:rsidRDefault="00393ABF">
      <w:pPr>
        <w:pStyle w:val="BodyText"/>
        <w:spacing w:before="8"/>
        <w:rPr>
          <w:sz w:val="21"/>
        </w:rPr>
      </w:pPr>
    </w:p>
    <w:p w14:paraId="026AD775" w14:textId="77777777" w:rsidR="00393ABF" w:rsidRDefault="00393ABF">
      <w:pPr>
        <w:pStyle w:val="BodyText"/>
        <w:spacing w:line="249" w:lineRule="auto"/>
        <w:ind w:left="110" w:right="410"/>
        <w:jc w:val="both"/>
      </w:pPr>
      <w:r>
        <w:rPr>
          <w:color w:val="231F20"/>
        </w:rPr>
        <w:t>Sin embargo, es de suma importancia entender que en cualquier deterioro neurológico progresivo o fluctuante se debe asumir que se está presentando una complicación posquirúrgica más que un efecto anestésico; por ejemplo, presentación de cefalea creciente e intensa, vómitos, somnolencia progresiva, hemiparesia</w:t>
      </w:r>
      <w:r>
        <w:rPr>
          <w:color w:val="231F20"/>
          <w:spacing w:val="-12"/>
        </w:rPr>
        <w:t xml:space="preserve"> </w:t>
      </w:r>
      <w:r>
        <w:rPr>
          <w:color w:val="231F20"/>
        </w:rPr>
        <w:t>progresiva,</w:t>
      </w:r>
      <w:r>
        <w:rPr>
          <w:color w:val="231F20"/>
          <w:spacing w:val="-12"/>
        </w:rPr>
        <w:t xml:space="preserve"> </w:t>
      </w:r>
      <w:r>
        <w:rPr>
          <w:color w:val="231F20"/>
        </w:rPr>
        <w:t>parestesia</w:t>
      </w:r>
      <w:r>
        <w:rPr>
          <w:color w:val="231F20"/>
          <w:spacing w:val="-12"/>
        </w:rPr>
        <w:t xml:space="preserve"> </w:t>
      </w:r>
      <w:r>
        <w:rPr>
          <w:color w:val="231F20"/>
        </w:rPr>
        <w:t>reciente</w:t>
      </w:r>
      <w:r>
        <w:rPr>
          <w:color w:val="231F20"/>
          <w:spacing w:val="-12"/>
        </w:rPr>
        <w:t xml:space="preserve"> </w:t>
      </w:r>
      <w:r>
        <w:rPr>
          <w:color w:val="231F20"/>
        </w:rPr>
        <w:t>o</w:t>
      </w:r>
      <w:r>
        <w:rPr>
          <w:color w:val="231F20"/>
          <w:spacing w:val="-12"/>
        </w:rPr>
        <w:t xml:space="preserve"> </w:t>
      </w:r>
      <w:r>
        <w:rPr>
          <w:color w:val="231F20"/>
        </w:rPr>
        <w:t>progresiva,</w:t>
      </w:r>
      <w:r>
        <w:rPr>
          <w:color w:val="231F20"/>
          <w:spacing w:val="-12"/>
        </w:rPr>
        <w:t xml:space="preserve"> </w:t>
      </w:r>
      <w:r>
        <w:rPr>
          <w:color w:val="231F20"/>
        </w:rPr>
        <w:t>vértigo,</w:t>
      </w:r>
      <w:r>
        <w:rPr>
          <w:color w:val="231F20"/>
          <w:spacing w:val="-12"/>
        </w:rPr>
        <w:t xml:space="preserve"> </w:t>
      </w:r>
      <w:r>
        <w:rPr>
          <w:color w:val="231F20"/>
        </w:rPr>
        <w:t>parestesia</w:t>
      </w:r>
      <w:r>
        <w:rPr>
          <w:color w:val="231F20"/>
          <w:spacing w:val="-12"/>
        </w:rPr>
        <w:t xml:space="preserve"> </w:t>
      </w:r>
      <w:r>
        <w:rPr>
          <w:color w:val="231F20"/>
        </w:rPr>
        <w:t>fa- cial</w:t>
      </w:r>
      <w:r>
        <w:rPr>
          <w:color w:val="231F20"/>
          <w:spacing w:val="-3"/>
        </w:rPr>
        <w:t xml:space="preserve"> </w:t>
      </w:r>
      <w:r>
        <w:rPr>
          <w:color w:val="231F20"/>
        </w:rPr>
        <w:t>o</w:t>
      </w:r>
      <w:r>
        <w:rPr>
          <w:color w:val="231F20"/>
          <w:spacing w:val="-3"/>
        </w:rPr>
        <w:t xml:space="preserve"> </w:t>
      </w:r>
      <w:r>
        <w:rPr>
          <w:color w:val="231F20"/>
        </w:rPr>
        <w:t>cambios</w:t>
      </w:r>
      <w:r>
        <w:rPr>
          <w:color w:val="231F20"/>
          <w:spacing w:val="-3"/>
        </w:rPr>
        <w:t xml:space="preserve"> </w:t>
      </w:r>
      <w:r>
        <w:rPr>
          <w:color w:val="231F20"/>
        </w:rPr>
        <w:t>pupilares</w:t>
      </w:r>
      <w:r>
        <w:rPr>
          <w:color w:val="231F20"/>
          <w:spacing w:val="-3"/>
        </w:rPr>
        <w:t xml:space="preserve"> </w:t>
      </w:r>
      <w:r>
        <w:rPr>
          <w:color w:val="231F20"/>
        </w:rPr>
        <w:t>en</w:t>
      </w:r>
      <w:r>
        <w:rPr>
          <w:color w:val="231F20"/>
          <w:spacing w:val="-3"/>
        </w:rPr>
        <w:t xml:space="preserve"> </w:t>
      </w:r>
      <w:r>
        <w:rPr>
          <w:color w:val="231F20"/>
        </w:rPr>
        <w:t>un</w:t>
      </w:r>
      <w:r>
        <w:rPr>
          <w:color w:val="231F20"/>
          <w:spacing w:val="-3"/>
        </w:rPr>
        <w:t xml:space="preserve"> </w:t>
      </w:r>
      <w:r>
        <w:rPr>
          <w:color w:val="231F20"/>
        </w:rPr>
        <w:t>paciente</w:t>
      </w:r>
      <w:r>
        <w:rPr>
          <w:color w:val="231F20"/>
          <w:spacing w:val="-3"/>
        </w:rPr>
        <w:t xml:space="preserve"> </w:t>
      </w:r>
      <w:r>
        <w:rPr>
          <w:color w:val="231F20"/>
        </w:rPr>
        <w:t>completamente</w:t>
      </w:r>
      <w:r>
        <w:rPr>
          <w:color w:val="231F20"/>
          <w:spacing w:val="-3"/>
        </w:rPr>
        <w:t xml:space="preserve"> </w:t>
      </w:r>
      <w:r>
        <w:rPr>
          <w:color w:val="231F20"/>
        </w:rPr>
        <w:t>despierto,</w:t>
      </w:r>
      <w:r>
        <w:rPr>
          <w:color w:val="231F20"/>
          <w:spacing w:val="-3"/>
        </w:rPr>
        <w:t xml:space="preserve"> </w:t>
      </w:r>
      <w:r>
        <w:rPr>
          <w:color w:val="231F20"/>
        </w:rPr>
        <w:t>oftalmople- jia, bradicardia o fallo respiratorio.</w:t>
      </w:r>
    </w:p>
    <w:p w14:paraId="57D861C5" w14:textId="77777777" w:rsidR="00393ABF" w:rsidRDefault="00393ABF">
      <w:pPr>
        <w:pStyle w:val="BodyText"/>
        <w:spacing w:before="6" w:line="249" w:lineRule="auto"/>
        <w:ind w:left="110" w:right="406" w:firstLine="226"/>
        <w:jc w:val="both"/>
      </w:pPr>
      <w:r>
        <w:rPr>
          <w:color w:val="231F20"/>
        </w:rPr>
        <w:t>La presencia de una prolongada falta de respuesta luego de una anestesia puede indicar un accidente isquémico o anóxico durante el procedimiento o</w:t>
      </w:r>
      <w:r>
        <w:rPr>
          <w:color w:val="231F20"/>
          <w:spacing w:val="40"/>
        </w:rPr>
        <w:t xml:space="preserve"> </w:t>
      </w:r>
      <w:r>
        <w:rPr>
          <w:color w:val="231F20"/>
        </w:rPr>
        <w:t>de</w:t>
      </w:r>
      <w:r>
        <w:rPr>
          <w:color w:val="231F20"/>
          <w:spacing w:val="-4"/>
        </w:rPr>
        <w:t xml:space="preserve"> </w:t>
      </w:r>
      <w:r>
        <w:rPr>
          <w:color w:val="231F20"/>
        </w:rPr>
        <w:t>embolismos</w:t>
      </w:r>
      <w:r>
        <w:rPr>
          <w:color w:val="231F20"/>
          <w:spacing w:val="-4"/>
        </w:rPr>
        <w:t xml:space="preserve"> </w:t>
      </w:r>
      <w:r>
        <w:rPr>
          <w:color w:val="231F20"/>
        </w:rPr>
        <w:t>múltiples</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contexto</w:t>
      </w:r>
      <w:r>
        <w:rPr>
          <w:color w:val="231F20"/>
          <w:spacing w:val="-4"/>
        </w:rPr>
        <w:t xml:space="preserve"> </w:t>
      </w:r>
      <w:r>
        <w:rPr>
          <w:color w:val="231F20"/>
        </w:rPr>
        <w:t>de</w:t>
      </w:r>
      <w:r>
        <w:rPr>
          <w:color w:val="231F20"/>
          <w:spacing w:val="-4"/>
        </w:rPr>
        <w:t xml:space="preserve"> </w:t>
      </w:r>
      <w:r>
        <w:rPr>
          <w:color w:val="231F20"/>
        </w:rPr>
        <w:t>una</w:t>
      </w:r>
      <w:r>
        <w:rPr>
          <w:color w:val="231F20"/>
          <w:spacing w:val="-4"/>
        </w:rPr>
        <w:t xml:space="preserve"> </w:t>
      </w:r>
      <w:r>
        <w:rPr>
          <w:color w:val="231F20"/>
        </w:rPr>
        <w:t>cirugía</w:t>
      </w:r>
      <w:r>
        <w:rPr>
          <w:color w:val="231F20"/>
          <w:spacing w:val="-4"/>
        </w:rPr>
        <w:t xml:space="preserve"> </w:t>
      </w:r>
      <w:r>
        <w:rPr>
          <w:color w:val="231F20"/>
        </w:rPr>
        <w:t>cardíaca</w:t>
      </w:r>
      <w:r>
        <w:rPr>
          <w:color w:val="231F20"/>
          <w:spacing w:val="-4"/>
        </w:rPr>
        <w:t xml:space="preserve"> </w:t>
      </w:r>
      <w:r>
        <w:rPr>
          <w:color w:val="231F20"/>
        </w:rPr>
        <w:t>o</w:t>
      </w:r>
      <w:r>
        <w:rPr>
          <w:color w:val="231F20"/>
          <w:spacing w:val="-4"/>
        </w:rPr>
        <w:t xml:space="preserve"> </w:t>
      </w:r>
      <w:r>
        <w:rPr>
          <w:color w:val="231F20"/>
        </w:rPr>
        <w:t>vascular.</w:t>
      </w:r>
      <w:r>
        <w:rPr>
          <w:color w:val="231F20"/>
          <w:spacing w:val="-4"/>
        </w:rPr>
        <w:t xml:space="preserve"> </w:t>
      </w:r>
      <w:r>
        <w:rPr>
          <w:color w:val="231F20"/>
        </w:rPr>
        <w:t xml:space="preserve">En este contexto es muy útil el uso del electroencefalograma y de los potencia- les evocados somatosensoriales para distinguir una lesión anatómica o efecto </w:t>
      </w:r>
      <w:r>
        <w:rPr>
          <w:color w:val="231F20"/>
          <w:spacing w:val="-2"/>
        </w:rPr>
        <w:t>anestésico.</w:t>
      </w:r>
    </w:p>
    <w:p w14:paraId="232B9A3D" w14:textId="77777777" w:rsidR="00393ABF" w:rsidRDefault="00393ABF">
      <w:pPr>
        <w:pStyle w:val="BodyText"/>
        <w:spacing w:before="11"/>
      </w:pPr>
    </w:p>
    <w:p w14:paraId="5AC8CE35" w14:textId="77777777" w:rsidR="00393ABF" w:rsidRDefault="00393ABF">
      <w:pPr>
        <w:pStyle w:val="Heading2"/>
        <w:ind w:left="110"/>
        <w:jc w:val="both"/>
      </w:pPr>
      <w:r>
        <w:rPr>
          <w:color w:val="00464F"/>
        </w:rPr>
        <w:t>Situaciones</w:t>
      </w:r>
      <w:r>
        <w:rPr>
          <w:color w:val="00464F"/>
          <w:spacing w:val="-15"/>
        </w:rPr>
        <w:t xml:space="preserve"> </w:t>
      </w:r>
      <w:r>
        <w:rPr>
          <w:color w:val="00464F"/>
        </w:rPr>
        <w:t>posoperatorias</w:t>
      </w:r>
      <w:r>
        <w:rPr>
          <w:color w:val="00464F"/>
          <w:spacing w:val="-14"/>
        </w:rPr>
        <w:t xml:space="preserve"> </w:t>
      </w:r>
      <w:r>
        <w:rPr>
          <w:color w:val="00464F"/>
        </w:rPr>
        <w:t>a</w:t>
      </w:r>
      <w:r>
        <w:rPr>
          <w:color w:val="00464F"/>
          <w:spacing w:val="-15"/>
        </w:rPr>
        <w:t xml:space="preserve"> </w:t>
      </w:r>
      <w:r>
        <w:rPr>
          <w:color w:val="00464F"/>
          <w:spacing w:val="-2"/>
        </w:rPr>
        <w:t>considerar</w:t>
      </w:r>
    </w:p>
    <w:p w14:paraId="649B9BFF" w14:textId="77777777" w:rsidR="00393ABF" w:rsidRDefault="00393ABF">
      <w:pPr>
        <w:pStyle w:val="Heading3"/>
        <w:spacing w:before="231"/>
        <w:jc w:val="both"/>
      </w:pPr>
      <w:r>
        <w:rPr>
          <w:color w:val="636466"/>
          <w:w w:val="95"/>
        </w:rPr>
        <w:t>Fiebre</w:t>
      </w:r>
      <w:r>
        <w:rPr>
          <w:color w:val="636466"/>
          <w:spacing w:val="-2"/>
          <w:w w:val="95"/>
        </w:rPr>
        <w:t xml:space="preserve"> </w:t>
      </w:r>
      <w:r>
        <w:rPr>
          <w:color w:val="636466"/>
          <w:w w:val="95"/>
        </w:rPr>
        <w:t>en</w:t>
      </w:r>
      <w:r>
        <w:rPr>
          <w:color w:val="636466"/>
          <w:spacing w:val="-2"/>
          <w:w w:val="95"/>
        </w:rPr>
        <w:t xml:space="preserve"> </w:t>
      </w:r>
      <w:r>
        <w:rPr>
          <w:color w:val="636466"/>
          <w:w w:val="95"/>
        </w:rPr>
        <w:t>el</w:t>
      </w:r>
      <w:r>
        <w:rPr>
          <w:color w:val="636466"/>
          <w:spacing w:val="-1"/>
          <w:w w:val="95"/>
        </w:rPr>
        <w:t xml:space="preserve"> </w:t>
      </w:r>
      <w:r>
        <w:rPr>
          <w:color w:val="636466"/>
          <w:spacing w:val="-2"/>
          <w:w w:val="95"/>
        </w:rPr>
        <w:t>posoperatorio</w:t>
      </w:r>
    </w:p>
    <w:p w14:paraId="40BC702F" w14:textId="77777777" w:rsidR="00393ABF" w:rsidRDefault="00393ABF">
      <w:pPr>
        <w:pStyle w:val="BodyText"/>
        <w:spacing w:before="9"/>
        <w:rPr>
          <w:rFonts w:ascii="Trebuchet MS"/>
          <w:b/>
          <w:sz w:val="24"/>
        </w:rPr>
      </w:pPr>
    </w:p>
    <w:p w14:paraId="1828A028" w14:textId="77777777" w:rsidR="00393ABF" w:rsidRDefault="00393ABF">
      <w:pPr>
        <w:pStyle w:val="BodyText"/>
        <w:spacing w:line="249" w:lineRule="auto"/>
        <w:ind w:left="110" w:right="410"/>
        <w:jc w:val="both"/>
      </w:pPr>
      <w:r>
        <w:rPr>
          <w:color w:val="231F20"/>
        </w:rPr>
        <w:t>Debido a sus consecuencias serias y devastadoras en el posoperatorio se debe tener alta sospecha del riesgo de infección en el sitio quirúrgico o meningitis</w:t>
      </w:r>
      <w:r>
        <w:rPr>
          <w:color w:val="231F20"/>
          <w:spacing w:val="40"/>
        </w:rPr>
        <w:t xml:space="preserve"> </w:t>
      </w:r>
      <w:r>
        <w:rPr>
          <w:color w:val="231F20"/>
        </w:rPr>
        <w:t>y se debe tener claro que la fiebre de origen central es extremadamente rara. Esta última ocurre en pacientes con lesiones cerca de la base del cerebro y el hipotálamo</w:t>
      </w:r>
      <w:r>
        <w:rPr>
          <w:color w:val="231F20"/>
          <w:spacing w:val="-11"/>
        </w:rPr>
        <w:t xml:space="preserve"> </w:t>
      </w:r>
      <w:r>
        <w:rPr>
          <w:color w:val="231F20"/>
        </w:rPr>
        <w:t>o</w:t>
      </w:r>
      <w:r>
        <w:rPr>
          <w:color w:val="231F20"/>
          <w:spacing w:val="-10"/>
        </w:rPr>
        <w:t xml:space="preserve"> </w:t>
      </w:r>
      <w:r>
        <w:rPr>
          <w:color w:val="231F20"/>
        </w:rPr>
        <w:t>en</w:t>
      </w:r>
      <w:r>
        <w:rPr>
          <w:color w:val="231F20"/>
          <w:spacing w:val="-10"/>
        </w:rPr>
        <w:t xml:space="preserve"> </w:t>
      </w:r>
      <w:r>
        <w:rPr>
          <w:color w:val="231F20"/>
        </w:rPr>
        <w:t>quienes</w:t>
      </w:r>
      <w:r>
        <w:rPr>
          <w:color w:val="231F20"/>
          <w:spacing w:val="-10"/>
        </w:rPr>
        <w:t xml:space="preserve"> </w:t>
      </w:r>
      <w:r>
        <w:rPr>
          <w:color w:val="231F20"/>
        </w:rPr>
        <w:t>presentan</w:t>
      </w:r>
      <w:r>
        <w:rPr>
          <w:color w:val="231F20"/>
          <w:spacing w:val="-10"/>
        </w:rPr>
        <w:t xml:space="preserve"> </w:t>
      </w:r>
      <w:r>
        <w:rPr>
          <w:color w:val="231F20"/>
        </w:rPr>
        <w:t>hemorragias</w:t>
      </w:r>
      <w:r>
        <w:rPr>
          <w:color w:val="231F20"/>
          <w:spacing w:val="-10"/>
        </w:rPr>
        <w:t xml:space="preserve"> </w:t>
      </w:r>
      <w:r>
        <w:rPr>
          <w:color w:val="231F20"/>
        </w:rPr>
        <w:t>masivas</w:t>
      </w:r>
      <w:r>
        <w:rPr>
          <w:color w:val="231F20"/>
          <w:spacing w:val="-10"/>
        </w:rPr>
        <w:t xml:space="preserve"> </w:t>
      </w:r>
      <w:r>
        <w:rPr>
          <w:color w:val="231F20"/>
        </w:rPr>
        <w:t>intracerebrales,</w:t>
      </w:r>
      <w:r>
        <w:rPr>
          <w:color w:val="231F20"/>
          <w:spacing w:val="-10"/>
        </w:rPr>
        <w:t xml:space="preserve"> </w:t>
      </w:r>
      <w:r>
        <w:rPr>
          <w:color w:val="231F20"/>
        </w:rPr>
        <w:t>en</w:t>
      </w:r>
      <w:r>
        <w:rPr>
          <w:color w:val="231F20"/>
          <w:spacing w:val="-10"/>
        </w:rPr>
        <w:t xml:space="preserve"> </w:t>
      </w:r>
      <w:r>
        <w:rPr>
          <w:color w:val="231F20"/>
        </w:rPr>
        <w:t>los cuales se observan hipertermias severas, usualmente mayores de 40 °C.</w:t>
      </w:r>
    </w:p>
    <w:p w14:paraId="6994D347" w14:textId="77777777" w:rsidR="00393ABF" w:rsidRDefault="00393ABF">
      <w:pPr>
        <w:pStyle w:val="BodyText"/>
        <w:spacing w:before="5" w:line="249" w:lineRule="auto"/>
        <w:ind w:left="110" w:right="409" w:firstLine="226"/>
        <w:jc w:val="both"/>
      </w:pPr>
      <w:r>
        <w:rPr>
          <w:color w:val="231F20"/>
        </w:rPr>
        <w:t>Las temperaturas mayores de 38,5 °C no sostenidas pueden deberse tam- bién</w:t>
      </w:r>
      <w:r>
        <w:rPr>
          <w:color w:val="231F20"/>
          <w:spacing w:val="-4"/>
        </w:rPr>
        <w:t xml:space="preserve"> </w:t>
      </w:r>
      <w:r>
        <w:rPr>
          <w:color w:val="231F20"/>
        </w:rPr>
        <w:t>a</w:t>
      </w:r>
      <w:r>
        <w:rPr>
          <w:color w:val="231F20"/>
          <w:spacing w:val="-4"/>
        </w:rPr>
        <w:t xml:space="preserve"> </w:t>
      </w:r>
      <w:r>
        <w:rPr>
          <w:color w:val="231F20"/>
        </w:rPr>
        <w:t>focos</w:t>
      </w:r>
      <w:r>
        <w:rPr>
          <w:color w:val="231F20"/>
          <w:spacing w:val="-4"/>
        </w:rPr>
        <w:t xml:space="preserve"> </w:t>
      </w:r>
      <w:r>
        <w:rPr>
          <w:color w:val="231F20"/>
        </w:rPr>
        <w:t>infecciosos</w:t>
      </w:r>
      <w:r>
        <w:rPr>
          <w:color w:val="231F20"/>
          <w:spacing w:val="-4"/>
        </w:rPr>
        <w:t xml:space="preserve"> </w:t>
      </w:r>
      <w:r>
        <w:rPr>
          <w:color w:val="231F20"/>
        </w:rPr>
        <w:t>y</w:t>
      </w:r>
      <w:r>
        <w:rPr>
          <w:color w:val="231F20"/>
          <w:spacing w:val="-4"/>
        </w:rPr>
        <w:t xml:space="preserve"> </w:t>
      </w:r>
      <w:r>
        <w:rPr>
          <w:color w:val="231F20"/>
        </w:rPr>
        <w:t>no</w:t>
      </w:r>
      <w:r>
        <w:rPr>
          <w:color w:val="231F20"/>
          <w:spacing w:val="-4"/>
        </w:rPr>
        <w:t xml:space="preserve"> </w:t>
      </w:r>
      <w:r>
        <w:rPr>
          <w:color w:val="231F20"/>
        </w:rPr>
        <w:t>infecciosos</w:t>
      </w:r>
      <w:r>
        <w:rPr>
          <w:color w:val="231F20"/>
          <w:spacing w:val="-4"/>
        </w:rPr>
        <w:t xml:space="preserve"> </w:t>
      </w:r>
      <w:r>
        <w:rPr>
          <w:color w:val="231F20"/>
        </w:rPr>
        <w:t>en</w:t>
      </w:r>
      <w:r>
        <w:rPr>
          <w:color w:val="231F20"/>
          <w:spacing w:val="-4"/>
        </w:rPr>
        <w:t xml:space="preserve"> </w:t>
      </w:r>
      <w:r>
        <w:rPr>
          <w:color w:val="231F20"/>
        </w:rPr>
        <w:t>otros</w:t>
      </w:r>
      <w:r>
        <w:rPr>
          <w:color w:val="231F20"/>
          <w:spacing w:val="-4"/>
        </w:rPr>
        <w:t xml:space="preserve"> </w:t>
      </w:r>
      <w:r>
        <w:rPr>
          <w:color w:val="231F20"/>
        </w:rPr>
        <w:t>sitios</w:t>
      </w:r>
      <w:r>
        <w:rPr>
          <w:color w:val="231F20"/>
          <w:spacing w:val="-4"/>
        </w:rPr>
        <w:t xml:space="preserve"> </w:t>
      </w:r>
      <w:r>
        <w:rPr>
          <w:color w:val="231F20"/>
        </w:rPr>
        <w:t>como</w:t>
      </w:r>
      <w:r>
        <w:rPr>
          <w:color w:val="231F20"/>
          <w:spacing w:val="-4"/>
        </w:rPr>
        <w:t xml:space="preserve"> </w:t>
      </w:r>
      <w:r>
        <w:rPr>
          <w:color w:val="231F20"/>
        </w:rPr>
        <w:t>atelectasias</w:t>
      </w:r>
      <w:r>
        <w:rPr>
          <w:color w:val="231F20"/>
          <w:spacing w:val="-4"/>
        </w:rPr>
        <w:t xml:space="preserve"> </w:t>
      </w:r>
      <w:r>
        <w:rPr>
          <w:color w:val="231F20"/>
        </w:rPr>
        <w:t>pul- monares,</w:t>
      </w:r>
      <w:r>
        <w:rPr>
          <w:color w:val="231F20"/>
          <w:spacing w:val="-9"/>
        </w:rPr>
        <w:t xml:space="preserve"> </w:t>
      </w:r>
      <w:r>
        <w:rPr>
          <w:color w:val="231F20"/>
        </w:rPr>
        <w:t>sinusitis,</w:t>
      </w:r>
      <w:r>
        <w:rPr>
          <w:color w:val="231F20"/>
          <w:spacing w:val="-9"/>
        </w:rPr>
        <w:t xml:space="preserve"> </w:t>
      </w:r>
      <w:r>
        <w:rPr>
          <w:color w:val="231F20"/>
        </w:rPr>
        <w:t>infección</w:t>
      </w:r>
      <w:r>
        <w:rPr>
          <w:color w:val="231F20"/>
          <w:spacing w:val="-9"/>
        </w:rPr>
        <w:t xml:space="preserve"> </w:t>
      </w:r>
      <w:r>
        <w:rPr>
          <w:color w:val="231F20"/>
        </w:rPr>
        <w:t>urinaria,</w:t>
      </w:r>
      <w:r>
        <w:rPr>
          <w:color w:val="231F20"/>
          <w:spacing w:val="-9"/>
        </w:rPr>
        <w:t xml:space="preserve"> </w:t>
      </w:r>
      <w:r>
        <w:rPr>
          <w:color w:val="231F20"/>
        </w:rPr>
        <w:t>accesos</w:t>
      </w:r>
      <w:r>
        <w:rPr>
          <w:color w:val="231F20"/>
          <w:spacing w:val="-8"/>
        </w:rPr>
        <w:t xml:space="preserve"> </w:t>
      </w:r>
      <w:r>
        <w:rPr>
          <w:color w:val="231F20"/>
        </w:rPr>
        <w:t>venosos</w:t>
      </w:r>
      <w:r>
        <w:rPr>
          <w:color w:val="231F20"/>
          <w:spacing w:val="-8"/>
        </w:rPr>
        <w:t xml:space="preserve"> </w:t>
      </w:r>
      <w:r>
        <w:rPr>
          <w:color w:val="231F20"/>
        </w:rPr>
        <w:t>o</w:t>
      </w:r>
      <w:r>
        <w:rPr>
          <w:color w:val="231F20"/>
          <w:spacing w:val="-9"/>
        </w:rPr>
        <w:t xml:space="preserve"> </w:t>
      </w:r>
      <w:r>
        <w:rPr>
          <w:color w:val="231F20"/>
        </w:rPr>
        <w:t>arteriales,</w:t>
      </w:r>
      <w:r>
        <w:rPr>
          <w:color w:val="231F20"/>
          <w:spacing w:val="-9"/>
        </w:rPr>
        <w:t xml:space="preserve"> </w:t>
      </w:r>
      <w:r>
        <w:rPr>
          <w:color w:val="231F20"/>
        </w:rPr>
        <w:t>entre</w:t>
      </w:r>
      <w:r>
        <w:rPr>
          <w:color w:val="231F20"/>
          <w:spacing w:val="-9"/>
        </w:rPr>
        <w:t xml:space="preserve"> </w:t>
      </w:r>
      <w:r>
        <w:rPr>
          <w:color w:val="231F20"/>
        </w:rPr>
        <w:t>otros. Sin embargo, en pacientes que persisten febriles por más de 24 horas, y en ausencia</w:t>
      </w:r>
      <w:r>
        <w:rPr>
          <w:color w:val="231F20"/>
          <w:spacing w:val="6"/>
        </w:rPr>
        <w:t xml:space="preserve"> </w:t>
      </w:r>
      <w:r>
        <w:rPr>
          <w:color w:val="231F20"/>
        </w:rPr>
        <w:t>de</w:t>
      </w:r>
      <w:r>
        <w:rPr>
          <w:color w:val="231F20"/>
          <w:spacing w:val="6"/>
        </w:rPr>
        <w:t xml:space="preserve"> </w:t>
      </w:r>
      <w:r>
        <w:rPr>
          <w:color w:val="231F20"/>
        </w:rPr>
        <w:t>otros</w:t>
      </w:r>
      <w:r>
        <w:rPr>
          <w:color w:val="231F20"/>
          <w:spacing w:val="7"/>
        </w:rPr>
        <w:t xml:space="preserve"> </w:t>
      </w:r>
      <w:r>
        <w:rPr>
          <w:color w:val="231F20"/>
        </w:rPr>
        <w:t>focos</w:t>
      </w:r>
      <w:r>
        <w:rPr>
          <w:color w:val="231F20"/>
          <w:spacing w:val="6"/>
        </w:rPr>
        <w:t xml:space="preserve"> </w:t>
      </w:r>
      <w:r>
        <w:rPr>
          <w:color w:val="231F20"/>
        </w:rPr>
        <w:t>sépticos</w:t>
      </w:r>
      <w:r>
        <w:rPr>
          <w:color w:val="231F20"/>
          <w:spacing w:val="7"/>
        </w:rPr>
        <w:t xml:space="preserve"> </w:t>
      </w:r>
      <w:r>
        <w:rPr>
          <w:color w:val="231F20"/>
        </w:rPr>
        <w:t>claros,</w:t>
      </w:r>
      <w:r>
        <w:rPr>
          <w:color w:val="231F20"/>
          <w:spacing w:val="6"/>
        </w:rPr>
        <w:t xml:space="preserve"> </w:t>
      </w:r>
      <w:r>
        <w:rPr>
          <w:color w:val="231F20"/>
        </w:rPr>
        <w:t>debe</w:t>
      </w:r>
      <w:r>
        <w:rPr>
          <w:color w:val="231F20"/>
          <w:spacing w:val="7"/>
        </w:rPr>
        <w:t xml:space="preserve"> </w:t>
      </w:r>
      <w:r>
        <w:rPr>
          <w:color w:val="231F20"/>
        </w:rPr>
        <w:t>realizarse</w:t>
      </w:r>
      <w:r>
        <w:rPr>
          <w:color w:val="231F20"/>
          <w:spacing w:val="6"/>
        </w:rPr>
        <w:t xml:space="preserve"> </w:t>
      </w:r>
      <w:r>
        <w:rPr>
          <w:color w:val="231F20"/>
        </w:rPr>
        <w:t>un</w:t>
      </w:r>
      <w:r>
        <w:rPr>
          <w:color w:val="231F20"/>
          <w:spacing w:val="7"/>
        </w:rPr>
        <w:t xml:space="preserve"> </w:t>
      </w:r>
      <w:r>
        <w:rPr>
          <w:color w:val="231F20"/>
        </w:rPr>
        <w:t>análisis</w:t>
      </w:r>
      <w:r>
        <w:rPr>
          <w:color w:val="231F20"/>
          <w:spacing w:val="6"/>
        </w:rPr>
        <w:t xml:space="preserve"> </w:t>
      </w:r>
      <w:r>
        <w:rPr>
          <w:color w:val="231F20"/>
        </w:rPr>
        <w:t>de</w:t>
      </w:r>
      <w:r>
        <w:rPr>
          <w:color w:val="231F20"/>
          <w:spacing w:val="6"/>
        </w:rPr>
        <w:t xml:space="preserve"> </w:t>
      </w:r>
      <w:r>
        <w:rPr>
          <w:color w:val="231F20"/>
          <w:spacing w:val="-2"/>
        </w:rPr>
        <w:t>líquido</w:t>
      </w:r>
    </w:p>
    <w:p w14:paraId="0D7A4634" w14:textId="77777777" w:rsidR="00393ABF" w:rsidRDefault="00393ABF">
      <w:pPr>
        <w:spacing w:line="249" w:lineRule="auto"/>
        <w:jc w:val="both"/>
        <w:sectPr w:rsidR="00393ABF" w:rsidSect="00393ABF">
          <w:pgSz w:w="8230" w:h="12190"/>
          <w:pgMar w:top="880" w:right="720" w:bottom="560" w:left="740" w:header="279" w:footer="370" w:gutter="0"/>
          <w:cols w:space="708"/>
        </w:sectPr>
      </w:pPr>
    </w:p>
    <w:p w14:paraId="26E3F296" w14:textId="77777777" w:rsidR="00393ABF" w:rsidRDefault="00393ABF">
      <w:pPr>
        <w:pStyle w:val="BodyText"/>
        <w:spacing w:before="8"/>
      </w:pPr>
    </w:p>
    <w:p w14:paraId="11DE3917" w14:textId="77777777" w:rsidR="00393ABF" w:rsidRDefault="00393ABF">
      <w:pPr>
        <w:pStyle w:val="BodyText"/>
        <w:spacing w:before="94" w:line="249" w:lineRule="auto"/>
        <w:ind w:left="393" w:right="125"/>
        <w:jc w:val="both"/>
      </w:pPr>
      <w:r>
        <w:rPr>
          <w:color w:val="231F20"/>
        </w:rPr>
        <w:t>cefalorraquídeo para descartar o corroborar un proceso infeccioso en el siste- ma</w:t>
      </w:r>
      <w:r>
        <w:rPr>
          <w:color w:val="231F20"/>
          <w:spacing w:val="-10"/>
        </w:rPr>
        <w:t xml:space="preserve"> </w:t>
      </w:r>
      <w:r>
        <w:rPr>
          <w:color w:val="231F20"/>
        </w:rPr>
        <w:t>nervioso</w:t>
      </w:r>
      <w:r>
        <w:rPr>
          <w:color w:val="231F20"/>
          <w:spacing w:val="-9"/>
        </w:rPr>
        <w:t xml:space="preserve"> </w:t>
      </w:r>
      <w:r>
        <w:rPr>
          <w:color w:val="231F20"/>
        </w:rPr>
        <w:t>central.</w:t>
      </w:r>
      <w:r>
        <w:rPr>
          <w:color w:val="231F20"/>
          <w:spacing w:val="-10"/>
        </w:rPr>
        <w:t xml:space="preserve"> </w:t>
      </w:r>
      <w:r>
        <w:rPr>
          <w:color w:val="231F20"/>
        </w:rPr>
        <w:t>En</w:t>
      </w:r>
      <w:r>
        <w:rPr>
          <w:color w:val="231F20"/>
          <w:spacing w:val="-9"/>
        </w:rPr>
        <w:t xml:space="preserve"> </w:t>
      </w:r>
      <w:r>
        <w:rPr>
          <w:color w:val="231F20"/>
        </w:rPr>
        <w:t>este</w:t>
      </w:r>
      <w:r>
        <w:rPr>
          <w:color w:val="231F20"/>
          <w:spacing w:val="-9"/>
        </w:rPr>
        <w:t xml:space="preserve"> </w:t>
      </w:r>
      <w:r>
        <w:rPr>
          <w:color w:val="231F20"/>
        </w:rPr>
        <w:t>punto</w:t>
      </w:r>
      <w:r>
        <w:rPr>
          <w:color w:val="231F20"/>
          <w:spacing w:val="-10"/>
        </w:rPr>
        <w:t xml:space="preserve"> </w:t>
      </w:r>
      <w:r>
        <w:rPr>
          <w:color w:val="231F20"/>
        </w:rPr>
        <w:t>debe</w:t>
      </w:r>
      <w:r>
        <w:rPr>
          <w:color w:val="231F20"/>
          <w:spacing w:val="-10"/>
        </w:rPr>
        <w:t xml:space="preserve"> </w:t>
      </w:r>
      <w:r>
        <w:rPr>
          <w:color w:val="231F20"/>
        </w:rPr>
        <w:t>recordarse</w:t>
      </w:r>
      <w:r>
        <w:rPr>
          <w:color w:val="231F20"/>
          <w:spacing w:val="-10"/>
        </w:rPr>
        <w:t xml:space="preserve"> </w:t>
      </w:r>
      <w:r>
        <w:rPr>
          <w:color w:val="231F20"/>
        </w:rPr>
        <w:t>que</w:t>
      </w:r>
      <w:r>
        <w:rPr>
          <w:color w:val="231F20"/>
          <w:spacing w:val="-10"/>
        </w:rPr>
        <w:t xml:space="preserve"> </w:t>
      </w:r>
      <w:r>
        <w:rPr>
          <w:color w:val="231F20"/>
        </w:rPr>
        <w:t>el</w:t>
      </w:r>
      <w:r>
        <w:rPr>
          <w:color w:val="231F20"/>
          <w:spacing w:val="-9"/>
        </w:rPr>
        <w:t xml:space="preserve"> </w:t>
      </w:r>
      <w:r>
        <w:rPr>
          <w:color w:val="231F20"/>
        </w:rPr>
        <w:t>líquido</w:t>
      </w:r>
      <w:r>
        <w:rPr>
          <w:color w:val="231F20"/>
          <w:spacing w:val="-9"/>
        </w:rPr>
        <w:t xml:space="preserve"> </w:t>
      </w:r>
      <w:r>
        <w:rPr>
          <w:color w:val="231F20"/>
        </w:rPr>
        <w:t>cefalorraquí- deo es posiblemente inflamatorio por el procedimiento quirúrgico realizado, pero la glucorraquia disminuida, el lactato aumentado y un incremento en los leucocitos</w:t>
      </w:r>
      <w:r>
        <w:rPr>
          <w:color w:val="231F20"/>
          <w:spacing w:val="-10"/>
        </w:rPr>
        <w:t xml:space="preserve"> </w:t>
      </w:r>
      <w:r>
        <w:rPr>
          <w:color w:val="231F20"/>
        </w:rPr>
        <w:t>pueden</w:t>
      </w:r>
      <w:r>
        <w:rPr>
          <w:color w:val="231F20"/>
          <w:spacing w:val="-10"/>
        </w:rPr>
        <w:t xml:space="preserve"> </w:t>
      </w:r>
      <w:r>
        <w:rPr>
          <w:color w:val="231F20"/>
        </w:rPr>
        <w:t>orientar</w:t>
      </w:r>
      <w:r>
        <w:rPr>
          <w:color w:val="231F20"/>
          <w:spacing w:val="-10"/>
        </w:rPr>
        <w:t xml:space="preserve"> </w:t>
      </w:r>
      <w:r>
        <w:rPr>
          <w:color w:val="231F20"/>
        </w:rPr>
        <w:t>al</w:t>
      </w:r>
      <w:r>
        <w:rPr>
          <w:color w:val="231F20"/>
          <w:spacing w:val="-10"/>
        </w:rPr>
        <w:t xml:space="preserve"> </w:t>
      </w:r>
      <w:r>
        <w:rPr>
          <w:color w:val="231F20"/>
        </w:rPr>
        <w:t>diagnóstico</w:t>
      </w:r>
      <w:r>
        <w:rPr>
          <w:color w:val="231F20"/>
          <w:spacing w:val="-10"/>
        </w:rPr>
        <w:t xml:space="preserve"> </w:t>
      </w:r>
      <w:r>
        <w:rPr>
          <w:color w:val="231F20"/>
        </w:rPr>
        <w:t>de</w:t>
      </w:r>
      <w:r>
        <w:rPr>
          <w:color w:val="231F20"/>
          <w:spacing w:val="-10"/>
        </w:rPr>
        <w:t xml:space="preserve"> </w:t>
      </w:r>
      <w:r>
        <w:rPr>
          <w:color w:val="231F20"/>
        </w:rPr>
        <w:t>sepsis</w:t>
      </w:r>
      <w:r>
        <w:rPr>
          <w:color w:val="231F20"/>
          <w:spacing w:val="-10"/>
        </w:rPr>
        <w:t xml:space="preserve"> </w:t>
      </w:r>
      <w:r>
        <w:rPr>
          <w:color w:val="231F20"/>
        </w:rPr>
        <w:t>a</w:t>
      </w:r>
      <w:r>
        <w:rPr>
          <w:color w:val="231F20"/>
          <w:spacing w:val="-10"/>
        </w:rPr>
        <w:t xml:space="preserve"> </w:t>
      </w:r>
      <w:r>
        <w:rPr>
          <w:color w:val="231F20"/>
        </w:rPr>
        <w:t>nivel</w:t>
      </w:r>
      <w:r>
        <w:rPr>
          <w:color w:val="231F20"/>
          <w:spacing w:val="-10"/>
        </w:rPr>
        <w:t xml:space="preserve"> </w:t>
      </w:r>
      <w:r>
        <w:rPr>
          <w:color w:val="231F20"/>
        </w:rPr>
        <w:t>del</w:t>
      </w:r>
      <w:r>
        <w:rPr>
          <w:color w:val="231F20"/>
          <w:spacing w:val="-10"/>
        </w:rPr>
        <w:t xml:space="preserve"> </w:t>
      </w:r>
      <w:r>
        <w:rPr>
          <w:color w:val="231F20"/>
        </w:rPr>
        <w:t>sistema</w:t>
      </w:r>
      <w:r>
        <w:rPr>
          <w:color w:val="231F20"/>
          <w:spacing w:val="-10"/>
        </w:rPr>
        <w:t xml:space="preserve"> </w:t>
      </w:r>
      <w:r>
        <w:rPr>
          <w:color w:val="231F20"/>
        </w:rPr>
        <w:t>nervioso central,</w:t>
      </w:r>
      <w:r>
        <w:rPr>
          <w:color w:val="231F20"/>
          <w:spacing w:val="-2"/>
        </w:rPr>
        <w:t xml:space="preserve"> </w:t>
      </w:r>
      <w:r>
        <w:rPr>
          <w:color w:val="231F20"/>
        </w:rPr>
        <w:t>sobre</w:t>
      </w:r>
      <w:r>
        <w:rPr>
          <w:color w:val="231F20"/>
          <w:spacing w:val="-1"/>
        </w:rPr>
        <w:t xml:space="preserve"> </w:t>
      </w:r>
      <w:r>
        <w:rPr>
          <w:color w:val="231F20"/>
        </w:rPr>
        <w:t>todo</w:t>
      </w:r>
      <w:r>
        <w:rPr>
          <w:color w:val="231F20"/>
          <w:spacing w:val="-1"/>
        </w:rPr>
        <w:t xml:space="preserve"> </w:t>
      </w:r>
      <w:r>
        <w:rPr>
          <w:color w:val="231F20"/>
        </w:rPr>
        <w:t>si</w:t>
      </w:r>
      <w:r>
        <w:rPr>
          <w:color w:val="231F20"/>
          <w:spacing w:val="-1"/>
        </w:rPr>
        <w:t xml:space="preserve"> </w:t>
      </w:r>
      <w:r>
        <w:rPr>
          <w:color w:val="231F20"/>
        </w:rPr>
        <w:t>se</w:t>
      </w:r>
      <w:r>
        <w:rPr>
          <w:color w:val="231F20"/>
          <w:spacing w:val="-1"/>
        </w:rPr>
        <w:t xml:space="preserve"> </w:t>
      </w:r>
      <w:r>
        <w:rPr>
          <w:color w:val="231F20"/>
        </w:rPr>
        <w:t>acompaña</w:t>
      </w:r>
      <w:r>
        <w:rPr>
          <w:color w:val="231F20"/>
          <w:spacing w:val="-1"/>
        </w:rPr>
        <w:t xml:space="preserve"> </w:t>
      </w:r>
      <w:r>
        <w:rPr>
          <w:color w:val="231F20"/>
        </w:rPr>
        <w:t>de</w:t>
      </w:r>
      <w:r>
        <w:rPr>
          <w:color w:val="231F20"/>
          <w:spacing w:val="-1"/>
        </w:rPr>
        <w:t xml:space="preserve"> </w:t>
      </w:r>
      <w:r>
        <w:rPr>
          <w:color w:val="231F20"/>
        </w:rPr>
        <w:t>fiebre</w:t>
      </w:r>
      <w:r>
        <w:rPr>
          <w:color w:val="231F20"/>
          <w:spacing w:val="-1"/>
        </w:rPr>
        <w:t xml:space="preserve"> </w:t>
      </w:r>
      <w:r>
        <w:rPr>
          <w:color w:val="231F20"/>
        </w:rPr>
        <w:t>alta,</w:t>
      </w:r>
      <w:r>
        <w:rPr>
          <w:color w:val="231F20"/>
          <w:spacing w:val="-1"/>
        </w:rPr>
        <w:t xml:space="preserve"> </w:t>
      </w:r>
      <w:r>
        <w:rPr>
          <w:color w:val="231F20"/>
        </w:rPr>
        <w:t>alteración</w:t>
      </w:r>
      <w:r>
        <w:rPr>
          <w:color w:val="231F20"/>
          <w:spacing w:val="-1"/>
        </w:rPr>
        <w:t xml:space="preserve"> </w:t>
      </w:r>
      <w:r>
        <w:rPr>
          <w:color w:val="231F20"/>
        </w:rPr>
        <w:t>del</w:t>
      </w:r>
      <w:r>
        <w:rPr>
          <w:color w:val="231F20"/>
          <w:spacing w:val="-1"/>
        </w:rPr>
        <w:t xml:space="preserve"> </w:t>
      </w:r>
      <w:r>
        <w:rPr>
          <w:color w:val="231F20"/>
        </w:rPr>
        <w:t>estado</w:t>
      </w:r>
      <w:r>
        <w:rPr>
          <w:color w:val="231F20"/>
          <w:spacing w:val="-1"/>
        </w:rPr>
        <w:t xml:space="preserve"> </w:t>
      </w:r>
      <w:r>
        <w:rPr>
          <w:color w:val="231F20"/>
        </w:rPr>
        <w:t>de</w:t>
      </w:r>
      <w:r>
        <w:rPr>
          <w:color w:val="231F20"/>
          <w:spacing w:val="-1"/>
        </w:rPr>
        <w:t xml:space="preserve"> </w:t>
      </w:r>
      <w:r>
        <w:rPr>
          <w:color w:val="231F20"/>
        </w:rPr>
        <w:t>con- ciencia, fístula de líquido cefalorraquídeo y leucocitosis sistémica.</w:t>
      </w:r>
    </w:p>
    <w:p w14:paraId="1540DD9B" w14:textId="77777777" w:rsidR="00393ABF" w:rsidRDefault="00393ABF">
      <w:pPr>
        <w:pStyle w:val="BodyText"/>
        <w:spacing w:before="5" w:line="249" w:lineRule="auto"/>
        <w:ind w:left="393" w:right="124" w:firstLine="226"/>
        <w:jc w:val="both"/>
      </w:pPr>
      <w:r>
        <w:rPr>
          <w:color w:val="231F20"/>
        </w:rPr>
        <w:t>Existen otras causas de fiebre no infecciosa a considerar, como la fiebre por medicamentos (antibióticos, anticonvulsivantes, entre otros); hipertermia maligna, posoperatorios de tumores cerebrales, embolismo pulmonar, trom- boflebitis</w:t>
      </w:r>
      <w:r>
        <w:rPr>
          <w:color w:val="231F20"/>
          <w:spacing w:val="-10"/>
        </w:rPr>
        <w:t xml:space="preserve"> </w:t>
      </w:r>
      <w:r>
        <w:rPr>
          <w:color w:val="231F20"/>
        </w:rPr>
        <w:t>y,</w:t>
      </w:r>
      <w:r>
        <w:rPr>
          <w:color w:val="231F20"/>
          <w:spacing w:val="-10"/>
        </w:rPr>
        <w:t xml:space="preserve"> </w:t>
      </w:r>
      <w:r>
        <w:rPr>
          <w:color w:val="231F20"/>
        </w:rPr>
        <w:t>como</w:t>
      </w:r>
      <w:r>
        <w:rPr>
          <w:color w:val="231F20"/>
          <w:spacing w:val="-10"/>
        </w:rPr>
        <w:t xml:space="preserve"> </w:t>
      </w:r>
      <w:r>
        <w:rPr>
          <w:color w:val="231F20"/>
        </w:rPr>
        <w:t>cuadro</w:t>
      </w:r>
      <w:r>
        <w:rPr>
          <w:color w:val="231F20"/>
          <w:spacing w:val="-10"/>
        </w:rPr>
        <w:t xml:space="preserve"> </w:t>
      </w:r>
      <w:r>
        <w:rPr>
          <w:color w:val="231F20"/>
        </w:rPr>
        <w:t>importante</w:t>
      </w:r>
      <w:r>
        <w:rPr>
          <w:color w:val="231F20"/>
          <w:spacing w:val="-10"/>
        </w:rPr>
        <w:t xml:space="preserve"> </w:t>
      </w:r>
      <w:r>
        <w:rPr>
          <w:color w:val="231F20"/>
        </w:rPr>
        <w:t>a</w:t>
      </w:r>
      <w:r>
        <w:rPr>
          <w:color w:val="231F20"/>
          <w:spacing w:val="-10"/>
        </w:rPr>
        <w:t xml:space="preserve"> </w:t>
      </w:r>
      <w:r>
        <w:rPr>
          <w:color w:val="231F20"/>
        </w:rPr>
        <w:t>considerar,</w:t>
      </w:r>
      <w:r>
        <w:rPr>
          <w:color w:val="231F20"/>
          <w:spacing w:val="-10"/>
        </w:rPr>
        <w:t xml:space="preserve"> </w:t>
      </w:r>
      <w:r>
        <w:rPr>
          <w:color w:val="231F20"/>
        </w:rPr>
        <w:t>la</w:t>
      </w:r>
      <w:r>
        <w:rPr>
          <w:color w:val="231F20"/>
          <w:spacing w:val="-10"/>
        </w:rPr>
        <w:t xml:space="preserve"> </w:t>
      </w:r>
      <w:r>
        <w:rPr>
          <w:color w:val="231F20"/>
        </w:rPr>
        <w:t>meningitis</w:t>
      </w:r>
      <w:r>
        <w:rPr>
          <w:color w:val="231F20"/>
          <w:spacing w:val="-10"/>
        </w:rPr>
        <w:t xml:space="preserve"> </w:t>
      </w:r>
      <w:r>
        <w:rPr>
          <w:color w:val="231F20"/>
        </w:rPr>
        <w:t>aséptica</w:t>
      </w:r>
      <w:r>
        <w:rPr>
          <w:color w:val="231F20"/>
          <w:spacing w:val="-10"/>
        </w:rPr>
        <w:t xml:space="preserve"> </w:t>
      </w:r>
      <w:r>
        <w:rPr>
          <w:color w:val="231F20"/>
        </w:rPr>
        <w:t>como consecuencia de una irritación meníngea química debido a reacción de conte- nido de un tumor epidermoide o a injertos durales de pericardio bovino. En</w:t>
      </w:r>
      <w:r>
        <w:rPr>
          <w:color w:val="231F20"/>
          <w:spacing w:val="80"/>
          <w:w w:val="150"/>
        </w:rPr>
        <w:t xml:space="preserve"> </w:t>
      </w:r>
      <w:r>
        <w:rPr>
          <w:color w:val="231F20"/>
        </w:rPr>
        <w:t>el</w:t>
      </w:r>
      <w:r>
        <w:rPr>
          <w:color w:val="231F20"/>
          <w:spacing w:val="-3"/>
        </w:rPr>
        <w:t xml:space="preserve"> </w:t>
      </w:r>
      <w:r>
        <w:rPr>
          <w:color w:val="231F20"/>
        </w:rPr>
        <w:t>caso</w:t>
      </w:r>
      <w:r>
        <w:rPr>
          <w:color w:val="231F20"/>
          <w:spacing w:val="-3"/>
        </w:rPr>
        <w:t xml:space="preserve"> </w:t>
      </w:r>
      <w:r>
        <w:rPr>
          <w:color w:val="231F20"/>
        </w:rPr>
        <w:t>de</w:t>
      </w:r>
      <w:r>
        <w:rPr>
          <w:color w:val="231F20"/>
          <w:spacing w:val="-3"/>
        </w:rPr>
        <w:t xml:space="preserve"> </w:t>
      </w:r>
      <w:r>
        <w:rPr>
          <w:color w:val="231F20"/>
        </w:rPr>
        <w:t>este</w:t>
      </w:r>
      <w:r>
        <w:rPr>
          <w:color w:val="231F20"/>
          <w:spacing w:val="-3"/>
        </w:rPr>
        <w:t xml:space="preserve"> </w:t>
      </w:r>
      <w:r>
        <w:rPr>
          <w:color w:val="231F20"/>
        </w:rPr>
        <w:t>tipo</w:t>
      </w:r>
      <w:r>
        <w:rPr>
          <w:color w:val="231F20"/>
          <w:spacing w:val="-3"/>
        </w:rPr>
        <w:t xml:space="preserve"> </w:t>
      </w:r>
      <w:r>
        <w:rPr>
          <w:color w:val="231F20"/>
        </w:rPr>
        <w:t>de</w:t>
      </w:r>
      <w:r>
        <w:rPr>
          <w:color w:val="231F20"/>
          <w:spacing w:val="-3"/>
        </w:rPr>
        <w:t xml:space="preserve"> </w:t>
      </w:r>
      <w:r>
        <w:rPr>
          <w:color w:val="231F20"/>
        </w:rPr>
        <w:t>cuadro,</w:t>
      </w:r>
      <w:r>
        <w:rPr>
          <w:color w:val="231F20"/>
          <w:spacing w:val="-3"/>
        </w:rPr>
        <w:t xml:space="preserve"> </w:t>
      </w:r>
      <w:r>
        <w:rPr>
          <w:color w:val="231F20"/>
        </w:rPr>
        <w:t>el</w:t>
      </w:r>
      <w:r>
        <w:rPr>
          <w:color w:val="231F20"/>
          <w:spacing w:val="-3"/>
        </w:rPr>
        <w:t xml:space="preserve"> </w:t>
      </w:r>
      <w:r>
        <w:rPr>
          <w:color w:val="231F20"/>
        </w:rPr>
        <w:t>tratamiento</w:t>
      </w:r>
      <w:r>
        <w:rPr>
          <w:color w:val="231F20"/>
          <w:spacing w:val="-3"/>
        </w:rPr>
        <w:t xml:space="preserve"> </w:t>
      </w:r>
      <w:r>
        <w:rPr>
          <w:color w:val="231F20"/>
        </w:rPr>
        <w:t>de</w:t>
      </w:r>
      <w:r>
        <w:rPr>
          <w:color w:val="231F20"/>
          <w:spacing w:val="-3"/>
        </w:rPr>
        <w:t xml:space="preserve"> </w:t>
      </w:r>
      <w:r>
        <w:rPr>
          <w:color w:val="231F20"/>
        </w:rPr>
        <w:t>elección</w:t>
      </w:r>
      <w:r>
        <w:rPr>
          <w:color w:val="231F20"/>
          <w:spacing w:val="-3"/>
        </w:rPr>
        <w:t xml:space="preserve"> </w:t>
      </w:r>
      <w:r>
        <w:rPr>
          <w:color w:val="231F20"/>
        </w:rPr>
        <w:t>son</w:t>
      </w:r>
      <w:r>
        <w:rPr>
          <w:color w:val="231F20"/>
          <w:spacing w:val="-3"/>
        </w:rPr>
        <w:t xml:space="preserve"> </w:t>
      </w:r>
      <w:r>
        <w:rPr>
          <w:color w:val="231F20"/>
        </w:rPr>
        <w:t>esteroides,</w:t>
      </w:r>
      <w:r>
        <w:rPr>
          <w:color w:val="231F20"/>
          <w:spacing w:val="-3"/>
        </w:rPr>
        <w:t xml:space="preserve"> </w:t>
      </w:r>
      <w:r>
        <w:rPr>
          <w:color w:val="231F20"/>
        </w:rPr>
        <w:t>por</w:t>
      </w:r>
      <w:r>
        <w:rPr>
          <w:color w:val="231F20"/>
          <w:spacing w:val="-3"/>
        </w:rPr>
        <w:t xml:space="preserve"> </w:t>
      </w:r>
      <w:r>
        <w:rPr>
          <w:color w:val="231F20"/>
        </w:rPr>
        <w:t>lo que debe descartarse cualquier cuadro infeccioso.</w:t>
      </w:r>
    </w:p>
    <w:p w14:paraId="74824A43" w14:textId="77777777" w:rsidR="00393ABF" w:rsidRDefault="00393ABF">
      <w:pPr>
        <w:pStyle w:val="BodyText"/>
        <w:spacing w:before="1"/>
        <w:rPr>
          <w:sz w:val="21"/>
        </w:rPr>
      </w:pPr>
    </w:p>
    <w:p w14:paraId="4567ED11" w14:textId="77777777" w:rsidR="00393ABF" w:rsidRDefault="00393ABF">
      <w:pPr>
        <w:pStyle w:val="Heading2"/>
        <w:jc w:val="both"/>
      </w:pPr>
      <w:r>
        <w:rPr>
          <w:color w:val="00464F"/>
          <w:w w:val="95"/>
        </w:rPr>
        <w:t>Manejo</w:t>
      </w:r>
      <w:r>
        <w:rPr>
          <w:color w:val="00464F"/>
          <w:spacing w:val="4"/>
        </w:rPr>
        <w:t xml:space="preserve"> </w:t>
      </w:r>
      <w:r>
        <w:rPr>
          <w:color w:val="00464F"/>
          <w:w w:val="95"/>
        </w:rPr>
        <w:t>de</w:t>
      </w:r>
      <w:r>
        <w:rPr>
          <w:color w:val="00464F"/>
          <w:spacing w:val="5"/>
        </w:rPr>
        <w:t xml:space="preserve"> </w:t>
      </w:r>
      <w:r>
        <w:rPr>
          <w:color w:val="00464F"/>
          <w:w w:val="95"/>
        </w:rPr>
        <w:t>la</w:t>
      </w:r>
      <w:r>
        <w:rPr>
          <w:color w:val="00464F"/>
          <w:spacing w:val="5"/>
        </w:rPr>
        <w:t xml:space="preserve"> </w:t>
      </w:r>
      <w:r>
        <w:rPr>
          <w:color w:val="00464F"/>
          <w:w w:val="95"/>
        </w:rPr>
        <w:t>presión</w:t>
      </w:r>
      <w:r>
        <w:rPr>
          <w:color w:val="00464F"/>
          <w:spacing w:val="5"/>
        </w:rPr>
        <w:t xml:space="preserve"> </w:t>
      </w:r>
      <w:r>
        <w:rPr>
          <w:color w:val="00464F"/>
          <w:w w:val="95"/>
        </w:rPr>
        <w:t>arterial</w:t>
      </w:r>
      <w:r>
        <w:rPr>
          <w:color w:val="00464F"/>
          <w:spacing w:val="5"/>
        </w:rPr>
        <w:t xml:space="preserve"> </w:t>
      </w:r>
      <w:r>
        <w:rPr>
          <w:color w:val="00464F"/>
          <w:w w:val="95"/>
        </w:rPr>
        <w:t>en</w:t>
      </w:r>
      <w:r>
        <w:rPr>
          <w:color w:val="00464F"/>
          <w:spacing w:val="5"/>
        </w:rPr>
        <w:t xml:space="preserve"> </w:t>
      </w:r>
      <w:r>
        <w:rPr>
          <w:color w:val="00464F"/>
          <w:w w:val="95"/>
        </w:rPr>
        <w:t>el</w:t>
      </w:r>
      <w:r>
        <w:rPr>
          <w:color w:val="00464F"/>
          <w:spacing w:val="5"/>
        </w:rPr>
        <w:t xml:space="preserve"> </w:t>
      </w:r>
      <w:r>
        <w:rPr>
          <w:color w:val="00464F"/>
          <w:spacing w:val="-2"/>
          <w:w w:val="95"/>
        </w:rPr>
        <w:t>posoperatorio</w:t>
      </w:r>
    </w:p>
    <w:p w14:paraId="3EFE816A" w14:textId="77777777" w:rsidR="00393ABF" w:rsidRDefault="00393ABF">
      <w:pPr>
        <w:pStyle w:val="BodyText"/>
        <w:spacing w:before="284" w:line="249" w:lineRule="auto"/>
        <w:ind w:left="393" w:right="125"/>
        <w:jc w:val="right"/>
      </w:pPr>
      <w:r>
        <w:rPr>
          <w:color w:val="231F20"/>
        </w:rPr>
        <w:t>Los</w:t>
      </w:r>
      <w:r>
        <w:rPr>
          <w:color w:val="231F20"/>
          <w:spacing w:val="-6"/>
        </w:rPr>
        <w:t xml:space="preserve"> </w:t>
      </w:r>
      <w:r>
        <w:rPr>
          <w:color w:val="231F20"/>
        </w:rPr>
        <w:t>episodios</w:t>
      </w:r>
      <w:r>
        <w:rPr>
          <w:color w:val="231F20"/>
          <w:spacing w:val="-6"/>
        </w:rPr>
        <w:t xml:space="preserve"> </w:t>
      </w:r>
      <w:r>
        <w:rPr>
          <w:color w:val="231F20"/>
        </w:rPr>
        <w:t>hipertensivos</w:t>
      </w:r>
      <w:r>
        <w:rPr>
          <w:color w:val="231F20"/>
          <w:spacing w:val="-6"/>
        </w:rPr>
        <w:t xml:space="preserve"> </w:t>
      </w:r>
      <w:r>
        <w:rPr>
          <w:color w:val="231F20"/>
        </w:rPr>
        <w:t>se</w:t>
      </w:r>
      <w:r>
        <w:rPr>
          <w:color w:val="231F20"/>
          <w:spacing w:val="-6"/>
        </w:rPr>
        <w:t xml:space="preserve"> </w:t>
      </w:r>
      <w:r>
        <w:rPr>
          <w:color w:val="231F20"/>
        </w:rPr>
        <w:t>asocian</w:t>
      </w:r>
      <w:r>
        <w:rPr>
          <w:color w:val="231F20"/>
          <w:spacing w:val="-6"/>
        </w:rPr>
        <w:t xml:space="preserve"> </w:t>
      </w:r>
      <w:r>
        <w:rPr>
          <w:color w:val="231F20"/>
        </w:rPr>
        <w:t>con</w:t>
      </w:r>
      <w:r>
        <w:rPr>
          <w:color w:val="231F20"/>
          <w:spacing w:val="-6"/>
        </w:rPr>
        <w:t xml:space="preserve"> </w:t>
      </w:r>
      <w:r>
        <w:rPr>
          <w:color w:val="231F20"/>
        </w:rPr>
        <w:t>un</w:t>
      </w:r>
      <w:r>
        <w:rPr>
          <w:color w:val="231F20"/>
          <w:spacing w:val="-6"/>
        </w:rPr>
        <w:t xml:space="preserve"> </w:t>
      </w:r>
      <w:r>
        <w:rPr>
          <w:color w:val="231F20"/>
        </w:rPr>
        <w:t>aumento</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mortalidad</w:t>
      </w:r>
      <w:r>
        <w:rPr>
          <w:color w:val="231F20"/>
          <w:spacing w:val="-6"/>
        </w:rPr>
        <w:t xml:space="preserve"> </w:t>
      </w:r>
      <w:r>
        <w:rPr>
          <w:color w:val="231F20"/>
        </w:rPr>
        <w:t>en</w:t>
      </w:r>
      <w:r>
        <w:rPr>
          <w:color w:val="231F20"/>
          <w:spacing w:val="-6"/>
        </w:rPr>
        <w:t xml:space="preserve"> </w:t>
      </w:r>
      <w:r>
        <w:rPr>
          <w:color w:val="231F20"/>
        </w:rPr>
        <w:t xml:space="preserve">las UCI neuroquirúrgicas, especialmente en pacientes luego de una craneotomía, dependiendo del tamaño y naturaleza de la lesión, el estado premórbido de la </w:t>
      </w:r>
      <w:r>
        <w:rPr>
          <w:color w:val="231F20"/>
          <w:spacing w:val="-2"/>
        </w:rPr>
        <w:t>presión</w:t>
      </w:r>
      <w:r>
        <w:rPr>
          <w:color w:val="231F20"/>
          <w:spacing w:val="-8"/>
        </w:rPr>
        <w:t xml:space="preserve"> </w:t>
      </w:r>
      <w:r>
        <w:rPr>
          <w:color w:val="231F20"/>
          <w:spacing w:val="-2"/>
        </w:rPr>
        <w:t>arterial</w:t>
      </w:r>
      <w:r>
        <w:rPr>
          <w:color w:val="231F20"/>
          <w:spacing w:val="-8"/>
        </w:rPr>
        <w:t xml:space="preserve"> </w:t>
      </w:r>
      <w:r>
        <w:rPr>
          <w:color w:val="231F20"/>
          <w:spacing w:val="-2"/>
        </w:rPr>
        <w:t>y</w:t>
      </w:r>
      <w:r>
        <w:rPr>
          <w:color w:val="231F20"/>
          <w:spacing w:val="-8"/>
        </w:rPr>
        <w:t xml:space="preserve"> </w:t>
      </w:r>
      <w:r>
        <w:rPr>
          <w:color w:val="231F20"/>
          <w:spacing w:val="-2"/>
        </w:rPr>
        <w:t>de</w:t>
      </w:r>
      <w:r>
        <w:rPr>
          <w:color w:val="231F20"/>
          <w:spacing w:val="-8"/>
        </w:rPr>
        <w:t xml:space="preserve"> </w:t>
      </w:r>
      <w:r>
        <w:rPr>
          <w:color w:val="231F20"/>
          <w:spacing w:val="-2"/>
        </w:rPr>
        <w:t>la</w:t>
      </w:r>
      <w:r>
        <w:rPr>
          <w:color w:val="231F20"/>
          <w:spacing w:val="-8"/>
        </w:rPr>
        <w:t xml:space="preserve"> </w:t>
      </w:r>
      <w:r>
        <w:rPr>
          <w:color w:val="231F20"/>
          <w:spacing w:val="-2"/>
        </w:rPr>
        <w:t>cantidad</w:t>
      </w:r>
      <w:r>
        <w:rPr>
          <w:color w:val="231F20"/>
          <w:spacing w:val="-8"/>
        </w:rPr>
        <w:t xml:space="preserve"> </w:t>
      </w:r>
      <w:r>
        <w:rPr>
          <w:color w:val="231F20"/>
          <w:spacing w:val="-2"/>
        </w:rPr>
        <w:t>de</w:t>
      </w:r>
      <w:r>
        <w:rPr>
          <w:color w:val="231F20"/>
          <w:spacing w:val="-8"/>
        </w:rPr>
        <w:t xml:space="preserve"> </w:t>
      </w:r>
      <w:r>
        <w:rPr>
          <w:color w:val="231F20"/>
          <w:spacing w:val="-2"/>
        </w:rPr>
        <w:t>vasos</w:t>
      </w:r>
      <w:r>
        <w:rPr>
          <w:color w:val="231F20"/>
          <w:spacing w:val="-8"/>
        </w:rPr>
        <w:t xml:space="preserve"> </w:t>
      </w:r>
      <w:r>
        <w:rPr>
          <w:color w:val="231F20"/>
          <w:spacing w:val="-2"/>
        </w:rPr>
        <w:t>sanguíneos</w:t>
      </w:r>
      <w:r>
        <w:rPr>
          <w:color w:val="231F20"/>
          <w:spacing w:val="-8"/>
        </w:rPr>
        <w:t xml:space="preserve"> </w:t>
      </w:r>
      <w:r>
        <w:rPr>
          <w:color w:val="231F20"/>
          <w:spacing w:val="-2"/>
        </w:rPr>
        <w:t>que</w:t>
      </w:r>
      <w:r>
        <w:rPr>
          <w:color w:val="231F20"/>
          <w:spacing w:val="-8"/>
        </w:rPr>
        <w:t xml:space="preserve"> </w:t>
      </w:r>
      <w:r>
        <w:rPr>
          <w:color w:val="231F20"/>
          <w:spacing w:val="-2"/>
        </w:rPr>
        <w:t>fueron</w:t>
      </w:r>
      <w:r>
        <w:rPr>
          <w:color w:val="231F20"/>
          <w:spacing w:val="-8"/>
        </w:rPr>
        <w:t xml:space="preserve"> </w:t>
      </w:r>
      <w:r>
        <w:rPr>
          <w:color w:val="231F20"/>
          <w:spacing w:val="-2"/>
        </w:rPr>
        <w:t>intervenidos.</w:t>
      </w:r>
      <w:r>
        <w:rPr>
          <w:color w:val="231F20"/>
          <w:spacing w:val="-8"/>
        </w:rPr>
        <w:t xml:space="preserve"> </w:t>
      </w:r>
      <w:r>
        <w:rPr>
          <w:color w:val="231F20"/>
          <w:spacing w:val="-2"/>
        </w:rPr>
        <w:t>Se debe</w:t>
      </w:r>
      <w:r>
        <w:rPr>
          <w:color w:val="231F20"/>
          <w:spacing w:val="-4"/>
        </w:rPr>
        <w:t xml:space="preserve"> </w:t>
      </w:r>
      <w:r>
        <w:rPr>
          <w:color w:val="231F20"/>
          <w:spacing w:val="-2"/>
        </w:rPr>
        <w:t>asegurar</w:t>
      </w:r>
      <w:r>
        <w:rPr>
          <w:color w:val="231F20"/>
          <w:spacing w:val="-3"/>
        </w:rPr>
        <w:t xml:space="preserve"> </w:t>
      </w:r>
      <w:r>
        <w:rPr>
          <w:color w:val="231F20"/>
          <w:spacing w:val="-2"/>
        </w:rPr>
        <w:t>siempre</w:t>
      </w:r>
      <w:r>
        <w:rPr>
          <w:color w:val="231F20"/>
          <w:spacing w:val="-3"/>
        </w:rPr>
        <w:t xml:space="preserve"> </w:t>
      </w:r>
      <w:r>
        <w:rPr>
          <w:color w:val="231F20"/>
          <w:spacing w:val="-2"/>
        </w:rPr>
        <w:t>un</w:t>
      </w:r>
      <w:r>
        <w:rPr>
          <w:color w:val="231F20"/>
          <w:spacing w:val="-3"/>
        </w:rPr>
        <w:t xml:space="preserve"> </w:t>
      </w:r>
      <w:r>
        <w:rPr>
          <w:color w:val="231F20"/>
          <w:spacing w:val="-2"/>
        </w:rPr>
        <w:t>adecuado</w:t>
      </w:r>
      <w:r>
        <w:rPr>
          <w:color w:val="231F20"/>
          <w:spacing w:val="-3"/>
        </w:rPr>
        <w:t xml:space="preserve"> </w:t>
      </w:r>
      <w:r>
        <w:rPr>
          <w:color w:val="231F20"/>
          <w:spacing w:val="-2"/>
        </w:rPr>
        <w:t>manejo</w:t>
      </w:r>
      <w:r>
        <w:rPr>
          <w:color w:val="231F20"/>
          <w:spacing w:val="-3"/>
        </w:rPr>
        <w:t xml:space="preserve"> </w:t>
      </w:r>
      <w:r>
        <w:rPr>
          <w:color w:val="231F20"/>
          <w:spacing w:val="-2"/>
        </w:rPr>
        <w:t>del</w:t>
      </w:r>
      <w:r>
        <w:rPr>
          <w:color w:val="231F20"/>
          <w:spacing w:val="-3"/>
        </w:rPr>
        <w:t xml:space="preserve"> </w:t>
      </w:r>
      <w:r>
        <w:rPr>
          <w:color w:val="231F20"/>
          <w:spacing w:val="-2"/>
        </w:rPr>
        <w:t>dolor</w:t>
      </w:r>
      <w:r>
        <w:rPr>
          <w:color w:val="231F20"/>
          <w:spacing w:val="-3"/>
        </w:rPr>
        <w:t xml:space="preserve"> </w:t>
      </w:r>
      <w:r>
        <w:rPr>
          <w:color w:val="231F20"/>
          <w:spacing w:val="-2"/>
        </w:rPr>
        <w:t>y</w:t>
      </w:r>
      <w:r>
        <w:rPr>
          <w:color w:val="231F20"/>
          <w:spacing w:val="-3"/>
        </w:rPr>
        <w:t xml:space="preserve"> </w:t>
      </w:r>
      <w:r>
        <w:rPr>
          <w:color w:val="231F20"/>
          <w:spacing w:val="-2"/>
        </w:rPr>
        <w:t>ansiedad</w:t>
      </w:r>
      <w:r>
        <w:rPr>
          <w:color w:val="231F20"/>
          <w:spacing w:val="-3"/>
        </w:rPr>
        <w:t xml:space="preserve"> </w:t>
      </w:r>
      <w:r>
        <w:rPr>
          <w:color w:val="231F20"/>
          <w:spacing w:val="-2"/>
        </w:rPr>
        <w:t>posoperatoria.</w:t>
      </w:r>
    </w:p>
    <w:p w14:paraId="44B789FD" w14:textId="77777777" w:rsidR="00393ABF" w:rsidRDefault="00393ABF">
      <w:pPr>
        <w:pStyle w:val="BodyText"/>
        <w:spacing w:before="4" w:line="249" w:lineRule="auto"/>
        <w:ind w:left="393" w:right="125" w:firstLine="226"/>
        <w:jc w:val="both"/>
      </w:pPr>
      <w:r>
        <w:rPr>
          <w:color w:val="231F20"/>
        </w:rPr>
        <w:t>Existen condiciones en las que el aumento en la presión arterial tiene una consideración especial; estas merecen un manejo más intensivo, como:</w:t>
      </w:r>
    </w:p>
    <w:p w14:paraId="50357784" w14:textId="77777777" w:rsidR="00393ABF" w:rsidRDefault="00393ABF" w:rsidP="00393ABF">
      <w:pPr>
        <w:pStyle w:val="ListParagraph"/>
        <w:widowControl w:val="0"/>
        <w:numPr>
          <w:ilvl w:val="0"/>
          <w:numId w:val="17"/>
        </w:numPr>
        <w:tabs>
          <w:tab w:val="left" w:pos="698"/>
        </w:tabs>
        <w:autoSpaceDE w:val="0"/>
        <w:autoSpaceDN w:val="0"/>
        <w:spacing w:before="2" w:after="0" w:line="249" w:lineRule="auto"/>
        <w:ind w:right="126"/>
        <w:contextualSpacing w:val="0"/>
        <w:jc w:val="both"/>
        <w:rPr>
          <w:sz w:val="20"/>
        </w:rPr>
      </w:pPr>
      <w:r>
        <w:rPr>
          <w:color w:val="231F20"/>
          <w:sz w:val="20"/>
        </w:rPr>
        <w:t>Luego</w:t>
      </w:r>
      <w:r>
        <w:rPr>
          <w:color w:val="231F20"/>
          <w:spacing w:val="-3"/>
          <w:sz w:val="20"/>
        </w:rPr>
        <w:t xml:space="preserve"> </w:t>
      </w:r>
      <w:r>
        <w:rPr>
          <w:color w:val="231F20"/>
          <w:sz w:val="20"/>
        </w:rPr>
        <w:t>de</w:t>
      </w:r>
      <w:r>
        <w:rPr>
          <w:color w:val="231F20"/>
          <w:spacing w:val="-3"/>
          <w:sz w:val="20"/>
        </w:rPr>
        <w:t xml:space="preserve"> </w:t>
      </w:r>
      <w:r>
        <w:rPr>
          <w:color w:val="231F20"/>
          <w:sz w:val="20"/>
        </w:rPr>
        <w:t>la</w:t>
      </w:r>
      <w:r>
        <w:rPr>
          <w:color w:val="231F20"/>
          <w:spacing w:val="-3"/>
          <w:sz w:val="20"/>
        </w:rPr>
        <w:t xml:space="preserve"> </w:t>
      </w:r>
      <w:r>
        <w:rPr>
          <w:color w:val="231F20"/>
          <w:sz w:val="20"/>
        </w:rPr>
        <w:t>resección</w:t>
      </w:r>
      <w:r>
        <w:rPr>
          <w:color w:val="231F20"/>
          <w:spacing w:val="-3"/>
          <w:sz w:val="20"/>
        </w:rPr>
        <w:t xml:space="preserve"> </w:t>
      </w:r>
      <w:r>
        <w:rPr>
          <w:color w:val="231F20"/>
          <w:sz w:val="20"/>
        </w:rPr>
        <w:t>de</w:t>
      </w:r>
      <w:r>
        <w:rPr>
          <w:color w:val="231F20"/>
          <w:spacing w:val="-3"/>
          <w:sz w:val="20"/>
        </w:rPr>
        <w:t xml:space="preserve"> </w:t>
      </w:r>
      <w:r>
        <w:rPr>
          <w:color w:val="231F20"/>
          <w:sz w:val="20"/>
        </w:rPr>
        <w:t>las</w:t>
      </w:r>
      <w:r>
        <w:rPr>
          <w:color w:val="231F20"/>
          <w:spacing w:val="-3"/>
          <w:sz w:val="20"/>
        </w:rPr>
        <w:t xml:space="preserve"> </w:t>
      </w:r>
      <w:r>
        <w:rPr>
          <w:color w:val="231F20"/>
          <w:sz w:val="20"/>
        </w:rPr>
        <w:t>malformaciones</w:t>
      </w:r>
      <w:r>
        <w:rPr>
          <w:color w:val="231F20"/>
          <w:spacing w:val="-3"/>
          <w:sz w:val="20"/>
        </w:rPr>
        <w:t xml:space="preserve"> </w:t>
      </w:r>
      <w:r>
        <w:rPr>
          <w:color w:val="231F20"/>
          <w:sz w:val="20"/>
        </w:rPr>
        <w:t>arteriovenosas</w:t>
      </w:r>
      <w:r>
        <w:rPr>
          <w:color w:val="231F20"/>
          <w:spacing w:val="-3"/>
          <w:sz w:val="20"/>
        </w:rPr>
        <w:t xml:space="preserve"> </w:t>
      </w:r>
      <w:r>
        <w:rPr>
          <w:color w:val="231F20"/>
          <w:sz w:val="20"/>
        </w:rPr>
        <w:t>puede</w:t>
      </w:r>
      <w:r>
        <w:rPr>
          <w:color w:val="231F20"/>
          <w:spacing w:val="-3"/>
          <w:sz w:val="20"/>
        </w:rPr>
        <w:t xml:space="preserve"> </w:t>
      </w:r>
      <w:r>
        <w:rPr>
          <w:color w:val="231F20"/>
          <w:sz w:val="20"/>
        </w:rPr>
        <w:t>ocurrir sangrado</w:t>
      </w:r>
      <w:r>
        <w:rPr>
          <w:color w:val="231F20"/>
          <w:spacing w:val="-4"/>
          <w:sz w:val="20"/>
        </w:rPr>
        <w:t xml:space="preserve"> </w:t>
      </w:r>
      <w:r>
        <w:rPr>
          <w:color w:val="231F20"/>
          <w:sz w:val="20"/>
        </w:rPr>
        <w:t>y</w:t>
      </w:r>
      <w:r>
        <w:rPr>
          <w:color w:val="231F20"/>
          <w:spacing w:val="-4"/>
          <w:sz w:val="20"/>
        </w:rPr>
        <w:t xml:space="preserve"> </w:t>
      </w:r>
      <w:r>
        <w:rPr>
          <w:color w:val="231F20"/>
          <w:sz w:val="20"/>
        </w:rPr>
        <w:t>edema</w:t>
      </w:r>
      <w:r>
        <w:rPr>
          <w:color w:val="231F20"/>
          <w:spacing w:val="-4"/>
          <w:sz w:val="20"/>
        </w:rPr>
        <w:t xml:space="preserve"> </w:t>
      </w:r>
      <w:r>
        <w:rPr>
          <w:color w:val="231F20"/>
          <w:sz w:val="20"/>
        </w:rPr>
        <w:t>maligno</w:t>
      </w:r>
      <w:r>
        <w:rPr>
          <w:color w:val="231F20"/>
          <w:spacing w:val="-4"/>
          <w:sz w:val="20"/>
        </w:rPr>
        <w:t xml:space="preserve"> </w:t>
      </w:r>
      <w:r>
        <w:rPr>
          <w:color w:val="231F20"/>
          <w:sz w:val="20"/>
        </w:rPr>
        <w:t>debido</w:t>
      </w:r>
      <w:r>
        <w:rPr>
          <w:color w:val="231F20"/>
          <w:spacing w:val="-4"/>
          <w:sz w:val="20"/>
        </w:rPr>
        <w:t xml:space="preserve"> </w:t>
      </w:r>
      <w:r>
        <w:rPr>
          <w:color w:val="231F20"/>
          <w:sz w:val="20"/>
        </w:rPr>
        <w:t>a</w:t>
      </w:r>
      <w:r>
        <w:rPr>
          <w:color w:val="231F20"/>
          <w:spacing w:val="-4"/>
          <w:sz w:val="20"/>
        </w:rPr>
        <w:t xml:space="preserve"> </w:t>
      </w:r>
      <w:r>
        <w:rPr>
          <w:color w:val="231F20"/>
          <w:sz w:val="20"/>
        </w:rPr>
        <w:t>un</w:t>
      </w:r>
      <w:r>
        <w:rPr>
          <w:color w:val="231F20"/>
          <w:spacing w:val="-4"/>
          <w:sz w:val="20"/>
        </w:rPr>
        <w:t xml:space="preserve"> </w:t>
      </w:r>
      <w:r>
        <w:rPr>
          <w:color w:val="231F20"/>
          <w:sz w:val="20"/>
        </w:rPr>
        <w:t>reflejo</w:t>
      </w:r>
      <w:r>
        <w:rPr>
          <w:color w:val="231F20"/>
          <w:spacing w:val="-4"/>
          <w:sz w:val="20"/>
        </w:rPr>
        <w:t xml:space="preserve"> </w:t>
      </w:r>
      <w:r>
        <w:rPr>
          <w:color w:val="231F20"/>
          <w:sz w:val="20"/>
        </w:rPr>
        <w:t>de</w:t>
      </w:r>
      <w:r>
        <w:rPr>
          <w:color w:val="231F20"/>
          <w:spacing w:val="-4"/>
          <w:sz w:val="20"/>
        </w:rPr>
        <w:t xml:space="preserve"> </w:t>
      </w:r>
      <w:r>
        <w:rPr>
          <w:color w:val="231F20"/>
          <w:sz w:val="20"/>
        </w:rPr>
        <w:t>vasodilatación</w:t>
      </w:r>
      <w:r>
        <w:rPr>
          <w:color w:val="231F20"/>
          <w:spacing w:val="-4"/>
          <w:sz w:val="20"/>
        </w:rPr>
        <w:t xml:space="preserve"> </w:t>
      </w:r>
      <w:r>
        <w:rPr>
          <w:color w:val="231F20"/>
          <w:sz w:val="20"/>
        </w:rPr>
        <w:t>y</w:t>
      </w:r>
      <w:r>
        <w:rPr>
          <w:color w:val="231F20"/>
          <w:spacing w:val="-4"/>
          <w:sz w:val="20"/>
        </w:rPr>
        <w:t xml:space="preserve"> </w:t>
      </w:r>
      <w:r>
        <w:rPr>
          <w:color w:val="231F20"/>
          <w:sz w:val="20"/>
        </w:rPr>
        <w:t>pérdida de la autorregulación en el cerebro normal, secundario a la pérdida del secuestro sanguíneo que realizaba la malformación arteriovenosa (MAV) resecada. Las presiones arteriales</w:t>
      </w:r>
      <w:r>
        <w:rPr>
          <w:color w:val="231F20"/>
          <w:spacing w:val="-1"/>
          <w:sz w:val="20"/>
        </w:rPr>
        <w:t xml:space="preserve"> </w:t>
      </w:r>
      <w:r>
        <w:rPr>
          <w:color w:val="231F20"/>
          <w:sz w:val="20"/>
        </w:rPr>
        <w:t>sistólicas deben mantenerse</w:t>
      </w:r>
      <w:r>
        <w:rPr>
          <w:color w:val="231F20"/>
          <w:spacing w:val="-1"/>
          <w:sz w:val="20"/>
        </w:rPr>
        <w:t xml:space="preserve"> </w:t>
      </w:r>
      <w:r>
        <w:rPr>
          <w:color w:val="231F20"/>
          <w:sz w:val="20"/>
        </w:rPr>
        <w:t>menores de 110 mm Hg</w:t>
      </w:r>
    </w:p>
    <w:p w14:paraId="2E36DD2B" w14:textId="77777777" w:rsidR="00393ABF" w:rsidRDefault="00393ABF" w:rsidP="00393ABF">
      <w:pPr>
        <w:pStyle w:val="ListParagraph"/>
        <w:widowControl w:val="0"/>
        <w:numPr>
          <w:ilvl w:val="0"/>
          <w:numId w:val="17"/>
        </w:numPr>
        <w:tabs>
          <w:tab w:val="left" w:pos="698"/>
        </w:tabs>
        <w:autoSpaceDE w:val="0"/>
        <w:autoSpaceDN w:val="0"/>
        <w:spacing w:before="4" w:after="0" w:line="249" w:lineRule="auto"/>
        <w:ind w:right="125"/>
        <w:contextualSpacing w:val="0"/>
        <w:jc w:val="both"/>
        <w:rPr>
          <w:sz w:val="20"/>
        </w:rPr>
      </w:pPr>
      <w:r>
        <w:rPr>
          <w:color w:val="231F20"/>
          <w:sz w:val="20"/>
        </w:rPr>
        <w:t>En el posoperatorio de una endarterectomía cerebral puede ocurrir un fenómeno de hiperperfusión, con aumentos de dos a tres veces en compa- ración con el hemisferio contralateral; hay pérdida de la autorregulación cerebral a ese nivel</w:t>
      </w:r>
    </w:p>
    <w:p w14:paraId="09CF88C6" w14:textId="77777777" w:rsidR="00393ABF" w:rsidRDefault="00393ABF" w:rsidP="00393ABF">
      <w:pPr>
        <w:pStyle w:val="ListParagraph"/>
        <w:widowControl w:val="0"/>
        <w:numPr>
          <w:ilvl w:val="0"/>
          <w:numId w:val="17"/>
        </w:numPr>
        <w:tabs>
          <w:tab w:val="left" w:pos="698"/>
        </w:tabs>
        <w:autoSpaceDE w:val="0"/>
        <w:autoSpaceDN w:val="0"/>
        <w:spacing w:before="3" w:after="0" w:line="249" w:lineRule="auto"/>
        <w:ind w:right="126"/>
        <w:contextualSpacing w:val="0"/>
        <w:jc w:val="both"/>
        <w:rPr>
          <w:sz w:val="20"/>
        </w:rPr>
      </w:pPr>
      <w:r>
        <w:rPr>
          <w:color w:val="231F20"/>
          <w:sz w:val="20"/>
        </w:rPr>
        <w:t>En el posoperatorio de lesiones tumorales no vasculares, el manejo de la presión arterial debe realizarse con cuidado, ya que su aumento presenta</w:t>
      </w:r>
      <w:r>
        <w:rPr>
          <w:color w:val="231F20"/>
          <w:spacing w:val="40"/>
          <w:sz w:val="20"/>
        </w:rPr>
        <w:t xml:space="preserve"> </w:t>
      </w:r>
      <w:r>
        <w:rPr>
          <w:color w:val="231F20"/>
          <w:sz w:val="20"/>
        </w:rPr>
        <w:t>el riesgo de sangrado y un incremento en el edema cerebral.</w:t>
      </w:r>
    </w:p>
    <w:p w14:paraId="79BED8B6" w14:textId="77777777" w:rsidR="00393ABF" w:rsidRDefault="00393ABF">
      <w:pPr>
        <w:pStyle w:val="BodyText"/>
        <w:rPr>
          <w:sz w:val="21"/>
        </w:rPr>
      </w:pPr>
    </w:p>
    <w:p w14:paraId="298CB495" w14:textId="77777777" w:rsidR="00393ABF" w:rsidRDefault="00393ABF">
      <w:pPr>
        <w:pStyle w:val="BodyText"/>
        <w:spacing w:line="249" w:lineRule="auto"/>
        <w:ind w:left="393" w:right="126"/>
        <w:jc w:val="both"/>
      </w:pPr>
      <w:r>
        <w:rPr>
          <w:color w:val="231F20"/>
        </w:rPr>
        <w:t>En cuanto a los medicamentos para el manejo de la hipertensión arterial se pueden utilizar bloqueadores adrenérgicos, como el esmolol o labetalol; se han</w:t>
      </w:r>
      <w:r>
        <w:rPr>
          <w:color w:val="231F20"/>
          <w:spacing w:val="12"/>
        </w:rPr>
        <w:t xml:space="preserve"> </w:t>
      </w:r>
      <w:r>
        <w:rPr>
          <w:color w:val="231F20"/>
        </w:rPr>
        <w:t>utilizado</w:t>
      </w:r>
      <w:r>
        <w:rPr>
          <w:color w:val="231F20"/>
          <w:spacing w:val="13"/>
        </w:rPr>
        <w:t xml:space="preserve"> </w:t>
      </w:r>
      <w:r>
        <w:rPr>
          <w:color w:val="231F20"/>
        </w:rPr>
        <w:t>inhibidores</w:t>
      </w:r>
      <w:r>
        <w:rPr>
          <w:color w:val="231F20"/>
          <w:spacing w:val="14"/>
        </w:rPr>
        <w:t xml:space="preserve"> </w:t>
      </w:r>
      <w:r>
        <w:rPr>
          <w:color w:val="231F20"/>
        </w:rPr>
        <w:t>de</w:t>
      </w:r>
      <w:r>
        <w:rPr>
          <w:color w:val="231F20"/>
          <w:spacing w:val="13"/>
        </w:rPr>
        <w:t xml:space="preserve"> </w:t>
      </w:r>
      <w:r>
        <w:rPr>
          <w:color w:val="231F20"/>
        </w:rPr>
        <w:t>la</w:t>
      </w:r>
      <w:r>
        <w:rPr>
          <w:color w:val="231F20"/>
          <w:spacing w:val="13"/>
        </w:rPr>
        <w:t xml:space="preserve"> </w:t>
      </w:r>
      <w:r>
        <w:rPr>
          <w:color w:val="231F20"/>
        </w:rPr>
        <w:t>enzima</w:t>
      </w:r>
      <w:r>
        <w:rPr>
          <w:color w:val="231F20"/>
          <w:spacing w:val="14"/>
        </w:rPr>
        <w:t xml:space="preserve"> </w:t>
      </w:r>
      <w:r>
        <w:rPr>
          <w:color w:val="231F20"/>
        </w:rPr>
        <w:t>convertidora</w:t>
      </w:r>
      <w:r>
        <w:rPr>
          <w:color w:val="231F20"/>
          <w:spacing w:val="13"/>
        </w:rPr>
        <w:t xml:space="preserve"> </w:t>
      </w:r>
      <w:r>
        <w:rPr>
          <w:color w:val="231F20"/>
        </w:rPr>
        <w:t>de</w:t>
      </w:r>
      <w:r>
        <w:rPr>
          <w:color w:val="231F20"/>
          <w:spacing w:val="13"/>
        </w:rPr>
        <w:t xml:space="preserve"> </w:t>
      </w:r>
      <w:r>
        <w:rPr>
          <w:color w:val="231F20"/>
        </w:rPr>
        <w:t>angiotensina</w:t>
      </w:r>
      <w:r>
        <w:rPr>
          <w:color w:val="231F20"/>
          <w:spacing w:val="13"/>
        </w:rPr>
        <w:t xml:space="preserve"> </w:t>
      </w:r>
      <w:r>
        <w:rPr>
          <w:color w:val="231F20"/>
          <w:spacing w:val="-2"/>
        </w:rPr>
        <w:t>(IECA).</w:t>
      </w:r>
    </w:p>
    <w:p w14:paraId="15F8725A" w14:textId="77777777" w:rsidR="00393ABF" w:rsidRDefault="00393ABF">
      <w:pPr>
        <w:spacing w:line="249" w:lineRule="auto"/>
        <w:jc w:val="both"/>
        <w:sectPr w:rsidR="00393ABF" w:rsidSect="00393ABF">
          <w:pgSz w:w="8230" w:h="12190"/>
          <w:pgMar w:top="880" w:right="720" w:bottom="560" w:left="740" w:header="274" w:footer="370" w:gutter="0"/>
          <w:cols w:space="708"/>
        </w:sectPr>
      </w:pPr>
    </w:p>
    <w:p w14:paraId="77479F57" w14:textId="77777777" w:rsidR="00393ABF" w:rsidRDefault="00393ABF">
      <w:pPr>
        <w:pStyle w:val="BodyText"/>
        <w:spacing w:before="8"/>
      </w:pPr>
    </w:p>
    <w:p w14:paraId="11B8B2BC" w14:textId="77777777" w:rsidR="00393ABF" w:rsidRDefault="00393ABF">
      <w:pPr>
        <w:pStyle w:val="BodyText"/>
        <w:spacing w:before="94" w:line="249" w:lineRule="auto"/>
        <w:ind w:left="110" w:right="410"/>
        <w:jc w:val="both"/>
      </w:pPr>
      <w:r>
        <w:rPr>
          <w:color w:val="231F20"/>
        </w:rPr>
        <w:t>No se recomienda el uso de antagonistas de canales de calcio y nitroglicerina porque causan aumento de la PIC.</w:t>
      </w:r>
    </w:p>
    <w:p w14:paraId="75AD9FF3" w14:textId="77777777" w:rsidR="00393ABF" w:rsidRDefault="00393ABF">
      <w:pPr>
        <w:pStyle w:val="BodyText"/>
        <w:spacing w:before="1" w:line="249" w:lineRule="auto"/>
        <w:ind w:left="110" w:right="407" w:firstLine="226"/>
        <w:jc w:val="both"/>
      </w:pPr>
      <w:r>
        <w:rPr>
          <w:color w:val="231F20"/>
        </w:rPr>
        <w:t>El nitroprusiato de sodio presenta ventajas debido a la posibilidad de una titulación rápida y se ha reportado poca repercusión en la PIC, pero siempre</w:t>
      </w:r>
      <w:r>
        <w:rPr>
          <w:color w:val="231F20"/>
          <w:spacing w:val="40"/>
        </w:rPr>
        <w:t xml:space="preserve"> </w:t>
      </w:r>
      <w:r>
        <w:rPr>
          <w:color w:val="231F20"/>
        </w:rPr>
        <w:t>se debe tener en cuenta el riesgo de su toxicidad por tiocianato y cianuro con su</w:t>
      </w:r>
      <w:r>
        <w:rPr>
          <w:color w:val="231F20"/>
          <w:spacing w:val="-4"/>
        </w:rPr>
        <w:t xml:space="preserve"> </w:t>
      </w:r>
      <w:r>
        <w:rPr>
          <w:color w:val="231F20"/>
        </w:rPr>
        <w:t>uso</w:t>
      </w:r>
      <w:r>
        <w:rPr>
          <w:color w:val="231F20"/>
          <w:spacing w:val="-4"/>
        </w:rPr>
        <w:t xml:space="preserve"> </w:t>
      </w:r>
      <w:r>
        <w:rPr>
          <w:color w:val="231F20"/>
        </w:rPr>
        <w:t>prolongado.</w:t>
      </w:r>
      <w:r>
        <w:rPr>
          <w:color w:val="231F20"/>
          <w:spacing w:val="-4"/>
        </w:rPr>
        <w:t xml:space="preserve"> </w:t>
      </w:r>
      <w:r>
        <w:rPr>
          <w:color w:val="231F20"/>
        </w:rPr>
        <w:t>En</w:t>
      </w:r>
      <w:r>
        <w:rPr>
          <w:color w:val="231F20"/>
          <w:spacing w:val="-4"/>
        </w:rPr>
        <w:t xml:space="preserve"> </w:t>
      </w:r>
      <w:r>
        <w:rPr>
          <w:color w:val="231F20"/>
        </w:rPr>
        <w:t>los</w:t>
      </w:r>
      <w:r>
        <w:rPr>
          <w:color w:val="231F20"/>
          <w:spacing w:val="-4"/>
        </w:rPr>
        <w:t xml:space="preserve"> </w:t>
      </w:r>
      <w:r>
        <w:rPr>
          <w:color w:val="231F20"/>
        </w:rPr>
        <w:t>pacientes</w:t>
      </w:r>
      <w:r>
        <w:rPr>
          <w:color w:val="231F20"/>
          <w:spacing w:val="-4"/>
        </w:rPr>
        <w:t xml:space="preserve"> </w:t>
      </w:r>
      <w:r>
        <w:rPr>
          <w:color w:val="231F20"/>
        </w:rPr>
        <w:t>conocidos</w:t>
      </w:r>
      <w:r>
        <w:rPr>
          <w:color w:val="231F20"/>
          <w:spacing w:val="-4"/>
        </w:rPr>
        <w:t xml:space="preserve"> </w:t>
      </w:r>
      <w:r>
        <w:rPr>
          <w:color w:val="231F20"/>
        </w:rPr>
        <w:t>hipertensos,</w:t>
      </w:r>
      <w:r>
        <w:rPr>
          <w:color w:val="231F20"/>
          <w:spacing w:val="-4"/>
        </w:rPr>
        <w:t xml:space="preserve"> </w:t>
      </w:r>
      <w:r>
        <w:rPr>
          <w:color w:val="231F20"/>
        </w:rPr>
        <w:t>en</w:t>
      </w:r>
      <w:r>
        <w:rPr>
          <w:color w:val="231F20"/>
          <w:spacing w:val="-4"/>
        </w:rPr>
        <w:t xml:space="preserve"> </w:t>
      </w:r>
      <w:r>
        <w:rPr>
          <w:color w:val="231F20"/>
        </w:rPr>
        <w:t>la</w:t>
      </w:r>
      <w:r>
        <w:rPr>
          <w:color w:val="231F20"/>
          <w:spacing w:val="-4"/>
        </w:rPr>
        <w:t xml:space="preserve"> </w:t>
      </w:r>
      <w:r>
        <w:rPr>
          <w:color w:val="231F20"/>
        </w:rPr>
        <w:t>medida</w:t>
      </w:r>
      <w:r>
        <w:rPr>
          <w:color w:val="231F20"/>
          <w:spacing w:val="-4"/>
        </w:rPr>
        <w:t xml:space="preserve"> </w:t>
      </w:r>
      <w:r>
        <w:rPr>
          <w:color w:val="231F20"/>
        </w:rPr>
        <w:t>de</w:t>
      </w:r>
      <w:r>
        <w:rPr>
          <w:color w:val="231F20"/>
          <w:spacing w:val="-4"/>
        </w:rPr>
        <w:t xml:space="preserve"> </w:t>
      </w:r>
      <w:r>
        <w:rPr>
          <w:color w:val="231F20"/>
        </w:rPr>
        <w:t>lo posible,</w:t>
      </w:r>
      <w:r>
        <w:rPr>
          <w:color w:val="231F20"/>
          <w:spacing w:val="-5"/>
        </w:rPr>
        <w:t xml:space="preserve"> </w:t>
      </w:r>
      <w:r>
        <w:rPr>
          <w:color w:val="231F20"/>
        </w:rPr>
        <w:t>se</w:t>
      </w:r>
      <w:r>
        <w:rPr>
          <w:color w:val="231F20"/>
          <w:spacing w:val="-5"/>
        </w:rPr>
        <w:t xml:space="preserve"> </w:t>
      </w:r>
      <w:r>
        <w:rPr>
          <w:color w:val="231F20"/>
        </w:rPr>
        <w:t>debe</w:t>
      </w:r>
      <w:r>
        <w:rPr>
          <w:color w:val="231F20"/>
          <w:spacing w:val="-5"/>
        </w:rPr>
        <w:t xml:space="preserve"> </w:t>
      </w:r>
      <w:r>
        <w:rPr>
          <w:color w:val="231F20"/>
        </w:rPr>
        <w:t>reinstaurar</w:t>
      </w:r>
      <w:r>
        <w:rPr>
          <w:color w:val="231F20"/>
          <w:spacing w:val="-5"/>
        </w:rPr>
        <w:t xml:space="preserve"> </w:t>
      </w:r>
      <w:r>
        <w:rPr>
          <w:color w:val="231F20"/>
        </w:rPr>
        <w:t>en</w:t>
      </w:r>
      <w:r>
        <w:rPr>
          <w:color w:val="231F20"/>
          <w:spacing w:val="-4"/>
        </w:rPr>
        <w:t xml:space="preserve"> </w:t>
      </w:r>
      <w:r>
        <w:rPr>
          <w:color w:val="231F20"/>
        </w:rPr>
        <w:t>el</w:t>
      </w:r>
      <w:r>
        <w:rPr>
          <w:color w:val="231F20"/>
          <w:spacing w:val="-5"/>
        </w:rPr>
        <w:t xml:space="preserve"> </w:t>
      </w:r>
      <w:r>
        <w:rPr>
          <w:color w:val="231F20"/>
        </w:rPr>
        <w:t>posoperatorio</w:t>
      </w:r>
      <w:r>
        <w:rPr>
          <w:color w:val="231F20"/>
          <w:spacing w:val="-5"/>
        </w:rPr>
        <w:t xml:space="preserve"> </w:t>
      </w:r>
      <w:r>
        <w:rPr>
          <w:color w:val="231F20"/>
        </w:rPr>
        <w:t>el</w:t>
      </w:r>
      <w:r>
        <w:rPr>
          <w:color w:val="231F20"/>
          <w:spacing w:val="-5"/>
        </w:rPr>
        <w:t xml:space="preserve"> </w:t>
      </w:r>
      <w:r>
        <w:rPr>
          <w:color w:val="231F20"/>
        </w:rPr>
        <w:t>tratamiento</w:t>
      </w:r>
      <w:r>
        <w:rPr>
          <w:color w:val="231F20"/>
          <w:spacing w:val="-5"/>
        </w:rPr>
        <w:t xml:space="preserve"> </w:t>
      </w:r>
      <w:r>
        <w:rPr>
          <w:color w:val="231F20"/>
        </w:rPr>
        <w:t>antihipertensivo de base, al menos un 50% del mismo.</w:t>
      </w:r>
    </w:p>
    <w:p w14:paraId="20DE1C53" w14:textId="77777777" w:rsidR="00393ABF" w:rsidRDefault="00393ABF">
      <w:pPr>
        <w:pStyle w:val="BodyText"/>
        <w:spacing w:before="6"/>
      </w:pPr>
    </w:p>
    <w:p w14:paraId="03F15720" w14:textId="77777777" w:rsidR="00393ABF" w:rsidRDefault="00393ABF">
      <w:pPr>
        <w:pStyle w:val="Heading3"/>
        <w:spacing w:line="247" w:lineRule="auto"/>
      </w:pPr>
      <w:r>
        <w:rPr>
          <w:color w:val="636466"/>
        </w:rPr>
        <w:t>Profilaxis</w:t>
      </w:r>
      <w:r>
        <w:rPr>
          <w:color w:val="636466"/>
          <w:spacing w:val="-11"/>
        </w:rPr>
        <w:t xml:space="preserve"> </w:t>
      </w:r>
      <w:r>
        <w:rPr>
          <w:color w:val="636466"/>
        </w:rPr>
        <w:t>de</w:t>
      </w:r>
      <w:r>
        <w:rPr>
          <w:color w:val="636466"/>
          <w:spacing w:val="-11"/>
        </w:rPr>
        <w:t xml:space="preserve"> </w:t>
      </w:r>
      <w:r>
        <w:rPr>
          <w:color w:val="636466"/>
        </w:rPr>
        <w:t>trombosis</w:t>
      </w:r>
      <w:r>
        <w:rPr>
          <w:color w:val="636466"/>
          <w:spacing w:val="-11"/>
        </w:rPr>
        <w:t xml:space="preserve"> </w:t>
      </w:r>
      <w:r>
        <w:rPr>
          <w:color w:val="636466"/>
        </w:rPr>
        <w:t>venosa</w:t>
      </w:r>
      <w:r>
        <w:rPr>
          <w:color w:val="636466"/>
          <w:spacing w:val="-11"/>
        </w:rPr>
        <w:t xml:space="preserve"> </w:t>
      </w:r>
      <w:r>
        <w:rPr>
          <w:color w:val="636466"/>
        </w:rPr>
        <w:t>profunda</w:t>
      </w:r>
      <w:r>
        <w:rPr>
          <w:color w:val="636466"/>
          <w:spacing w:val="-11"/>
        </w:rPr>
        <w:t xml:space="preserve"> </w:t>
      </w:r>
      <w:r>
        <w:rPr>
          <w:color w:val="636466"/>
        </w:rPr>
        <w:t>y</w:t>
      </w:r>
      <w:r>
        <w:rPr>
          <w:color w:val="636466"/>
          <w:spacing w:val="-11"/>
        </w:rPr>
        <w:t xml:space="preserve"> </w:t>
      </w:r>
      <w:r>
        <w:rPr>
          <w:color w:val="636466"/>
        </w:rPr>
        <w:t xml:space="preserve">tromboembolismo </w:t>
      </w:r>
      <w:r>
        <w:rPr>
          <w:color w:val="636466"/>
          <w:spacing w:val="-2"/>
        </w:rPr>
        <w:t>pulmonar</w:t>
      </w:r>
    </w:p>
    <w:p w14:paraId="5CA8183A" w14:textId="77777777" w:rsidR="00393ABF" w:rsidRDefault="00393ABF">
      <w:pPr>
        <w:pStyle w:val="BodyText"/>
        <w:spacing w:before="2"/>
        <w:rPr>
          <w:rFonts w:ascii="Trebuchet MS"/>
          <w:b/>
          <w:sz w:val="24"/>
        </w:rPr>
      </w:pPr>
    </w:p>
    <w:p w14:paraId="37B64C5A" w14:textId="77777777" w:rsidR="00393ABF" w:rsidRDefault="00393ABF">
      <w:pPr>
        <w:pStyle w:val="BodyText"/>
        <w:spacing w:line="249" w:lineRule="auto"/>
        <w:ind w:left="110" w:right="411"/>
        <w:jc w:val="both"/>
      </w:pPr>
      <w:r>
        <w:rPr>
          <w:color w:val="231F20"/>
        </w:rPr>
        <w:t>Es conocido que la administración de dosis profilácticas de heparina puede elevar muy discretamente a riesgo de sangrado en los pacientes neuroquirúr- gicos;</w:t>
      </w:r>
      <w:r>
        <w:rPr>
          <w:color w:val="231F20"/>
          <w:spacing w:val="-7"/>
        </w:rPr>
        <w:t xml:space="preserve"> </w:t>
      </w:r>
      <w:r>
        <w:rPr>
          <w:color w:val="231F20"/>
        </w:rPr>
        <w:t>sin</w:t>
      </w:r>
      <w:r>
        <w:rPr>
          <w:color w:val="231F20"/>
          <w:spacing w:val="-7"/>
        </w:rPr>
        <w:t xml:space="preserve"> </w:t>
      </w:r>
      <w:r>
        <w:rPr>
          <w:color w:val="231F20"/>
        </w:rPr>
        <w:t>embargo,</w:t>
      </w:r>
      <w:r>
        <w:rPr>
          <w:color w:val="231F20"/>
          <w:spacing w:val="-7"/>
        </w:rPr>
        <w:t xml:space="preserve"> </w:t>
      </w:r>
      <w:r>
        <w:rPr>
          <w:color w:val="231F20"/>
        </w:rPr>
        <w:t>es</w:t>
      </w:r>
      <w:r>
        <w:rPr>
          <w:color w:val="231F20"/>
          <w:spacing w:val="-7"/>
        </w:rPr>
        <w:t xml:space="preserve"> </w:t>
      </w:r>
      <w:r>
        <w:rPr>
          <w:color w:val="231F20"/>
        </w:rPr>
        <w:t>importante</w:t>
      </w:r>
      <w:r>
        <w:rPr>
          <w:color w:val="231F20"/>
          <w:spacing w:val="-7"/>
        </w:rPr>
        <w:t xml:space="preserve"> </w:t>
      </w:r>
      <w:r>
        <w:rPr>
          <w:color w:val="231F20"/>
        </w:rPr>
        <w:t>la</w:t>
      </w:r>
      <w:r>
        <w:rPr>
          <w:color w:val="231F20"/>
          <w:spacing w:val="-7"/>
        </w:rPr>
        <w:t xml:space="preserve"> </w:t>
      </w:r>
      <w:r>
        <w:rPr>
          <w:color w:val="231F20"/>
        </w:rPr>
        <w:t>toma</w:t>
      </w:r>
      <w:r>
        <w:rPr>
          <w:color w:val="231F20"/>
          <w:spacing w:val="-7"/>
        </w:rPr>
        <w:t xml:space="preserve"> </w:t>
      </w:r>
      <w:r>
        <w:rPr>
          <w:color w:val="231F20"/>
        </w:rPr>
        <w:t>consensuada</w:t>
      </w:r>
      <w:r>
        <w:rPr>
          <w:color w:val="231F20"/>
          <w:spacing w:val="-7"/>
        </w:rPr>
        <w:t xml:space="preserve"> </w:t>
      </w:r>
      <w:r>
        <w:rPr>
          <w:color w:val="231F20"/>
        </w:rPr>
        <w:t>junto</w:t>
      </w:r>
      <w:r>
        <w:rPr>
          <w:color w:val="231F20"/>
          <w:spacing w:val="-7"/>
        </w:rPr>
        <w:t xml:space="preserve"> </w:t>
      </w:r>
      <w:r>
        <w:rPr>
          <w:color w:val="231F20"/>
        </w:rPr>
        <w:t>con</w:t>
      </w:r>
      <w:r>
        <w:rPr>
          <w:color w:val="231F20"/>
          <w:spacing w:val="-7"/>
        </w:rPr>
        <w:t xml:space="preserve"> </w:t>
      </w:r>
      <w:r>
        <w:rPr>
          <w:color w:val="231F20"/>
        </w:rPr>
        <w:t>el</w:t>
      </w:r>
      <w:r>
        <w:rPr>
          <w:color w:val="231F20"/>
          <w:spacing w:val="-7"/>
        </w:rPr>
        <w:t xml:space="preserve"> </w:t>
      </w:r>
      <w:r>
        <w:rPr>
          <w:color w:val="231F20"/>
        </w:rPr>
        <w:t>neurociru- jano del inicio de la tromboprofilaxis. Además, debido a que estos pacientes son de alto riesgo de complicaciones tromboembólicas, es ideal utilizar una combinación de dosis profilácticas de heparina fraccionada o no fraccionada</w:t>
      </w:r>
      <w:r>
        <w:rPr>
          <w:color w:val="231F20"/>
          <w:spacing w:val="40"/>
        </w:rPr>
        <w:t xml:space="preserve"> </w:t>
      </w:r>
      <w:r>
        <w:rPr>
          <w:color w:val="231F20"/>
        </w:rPr>
        <w:t>y los sistemas de compresión neumática secuencial de miembros inferiores.</w:t>
      </w:r>
    </w:p>
    <w:p w14:paraId="679BE605" w14:textId="77777777" w:rsidR="00393ABF" w:rsidRDefault="00393ABF">
      <w:pPr>
        <w:pStyle w:val="BodyText"/>
        <w:spacing w:before="6" w:line="249" w:lineRule="auto"/>
        <w:ind w:left="110" w:right="411" w:firstLine="226"/>
        <w:jc w:val="both"/>
      </w:pPr>
      <w:r>
        <w:rPr>
          <w:color w:val="231F20"/>
        </w:rPr>
        <w:t>En pacientes con trombosis venosa profunda en miembros inferiores do- cumentada se debe valorar la utilización de filtros u otro dispositivo para la interrupción de la vena cava inferior, sin olvidarse que la ausencia de admi- nistración de anticoagulantes puede causar trombosis del filtro e insuficiencia venosa en miembros inferiores.</w:t>
      </w:r>
    </w:p>
    <w:p w14:paraId="62D43909" w14:textId="77777777" w:rsidR="00393ABF" w:rsidRDefault="00393ABF">
      <w:pPr>
        <w:pStyle w:val="BodyText"/>
        <w:spacing w:before="5"/>
      </w:pPr>
    </w:p>
    <w:p w14:paraId="029D0BB4" w14:textId="77777777" w:rsidR="00393ABF" w:rsidRDefault="00393ABF">
      <w:pPr>
        <w:pStyle w:val="Heading3"/>
      </w:pPr>
      <w:r>
        <w:rPr>
          <w:color w:val="636466"/>
        </w:rPr>
        <w:t>Manejo</w:t>
      </w:r>
      <w:r>
        <w:rPr>
          <w:color w:val="636466"/>
          <w:spacing w:val="10"/>
        </w:rPr>
        <w:t xml:space="preserve"> </w:t>
      </w:r>
      <w:r>
        <w:rPr>
          <w:color w:val="636466"/>
          <w:spacing w:val="-2"/>
        </w:rPr>
        <w:t>hidroelectrolítico</w:t>
      </w:r>
    </w:p>
    <w:p w14:paraId="5DD6AE6A" w14:textId="77777777" w:rsidR="00393ABF" w:rsidRDefault="00393ABF">
      <w:pPr>
        <w:pStyle w:val="BodyText"/>
        <w:spacing w:before="9"/>
        <w:rPr>
          <w:rFonts w:ascii="Trebuchet MS"/>
          <w:b/>
          <w:sz w:val="24"/>
        </w:rPr>
      </w:pPr>
    </w:p>
    <w:p w14:paraId="0FEDF0EE" w14:textId="77777777" w:rsidR="00393ABF" w:rsidRDefault="00393ABF">
      <w:pPr>
        <w:pStyle w:val="BodyText"/>
        <w:spacing w:line="249" w:lineRule="auto"/>
        <w:ind w:left="110" w:right="409"/>
        <w:jc w:val="both"/>
      </w:pPr>
      <w:r>
        <w:rPr>
          <w:color w:val="231F20"/>
        </w:rPr>
        <w:t>El objetivo principal es el mantenimiento de la normovolemia. Se prefiere el uso</w:t>
      </w:r>
      <w:r>
        <w:rPr>
          <w:color w:val="231F20"/>
          <w:spacing w:val="-9"/>
        </w:rPr>
        <w:t xml:space="preserve"> </w:t>
      </w:r>
      <w:r>
        <w:rPr>
          <w:color w:val="231F20"/>
        </w:rPr>
        <w:t>de</w:t>
      </w:r>
      <w:r>
        <w:rPr>
          <w:color w:val="231F20"/>
          <w:spacing w:val="-9"/>
        </w:rPr>
        <w:t xml:space="preserve"> </w:t>
      </w:r>
      <w:r>
        <w:rPr>
          <w:color w:val="231F20"/>
        </w:rPr>
        <w:t>soluciones</w:t>
      </w:r>
      <w:r>
        <w:rPr>
          <w:color w:val="231F20"/>
          <w:spacing w:val="-9"/>
        </w:rPr>
        <w:t xml:space="preserve"> </w:t>
      </w:r>
      <w:r>
        <w:rPr>
          <w:color w:val="231F20"/>
        </w:rPr>
        <w:t>salinas</w:t>
      </w:r>
      <w:r>
        <w:rPr>
          <w:color w:val="231F20"/>
          <w:spacing w:val="-9"/>
        </w:rPr>
        <w:t xml:space="preserve"> </w:t>
      </w:r>
      <w:r>
        <w:rPr>
          <w:color w:val="231F20"/>
        </w:rPr>
        <w:t>normales</w:t>
      </w:r>
      <w:r>
        <w:rPr>
          <w:color w:val="231F20"/>
          <w:spacing w:val="-9"/>
        </w:rPr>
        <w:t xml:space="preserve"> </w:t>
      </w:r>
      <w:r>
        <w:rPr>
          <w:color w:val="231F20"/>
        </w:rPr>
        <w:t>(NaCl</w:t>
      </w:r>
      <w:r>
        <w:rPr>
          <w:color w:val="231F20"/>
          <w:spacing w:val="-9"/>
        </w:rPr>
        <w:t xml:space="preserve"> </w:t>
      </w:r>
      <w:r>
        <w:rPr>
          <w:color w:val="231F20"/>
        </w:rPr>
        <w:t>al</w:t>
      </w:r>
      <w:r>
        <w:rPr>
          <w:color w:val="231F20"/>
          <w:spacing w:val="-9"/>
        </w:rPr>
        <w:t xml:space="preserve"> </w:t>
      </w:r>
      <w:r>
        <w:rPr>
          <w:color w:val="231F20"/>
        </w:rPr>
        <w:t>0,9%)</w:t>
      </w:r>
      <w:r>
        <w:rPr>
          <w:color w:val="231F20"/>
          <w:spacing w:val="-9"/>
        </w:rPr>
        <w:t xml:space="preserve"> </w:t>
      </w:r>
      <w:r>
        <w:rPr>
          <w:color w:val="231F20"/>
        </w:rPr>
        <w:t>o</w:t>
      </w:r>
      <w:r>
        <w:rPr>
          <w:color w:val="231F20"/>
          <w:spacing w:val="-9"/>
        </w:rPr>
        <w:t xml:space="preserve"> </w:t>
      </w:r>
      <w:r>
        <w:rPr>
          <w:color w:val="231F20"/>
        </w:rPr>
        <w:t>hipertónicas,</w:t>
      </w:r>
      <w:r>
        <w:rPr>
          <w:color w:val="231F20"/>
          <w:spacing w:val="-9"/>
        </w:rPr>
        <w:t xml:space="preserve"> </w:t>
      </w:r>
      <w:r>
        <w:rPr>
          <w:color w:val="231F20"/>
        </w:rPr>
        <w:t>con</w:t>
      </w:r>
      <w:r>
        <w:rPr>
          <w:color w:val="231F20"/>
          <w:spacing w:val="-9"/>
        </w:rPr>
        <w:t xml:space="preserve"> </w:t>
      </w:r>
      <w:r>
        <w:rPr>
          <w:color w:val="231F20"/>
        </w:rPr>
        <w:t>el</w:t>
      </w:r>
      <w:r>
        <w:rPr>
          <w:color w:val="231F20"/>
          <w:spacing w:val="-9"/>
        </w:rPr>
        <w:t xml:space="preserve"> </w:t>
      </w:r>
      <w:r>
        <w:rPr>
          <w:color w:val="231F20"/>
        </w:rPr>
        <w:t>fin</w:t>
      </w:r>
      <w:r>
        <w:rPr>
          <w:color w:val="231F20"/>
          <w:spacing w:val="-9"/>
        </w:rPr>
        <w:t xml:space="preserve"> </w:t>
      </w:r>
      <w:r>
        <w:rPr>
          <w:color w:val="231F20"/>
        </w:rPr>
        <w:t>de obtener</w:t>
      </w:r>
      <w:r>
        <w:rPr>
          <w:color w:val="231F20"/>
          <w:spacing w:val="-3"/>
        </w:rPr>
        <w:t xml:space="preserve"> </w:t>
      </w:r>
      <w:r>
        <w:rPr>
          <w:color w:val="231F20"/>
        </w:rPr>
        <w:t>un</w:t>
      </w:r>
      <w:r>
        <w:rPr>
          <w:color w:val="231F20"/>
          <w:spacing w:val="-3"/>
        </w:rPr>
        <w:t xml:space="preserve"> </w:t>
      </w:r>
      <w:r>
        <w:rPr>
          <w:color w:val="231F20"/>
        </w:rPr>
        <w:t>balance</w:t>
      </w:r>
      <w:r>
        <w:rPr>
          <w:color w:val="231F20"/>
          <w:spacing w:val="-3"/>
        </w:rPr>
        <w:t xml:space="preserve"> </w:t>
      </w:r>
      <w:r>
        <w:rPr>
          <w:color w:val="231F20"/>
        </w:rPr>
        <w:t>entre</w:t>
      </w:r>
      <w:r>
        <w:rPr>
          <w:color w:val="231F20"/>
          <w:spacing w:val="-3"/>
        </w:rPr>
        <w:t xml:space="preserve"> </w:t>
      </w:r>
      <w:r>
        <w:rPr>
          <w:color w:val="231F20"/>
        </w:rPr>
        <w:t>una</w:t>
      </w:r>
      <w:r>
        <w:rPr>
          <w:color w:val="231F20"/>
          <w:spacing w:val="-3"/>
        </w:rPr>
        <w:t xml:space="preserve"> </w:t>
      </w:r>
      <w:r>
        <w:rPr>
          <w:color w:val="231F20"/>
        </w:rPr>
        <w:t>adecuada</w:t>
      </w:r>
      <w:r>
        <w:rPr>
          <w:color w:val="231F20"/>
          <w:spacing w:val="-3"/>
        </w:rPr>
        <w:t xml:space="preserve"> </w:t>
      </w:r>
      <w:r>
        <w:rPr>
          <w:color w:val="231F20"/>
        </w:rPr>
        <w:t>perfusión</w:t>
      </w:r>
      <w:r>
        <w:rPr>
          <w:color w:val="231F20"/>
          <w:spacing w:val="-3"/>
        </w:rPr>
        <w:t xml:space="preserve"> </w:t>
      </w:r>
      <w:r>
        <w:rPr>
          <w:color w:val="231F20"/>
        </w:rPr>
        <w:t>tisular</w:t>
      </w:r>
      <w:r>
        <w:rPr>
          <w:color w:val="231F20"/>
          <w:spacing w:val="-3"/>
        </w:rPr>
        <w:t xml:space="preserve"> </w:t>
      </w:r>
      <w:r>
        <w:rPr>
          <w:color w:val="231F20"/>
        </w:rPr>
        <w:t>y</w:t>
      </w:r>
      <w:r>
        <w:rPr>
          <w:color w:val="231F20"/>
          <w:spacing w:val="-3"/>
        </w:rPr>
        <w:t xml:space="preserve"> </w:t>
      </w:r>
      <w:r>
        <w:rPr>
          <w:color w:val="231F20"/>
        </w:rPr>
        <w:t>minimizar</w:t>
      </w:r>
      <w:r>
        <w:rPr>
          <w:color w:val="231F20"/>
          <w:spacing w:val="-3"/>
        </w:rPr>
        <w:t xml:space="preserve"> </w:t>
      </w:r>
      <w:r>
        <w:rPr>
          <w:color w:val="231F20"/>
        </w:rPr>
        <w:t>el</w:t>
      </w:r>
      <w:r>
        <w:rPr>
          <w:color w:val="231F20"/>
          <w:spacing w:val="-3"/>
        </w:rPr>
        <w:t xml:space="preserve"> </w:t>
      </w:r>
      <w:r>
        <w:rPr>
          <w:color w:val="231F20"/>
        </w:rPr>
        <w:t>edema cerebral. No se recomienda el uso de soluciones hipotónicas o solución de lactato de Ringer, ya que aumentan el agua cerebral total y la presión intra- craneal.</w:t>
      </w:r>
      <w:r>
        <w:rPr>
          <w:color w:val="231F20"/>
          <w:spacing w:val="-1"/>
        </w:rPr>
        <w:t xml:space="preserve"> </w:t>
      </w:r>
      <w:r>
        <w:rPr>
          <w:color w:val="231F20"/>
        </w:rPr>
        <w:t>En el</w:t>
      </w:r>
      <w:r>
        <w:rPr>
          <w:color w:val="231F20"/>
          <w:spacing w:val="-1"/>
        </w:rPr>
        <w:t xml:space="preserve"> </w:t>
      </w:r>
      <w:r>
        <w:rPr>
          <w:color w:val="231F20"/>
        </w:rPr>
        <w:t>escenario del</w:t>
      </w:r>
      <w:r>
        <w:rPr>
          <w:color w:val="231F20"/>
          <w:spacing w:val="-1"/>
        </w:rPr>
        <w:t xml:space="preserve"> </w:t>
      </w:r>
      <w:r>
        <w:rPr>
          <w:color w:val="231F20"/>
        </w:rPr>
        <w:t>posoperatorio</w:t>
      </w:r>
      <w:r>
        <w:rPr>
          <w:color w:val="231F20"/>
          <w:spacing w:val="-1"/>
        </w:rPr>
        <w:t xml:space="preserve"> </w:t>
      </w:r>
      <w:r>
        <w:rPr>
          <w:color w:val="231F20"/>
        </w:rPr>
        <w:t>neuroquirúrgico se</w:t>
      </w:r>
      <w:r>
        <w:rPr>
          <w:color w:val="231F20"/>
          <w:spacing w:val="-1"/>
        </w:rPr>
        <w:t xml:space="preserve"> </w:t>
      </w:r>
      <w:r>
        <w:rPr>
          <w:color w:val="231F20"/>
        </w:rPr>
        <w:t>presentan</w:t>
      </w:r>
      <w:r>
        <w:rPr>
          <w:color w:val="231F20"/>
          <w:spacing w:val="-1"/>
        </w:rPr>
        <w:t xml:space="preserve"> </w:t>
      </w:r>
      <w:r>
        <w:rPr>
          <w:color w:val="231F20"/>
        </w:rPr>
        <w:t>como causa</w:t>
      </w:r>
      <w:r>
        <w:rPr>
          <w:color w:val="231F20"/>
          <w:spacing w:val="-2"/>
        </w:rPr>
        <w:t xml:space="preserve"> </w:t>
      </w:r>
      <w:r>
        <w:rPr>
          <w:color w:val="231F20"/>
        </w:rPr>
        <w:t>de</w:t>
      </w:r>
      <w:r>
        <w:rPr>
          <w:color w:val="231F20"/>
          <w:spacing w:val="-2"/>
        </w:rPr>
        <w:t xml:space="preserve"> </w:t>
      </w:r>
      <w:r>
        <w:rPr>
          <w:color w:val="231F20"/>
        </w:rPr>
        <w:t>hiponatremia</w:t>
      </w:r>
      <w:r>
        <w:rPr>
          <w:color w:val="231F20"/>
          <w:spacing w:val="-2"/>
        </w:rPr>
        <w:t xml:space="preserve"> </w:t>
      </w:r>
      <w:r>
        <w:rPr>
          <w:color w:val="231F20"/>
        </w:rPr>
        <w:t>los</w:t>
      </w:r>
      <w:r>
        <w:rPr>
          <w:color w:val="231F20"/>
          <w:spacing w:val="-2"/>
        </w:rPr>
        <w:t xml:space="preserve"> </w:t>
      </w:r>
      <w:r>
        <w:rPr>
          <w:color w:val="231F20"/>
        </w:rPr>
        <w:t>síndromes</w:t>
      </w:r>
      <w:r>
        <w:rPr>
          <w:color w:val="231F20"/>
          <w:spacing w:val="-2"/>
        </w:rPr>
        <w:t xml:space="preserve"> </w:t>
      </w:r>
      <w:r>
        <w:rPr>
          <w:color w:val="231F20"/>
        </w:rPr>
        <w:t>de</w:t>
      </w:r>
      <w:r>
        <w:rPr>
          <w:color w:val="231F20"/>
          <w:spacing w:val="-2"/>
        </w:rPr>
        <w:t xml:space="preserve"> </w:t>
      </w:r>
      <w:r>
        <w:rPr>
          <w:color w:val="231F20"/>
        </w:rPr>
        <w:t>pérdida</w:t>
      </w:r>
      <w:r>
        <w:rPr>
          <w:color w:val="231F20"/>
          <w:spacing w:val="-2"/>
        </w:rPr>
        <w:t xml:space="preserve"> </w:t>
      </w:r>
      <w:r>
        <w:rPr>
          <w:color w:val="231F20"/>
        </w:rPr>
        <w:t>cerebral</w:t>
      </w:r>
      <w:r>
        <w:rPr>
          <w:color w:val="231F20"/>
          <w:spacing w:val="-2"/>
        </w:rPr>
        <w:t xml:space="preserve"> </w:t>
      </w:r>
      <w:r>
        <w:rPr>
          <w:color w:val="231F20"/>
        </w:rPr>
        <w:t>de</w:t>
      </w:r>
      <w:r>
        <w:rPr>
          <w:color w:val="231F20"/>
          <w:spacing w:val="-2"/>
        </w:rPr>
        <w:t xml:space="preserve"> </w:t>
      </w:r>
      <w:r>
        <w:rPr>
          <w:color w:val="231F20"/>
        </w:rPr>
        <w:t>sal</w:t>
      </w:r>
      <w:r>
        <w:rPr>
          <w:color w:val="231F20"/>
          <w:spacing w:val="-2"/>
        </w:rPr>
        <w:t xml:space="preserve"> </w:t>
      </w:r>
      <w:r>
        <w:rPr>
          <w:color w:val="231F20"/>
        </w:rPr>
        <w:t>y</w:t>
      </w:r>
      <w:r>
        <w:rPr>
          <w:color w:val="231F20"/>
          <w:spacing w:val="-2"/>
        </w:rPr>
        <w:t xml:space="preserve"> </w:t>
      </w:r>
      <w:r>
        <w:rPr>
          <w:color w:val="231F20"/>
        </w:rPr>
        <w:t>de</w:t>
      </w:r>
      <w:r>
        <w:rPr>
          <w:color w:val="231F20"/>
          <w:spacing w:val="-2"/>
        </w:rPr>
        <w:t xml:space="preserve"> </w:t>
      </w:r>
      <w:r>
        <w:rPr>
          <w:color w:val="231F20"/>
        </w:rPr>
        <w:t>secreción inapropiada de hormona antidiurética, así como de hipernatremia debido a diabetes insípida, las cuales deben ser tempranamente reconocidas y tratadas.</w:t>
      </w:r>
    </w:p>
    <w:p w14:paraId="36408B77" w14:textId="77777777" w:rsidR="00393ABF" w:rsidRDefault="00393ABF">
      <w:pPr>
        <w:pStyle w:val="BodyText"/>
        <w:spacing w:before="10"/>
        <w:rPr>
          <w:sz w:val="22"/>
        </w:rPr>
      </w:pPr>
    </w:p>
    <w:p w14:paraId="65332620" w14:textId="77777777" w:rsidR="00393ABF" w:rsidRDefault="00393ABF">
      <w:pPr>
        <w:pStyle w:val="Heading3"/>
      </w:pPr>
      <w:r>
        <w:rPr>
          <w:color w:val="636466"/>
          <w:w w:val="95"/>
        </w:rPr>
        <w:t>Monitorización</w:t>
      </w:r>
      <w:r>
        <w:rPr>
          <w:color w:val="636466"/>
          <w:spacing w:val="14"/>
        </w:rPr>
        <w:t xml:space="preserve"> </w:t>
      </w:r>
      <w:r>
        <w:rPr>
          <w:color w:val="636466"/>
          <w:w w:val="95"/>
        </w:rPr>
        <w:t>de</w:t>
      </w:r>
      <w:r>
        <w:rPr>
          <w:color w:val="636466"/>
          <w:spacing w:val="14"/>
        </w:rPr>
        <w:t xml:space="preserve"> </w:t>
      </w:r>
      <w:r>
        <w:rPr>
          <w:color w:val="636466"/>
          <w:w w:val="95"/>
        </w:rPr>
        <w:t>la</w:t>
      </w:r>
      <w:r>
        <w:rPr>
          <w:color w:val="636466"/>
          <w:spacing w:val="14"/>
        </w:rPr>
        <w:t xml:space="preserve"> </w:t>
      </w:r>
      <w:r>
        <w:rPr>
          <w:color w:val="636466"/>
          <w:w w:val="95"/>
        </w:rPr>
        <w:t>presión</w:t>
      </w:r>
      <w:r>
        <w:rPr>
          <w:color w:val="636466"/>
          <w:spacing w:val="15"/>
        </w:rPr>
        <w:t xml:space="preserve"> </w:t>
      </w:r>
      <w:r>
        <w:rPr>
          <w:color w:val="636466"/>
          <w:w w:val="95"/>
        </w:rPr>
        <w:t>intracraneal</w:t>
      </w:r>
      <w:r>
        <w:rPr>
          <w:color w:val="636466"/>
          <w:spacing w:val="14"/>
        </w:rPr>
        <w:t xml:space="preserve"> </w:t>
      </w:r>
      <w:r>
        <w:rPr>
          <w:color w:val="636466"/>
          <w:spacing w:val="-2"/>
          <w:w w:val="95"/>
        </w:rPr>
        <w:t>posoperatoria</w:t>
      </w:r>
    </w:p>
    <w:p w14:paraId="764A87EB" w14:textId="77777777" w:rsidR="00393ABF" w:rsidRDefault="00393ABF">
      <w:pPr>
        <w:pStyle w:val="BodyText"/>
        <w:spacing w:before="9"/>
        <w:rPr>
          <w:rFonts w:ascii="Trebuchet MS"/>
          <w:b/>
          <w:sz w:val="24"/>
        </w:rPr>
      </w:pPr>
    </w:p>
    <w:p w14:paraId="244D2A99" w14:textId="77777777" w:rsidR="00393ABF" w:rsidRDefault="00393ABF">
      <w:pPr>
        <w:pStyle w:val="BodyText"/>
        <w:spacing w:line="249" w:lineRule="auto"/>
        <w:ind w:left="110" w:right="411"/>
        <w:jc w:val="both"/>
      </w:pPr>
      <w:r>
        <w:rPr>
          <w:color w:val="231F20"/>
        </w:rPr>
        <w:t>Su uso rutinario es controversial y no hay evidencia de que la monitorización de</w:t>
      </w:r>
      <w:r>
        <w:rPr>
          <w:color w:val="231F20"/>
          <w:spacing w:val="4"/>
        </w:rPr>
        <w:t xml:space="preserve"> </w:t>
      </w:r>
      <w:r>
        <w:rPr>
          <w:color w:val="231F20"/>
        </w:rPr>
        <w:t>la</w:t>
      </w:r>
      <w:r>
        <w:rPr>
          <w:color w:val="231F20"/>
          <w:spacing w:val="5"/>
        </w:rPr>
        <w:t xml:space="preserve"> </w:t>
      </w:r>
      <w:r>
        <w:rPr>
          <w:color w:val="231F20"/>
        </w:rPr>
        <w:t>PIC</w:t>
      </w:r>
      <w:r>
        <w:rPr>
          <w:color w:val="231F20"/>
          <w:spacing w:val="4"/>
        </w:rPr>
        <w:t xml:space="preserve"> </w:t>
      </w:r>
      <w:r>
        <w:rPr>
          <w:color w:val="231F20"/>
        </w:rPr>
        <w:t>posoperatoria</w:t>
      </w:r>
      <w:r>
        <w:rPr>
          <w:color w:val="231F20"/>
          <w:spacing w:val="5"/>
        </w:rPr>
        <w:t xml:space="preserve"> </w:t>
      </w:r>
      <w:r>
        <w:rPr>
          <w:color w:val="231F20"/>
        </w:rPr>
        <w:t>impacte</w:t>
      </w:r>
      <w:r>
        <w:rPr>
          <w:color w:val="231F20"/>
          <w:spacing w:val="4"/>
        </w:rPr>
        <w:t xml:space="preserve"> </w:t>
      </w:r>
      <w:r>
        <w:rPr>
          <w:color w:val="231F20"/>
        </w:rPr>
        <w:t>en</w:t>
      </w:r>
      <w:r>
        <w:rPr>
          <w:color w:val="231F20"/>
          <w:spacing w:val="5"/>
        </w:rPr>
        <w:t xml:space="preserve"> </w:t>
      </w:r>
      <w:r>
        <w:rPr>
          <w:color w:val="231F20"/>
        </w:rPr>
        <w:t>los</w:t>
      </w:r>
      <w:r>
        <w:rPr>
          <w:color w:val="231F20"/>
          <w:spacing w:val="4"/>
        </w:rPr>
        <w:t xml:space="preserve"> </w:t>
      </w:r>
      <w:r>
        <w:rPr>
          <w:color w:val="231F20"/>
        </w:rPr>
        <w:t>resultados,</w:t>
      </w:r>
      <w:r>
        <w:rPr>
          <w:color w:val="231F20"/>
          <w:spacing w:val="5"/>
        </w:rPr>
        <w:t xml:space="preserve"> </w:t>
      </w:r>
      <w:r>
        <w:rPr>
          <w:color w:val="231F20"/>
        </w:rPr>
        <w:t>sin</w:t>
      </w:r>
      <w:r>
        <w:rPr>
          <w:color w:val="231F20"/>
          <w:spacing w:val="4"/>
        </w:rPr>
        <w:t xml:space="preserve"> </w:t>
      </w:r>
      <w:r>
        <w:rPr>
          <w:color w:val="231F20"/>
        </w:rPr>
        <w:t>embargo,</w:t>
      </w:r>
      <w:r>
        <w:rPr>
          <w:color w:val="231F20"/>
          <w:spacing w:val="5"/>
        </w:rPr>
        <w:t xml:space="preserve"> </w:t>
      </w:r>
      <w:r>
        <w:rPr>
          <w:color w:val="231F20"/>
        </w:rPr>
        <w:t>existen</w:t>
      </w:r>
      <w:r>
        <w:rPr>
          <w:color w:val="231F20"/>
          <w:spacing w:val="5"/>
        </w:rPr>
        <w:t xml:space="preserve"> </w:t>
      </w:r>
      <w:r>
        <w:rPr>
          <w:color w:val="231F20"/>
          <w:spacing w:val="-2"/>
        </w:rPr>
        <w:t>algu-</w:t>
      </w:r>
    </w:p>
    <w:p w14:paraId="3F67FC89" w14:textId="77777777" w:rsidR="00393ABF" w:rsidRDefault="00393ABF">
      <w:pPr>
        <w:spacing w:line="249" w:lineRule="auto"/>
        <w:jc w:val="both"/>
        <w:sectPr w:rsidR="00393ABF" w:rsidSect="00393ABF">
          <w:pgSz w:w="8230" w:h="12190"/>
          <w:pgMar w:top="880" w:right="720" w:bottom="560" w:left="740" w:header="279" w:footer="370" w:gutter="0"/>
          <w:cols w:space="708"/>
        </w:sectPr>
      </w:pPr>
    </w:p>
    <w:p w14:paraId="134FDC27" w14:textId="77777777" w:rsidR="00393ABF" w:rsidRDefault="00393ABF">
      <w:pPr>
        <w:pStyle w:val="BodyText"/>
        <w:spacing w:before="8"/>
      </w:pPr>
    </w:p>
    <w:p w14:paraId="79BD8979" w14:textId="77777777" w:rsidR="00393ABF" w:rsidRDefault="00393ABF">
      <w:pPr>
        <w:pStyle w:val="BodyText"/>
        <w:spacing w:before="94" w:line="249" w:lineRule="auto"/>
        <w:ind w:left="393" w:right="127"/>
        <w:jc w:val="both"/>
      </w:pPr>
      <w:r>
        <w:rPr>
          <w:color w:val="231F20"/>
        </w:rPr>
        <w:t>nas</w:t>
      </w:r>
      <w:r>
        <w:rPr>
          <w:color w:val="231F20"/>
          <w:spacing w:val="-6"/>
        </w:rPr>
        <w:t xml:space="preserve"> </w:t>
      </w:r>
      <w:r>
        <w:rPr>
          <w:color w:val="231F20"/>
        </w:rPr>
        <w:t>situaciones</w:t>
      </w:r>
      <w:r>
        <w:rPr>
          <w:color w:val="231F20"/>
          <w:spacing w:val="-6"/>
        </w:rPr>
        <w:t xml:space="preserve"> </w:t>
      </w:r>
      <w:r>
        <w:rPr>
          <w:color w:val="231F20"/>
        </w:rPr>
        <w:t>en</w:t>
      </w:r>
      <w:r>
        <w:rPr>
          <w:color w:val="231F20"/>
          <w:spacing w:val="-5"/>
        </w:rPr>
        <w:t xml:space="preserve"> </w:t>
      </w:r>
      <w:r>
        <w:rPr>
          <w:color w:val="231F20"/>
        </w:rPr>
        <w:t>que</w:t>
      </w:r>
      <w:r>
        <w:rPr>
          <w:color w:val="231F20"/>
          <w:spacing w:val="-6"/>
        </w:rPr>
        <w:t xml:space="preserve"> </w:t>
      </w:r>
      <w:r>
        <w:rPr>
          <w:color w:val="231F20"/>
        </w:rPr>
        <w:t>se</w:t>
      </w:r>
      <w:r>
        <w:rPr>
          <w:color w:val="231F20"/>
          <w:spacing w:val="-6"/>
        </w:rPr>
        <w:t xml:space="preserve"> </w:t>
      </w:r>
      <w:r>
        <w:rPr>
          <w:color w:val="231F20"/>
        </w:rPr>
        <w:t>justifica</w:t>
      </w:r>
      <w:r>
        <w:rPr>
          <w:color w:val="231F20"/>
          <w:spacing w:val="-6"/>
        </w:rPr>
        <w:t xml:space="preserve"> </w:t>
      </w:r>
      <w:r>
        <w:rPr>
          <w:color w:val="231F20"/>
        </w:rPr>
        <w:t>su</w:t>
      </w:r>
      <w:r>
        <w:rPr>
          <w:color w:val="231F20"/>
          <w:spacing w:val="-6"/>
        </w:rPr>
        <w:t xml:space="preserve"> </w:t>
      </w:r>
      <w:r>
        <w:rPr>
          <w:color w:val="231F20"/>
        </w:rPr>
        <w:t>uso,</w:t>
      </w:r>
      <w:r>
        <w:rPr>
          <w:color w:val="231F20"/>
          <w:spacing w:val="-6"/>
        </w:rPr>
        <w:t xml:space="preserve"> </w:t>
      </w:r>
      <w:r>
        <w:rPr>
          <w:color w:val="231F20"/>
        </w:rPr>
        <w:t>como</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monitorización</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PIC luego del drenaje de un hematoma subdural extenso u otro hematoma trau- mático con edema cerebral. Otros pacientes que pueden verse beneficiados</w:t>
      </w:r>
      <w:r>
        <w:rPr>
          <w:color w:val="231F20"/>
          <w:spacing w:val="80"/>
        </w:rPr>
        <w:t xml:space="preserve"> </w:t>
      </w:r>
      <w:r>
        <w:rPr>
          <w:color w:val="231F20"/>
        </w:rPr>
        <w:t>de la monitorización de la PIC son pacientes politraumatizados, con trauma</w:t>
      </w:r>
      <w:r>
        <w:rPr>
          <w:color w:val="231F20"/>
          <w:spacing w:val="40"/>
        </w:rPr>
        <w:t xml:space="preserve"> </w:t>
      </w:r>
      <w:r>
        <w:rPr>
          <w:color w:val="231F20"/>
        </w:rPr>
        <w:t>en</w:t>
      </w:r>
      <w:r>
        <w:rPr>
          <w:color w:val="231F20"/>
          <w:spacing w:val="-3"/>
        </w:rPr>
        <w:t xml:space="preserve"> </w:t>
      </w:r>
      <w:r>
        <w:rPr>
          <w:color w:val="231F20"/>
        </w:rPr>
        <w:t>otros</w:t>
      </w:r>
      <w:r>
        <w:rPr>
          <w:color w:val="231F20"/>
          <w:spacing w:val="-3"/>
        </w:rPr>
        <w:t xml:space="preserve"> </w:t>
      </w:r>
      <w:r>
        <w:rPr>
          <w:color w:val="231F20"/>
        </w:rPr>
        <w:t>sistemas</w:t>
      </w:r>
      <w:r>
        <w:rPr>
          <w:color w:val="231F20"/>
          <w:spacing w:val="-3"/>
        </w:rPr>
        <w:t xml:space="preserve"> </w:t>
      </w:r>
      <w:r>
        <w:rPr>
          <w:color w:val="231F20"/>
        </w:rPr>
        <w:t>que</w:t>
      </w:r>
      <w:r>
        <w:rPr>
          <w:color w:val="231F20"/>
          <w:spacing w:val="-3"/>
        </w:rPr>
        <w:t xml:space="preserve"> </w:t>
      </w:r>
      <w:r>
        <w:rPr>
          <w:color w:val="231F20"/>
        </w:rPr>
        <w:t>requieran</w:t>
      </w:r>
      <w:r>
        <w:rPr>
          <w:color w:val="231F20"/>
          <w:spacing w:val="-3"/>
        </w:rPr>
        <w:t xml:space="preserve"> </w:t>
      </w:r>
      <w:r>
        <w:rPr>
          <w:color w:val="231F20"/>
        </w:rPr>
        <w:t>fluidoterapia</w:t>
      </w:r>
      <w:r>
        <w:rPr>
          <w:color w:val="231F20"/>
          <w:spacing w:val="-4"/>
        </w:rPr>
        <w:t xml:space="preserve"> </w:t>
      </w:r>
      <w:r>
        <w:rPr>
          <w:color w:val="231F20"/>
        </w:rPr>
        <w:t>agresiva,</w:t>
      </w:r>
      <w:r>
        <w:rPr>
          <w:color w:val="231F20"/>
          <w:spacing w:val="-3"/>
        </w:rPr>
        <w:t xml:space="preserve"> </w:t>
      </w:r>
      <w:r>
        <w:rPr>
          <w:color w:val="231F20"/>
        </w:rPr>
        <w:t>uso</w:t>
      </w:r>
      <w:r>
        <w:rPr>
          <w:color w:val="231F20"/>
          <w:spacing w:val="-3"/>
        </w:rPr>
        <w:t xml:space="preserve"> </w:t>
      </w:r>
      <w:r>
        <w:rPr>
          <w:color w:val="231F20"/>
        </w:rPr>
        <w:t>de</w:t>
      </w:r>
      <w:r>
        <w:rPr>
          <w:color w:val="231F20"/>
          <w:spacing w:val="-3"/>
        </w:rPr>
        <w:t xml:space="preserve"> </w:t>
      </w:r>
      <w:r>
        <w:rPr>
          <w:color w:val="231F20"/>
        </w:rPr>
        <w:t>vasopresores</w:t>
      </w:r>
      <w:r>
        <w:rPr>
          <w:color w:val="231F20"/>
          <w:spacing w:val="-3"/>
        </w:rPr>
        <w:t xml:space="preserve"> </w:t>
      </w:r>
      <w:r>
        <w:rPr>
          <w:color w:val="231F20"/>
        </w:rPr>
        <w:t>en dosis altas y ventilación mecánica con presiones elevadas.</w:t>
      </w:r>
    </w:p>
    <w:p w14:paraId="774FE7D5" w14:textId="77777777" w:rsidR="00393ABF" w:rsidRDefault="00393ABF">
      <w:pPr>
        <w:pStyle w:val="BodyText"/>
        <w:spacing w:before="5"/>
      </w:pPr>
    </w:p>
    <w:p w14:paraId="4F7DC067" w14:textId="77777777" w:rsidR="00393ABF" w:rsidRDefault="00393ABF">
      <w:pPr>
        <w:pStyle w:val="Heading3"/>
        <w:ind w:left="393"/>
      </w:pPr>
      <w:r>
        <w:rPr>
          <w:color w:val="636466"/>
        </w:rPr>
        <w:t>Convulsiones</w:t>
      </w:r>
      <w:r>
        <w:rPr>
          <w:color w:val="636466"/>
          <w:spacing w:val="-5"/>
        </w:rPr>
        <w:t xml:space="preserve"> </w:t>
      </w:r>
      <w:r>
        <w:rPr>
          <w:color w:val="636466"/>
        </w:rPr>
        <w:t>y</w:t>
      </w:r>
      <w:r>
        <w:rPr>
          <w:color w:val="636466"/>
          <w:spacing w:val="-4"/>
        </w:rPr>
        <w:t xml:space="preserve"> </w:t>
      </w:r>
      <w:r>
        <w:rPr>
          <w:color w:val="636466"/>
        </w:rPr>
        <w:t>estado</w:t>
      </w:r>
      <w:r>
        <w:rPr>
          <w:color w:val="636466"/>
          <w:spacing w:val="-4"/>
        </w:rPr>
        <w:t xml:space="preserve"> </w:t>
      </w:r>
      <w:r>
        <w:rPr>
          <w:color w:val="636466"/>
          <w:spacing w:val="-2"/>
        </w:rPr>
        <w:t>epiléptico</w:t>
      </w:r>
    </w:p>
    <w:p w14:paraId="264B0A28" w14:textId="77777777" w:rsidR="00393ABF" w:rsidRDefault="00393ABF">
      <w:pPr>
        <w:pStyle w:val="BodyText"/>
        <w:spacing w:before="9"/>
        <w:rPr>
          <w:rFonts w:ascii="Trebuchet MS"/>
          <w:b/>
          <w:sz w:val="24"/>
        </w:rPr>
      </w:pPr>
    </w:p>
    <w:p w14:paraId="27D17919" w14:textId="77777777" w:rsidR="00393ABF" w:rsidRDefault="00393ABF">
      <w:pPr>
        <w:pStyle w:val="BodyText"/>
        <w:spacing w:before="1" w:line="247" w:lineRule="auto"/>
        <w:ind w:left="393" w:right="127"/>
        <w:jc w:val="both"/>
      </w:pPr>
      <w:r>
        <w:rPr>
          <w:color w:val="231F20"/>
        </w:rPr>
        <w:t>Las convulsiones en el período posoperatorio muchas veces son autolimita- das y transitorias; sin embargo, en pacientes a quienes se les ha realizado una craneotomía con resección de tumores supratentoriales y con hemorragias subaracnoideas</w:t>
      </w:r>
      <w:r>
        <w:rPr>
          <w:color w:val="231F20"/>
          <w:spacing w:val="-13"/>
        </w:rPr>
        <w:t xml:space="preserve"> </w:t>
      </w:r>
      <w:r>
        <w:rPr>
          <w:color w:val="231F20"/>
        </w:rPr>
        <w:t>o</w:t>
      </w:r>
      <w:r>
        <w:rPr>
          <w:color w:val="231F20"/>
          <w:spacing w:val="-12"/>
        </w:rPr>
        <w:t xml:space="preserve"> </w:t>
      </w:r>
      <w:r>
        <w:rPr>
          <w:color w:val="231F20"/>
        </w:rPr>
        <w:t>intraparenquimatosas</w:t>
      </w:r>
      <w:r>
        <w:rPr>
          <w:color w:val="231F20"/>
          <w:spacing w:val="-13"/>
        </w:rPr>
        <w:t xml:space="preserve"> </w:t>
      </w:r>
      <w:r>
        <w:rPr>
          <w:color w:val="231F20"/>
        </w:rPr>
        <w:t>es</w:t>
      </w:r>
      <w:r>
        <w:rPr>
          <w:color w:val="231F20"/>
          <w:spacing w:val="-12"/>
        </w:rPr>
        <w:t xml:space="preserve"> </w:t>
      </w:r>
      <w:r>
        <w:rPr>
          <w:color w:val="231F20"/>
        </w:rPr>
        <w:t>preferible</w:t>
      </w:r>
      <w:r>
        <w:rPr>
          <w:color w:val="231F20"/>
          <w:spacing w:val="-13"/>
        </w:rPr>
        <w:t xml:space="preserve"> </w:t>
      </w:r>
      <w:r>
        <w:rPr>
          <w:color w:val="231F20"/>
        </w:rPr>
        <w:t>indicar</w:t>
      </w:r>
      <w:r>
        <w:rPr>
          <w:color w:val="231F20"/>
          <w:spacing w:val="-12"/>
        </w:rPr>
        <w:t xml:space="preserve"> </w:t>
      </w:r>
      <w:r>
        <w:rPr>
          <w:color w:val="231F20"/>
        </w:rPr>
        <w:t>profilaxis</w:t>
      </w:r>
      <w:r>
        <w:rPr>
          <w:color w:val="231F20"/>
          <w:spacing w:val="-13"/>
        </w:rPr>
        <w:t xml:space="preserve"> </w:t>
      </w:r>
      <w:r>
        <w:rPr>
          <w:color w:val="231F20"/>
        </w:rPr>
        <w:t xml:space="preserve">anticon- vulsivante con fenitoína y mantener niveles entre 10 a 20 </w:t>
      </w:r>
      <w:r>
        <w:rPr>
          <w:rFonts w:ascii="Symbol" w:hAnsi="Symbol"/>
          <w:color w:val="231F20"/>
        </w:rPr>
        <w:t></w:t>
      </w:r>
      <w:r>
        <w:rPr>
          <w:color w:val="231F20"/>
        </w:rPr>
        <w:t>g/dL. Es muy im- portante descartar como causa de las mismas las complicaciones de sangrado y sepsis en el sitio quirúrgico, mediante una tomografía cerebral sin medio de contraste o el análisis de líquido cefalorraquídeo.</w:t>
      </w:r>
    </w:p>
    <w:p w14:paraId="2A1F8262" w14:textId="77777777" w:rsidR="00393ABF" w:rsidRDefault="00393ABF">
      <w:pPr>
        <w:pStyle w:val="BodyText"/>
        <w:spacing w:before="10"/>
      </w:pPr>
    </w:p>
    <w:p w14:paraId="15D9BC53" w14:textId="77777777" w:rsidR="00393ABF" w:rsidRDefault="00393ABF">
      <w:pPr>
        <w:pStyle w:val="Heading3"/>
        <w:ind w:left="393"/>
      </w:pPr>
      <w:r>
        <w:rPr>
          <w:color w:val="636466"/>
        </w:rPr>
        <w:t>Profilaxis</w:t>
      </w:r>
      <w:r>
        <w:rPr>
          <w:color w:val="636466"/>
          <w:spacing w:val="-13"/>
        </w:rPr>
        <w:t xml:space="preserve"> </w:t>
      </w:r>
      <w:r>
        <w:rPr>
          <w:color w:val="636466"/>
        </w:rPr>
        <w:t>de</w:t>
      </w:r>
      <w:r>
        <w:rPr>
          <w:color w:val="636466"/>
          <w:spacing w:val="-13"/>
        </w:rPr>
        <w:t xml:space="preserve"> </w:t>
      </w:r>
      <w:r>
        <w:rPr>
          <w:color w:val="636466"/>
        </w:rPr>
        <w:t>sangrado</w:t>
      </w:r>
      <w:r>
        <w:rPr>
          <w:color w:val="636466"/>
          <w:spacing w:val="-12"/>
        </w:rPr>
        <w:t xml:space="preserve"> </w:t>
      </w:r>
      <w:r>
        <w:rPr>
          <w:color w:val="636466"/>
          <w:spacing w:val="-2"/>
        </w:rPr>
        <w:t>gastrointestinal</w:t>
      </w:r>
    </w:p>
    <w:p w14:paraId="5D1A8402" w14:textId="77777777" w:rsidR="00393ABF" w:rsidRDefault="00393ABF">
      <w:pPr>
        <w:pStyle w:val="BodyText"/>
        <w:spacing w:before="9"/>
        <w:rPr>
          <w:rFonts w:ascii="Trebuchet MS"/>
          <w:b/>
          <w:sz w:val="24"/>
        </w:rPr>
      </w:pPr>
    </w:p>
    <w:p w14:paraId="5D4721FB" w14:textId="77777777" w:rsidR="00393ABF" w:rsidRDefault="00393ABF">
      <w:pPr>
        <w:pStyle w:val="BodyText"/>
        <w:spacing w:line="249" w:lineRule="auto"/>
        <w:ind w:left="393" w:right="126"/>
        <w:jc w:val="both"/>
      </w:pPr>
      <w:r>
        <w:rPr>
          <w:color w:val="231F20"/>
        </w:rPr>
        <w:t>Como se mencionó anteriormente, su uso puede estar indicado en pacientes que requieran esteroides posoperatorios, en los que tengan alguna coagulopa- tía y en aquellos que permanezcan comatosos y que necesiten de ventilación mecánica.</w:t>
      </w:r>
      <w:r>
        <w:rPr>
          <w:color w:val="231F20"/>
          <w:spacing w:val="-7"/>
        </w:rPr>
        <w:t xml:space="preserve"> </w:t>
      </w:r>
      <w:r>
        <w:rPr>
          <w:color w:val="231F20"/>
        </w:rPr>
        <w:t>Se</w:t>
      </w:r>
      <w:r>
        <w:rPr>
          <w:color w:val="231F20"/>
          <w:spacing w:val="-7"/>
        </w:rPr>
        <w:t xml:space="preserve"> </w:t>
      </w:r>
      <w:r>
        <w:rPr>
          <w:color w:val="231F20"/>
        </w:rPr>
        <w:t>puede</w:t>
      </w:r>
      <w:r>
        <w:rPr>
          <w:color w:val="231F20"/>
          <w:spacing w:val="-7"/>
        </w:rPr>
        <w:t xml:space="preserve"> </w:t>
      </w:r>
      <w:r>
        <w:rPr>
          <w:color w:val="231F20"/>
        </w:rPr>
        <w:t>administrar</w:t>
      </w:r>
      <w:r>
        <w:rPr>
          <w:color w:val="231F20"/>
          <w:spacing w:val="-7"/>
        </w:rPr>
        <w:t xml:space="preserve"> </w:t>
      </w:r>
      <w:r>
        <w:rPr>
          <w:color w:val="231F20"/>
        </w:rPr>
        <w:t>antiácidos,</w:t>
      </w:r>
      <w:r>
        <w:rPr>
          <w:color w:val="231F20"/>
          <w:spacing w:val="-7"/>
        </w:rPr>
        <w:t xml:space="preserve"> </w:t>
      </w:r>
      <w:r>
        <w:rPr>
          <w:color w:val="231F20"/>
        </w:rPr>
        <w:t>sucralfato,</w:t>
      </w:r>
      <w:r>
        <w:rPr>
          <w:color w:val="231F20"/>
          <w:spacing w:val="-7"/>
        </w:rPr>
        <w:t xml:space="preserve"> </w:t>
      </w:r>
      <w:r>
        <w:rPr>
          <w:color w:val="231F20"/>
        </w:rPr>
        <w:t>bloqueadores</w:t>
      </w:r>
      <w:r>
        <w:rPr>
          <w:color w:val="231F20"/>
          <w:spacing w:val="-7"/>
        </w:rPr>
        <w:t xml:space="preserve"> </w:t>
      </w:r>
      <w:r>
        <w:rPr>
          <w:color w:val="231F20"/>
        </w:rPr>
        <w:t>antihista- mínicos H2 y bloqueadores de bombas de protones. El uso de sucralfato, al igual</w:t>
      </w:r>
      <w:r>
        <w:rPr>
          <w:color w:val="231F20"/>
          <w:spacing w:val="-5"/>
        </w:rPr>
        <w:t xml:space="preserve"> </w:t>
      </w:r>
      <w:r>
        <w:rPr>
          <w:color w:val="231F20"/>
        </w:rPr>
        <w:t>de</w:t>
      </w:r>
      <w:r>
        <w:rPr>
          <w:color w:val="231F20"/>
          <w:spacing w:val="-5"/>
        </w:rPr>
        <w:t xml:space="preserve"> </w:t>
      </w:r>
      <w:r>
        <w:rPr>
          <w:color w:val="231F20"/>
        </w:rPr>
        <w:t>los</w:t>
      </w:r>
      <w:r>
        <w:rPr>
          <w:color w:val="231F20"/>
          <w:spacing w:val="-5"/>
        </w:rPr>
        <w:t xml:space="preserve"> </w:t>
      </w:r>
      <w:r>
        <w:rPr>
          <w:color w:val="231F20"/>
        </w:rPr>
        <w:t>antiácidos,</w:t>
      </w:r>
      <w:r>
        <w:rPr>
          <w:color w:val="231F20"/>
          <w:spacing w:val="-5"/>
        </w:rPr>
        <w:t xml:space="preserve"> </w:t>
      </w:r>
      <w:r>
        <w:rPr>
          <w:color w:val="231F20"/>
        </w:rPr>
        <w:t>pueden</w:t>
      </w:r>
      <w:r>
        <w:rPr>
          <w:color w:val="231F20"/>
          <w:spacing w:val="-5"/>
        </w:rPr>
        <w:t xml:space="preserve"> </w:t>
      </w:r>
      <w:r>
        <w:rPr>
          <w:color w:val="231F20"/>
        </w:rPr>
        <w:t>causar</w:t>
      </w:r>
      <w:r>
        <w:rPr>
          <w:color w:val="231F20"/>
          <w:spacing w:val="-5"/>
        </w:rPr>
        <w:t xml:space="preserve"> </w:t>
      </w:r>
      <w:r>
        <w:rPr>
          <w:color w:val="231F20"/>
        </w:rPr>
        <w:t>interacciones</w:t>
      </w:r>
      <w:r>
        <w:rPr>
          <w:color w:val="231F20"/>
          <w:spacing w:val="-5"/>
        </w:rPr>
        <w:t xml:space="preserve"> </w:t>
      </w:r>
      <w:r>
        <w:rPr>
          <w:color w:val="231F20"/>
        </w:rPr>
        <w:t>con</w:t>
      </w:r>
      <w:r>
        <w:rPr>
          <w:color w:val="231F20"/>
          <w:spacing w:val="-5"/>
        </w:rPr>
        <w:t xml:space="preserve"> </w:t>
      </w:r>
      <w:r>
        <w:rPr>
          <w:color w:val="231F20"/>
        </w:rPr>
        <w:t>anticonvulsionantes</w:t>
      </w:r>
      <w:r>
        <w:rPr>
          <w:color w:val="231F20"/>
          <w:spacing w:val="-5"/>
        </w:rPr>
        <w:t xml:space="preserve"> </w:t>
      </w:r>
      <w:r>
        <w:rPr>
          <w:color w:val="231F20"/>
        </w:rPr>
        <w:t>u otros medicamentos administrados por vía digestiva.</w:t>
      </w:r>
    </w:p>
    <w:p w14:paraId="0CEF918C" w14:textId="77777777" w:rsidR="00393ABF" w:rsidRDefault="00393ABF">
      <w:pPr>
        <w:pStyle w:val="BodyText"/>
        <w:spacing w:before="7"/>
      </w:pPr>
    </w:p>
    <w:p w14:paraId="5DAF68E5" w14:textId="77777777" w:rsidR="00393ABF" w:rsidRDefault="00393ABF">
      <w:pPr>
        <w:pStyle w:val="Heading3"/>
        <w:ind w:left="393"/>
      </w:pPr>
      <w:r>
        <w:rPr>
          <w:color w:val="636466"/>
        </w:rPr>
        <w:t>Soporte</w:t>
      </w:r>
      <w:r>
        <w:rPr>
          <w:color w:val="636466"/>
          <w:spacing w:val="1"/>
        </w:rPr>
        <w:t xml:space="preserve"> </w:t>
      </w:r>
      <w:r>
        <w:rPr>
          <w:color w:val="636466"/>
          <w:spacing w:val="-2"/>
        </w:rPr>
        <w:t>nutricional</w:t>
      </w:r>
    </w:p>
    <w:p w14:paraId="2D580C82" w14:textId="77777777" w:rsidR="00393ABF" w:rsidRDefault="00393ABF">
      <w:pPr>
        <w:pStyle w:val="BodyText"/>
        <w:spacing w:before="9"/>
        <w:rPr>
          <w:rFonts w:ascii="Trebuchet MS"/>
          <w:b/>
          <w:sz w:val="24"/>
        </w:rPr>
      </w:pPr>
    </w:p>
    <w:p w14:paraId="25E49F9C" w14:textId="77777777" w:rsidR="00393ABF" w:rsidRDefault="00393ABF">
      <w:pPr>
        <w:pStyle w:val="BodyText"/>
        <w:spacing w:line="249" w:lineRule="auto"/>
        <w:ind w:left="393" w:right="124"/>
        <w:jc w:val="both"/>
      </w:pPr>
      <w:r>
        <w:rPr>
          <w:color w:val="231F20"/>
        </w:rPr>
        <w:t>Tanto la lesión cerebral como el trauma quirúrgico producen un aumento en</w:t>
      </w:r>
      <w:r>
        <w:rPr>
          <w:color w:val="231F20"/>
          <w:spacing w:val="40"/>
        </w:rPr>
        <w:t xml:space="preserve"> </w:t>
      </w:r>
      <w:r>
        <w:rPr>
          <w:color w:val="231F20"/>
        </w:rPr>
        <w:t>el</w:t>
      </w:r>
      <w:r>
        <w:rPr>
          <w:color w:val="231F20"/>
          <w:spacing w:val="-6"/>
        </w:rPr>
        <w:t xml:space="preserve"> </w:t>
      </w:r>
      <w:r>
        <w:rPr>
          <w:color w:val="231F20"/>
        </w:rPr>
        <w:t>gasto</w:t>
      </w:r>
      <w:r>
        <w:rPr>
          <w:color w:val="231F20"/>
          <w:spacing w:val="-6"/>
        </w:rPr>
        <w:t xml:space="preserve"> </w:t>
      </w:r>
      <w:r>
        <w:rPr>
          <w:color w:val="231F20"/>
        </w:rPr>
        <w:t>energético,</w:t>
      </w:r>
      <w:r>
        <w:rPr>
          <w:color w:val="231F20"/>
          <w:spacing w:val="-6"/>
        </w:rPr>
        <w:t xml:space="preserve"> </w:t>
      </w:r>
      <w:r>
        <w:rPr>
          <w:color w:val="231F20"/>
        </w:rPr>
        <w:t>que</w:t>
      </w:r>
      <w:r>
        <w:rPr>
          <w:color w:val="231F20"/>
          <w:spacing w:val="-6"/>
        </w:rPr>
        <w:t xml:space="preserve"> </w:t>
      </w:r>
      <w:r>
        <w:rPr>
          <w:color w:val="231F20"/>
        </w:rPr>
        <w:t>conlleva</w:t>
      </w:r>
      <w:r>
        <w:rPr>
          <w:color w:val="231F20"/>
          <w:spacing w:val="-6"/>
        </w:rPr>
        <w:t xml:space="preserve"> </w:t>
      </w:r>
      <w:r>
        <w:rPr>
          <w:color w:val="231F20"/>
        </w:rPr>
        <w:t>a</w:t>
      </w:r>
      <w:r>
        <w:rPr>
          <w:color w:val="231F20"/>
          <w:spacing w:val="-6"/>
        </w:rPr>
        <w:t xml:space="preserve"> </w:t>
      </w:r>
      <w:r>
        <w:rPr>
          <w:color w:val="231F20"/>
        </w:rPr>
        <w:t>un</w:t>
      </w:r>
      <w:r>
        <w:rPr>
          <w:color w:val="231F20"/>
          <w:spacing w:val="-6"/>
        </w:rPr>
        <w:t xml:space="preserve"> </w:t>
      </w:r>
      <w:r>
        <w:rPr>
          <w:color w:val="231F20"/>
        </w:rPr>
        <w:t>catabolismo</w:t>
      </w:r>
      <w:r>
        <w:rPr>
          <w:color w:val="231F20"/>
          <w:spacing w:val="-6"/>
        </w:rPr>
        <w:t xml:space="preserve"> </w:t>
      </w:r>
      <w:r>
        <w:rPr>
          <w:color w:val="231F20"/>
        </w:rPr>
        <w:t>proteico</w:t>
      </w:r>
      <w:r>
        <w:rPr>
          <w:color w:val="231F20"/>
          <w:spacing w:val="-6"/>
        </w:rPr>
        <w:t xml:space="preserve"> </w:t>
      </w:r>
      <w:r>
        <w:rPr>
          <w:color w:val="231F20"/>
        </w:rPr>
        <w:t>desproporcionado, con la consiguiente pérdida de masa muscular y celular, esto colabora con la aparición del síndrome de disfunción orgánica múltiple, el cual se puede exa- cerbar por un aumento de las pérdidas nitrogenadas por orina derivadas de la inmovilidad y denervación.</w:t>
      </w:r>
    </w:p>
    <w:p w14:paraId="4ECBE8FB" w14:textId="77777777" w:rsidR="00393ABF" w:rsidRDefault="00393ABF">
      <w:pPr>
        <w:pStyle w:val="BodyText"/>
        <w:spacing w:before="5" w:line="249" w:lineRule="auto"/>
        <w:ind w:left="393" w:right="126" w:firstLine="288"/>
        <w:jc w:val="both"/>
      </w:pPr>
      <w:r>
        <w:rPr>
          <w:color w:val="231F20"/>
        </w:rPr>
        <w:t>El soporte nutricional proporciona una protección al organismo al dismi- nuir el catabolismo proteico, lo que produce una respuesta inmunomodula- dora. Es importante considerar el uso de nutrición temprana, de preferencia enteral,</w:t>
      </w:r>
      <w:r>
        <w:rPr>
          <w:color w:val="231F20"/>
          <w:spacing w:val="-2"/>
        </w:rPr>
        <w:t xml:space="preserve"> </w:t>
      </w:r>
      <w:r>
        <w:rPr>
          <w:color w:val="231F20"/>
        </w:rPr>
        <w:t>en</w:t>
      </w:r>
      <w:r>
        <w:rPr>
          <w:color w:val="231F20"/>
          <w:spacing w:val="-2"/>
        </w:rPr>
        <w:t xml:space="preserve"> </w:t>
      </w:r>
      <w:r>
        <w:rPr>
          <w:color w:val="231F20"/>
        </w:rPr>
        <w:t>los</w:t>
      </w:r>
      <w:r>
        <w:rPr>
          <w:color w:val="231F20"/>
          <w:spacing w:val="-2"/>
        </w:rPr>
        <w:t xml:space="preserve"> </w:t>
      </w:r>
      <w:r>
        <w:rPr>
          <w:color w:val="231F20"/>
        </w:rPr>
        <w:t>pacientes</w:t>
      </w:r>
      <w:r>
        <w:rPr>
          <w:color w:val="231F20"/>
          <w:spacing w:val="-2"/>
        </w:rPr>
        <w:t xml:space="preserve"> </w:t>
      </w:r>
      <w:r>
        <w:rPr>
          <w:color w:val="231F20"/>
        </w:rPr>
        <w:t>posoperados,</w:t>
      </w:r>
      <w:r>
        <w:rPr>
          <w:color w:val="231F20"/>
          <w:spacing w:val="-2"/>
        </w:rPr>
        <w:t xml:space="preserve"> </w:t>
      </w:r>
      <w:r>
        <w:rPr>
          <w:color w:val="231F20"/>
        </w:rPr>
        <w:t>teniendo</w:t>
      </w:r>
      <w:r>
        <w:rPr>
          <w:color w:val="231F20"/>
          <w:spacing w:val="-2"/>
        </w:rPr>
        <w:t xml:space="preserve"> </w:t>
      </w:r>
      <w:r>
        <w:rPr>
          <w:color w:val="231F20"/>
        </w:rPr>
        <w:t>siempre</w:t>
      </w:r>
      <w:r>
        <w:rPr>
          <w:color w:val="231F20"/>
          <w:spacing w:val="-2"/>
        </w:rPr>
        <w:t xml:space="preserve"> </w:t>
      </w:r>
      <w:r>
        <w:rPr>
          <w:color w:val="231F20"/>
        </w:rPr>
        <w:t>en</w:t>
      </w:r>
      <w:r>
        <w:rPr>
          <w:color w:val="231F20"/>
          <w:spacing w:val="-2"/>
        </w:rPr>
        <w:t xml:space="preserve"> </w:t>
      </w:r>
      <w:r>
        <w:rPr>
          <w:color w:val="231F20"/>
        </w:rPr>
        <w:t>cuenta</w:t>
      </w:r>
      <w:r>
        <w:rPr>
          <w:color w:val="231F20"/>
          <w:spacing w:val="-2"/>
        </w:rPr>
        <w:t xml:space="preserve"> </w:t>
      </w:r>
      <w:r>
        <w:rPr>
          <w:color w:val="231F20"/>
        </w:rPr>
        <w:t>que</w:t>
      </w:r>
      <w:r>
        <w:rPr>
          <w:color w:val="231F20"/>
          <w:spacing w:val="-2"/>
        </w:rPr>
        <w:t xml:space="preserve"> </w:t>
      </w:r>
      <w:r>
        <w:rPr>
          <w:color w:val="231F20"/>
        </w:rPr>
        <w:t>el</w:t>
      </w:r>
      <w:r>
        <w:rPr>
          <w:color w:val="231F20"/>
          <w:spacing w:val="-2"/>
        </w:rPr>
        <w:t xml:space="preserve"> </w:t>
      </w:r>
      <w:r>
        <w:rPr>
          <w:color w:val="231F20"/>
        </w:rPr>
        <w:t>cere- bro es susceptible a los cambios metabólicos, como la hiper o hipoglucemia,</w:t>
      </w:r>
    </w:p>
    <w:p w14:paraId="7FB5BFB2" w14:textId="77777777" w:rsidR="00393ABF" w:rsidRDefault="00393ABF">
      <w:pPr>
        <w:spacing w:line="249" w:lineRule="auto"/>
        <w:jc w:val="both"/>
        <w:sectPr w:rsidR="00393ABF" w:rsidSect="00393ABF">
          <w:pgSz w:w="8230" w:h="12190"/>
          <w:pgMar w:top="880" w:right="720" w:bottom="560" w:left="740" w:header="274" w:footer="370" w:gutter="0"/>
          <w:cols w:space="708"/>
        </w:sectPr>
      </w:pPr>
    </w:p>
    <w:p w14:paraId="7A87F9AF" w14:textId="77777777" w:rsidR="00393ABF" w:rsidRDefault="00393ABF">
      <w:pPr>
        <w:pStyle w:val="BodyText"/>
        <w:spacing w:before="8"/>
      </w:pPr>
    </w:p>
    <w:p w14:paraId="4D82AFAD" w14:textId="77777777" w:rsidR="00393ABF" w:rsidRDefault="00393ABF">
      <w:pPr>
        <w:pStyle w:val="BodyText"/>
        <w:spacing w:before="94" w:line="249" w:lineRule="auto"/>
        <w:ind w:left="110" w:right="411"/>
        <w:jc w:val="both"/>
      </w:pPr>
      <w:r>
        <w:rPr>
          <w:color w:val="231F20"/>
        </w:rPr>
        <w:t>y a cambios osmolares, como la hiper o hiponatremia, variables que se deben monitorizar de cerca en estos pacientes. Caso contrario son los pacientes con lesiones medulares que presentan cuadriplejia o paraplejia, que pueden redu- cir su consumo metabólico en un 20% a 40%.</w:t>
      </w:r>
    </w:p>
    <w:p w14:paraId="299A587D" w14:textId="77777777" w:rsidR="00393ABF" w:rsidRDefault="00393ABF">
      <w:pPr>
        <w:pStyle w:val="BodyText"/>
        <w:spacing w:before="4"/>
      </w:pPr>
    </w:p>
    <w:p w14:paraId="214188AE" w14:textId="77777777" w:rsidR="00393ABF" w:rsidRDefault="00393ABF">
      <w:pPr>
        <w:pStyle w:val="Heading3"/>
        <w:jc w:val="both"/>
      </w:pPr>
      <w:r>
        <w:rPr>
          <w:color w:val="636466"/>
        </w:rPr>
        <w:t>Consideraciones</w:t>
      </w:r>
      <w:r>
        <w:rPr>
          <w:color w:val="636466"/>
          <w:spacing w:val="-7"/>
        </w:rPr>
        <w:t xml:space="preserve"> </w:t>
      </w:r>
      <w:r>
        <w:rPr>
          <w:color w:val="636466"/>
        </w:rPr>
        <w:t>especiales</w:t>
      </w:r>
      <w:r>
        <w:rPr>
          <w:color w:val="636466"/>
          <w:spacing w:val="-7"/>
        </w:rPr>
        <w:t xml:space="preserve"> </w:t>
      </w:r>
      <w:r>
        <w:rPr>
          <w:color w:val="636466"/>
        </w:rPr>
        <w:t>por</w:t>
      </w:r>
      <w:r>
        <w:rPr>
          <w:color w:val="636466"/>
          <w:spacing w:val="-7"/>
        </w:rPr>
        <w:t xml:space="preserve"> </w:t>
      </w:r>
      <w:r>
        <w:rPr>
          <w:color w:val="636466"/>
        </w:rPr>
        <w:t>tipo</w:t>
      </w:r>
      <w:r>
        <w:rPr>
          <w:color w:val="636466"/>
          <w:spacing w:val="-7"/>
        </w:rPr>
        <w:t xml:space="preserve"> </w:t>
      </w:r>
      <w:r>
        <w:rPr>
          <w:color w:val="636466"/>
        </w:rPr>
        <w:t>de</w:t>
      </w:r>
      <w:r>
        <w:rPr>
          <w:color w:val="636466"/>
          <w:spacing w:val="-7"/>
        </w:rPr>
        <w:t xml:space="preserve"> </w:t>
      </w:r>
      <w:r>
        <w:rPr>
          <w:color w:val="636466"/>
          <w:spacing w:val="-2"/>
        </w:rPr>
        <w:t>cirugía</w:t>
      </w:r>
    </w:p>
    <w:p w14:paraId="6A2549CF" w14:textId="77777777" w:rsidR="00393ABF" w:rsidRDefault="00393ABF">
      <w:pPr>
        <w:pStyle w:val="BodyText"/>
        <w:spacing w:before="8"/>
        <w:rPr>
          <w:rFonts w:ascii="Trebuchet MS"/>
          <w:b/>
          <w:sz w:val="24"/>
        </w:rPr>
      </w:pPr>
    </w:p>
    <w:p w14:paraId="338D78CB" w14:textId="77777777" w:rsidR="00393ABF" w:rsidRDefault="00393ABF">
      <w:pPr>
        <w:pStyle w:val="Heading5"/>
        <w:ind w:left="110"/>
        <w:jc w:val="both"/>
      </w:pPr>
      <w:r>
        <w:rPr>
          <w:i/>
          <w:color w:val="6D6E71"/>
          <w:w w:val="95"/>
        </w:rPr>
        <w:t>Endarterectomía</w:t>
      </w:r>
      <w:r>
        <w:rPr>
          <w:i/>
          <w:color w:val="6D6E71"/>
          <w:spacing w:val="2"/>
        </w:rPr>
        <w:t xml:space="preserve"> </w:t>
      </w:r>
      <w:r>
        <w:rPr>
          <w:i/>
          <w:color w:val="6D6E71"/>
          <w:spacing w:val="-2"/>
        </w:rPr>
        <w:t>carotídea</w:t>
      </w:r>
    </w:p>
    <w:p w14:paraId="555FE17B" w14:textId="77777777" w:rsidR="00393ABF" w:rsidRDefault="00393ABF">
      <w:pPr>
        <w:pStyle w:val="BodyText"/>
        <w:spacing w:before="68" w:line="249" w:lineRule="auto"/>
        <w:ind w:left="110" w:right="411"/>
        <w:jc w:val="both"/>
      </w:pPr>
      <w:r>
        <w:rPr>
          <w:color w:val="231F20"/>
        </w:rPr>
        <w:t>En</w:t>
      </w:r>
      <w:r>
        <w:rPr>
          <w:color w:val="231F20"/>
          <w:spacing w:val="-3"/>
        </w:rPr>
        <w:t xml:space="preserve"> </w:t>
      </w:r>
      <w:r>
        <w:rPr>
          <w:color w:val="231F20"/>
        </w:rPr>
        <w:t>este</w:t>
      </w:r>
      <w:r>
        <w:rPr>
          <w:color w:val="231F20"/>
          <w:spacing w:val="-3"/>
        </w:rPr>
        <w:t xml:space="preserve"> </w:t>
      </w:r>
      <w:r>
        <w:rPr>
          <w:color w:val="231F20"/>
        </w:rPr>
        <w:t>tipo</w:t>
      </w:r>
      <w:r>
        <w:rPr>
          <w:color w:val="231F20"/>
          <w:spacing w:val="-3"/>
        </w:rPr>
        <w:t xml:space="preserve"> </w:t>
      </w:r>
      <w:r>
        <w:rPr>
          <w:color w:val="231F20"/>
        </w:rPr>
        <w:t>de</w:t>
      </w:r>
      <w:r>
        <w:rPr>
          <w:color w:val="231F20"/>
          <w:spacing w:val="-3"/>
        </w:rPr>
        <w:t xml:space="preserve"> </w:t>
      </w:r>
      <w:r>
        <w:rPr>
          <w:color w:val="231F20"/>
        </w:rPr>
        <w:t>cirugía</w:t>
      </w:r>
      <w:r>
        <w:rPr>
          <w:color w:val="231F20"/>
          <w:spacing w:val="-3"/>
        </w:rPr>
        <w:t xml:space="preserve"> </w:t>
      </w:r>
      <w:r>
        <w:rPr>
          <w:color w:val="231F20"/>
        </w:rPr>
        <w:t>existe</w:t>
      </w:r>
      <w:r>
        <w:rPr>
          <w:color w:val="231F20"/>
          <w:spacing w:val="-3"/>
        </w:rPr>
        <w:t xml:space="preserve"> </w:t>
      </w:r>
      <w:r>
        <w:rPr>
          <w:color w:val="231F20"/>
        </w:rPr>
        <w:t>el</w:t>
      </w:r>
      <w:r>
        <w:rPr>
          <w:color w:val="231F20"/>
          <w:spacing w:val="-3"/>
        </w:rPr>
        <w:t xml:space="preserve"> </w:t>
      </w:r>
      <w:r>
        <w:rPr>
          <w:color w:val="231F20"/>
        </w:rPr>
        <w:t>riesgo</w:t>
      </w:r>
      <w:r>
        <w:rPr>
          <w:color w:val="231F20"/>
          <w:spacing w:val="-3"/>
        </w:rPr>
        <w:t xml:space="preserve"> </w:t>
      </w:r>
      <w:r>
        <w:rPr>
          <w:color w:val="231F20"/>
        </w:rPr>
        <w:t>de</w:t>
      </w:r>
      <w:r>
        <w:rPr>
          <w:color w:val="231F20"/>
          <w:spacing w:val="-3"/>
        </w:rPr>
        <w:t xml:space="preserve"> </w:t>
      </w:r>
      <w:r>
        <w:rPr>
          <w:color w:val="231F20"/>
        </w:rPr>
        <w:t>un</w:t>
      </w:r>
      <w:r>
        <w:rPr>
          <w:color w:val="231F20"/>
          <w:spacing w:val="-3"/>
        </w:rPr>
        <w:t xml:space="preserve"> </w:t>
      </w:r>
      <w:r>
        <w:rPr>
          <w:color w:val="231F20"/>
        </w:rPr>
        <w:t>accidente</w:t>
      </w:r>
      <w:r>
        <w:rPr>
          <w:color w:val="231F20"/>
          <w:spacing w:val="-3"/>
        </w:rPr>
        <w:t xml:space="preserve"> </w:t>
      </w:r>
      <w:r>
        <w:rPr>
          <w:color w:val="231F20"/>
        </w:rPr>
        <w:t>vascular</w:t>
      </w:r>
      <w:r>
        <w:rPr>
          <w:color w:val="231F20"/>
          <w:spacing w:val="-3"/>
        </w:rPr>
        <w:t xml:space="preserve"> </w:t>
      </w:r>
      <w:r>
        <w:rPr>
          <w:color w:val="231F20"/>
        </w:rPr>
        <w:t>isquémico</w:t>
      </w:r>
      <w:r>
        <w:rPr>
          <w:color w:val="231F20"/>
          <w:spacing w:val="-3"/>
        </w:rPr>
        <w:t xml:space="preserve"> </w:t>
      </w:r>
      <w:r>
        <w:rPr>
          <w:color w:val="231F20"/>
        </w:rPr>
        <w:t>por varias razones:</w:t>
      </w:r>
    </w:p>
    <w:p w14:paraId="5A5A0E70" w14:textId="77777777" w:rsidR="00393ABF" w:rsidRDefault="00393ABF" w:rsidP="00393ABF">
      <w:pPr>
        <w:pStyle w:val="ListParagraph"/>
        <w:widowControl w:val="0"/>
        <w:numPr>
          <w:ilvl w:val="0"/>
          <w:numId w:val="78"/>
        </w:numPr>
        <w:tabs>
          <w:tab w:val="left" w:pos="414"/>
        </w:tabs>
        <w:autoSpaceDE w:val="0"/>
        <w:autoSpaceDN w:val="0"/>
        <w:spacing w:before="1" w:after="0" w:line="249" w:lineRule="auto"/>
        <w:ind w:right="408"/>
        <w:contextualSpacing w:val="0"/>
        <w:jc w:val="both"/>
        <w:rPr>
          <w:rFonts w:ascii="Georgia" w:hAnsi="Georgia"/>
          <w:color w:val="231F20"/>
          <w:sz w:val="20"/>
        </w:rPr>
      </w:pPr>
      <w:r>
        <w:rPr>
          <w:color w:val="231F20"/>
          <w:sz w:val="20"/>
        </w:rPr>
        <w:t>Como</w:t>
      </w:r>
      <w:r>
        <w:rPr>
          <w:color w:val="231F20"/>
          <w:spacing w:val="32"/>
          <w:sz w:val="20"/>
        </w:rPr>
        <w:t xml:space="preserve"> </w:t>
      </w:r>
      <w:r>
        <w:rPr>
          <w:color w:val="231F20"/>
          <w:sz w:val="20"/>
        </w:rPr>
        <w:t>consecuencia</w:t>
      </w:r>
      <w:r>
        <w:rPr>
          <w:color w:val="231F20"/>
          <w:spacing w:val="32"/>
          <w:sz w:val="20"/>
        </w:rPr>
        <w:t xml:space="preserve"> </w:t>
      </w:r>
      <w:r>
        <w:rPr>
          <w:color w:val="231F20"/>
          <w:sz w:val="20"/>
        </w:rPr>
        <w:t>de</w:t>
      </w:r>
      <w:r>
        <w:rPr>
          <w:color w:val="231F20"/>
          <w:spacing w:val="32"/>
          <w:sz w:val="20"/>
        </w:rPr>
        <w:t xml:space="preserve"> </w:t>
      </w:r>
      <w:r>
        <w:rPr>
          <w:color w:val="231F20"/>
          <w:sz w:val="20"/>
        </w:rPr>
        <w:t>un</w:t>
      </w:r>
      <w:r>
        <w:rPr>
          <w:color w:val="231F20"/>
          <w:spacing w:val="32"/>
          <w:sz w:val="20"/>
        </w:rPr>
        <w:t xml:space="preserve"> </w:t>
      </w:r>
      <w:r>
        <w:rPr>
          <w:color w:val="231F20"/>
          <w:sz w:val="20"/>
        </w:rPr>
        <w:t>embolismo</w:t>
      </w:r>
      <w:r>
        <w:rPr>
          <w:color w:val="231F20"/>
          <w:spacing w:val="32"/>
          <w:sz w:val="20"/>
        </w:rPr>
        <w:t xml:space="preserve"> </w:t>
      </w:r>
      <w:r>
        <w:rPr>
          <w:color w:val="231F20"/>
          <w:sz w:val="20"/>
        </w:rPr>
        <w:t>local</w:t>
      </w:r>
      <w:r>
        <w:rPr>
          <w:color w:val="231F20"/>
          <w:spacing w:val="32"/>
          <w:sz w:val="20"/>
        </w:rPr>
        <w:t xml:space="preserve"> </w:t>
      </w:r>
      <w:r>
        <w:rPr>
          <w:color w:val="231F20"/>
          <w:sz w:val="20"/>
        </w:rPr>
        <w:t>del</w:t>
      </w:r>
      <w:r>
        <w:rPr>
          <w:color w:val="231F20"/>
          <w:spacing w:val="32"/>
          <w:sz w:val="20"/>
        </w:rPr>
        <w:t xml:space="preserve"> </w:t>
      </w:r>
      <w:r>
        <w:rPr>
          <w:color w:val="231F20"/>
          <w:sz w:val="20"/>
        </w:rPr>
        <w:t>área</w:t>
      </w:r>
      <w:r>
        <w:rPr>
          <w:color w:val="231F20"/>
          <w:spacing w:val="32"/>
          <w:sz w:val="20"/>
        </w:rPr>
        <w:t xml:space="preserve"> </w:t>
      </w:r>
      <w:r>
        <w:rPr>
          <w:color w:val="231F20"/>
          <w:sz w:val="20"/>
        </w:rPr>
        <w:t>quirúrgica</w:t>
      </w:r>
      <w:r>
        <w:rPr>
          <w:color w:val="231F20"/>
          <w:spacing w:val="32"/>
          <w:sz w:val="20"/>
        </w:rPr>
        <w:t xml:space="preserve"> </w:t>
      </w:r>
      <w:r>
        <w:rPr>
          <w:color w:val="231F20"/>
          <w:sz w:val="20"/>
        </w:rPr>
        <w:t xml:space="preserve">debido a un pequeño </w:t>
      </w:r>
      <w:r>
        <w:rPr>
          <w:rFonts w:ascii="Georgia" w:hAnsi="Georgia"/>
          <w:i/>
          <w:color w:val="231F20"/>
          <w:sz w:val="20"/>
        </w:rPr>
        <w:t xml:space="preserve">flap </w:t>
      </w:r>
      <w:r>
        <w:rPr>
          <w:color w:val="231F20"/>
          <w:sz w:val="20"/>
        </w:rPr>
        <w:t>o disección arterial o por liberación transoperatoria de una placa de ateroma, bien por un flujo sanguíneo disminuido durante el clampeo vascular</w:t>
      </w:r>
    </w:p>
    <w:p w14:paraId="4BE8C7F6" w14:textId="77777777" w:rsidR="00393ABF" w:rsidRDefault="00393ABF" w:rsidP="00393ABF">
      <w:pPr>
        <w:pStyle w:val="ListParagraph"/>
        <w:widowControl w:val="0"/>
        <w:numPr>
          <w:ilvl w:val="0"/>
          <w:numId w:val="78"/>
        </w:numPr>
        <w:tabs>
          <w:tab w:val="left" w:pos="414"/>
        </w:tabs>
        <w:autoSpaceDE w:val="0"/>
        <w:autoSpaceDN w:val="0"/>
        <w:spacing w:before="2" w:after="0" w:line="249" w:lineRule="auto"/>
        <w:ind w:right="407"/>
        <w:contextualSpacing w:val="0"/>
        <w:jc w:val="both"/>
        <w:rPr>
          <w:rFonts w:ascii="Georgia" w:hAnsi="Georgia"/>
          <w:color w:val="231F20"/>
          <w:sz w:val="20"/>
        </w:rPr>
      </w:pPr>
      <w:r>
        <w:rPr>
          <w:color w:val="231F20"/>
          <w:sz w:val="20"/>
        </w:rPr>
        <w:t>En un 40% de estos pacientes ocurren cambios abruptos en la presión ar- terial,</w:t>
      </w:r>
      <w:r>
        <w:rPr>
          <w:color w:val="231F20"/>
          <w:spacing w:val="-5"/>
          <w:sz w:val="20"/>
        </w:rPr>
        <w:t xml:space="preserve"> </w:t>
      </w:r>
      <w:r>
        <w:rPr>
          <w:color w:val="231F20"/>
          <w:sz w:val="20"/>
        </w:rPr>
        <w:t>debido</w:t>
      </w:r>
      <w:r>
        <w:rPr>
          <w:color w:val="231F20"/>
          <w:spacing w:val="-5"/>
          <w:sz w:val="20"/>
        </w:rPr>
        <w:t xml:space="preserve"> </w:t>
      </w:r>
      <w:r>
        <w:rPr>
          <w:color w:val="231F20"/>
          <w:sz w:val="20"/>
        </w:rPr>
        <w:t>a</w:t>
      </w:r>
      <w:r>
        <w:rPr>
          <w:color w:val="231F20"/>
          <w:spacing w:val="-5"/>
          <w:sz w:val="20"/>
        </w:rPr>
        <w:t xml:space="preserve"> </w:t>
      </w:r>
      <w:r>
        <w:rPr>
          <w:color w:val="231F20"/>
          <w:sz w:val="20"/>
        </w:rPr>
        <w:t>variaciones</w:t>
      </w:r>
      <w:r>
        <w:rPr>
          <w:color w:val="231F20"/>
          <w:spacing w:val="-5"/>
          <w:sz w:val="20"/>
        </w:rPr>
        <w:t xml:space="preserve"> </w:t>
      </w:r>
      <w:r>
        <w:rPr>
          <w:color w:val="231F20"/>
          <w:sz w:val="20"/>
        </w:rPr>
        <w:t>en</w:t>
      </w:r>
      <w:r>
        <w:rPr>
          <w:color w:val="231F20"/>
          <w:spacing w:val="-5"/>
          <w:sz w:val="20"/>
        </w:rPr>
        <w:t xml:space="preserve"> </w:t>
      </w:r>
      <w:r>
        <w:rPr>
          <w:color w:val="231F20"/>
          <w:sz w:val="20"/>
        </w:rPr>
        <w:t>la</w:t>
      </w:r>
      <w:r>
        <w:rPr>
          <w:color w:val="231F20"/>
          <w:spacing w:val="-5"/>
          <w:sz w:val="20"/>
        </w:rPr>
        <w:t xml:space="preserve"> </w:t>
      </w:r>
      <w:r>
        <w:rPr>
          <w:color w:val="231F20"/>
          <w:sz w:val="20"/>
        </w:rPr>
        <w:t>frecuencia</w:t>
      </w:r>
      <w:r>
        <w:rPr>
          <w:color w:val="231F20"/>
          <w:spacing w:val="-5"/>
          <w:sz w:val="20"/>
        </w:rPr>
        <w:t xml:space="preserve"> </w:t>
      </w:r>
      <w:r>
        <w:rPr>
          <w:color w:val="231F20"/>
          <w:sz w:val="20"/>
        </w:rPr>
        <w:t>cardíaca</w:t>
      </w:r>
      <w:r>
        <w:rPr>
          <w:color w:val="231F20"/>
          <w:spacing w:val="-5"/>
          <w:sz w:val="20"/>
        </w:rPr>
        <w:t xml:space="preserve"> </w:t>
      </w:r>
      <w:r>
        <w:rPr>
          <w:color w:val="231F20"/>
          <w:sz w:val="20"/>
        </w:rPr>
        <w:t>y</w:t>
      </w:r>
      <w:r>
        <w:rPr>
          <w:color w:val="231F20"/>
          <w:spacing w:val="-5"/>
          <w:sz w:val="20"/>
        </w:rPr>
        <w:t xml:space="preserve"> </w:t>
      </w:r>
      <w:r>
        <w:rPr>
          <w:color w:val="231F20"/>
          <w:sz w:val="20"/>
        </w:rPr>
        <w:t>el</w:t>
      </w:r>
      <w:r>
        <w:rPr>
          <w:color w:val="231F20"/>
          <w:spacing w:val="-5"/>
          <w:sz w:val="20"/>
        </w:rPr>
        <w:t xml:space="preserve"> </w:t>
      </w:r>
      <w:r>
        <w:rPr>
          <w:color w:val="231F20"/>
          <w:sz w:val="20"/>
        </w:rPr>
        <w:t>tono</w:t>
      </w:r>
      <w:r>
        <w:rPr>
          <w:color w:val="231F20"/>
          <w:spacing w:val="-5"/>
          <w:sz w:val="20"/>
        </w:rPr>
        <w:t xml:space="preserve"> </w:t>
      </w:r>
      <w:r>
        <w:rPr>
          <w:color w:val="231F20"/>
          <w:sz w:val="20"/>
        </w:rPr>
        <w:t>vascular.</w:t>
      </w:r>
      <w:r>
        <w:rPr>
          <w:color w:val="231F20"/>
          <w:spacing w:val="-5"/>
          <w:sz w:val="20"/>
        </w:rPr>
        <w:t xml:space="preserve"> </w:t>
      </w:r>
      <w:r>
        <w:rPr>
          <w:color w:val="231F20"/>
          <w:sz w:val="20"/>
        </w:rPr>
        <w:t>La bradicardia puede permanecer por 36 horas en el posoperatorio. Se deben mantener presiones arteriales sistólicas entre 110 y 150 mm Hg.</w:t>
      </w:r>
    </w:p>
    <w:p w14:paraId="3C4C0A13" w14:textId="77777777" w:rsidR="00393ABF" w:rsidRDefault="00393ABF">
      <w:pPr>
        <w:pStyle w:val="BodyText"/>
        <w:spacing w:before="1"/>
        <w:rPr>
          <w:sz w:val="21"/>
        </w:rPr>
      </w:pPr>
    </w:p>
    <w:p w14:paraId="4C2B4F59" w14:textId="77777777" w:rsidR="00393ABF" w:rsidRDefault="00393ABF">
      <w:pPr>
        <w:pStyle w:val="BodyText"/>
        <w:spacing w:before="1" w:line="249" w:lineRule="auto"/>
        <w:ind w:left="110" w:right="408"/>
        <w:jc w:val="both"/>
      </w:pPr>
      <w:r>
        <w:rPr>
          <w:color w:val="231F20"/>
        </w:rPr>
        <w:t>Este comportamiento de la presión arterial se explica por un aumento en la actividad de los barorreceptores carotídeos recientemente expuestos durante</w:t>
      </w:r>
      <w:r>
        <w:rPr>
          <w:color w:val="231F20"/>
          <w:spacing w:val="40"/>
        </w:rPr>
        <w:t xml:space="preserve"> </w:t>
      </w:r>
      <w:r>
        <w:rPr>
          <w:color w:val="231F20"/>
          <w:spacing w:val="-2"/>
        </w:rPr>
        <w:t>la</w:t>
      </w:r>
      <w:r>
        <w:rPr>
          <w:color w:val="231F20"/>
          <w:spacing w:val="-4"/>
        </w:rPr>
        <w:t xml:space="preserve"> </w:t>
      </w:r>
      <w:r>
        <w:rPr>
          <w:color w:val="231F20"/>
          <w:spacing w:val="-2"/>
        </w:rPr>
        <w:t>cirugía.</w:t>
      </w:r>
      <w:r>
        <w:rPr>
          <w:color w:val="231F20"/>
          <w:spacing w:val="-4"/>
        </w:rPr>
        <w:t xml:space="preserve"> </w:t>
      </w:r>
      <w:r>
        <w:rPr>
          <w:color w:val="231F20"/>
          <w:spacing w:val="-2"/>
        </w:rPr>
        <w:t>Sin</w:t>
      </w:r>
      <w:r>
        <w:rPr>
          <w:color w:val="231F20"/>
          <w:spacing w:val="-4"/>
        </w:rPr>
        <w:t xml:space="preserve"> </w:t>
      </w:r>
      <w:r>
        <w:rPr>
          <w:color w:val="231F20"/>
          <w:spacing w:val="-2"/>
        </w:rPr>
        <w:t>embargo,</w:t>
      </w:r>
      <w:r>
        <w:rPr>
          <w:color w:val="231F20"/>
          <w:spacing w:val="-4"/>
        </w:rPr>
        <w:t xml:space="preserve"> </w:t>
      </w:r>
      <w:r>
        <w:rPr>
          <w:color w:val="231F20"/>
          <w:spacing w:val="-2"/>
        </w:rPr>
        <w:t>un</w:t>
      </w:r>
      <w:r>
        <w:rPr>
          <w:color w:val="231F20"/>
          <w:spacing w:val="-4"/>
        </w:rPr>
        <w:t xml:space="preserve"> </w:t>
      </w:r>
      <w:r>
        <w:rPr>
          <w:color w:val="231F20"/>
          <w:spacing w:val="-2"/>
        </w:rPr>
        <w:t>20%</w:t>
      </w:r>
      <w:r>
        <w:rPr>
          <w:color w:val="231F20"/>
          <w:spacing w:val="-4"/>
        </w:rPr>
        <w:t xml:space="preserve"> </w:t>
      </w:r>
      <w:r>
        <w:rPr>
          <w:color w:val="231F20"/>
          <w:spacing w:val="-2"/>
        </w:rPr>
        <w:t>a</w:t>
      </w:r>
      <w:r>
        <w:rPr>
          <w:color w:val="231F20"/>
          <w:spacing w:val="-4"/>
        </w:rPr>
        <w:t xml:space="preserve"> </w:t>
      </w:r>
      <w:r>
        <w:rPr>
          <w:color w:val="231F20"/>
          <w:spacing w:val="-2"/>
        </w:rPr>
        <w:t>50%</w:t>
      </w:r>
      <w:r>
        <w:rPr>
          <w:color w:val="231F20"/>
          <w:spacing w:val="-4"/>
        </w:rPr>
        <w:t xml:space="preserve"> </w:t>
      </w:r>
      <w:r>
        <w:rPr>
          <w:color w:val="231F20"/>
          <w:spacing w:val="-2"/>
        </w:rPr>
        <w:t>presenta</w:t>
      </w:r>
      <w:r>
        <w:rPr>
          <w:color w:val="231F20"/>
          <w:spacing w:val="-4"/>
        </w:rPr>
        <w:t xml:space="preserve"> </w:t>
      </w:r>
      <w:r>
        <w:rPr>
          <w:color w:val="231F20"/>
          <w:spacing w:val="-2"/>
        </w:rPr>
        <w:t>hipertensión</w:t>
      </w:r>
      <w:r>
        <w:rPr>
          <w:color w:val="231F20"/>
          <w:spacing w:val="-4"/>
        </w:rPr>
        <w:t xml:space="preserve"> </w:t>
      </w:r>
      <w:r>
        <w:rPr>
          <w:color w:val="231F20"/>
          <w:spacing w:val="-2"/>
        </w:rPr>
        <w:t>arterial</w:t>
      </w:r>
      <w:r>
        <w:rPr>
          <w:color w:val="231F20"/>
          <w:spacing w:val="-4"/>
        </w:rPr>
        <w:t xml:space="preserve"> </w:t>
      </w:r>
      <w:r>
        <w:rPr>
          <w:color w:val="231F20"/>
          <w:spacing w:val="-2"/>
        </w:rPr>
        <w:t xml:space="preserve">periopera- </w:t>
      </w:r>
      <w:r>
        <w:rPr>
          <w:color w:val="231F20"/>
        </w:rPr>
        <w:t>toria, que puede causar hemorragia intracerebral.</w:t>
      </w:r>
    </w:p>
    <w:p w14:paraId="348FD802" w14:textId="77777777" w:rsidR="00393ABF" w:rsidRDefault="00393ABF">
      <w:pPr>
        <w:pStyle w:val="BodyText"/>
        <w:spacing w:before="3" w:line="249" w:lineRule="auto"/>
        <w:ind w:left="110" w:right="411" w:firstLine="226"/>
        <w:jc w:val="both"/>
      </w:pPr>
      <w:r>
        <w:rPr>
          <w:color w:val="231F20"/>
        </w:rPr>
        <w:t xml:space="preserve">En este grupo de pacientes se puede, además, observar que en 3% ocurre un infarto agudo de miocardio, aunque es frecuente que estos individuos pue- den presentar cambios en la repolarización cardíaca de base. Finalmente, se debe considerar la posibilidad de lesiones de nervios craneales y presentarse </w:t>
      </w:r>
      <w:r>
        <w:rPr>
          <w:color w:val="231F20"/>
          <w:spacing w:val="-2"/>
        </w:rPr>
        <w:t>clínicamente:</w:t>
      </w:r>
    </w:p>
    <w:p w14:paraId="0D5E93EE" w14:textId="77777777" w:rsidR="00393ABF" w:rsidRDefault="00393ABF" w:rsidP="00393ABF">
      <w:pPr>
        <w:pStyle w:val="ListParagraph"/>
        <w:widowControl w:val="0"/>
        <w:numPr>
          <w:ilvl w:val="0"/>
          <w:numId w:val="78"/>
        </w:numPr>
        <w:tabs>
          <w:tab w:val="left" w:pos="414"/>
        </w:tabs>
        <w:autoSpaceDE w:val="0"/>
        <w:autoSpaceDN w:val="0"/>
        <w:spacing w:before="4" w:after="0" w:line="249" w:lineRule="auto"/>
        <w:ind w:right="415"/>
        <w:contextualSpacing w:val="0"/>
        <w:rPr>
          <w:rFonts w:ascii="Georgia" w:hAnsi="Georgia"/>
          <w:color w:val="231F20"/>
          <w:sz w:val="20"/>
        </w:rPr>
      </w:pPr>
      <w:r>
        <w:rPr>
          <w:color w:val="231F20"/>
          <w:sz w:val="20"/>
        </w:rPr>
        <w:t>Asimetría pupilar y borrosidad visual por lesión de las fibras simpáticas alrededor de la carótida</w:t>
      </w:r>
    </w:p>
    <w:p w14:paraId="005DC4B7" w14:textId="77777777" w:rsidR="00393ABF" w:rsidRDefault="00393ABF" w:rsidP="00393ABF">
      <w:pPr>
        <w:pStyle w:val="ListParagraph"/>
        <w:widowControl w:val="0"/>
        <w:numPr>
          <w:ilvl w:val="0"/>
          <w:numId w:val="78"/>
        </w:numPr>
        <w:tabs>
          <w:tab w:val="left" w:pos="414"/>
        </w:tabs>
        <w:autoSpaceDE w:val="0"/>
        <w:autoSpaceDN w:val="0"/>
        <w:spacing w:before="1" w:after="0" w:line="240" w:lineRule="auto"/>
        <w:contextualSpacing w:val="0"/>
        <w:rPr>
          <w:rFonts w:ascii="Georgia" w:hAnsi="Georgia"/>
          <w:color w:val="231F20"/>
          <w:sz w:val="20"/>
        </w:rPr>
      </w:pPr>
      <w:r>
        <w:rPr>
          <w:color w:val="231F20"/>
          <w:sz w:val="20"/>
        </w:rPr>
        <w:t>Asimetría</w:t>
      </w:r>
      <w:r>
        <w:rPr>
          <w:color w:val="231F20"/>
          <w:spacing w:val="-3"/>
          <w:sz w:val="20"/>
        </w:rPr>
        <w:t xml:space="preserve"> </w:t>
      </w:r>
      <w:r>
        <w:rPr>
          <w:color w:val="231F20"/>
          <w:sz w:val="20"/>
        </w:rPr>
        <w:t>de</w:t>
      </w:r>
      <w:r>
        <w:rPr>
          <w:color w:val="231F20"/>
          <w:spacing w:val="-2"/>
          <w:sz w:val="20"/>
        </w:rPr>
        <w:t xml:space="preserve"> </w:t>
      </w:r>
      <w:r>
        <w:rPr>
          <w:color w:val="231F20"/>
          <w:sz w:val="20"/>
        </w:rPr>
        <w:t>la</w:t>
      </w:r>
      <w:r>
        <w:rPr>
          <w:color w:val="231F20"/>
          <w:spacing w:val="-1"/>
          <w:sz w:val="20"/>
        </w:rPr>
        <w:t xml:space="preserve"> </w:t>
      </w:r>
      <w:r>
        <w:rPr>
          <w:color w:val="231F20"/>
          <w:sz w:val="20"/>
        </w:rPr>
        <w:t>boca</w:t>
      </w:r>
      <w:r>
        <w:rPr>
          <w:color w:val="231F20"/>
          <w:spacing w:val="-2"/>
          <w:sz w:val="20"/>
        </w:rPr>
        <w:t xml:space="preserve"> </w:t>
      </w:r>
      <w:r>
        <w:rPr>
          <w:color w:val="231F20"/>
          <w:sz w:val="20"/>
        </w:rPr>
        <w:t>por</w:t>
      </w:r>
      <w:r>
        <w:rPr>
          <w:color w:val="231F20"/>
          <w:spacing w:val="-1"/>
          <w:sz w:val="20"/>
        </w:rPr>
        <w:t xml:space="preserve"> </w:t>
      </w:r>
      <w:r>
        <w:rPr>
          <w:color w:val="231F20"/>
          <w:sz w:val="20"/>
        </w:rPr>
        <w:t>lesión</w:t>
      </w:r>
      <w:r>
        <w:rPr>
          <w:color w:val="231F20"/>
          <w:spacing w:val="-2"/>
          <w:sz w:val="20"/>
        </w:rPr>
        <w:t xml:space="preserve"> </w:t>
      </w:r>
      <w:r>
        <w:rPr>
          <w:color w:val="231F20"/>
          <w:sz w:val="20"/>
        </w:rPr>
        <w:t>de</w:t>
      </w:r>
      <w:r>
        <w:rPr>
          <w:color w:val="231F20"/>
          <w:spacing w:val="-1"/>
          <w:sz w:val="20"/>
        </w:rPr>
        <w:t xml:space="preserve"> </w:t>
      </w:r>
      <w:r>
        <w:rPr>
          <w:color w:val="231F20"/>
          <w:sz w:val="20"/>
        </w:rPr>
        <w:t>la</w:t>
      </w:r>
      <w:r>
        <w:rPr>
          <w:color w:val="231F20"/>
          <w:spacing w:val="-2"/>
          <w:sz w:val="20"/>
        </w:rPr>
        <w:t xml:space="preserve"> </w:t>
      </w:r>
      <w:r>
        <w:rPr>
          <w:color w:val="231F20"/>
          <w:sz w:val="20"/>
        </w:rPr>
        <w:t>rama</w:t>
      </w:r>
      <w:r>
        <w:rPr>
          <w:color w:val="231F20"/>
          <w:spacing w:val="-2"/>
          <w:sz w:val="20"/>
        </w:rPr>
        <w:t xml:space="preserve"> </w:t>
      </w:r>
      <w:r>
        <w:rPr>
          <w:color w:val="231F20"/>
          <w:sz w:val="20"/>
        </w:rPr>
        <w:t>mandibular</w:t>
      </w:r>
      <w:r>
        <w:rPr>
          <w:color w:val="231F20"/>
          <w:spacing w:val="-1"/>
          <w:sz w:val="20"/>
        </w:rPr>
        <w:t xml:space="preserve"> </w:t>
      </w:r>
      <w:r>
        <w:rPr>
          <w:color w:val="231F20"/>
          <w:sz w:val="20"/>
        </w:rPr>
        <w:t>del</w:t>
      </w:r>
      <w:r>
        <w:rPr>
          <w:color w:val="231F20"/>
          <w:spacing w:val="-2"/>
          <w:sz w:val="20"/>
        </w:rPr>
        <w:t xml:space="preserve"> </w:t>
      </w:r>
      <w:r>
        <w:rPr>
          <w:color w:val="231F20"/>
          <w:sz w:val="20"/>
        </w:rPr>
        <w:t>nervio</w:t>
      </w:r>
      <w:r>
        <w:rPr>
          <w:color w:val="231F20"/>
          <w:spacing w:val="-2"/>
          <w:sz w:val="20"/>
        </w:rPr>
        <w:t xml:space="preserve"> facial</w:t>
      </w:r>
    </w:p>
    <w:p w14:paraId="28505D40"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Desviación</w:t>
      </w:r>
      <w:r>
        <w:rPr>
          <w:color w:val="231F20"/>
          <w:spacing w:val="-8"/>
          <w:sz w:val="20"/>
        </w:rPr>
        <w:t xml:space="preserve"> </w:t>
      </w:r>
      <w:r>
        <w:rPr>
          <w:color w:val="231F20"/>
          <w:sz w:val="20"/>
        </w:rPr>
        <w:t>de</w:t>
      </w:r>
      <w:r>
        <w:rPr>
          <w:color w:val="231F20"/>
          <w:spacing w:val="-5"/>
          <w:sz w:val="20"/>
        </w:rPr>
        <w:t xml:space="preserve"> </w:t>
      </w:r>
      <w:r>
        <w:rPr>
          <w:color w:val="231F20"/>
          <w:sz w:val="20"/>
        </w:rPr>
        <w:t>la</w:t>
      </w:r>
      <w:r>
        <w:rPr>
          <w:color w:val="231F20"/>
          <w:spacing w:val="-5"/>
          <w:sz w:val="20"/>
        </w:rPr>
        <w:t xml:space="preserve"> </w:t>
      </w:r>
      <w:r>
        <w:rPr>
          <w:color w:val="231F20"/>
          <w:sz w:val="20"/>
        </w:rPr>
        <w:t>lengua</w:t>
      </w:r>
      <w:r>
        <w:rPr>
          <w:color w:val="231F20"/>
          <w:spacing w:val="-4"/>
          <w:sz w:val="20"/>
        </w:rPr>
        <w:t xml:space="preserve"> </w:t>
      </w:r>
      <w:r>
        <w:rPr>
          <w:color w:val="231F20"/>
          <w:sz w:val="20"/>
        </w:rPr>
        <w:t>y</w:t>
      </w:r>
      <w:r>
        <w:rPr>
          <w:color w:val="231F20"/>
          <w:spacing w:val="-6"/>
          <w:sz w:val="20"/>
        </w:rPr>
        <w:t xml:space="preserve"> </w:t>
      </w:r>
      <w:r>
        <w:rPr>
          <w:color w:val="231F20"/>
          <w:sz w:val="20"/>
        </w:rPr>
        <w:t>dificultad</w:t>
      </w:r>
      <w:r>
        <w:rPr>
          <w:color w:val="231F20"/>
          <w:spacing w:val="-5"/>
          <w:sz w:val="20"/>
        </w:rPr>
        <w:t xml:space="preserve"> </w:t>
      </w:r>
      <w:r>
        <w:rPr>
          <w:color w:val="231F20"/>
          <w:sz w:val="20"/>
        </w:rPr>
        <w:t>para</w:t>
      </w:r>
      <w:r>
        <w:rPr>
          <w:color w:val="231F20"/>
          <w:spacing w:val="-5"/>
          <w:sz w:val="20"/>
        </w:rPr>
        <w:t xml:space="preserve"> </w:t>
      </w:r>
      <w:r>
        <w:rPr>
          <w:color w:val="231F20"/>
          <w:sz w:val="20"/>
        </w:rPr>
        <w:t>hablar</w:t>
      </w:r>
      <w:r>
        <w:rPr>
          <w:color w:val="231F20"/>
          <w:spacing w:val="-4"/>
          <w:sz w:val="20"/>
        </w:rPr>
        <w:t xml:space="preserve"> </w:t>
      </w:r>
      <w:r>
        <w:rPr>
          <w:color w:val="231F20"/>
          <w:sz w:val="20"/>
        </w:rPr>
        <w:t>por</w:t>
      </w:r>
      <w:r>
        <w:rPr>
          <w:color w:val="231F20"/>
          <w:spacing w:val="-5"/>
          <w:sz w:val="20"/>
        </w:rPr>
        <w:t xml:space="preserve"> </w:t>
      </w:r>
      <w:r>
        <w:rPr>
          <w:color w:val="231F20"/>
          <w:sz w:val="20"/>
        </w:rPr>
        <w:t>lesión</w:t>
      </w:r>
      <w:r>
        <w:rPr>
          <w:color w:val="231F20"/>
          <w:spacing w:val="-5"/>
          <w:sz w:val="20"/>
        </w:rPr>
        <w:t xml:space="preserve"> </w:t>
      </w:r>
      <w:r>
        <w:rPr>
          <w:color w:val="231F20"/>
          <w:sz w:val="20"/>
        </w:rPr>
        <w:t>del</w:t>
      </w:r>
      <w:r>
        <w:rPr>
          <w:color w:val="231F20"/>
          <w:spacing w:val="-4"/>
          <w:sz w:val="20"/>
        </w:rPr>
        <w:t xml:space="preserve"> </w:t>
      </w:r>
      <w:r>
        <w:rPr>
          <w:color w:val="231F20"/>
          <w:spacing w:val="-2"/>
          <w:sz w:val="20"/>
        </w:rPr>
        <w:t>hipogloso</w:t>
      </w:r>
    </w:p>
    <w:p w14:paraId="2E161FA4" w14:textId="77777777" w:rsidR="00393ABF" w:rsidRDefault="00393ABF" w:rsidP="00393ABF">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Debilidad</w:t>
      </w:r>
      <w:r>
        <w:rPr>
          <w:color w:val="231F20"/>
          <w:spacing w:val="-6"/>
          <w:sz w:val="20"/>
        </w:rPr>
        <w:t xml:space="preserve"> </w:t>
      </w:r>
      <w:r>
        <w:rPr>
          <w:color w:val="231F20"/>
          <w:sz w:val="20"/>
        </w:rPr>
        <w:t>o</w:t>
      </w:r>
      <w:r>
        <w:rPr>
          <w:color w:val="231F20"/>
          <w:spacing w:val="-5"/>
          <w:sz w:val="20"/>
        </w:rPr>
        <w:t xml:space="preserve"> </w:t>
      </w:r>
      <w:r>
        <w:rPr>
          <w:color w:val="231F20"/>
          <w:sz w:val="20"/>
        </w:rPr>
        <w:t>dolor</w:t>
      </w:r>
      <w:r>
        <w:rPr>
          <w:color w:val="231F20"/>
          <w:spacing w:val="-5"/>
          <w:sz w:val="20"/>
        </w:rPr>
        <w:t xml:space="preserve"> </w:t>
      </w:r>
      <w:r>
        <w:rPr>
          <w:color w:val="231F20"/>
          <w:sz w:val="20"/>
        </w:rPr>
        <w:t>de</w:t>
      </w:r>
      <w:r>
        <w:rPr>
          <w:color w:val="231F20"/>
          <w:spacing w:val="-5"/>
          <w:sz w:val="20"/>
        </w:rPr>
        <w:t xml:space="preserve"> </w:t>
      </w:r>
      <w:r>
        <w:rPr>
          <w:color w:val="231F20"/>
          <w:sz w:val="20"/>
        </w:rPr>
        <w:t>hombros</w:t>
      </w:r>
      <w:r>
        <w:rPr>
          <w:color w:val="231F20"/>
          <w:spacing w:val="-5"/>
          <w:sz w:val="20"/>
        </w:rPr>
        <w:t xml:space="preserve"> </w:t>
      </w:r>
      <w:r>
        <w:rPr>
          <w:color w:val="231F20"/>
          <w:sz w:val="20"/>
        </w:rPr>
        <w:t>por</w:t>
      </w:r>
      <w:r>
        <w:rPr>
          <w:color w:val="231F20"/>
          <w:spacing w:val="-5"/>
          <w:sz w:val="20"/>
        </w:rPr>
        <w:t xml:space="preserve"> </w:t>
      </w:r>
      <w:r>
        <w:rPr>
          <w:color w:val="231F20"/>
          <w:sz w:val="20"/>
        </w:rPr>
        <w:t>lesión</w:t>
      </w:r>
      <w:r>
        <w:rPr>
          <w:color w:val="231F20"/>
          <w:spacing w:val="-5"/>
          <w:sz w:val="20"/>
        </w:rPr>
        <w:t xml:space="preserve"> </w:t>
      </w:r>
      <w:r>
        <w:rPr>
          <w:color w:val="231F20"/>
          <w:sz w:val="20"/>
        </w:rPr>
        <w:t>del</w:t>
      </w:r>
      <w:r>
        <w:rPr>
          <w:color w:val="231F20"/>
          <w:spacing w:val="-5"/>
          <w:sz w:val="20"/>
        </w:rPr>
        <w:t xml:space="preserve"> </w:t>
      </w:r>
      <w:r>
        <w:rPr>
          <w:color w:val="231F20"/>
          <w:sz w:val="20"/>
        </w:rPr>
        <w:t>nervio</w:t>
      </w:r>
      <w:r>
        <w:rPr>
          <w:color w:val="231F20"/>
          <w:spacing w:val="-5"/>
          <w:sz w:val="20"/>
        </w:rPr>
        <w:t xml:space="preserve"> </w:t>
      </w:r>
      <w:r>
        <w:rPr>
          <w:color w:val="231F20"/>
          <w:sz w:val="20"/>
        </w:rPr>
        <w:t>espinal</w:t>
      </w:r>
      <w:r>
        <w:rPr>
          <w:color w:val="231F20"/>
          <w:spacing w:val="-5"/>
          <w:sz w:val="20"/>
        </w:rPr>
        <w:t xml:space="preserve"> </w:t>
      </w:r>
      <w:r>
        <w:rPr>
          <w:color w:val="231F20"/>
          <w:spacing w:val="-2"/>
          <w:sz w:val="20"/>
        </w:rPr>
        <w:t>accesorio</w:t>
      </w:r>
    </w:p>
    <w:p w14:paraId="21C8B211" w14:textId="77777777" w:rsidR="00393ABF" w:rsidRDefault="00393ABF" w:rsidP="00393ABF">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Parálisis</w:t>
      </w:r>
      <w:r>
        <w:rPr>
          <w:color w:val="231F20"/>
          <w:spacing w:val="-11"/>
          <w:sz w:val="20"/>
        </w:rPr>
        <w:t xml:space="preserve"> </w:t>
      </w:r>
      <w:r>
        <w:rPr>
          <w:color w:val="231F20"/>
          <w:sz w:val="20"/>
        </w:rPr>
        <w:t>laríngea</w:t>
      </w:r>
      <w:r>
        <w:rPr>
          <w:color w:val="231F20"/>
          <w:spacing w:val="-11"/>
          <w:sz w:val="20"/>
        </w:rPr>
        <w:t xml:space="preserve"> </w:t>
      </w:r>
      <w:r>
        <w:rPr>
          <w:color w:val="231F20"/>
          <w:sz w:val="20"/>
        </w:rPr>
        <w:t>por</w:t>
      </w:r>
      <w:r>
        <w:rPr>
          <w:color w:val="231F20"/>
          <w:spacing w:val="-11"/>
          <w:sz w:val="20"/>
        </w:rPr>
        <w:t xml:space="preserve"> </w:t>
      </w:r>
      <w:r>
        <w:rPr>
          <w:color w:val="231F20"/>
          <w:sz w:val="20"/>
        </w:rPr>
        <w:t>lesión</w:t>
      </w:r>
      <w:r>
        <w:rPr>
          <w:color w:val="231F20"/>
          <w:spacing w:val="-10"/>
          <w:sz w:val="20"/>
        </w:rPr>
        <w:t xml:space="preserve"> </w:t>
      </w:r>
      <w:r>
        <w:rPr>
          <w:color w:val="231F20"/>
          <w:sz w:val="20"/>
        </w:rPr>
        <w:t>del</w:t>
      </w:r>
      <w:r>
        <w:rPr>
          <w:color w:val="231F20"/>
          <w:spacing w:val="-11"/>
          <w:sz w:val="20"/>
        </w:rPr>
        <w:t xml:space="preserve"> </w:t>
      </w:r>
      <w:r>
        <w:rPr>
          <w:color w:val="231F20"/>
          <w:sz w:val="20"/>
        </w:rPr>
        <w:t>nervio</w:t>
      </w:r>
      <w:r>
        <w:rPr>
          <w:color w:val="231F20"/>
          <w:spacing w:val="-12"/>
          <w:sz w:val="20"/>
        </w:rPr>
        <w:t xml:space="preserve"> </w:t>
      </w:r>
      <w:r>
        <w:rPr>
          <w:color w:val="231F20"/>
          <w:spacing w:val="-4"/>
          <w:sz w:val="20"/>
        </w:rPr>
        <w:t>vago.</w:t>
      </w:r>
    </w:p>
    <w:p w14:paraId="2B6407B3" w14:textId="77777777" w:rsidR="00393ABF" w:rsidRDefault="00393ABF">
      <w:pPr>
        <w:pStyle w:val="BodyText"/>
        <w:spacing w:before="8"/>
        <w:rPr>
          <w:sz w:val="21"/>
        </w:rPr>
      </w:pPr>
    </w:p>
    <w:p w14:paraId="3788297B" w14:textId="77777777" w:rsidR="00393ABF" w:rsidRDefault="00393ABF">
      <w:pPr>
        <w:pStyle w:val="BodyText"/>
        <w:spacing w:line="249" w:lineRule="auto"/>
        <w:ind w:left="110" w:right="409"/>
        <w:jc w:val="both"/>
      </w:pPr>
      <w:r>
        <w:rPr>
          <w:color w:val="231F20"/>
        </w:rPr>
        <w:t>Estas condiciones pueden causar un desafío del manejo de la vía aérea, auna- do al edema cervical que puede observarse en el posoperatorio. Se debe man- tener especial vigilancia al desarrollo de hematomas de la herida quirúrgica por sangrado de la carótida, los cuales pueden producir, aparte de la pérdida sanguínea, una obstrucción de la vía aérea por compresión extrínseca, que puede ameritar intubación traqueal de emergencia o drenaje del hematoma</w:t>
      </w:r>
      <w:r>
        <w:rPr>
          <w:color w:val="231F20"/>
          <w:spacing w:val="40"/>
        </w:rPr>
        <w:t xml:space="preserve"> </w:t>
      </w:r>
      <w:r>
        <w:rPr>
          <w:color w:val="231F20"/>
        </w:rPr>
        <w:t>del cuello a la cabecera del paciente.</w:t>
      </w:r>
    </w:p>
    <w:p w14:paraId="7DAC2A26" w14:textId="77777777" w:rsidR="00393ABF" w:rsidRDefault="00393ABF">
      <w:pPr>
        <w:spacing w:line="249" w:lineRule="auto"/>
        <w:jc w:val="both"/>
        <w:sectPr w:rsidR="00393ABF" w:rsidSect="00393ABF">
          <w:pgSz w:w="8230" w:h="12190"/>
          <w:pgMar w:top="880" w:right="720" w:bottom="560" w:left="740" w:header="279" w:footer="370" w:gutter="0"/>
          <w:cols w:space="708"/>
        </w:sectPr>
      </w:pPr>
    </w:p>
    <w:p w14:paraId="50D9E52C" w14:textId="77777777" w:rsidR="00393ABF" w:rsidRDefault="00393ABF">
      <w:pPr>
        <w:pStyle w:val="BodyText"/>
        <w:spacing w:before="5"/>
        <w:rPr>
          <w:sz w:val="22"/>
        </w:rPr>
      </w:pPr>
    </w:p>
    <w:p w14:paraId="52399C14" w14:textId="77777777" w:rsidR="00393ABF" w:rsidRDefault="00393ABF">
      <w:pPr>
        <w:pStyle w:val="Heading5"/>
        <w:spacing w:before="113"/>
      </w:pPr>
      <w:r>
        <w:rPr>
          <w:i/>
          <w:color w:val="6D6E71"/>
          <w:w w:val="95"/>
        </w:rPr>
        <w:t>Procedimientos</w:t>
      </w:r>
      <w:r>
        <w:rPr>
          <w:i/>
          <w:color w:val="6D6E71"/>
          <w:spacing w:val="-4"/>
          <w:w w:val="95"/>
        </w:rPr>
        <w:t xml:space="preserve"> </w:t>
      </w:r>
      <w:r>
        <w:rPr>
          <w:i/>
          <w:color w:val="6D6E71"/>
          <w:spacing w:val="-2"/>
        </w:rPr>
        <w:t>endovasculares</w:t>
      </w:r>
    </w:p>
    <w:p w14:paraId="072595F8" w14:textId="77777777" w:rsidR="00393ABF" w:rsidRDefault="00393ABF">
      <w:pPr>
        <w:pStyle w:val="BodyText"/>
        <w:spacing w:before="67" w:line="249" w:lineRule="auto"/>
        <w:ind w:left="393" w:right="126"/>
        <w:jc w:val="both"/>
      </w:pPr>
      <w:r>
        <w:rPr>
          <w:color w:val="231F20"/>
        </w:rPr>
        <w:t>En este grupo de pacientes es de suma importancia la vigilancia de la condi- ción neurológica y del sitio de punción del acceso vascular, así como de la perfusión</w:t>
      </w:r>
      <w:r>
        <w:rPr>
          <w:color w:val="231F20"/>
          <w:spacing w:val="23"/>
        </w:rPr>
        <w:t xml:space="preserve"> </w:t>
      </w:r>
      <w:r>
        <w:rPr>
          <w:color w:val="231F20"/>
        </w:rPr>
        <w:t>distal</w:t>
      </w:r>
      <w:r>
        <w:rPr>
          <w:color w:val="231F20"/>
          <w:spacing w:val="23"/>
        </w:rPr>
        <w:t xml:space="preserve"> </w:t>
      </w:r>
      <w:r>
        <w:rPr>
          <w:color w:val="231F20"/>
        </w:rPr>
        <w:t>al</w:t>
      </w:r>
      <w:r>
        <w:rPr>
          <w:color w:val="231F20"/>
          <w:spacing w:val="23"/>
        </w:rPr>
        <w:t xml:space="preserve"> </w:t>
      </w:r>
      <w:r>
        <w:rPr>
          <w:color w:val="231F20"/>
        </w:rPr>
        <w:t>mismo.</w:t>
      </w:r>
      <w:r>
        <w:rPr>
          <w:color w:val="231F20"/>
          <w:spacing w:val="23"/>
        </w:rPr>
        <w:t xml:space="preserve"> </w:t>
      </w:r>
      <w:r>
        <w:rPr>
          <w:color w:val="231F20"/>
        </w:rPr>
        <w:t>En</w:t>
      </w:r>
      <w:r>
        <w:rPr>
          <w:color w:val="231F20"/>
          <w:spacing w:val="23"/>
        </w:rPr>
        <w:t xml:space="preserve"> </w:t>
      </w:r>
      <w:r>
        <w:rPr>
          <w:color w:val="231F20"/>
        </w:rPr>
        <w:t>punciones</w:t>
      </w:r>
      <w:r>
        <w:rPr>
          <w:color w:val="231F20"/>
          <w:spacing w:val="23"/>
        </w:rPr>
        <w:t xml:space="preserve"> </w:t>
      </w:r>
      <w:r>
        <w:rPr>
          <w:color w:val="231F20"/>
        </w:rPr>
        <w:t>femorales</w:t>
      </w:r>
      <w:r>
        <w:rPr>
          <w:color w:val="231F20"/>
          <w:spacing w:val="23"/>
        </w:rPr>
        <w:t xml:space="preserve"> </w:t>
      </w:r>
      <w:r>
        <w:rPr>
          <w:color w:val="231F20"/>
        </w:rPr>
        <w:t>hay</w:t>
      </w:r>
      <w:r>
        <w:rPr>
          <w:color w:val="231F20"/>
          <w:spacing w:val="23"/>
        </w:rPr>
        <w:t xml:space="preserve"> </w:t>
      </w:r>
      <w:r>
        <w:rPr>
          <w:color w:val="231F20"/>
        </w:rPr>
        <w:t>que</w:t>
      </w:r>
      <w:r>
        <w:rPr>
          <w:color w:val="231F20"/>
          <w:spacing w:val="23"/>
        </w:rPr>
        <w:t xml:space="preserve"> </w:t>
      </w:r>
      <w:r>
        <w:rPr>
          <w:color w:val="231F20"/>
        </w:rPr>
        <w:t>tener</w:t>
      </w:r>
      <w:r>
        <w:rPr>
          <w:color w:val="231F20"/>
          <w:spacing w:val="23"/>
        </w:rPr>
        <w:t xml:space="preserve"> </w:t>
      </w:r>
      <w:r>
        <w:rPr>
          <w:color w:val="231F20"/>
        </w:rPr>
        <w:t>en</w:t>
      </w:r>
      <w:r>
        <w:rPr>
          <w:color w:val="231F20"/>
          <w:spacing w:val="23"/>
        </w:rPr>
        <w:t xml:space="preserve"> </w:t>
      </w:r>
      <w:r>
        <w:rPr>
          <w:color w:val="231F20"/>
        </w:rPr>
        <w:t>mente la complicación de un hematoma retroperitoneal, el cual se sospecha por la presencia de hipotensión arterial y dolor abdominal en cuadrantes inferiores, desafortunadamente una caída en el hematocrito es un signo muy tardío. Pue- de ocurrir también edema cerebral debido a una extensión del infarto cerebral inicial, manifestado por empeoramiento de su estado neurológico e hiperten- sión arterial no explicada.</w:t>
      </w:r>
    </w:p>
    <w:p w14:paraId="47F6F162" w14:textId="77777777" w:rsidR="00393ABF" w:rsidRDefault="00393ABF">
      <w:pPr>
        <w:pStyle w:val="BodyText"/>
        <w:spacing w:before="4"/>
        <w:rPr>
          <w:sz w:val="26"/>
        </w:rPr>
      </w:pPr>
    </w:p>
    <w:p w14:paraId="67970F78" w14:textId="77777777" w:rsidR="00393ABF" w:rsidRDefault="00393ABF">
      <w:pPr>
        <w:pStyle w:val="Heading5"/>
      </w:pPr>
      <w:r>
        <w:rPr>
          <w:i/>
          <w:color w:val="6D6E71"/>
          <w:spacing w:val="-2"/>
          <w:w w:val="95"/>
        </w:rPr>
        <w:t>Posoperatorio</w:t>
      </w:r>
      <w:r>
        <w:rPr>
          <w:i/>
          <w:color w:val="6D6E71"/>
          <w:spacing w:val="1"/>
        </w:rPr>
        <w:t xml:space="preserve"> </w:t>
      </w:r>
      <w:r>
        <w:rPr>
          <w:i/>
          <w:color w:val="6D6E71"/>
          <w:spacing w:val="-2"/>
          <w:w w:val="95"/>
        </w:rPr>
        <w:t>de</w:t>
      </w:r>
      <w:r>
        <w:rPr>
          <w:i/>
          <w:color w:val="6D6E71"/>
          <w:spacing w:val="2"/>
        </w:rPr>
        <w:t xml:space="preserve"> </w:t>
      </w:r>
      <w:r>
        <w:rPr>
          <w:i/>
          <w:color w:val="6D6E71"/>
          <w:spacing w:val="-2"/>
          <w:w w:val="95"/>
        </w:rPr>
        <w:t>aneurismas</w:t>
      </w:r>
      <w:r>
        <w:rPr>
          <w:i/>
          <w:color w:val="6D6E71"/>
          <w:spacing w:val="2"/>
        </w:rPr>
        <w:t xml:space="preserve"> </w:t>
      </w:r>
      <w:r>
        <w:rPr>
          <w:i/>
          <w:color w:val="6D6E71"/>
          <w:spacing w:val="-2"/>
          <w:w w:val="95"/>
        </w:rPr>
        <w:t>cerebrales</w:t>
      </w:r>
    </w:p>
    <w:p w14:paraId="29396AC0" w14:textId="77777777" w:rsidR="00393ABF" w:rsidRDefault="00393ABF">
      <w:pPr>
        <w:pStyle w:val="BodyText"/>
        <w:spacing w:before="68" w:line="249" w:lineRule="auto"/>
        <w:ind w:left="393" w:right="127"/>
        <w:jc w:val="both"/>
      </w:pPr>
      <w:r>
        <w:rPr>
          <w:color w:val="231F20"/>
        </w:rPr>
        <w:t>En</w:t>
      </w:r>
      <w:r>
        <w:rPr>
          <w:color w:val="231F20"/>
          <w:spacing w:val="-10"/>
        </w:rPr>
        <w:t xml:space="preserve"> </w:t>
      </w:r>
      <w:r>
        <w:rPr>
          <w:color w:val="231F20"/>
        </w:rPr>
        <w:t>términos</w:t>
      </w:r>
      <w:r>
        <w:rPr>
          <w:color w:val="231F20"/>
          <w:spacing w:val="-10"/>
        </w:rPr>
        <w:t xml:space="preserve"> </w:t>
      </w:r>
      <w:r>
        <w:rPr>
          <w:color w:val="231F20"/>
        </w:rPr>
        <w:t>generales,</w:t>
      </w:r>
      <w:r>
        <w:rPr>
          <w:color w:val="231F20"/>
          <w:spacing w:val="-10"/>
        </w:rPr>
        <w:t xml:space="preserve"> </w:t>
      </w:r>
      <w:r>
        <w:rPr>
          <w:color w:val="231F20"/>
        </w:rPr>
        <w:t>un</w:t>
      </w:r>
      <w:r>
        <w:rPr>
          <w:color w:val="231F20"/>
          <w:spacing w:val="-10"/>
        </w:rPr>
        <w:t xml:space="preserve"> </w:t>
      </w:r>
      <w:r>
        <w:rPr>
          <w:color w:val="231F20"/>
        </w:rPr>
        <w:t>70%</w:t>
      </w:r>
      <w:r>
        <w:rPr>
          <w:color w:val="231F20"/>
          <w:spacing w:val="-10"/>
        </w:rPr>
        <w:t xml:space="preserve"> </w:t>
      </w:r>
      <w:r>
        <w:rPr>
          <w:color w:val="231F20"/>
        </w:rPr>
        <w:t>de</w:t>
      </w:r>
      <w:r>
        <w:rPr>
          <w:color w:val="231F20"/>
          <w:spacing w:val="-10"/>
        </w:rPr>
        <w:t xml:space="preserve"> </w:t>
      </w:r>
      <w:r>
        <w:rPr>
          <w:color w:val="231F20"/>
        </w:rPr>
        <w:t>los</w:t>
      </w:r>
      <w:r>
        <w:rPr>
          <w:color w:val="231F20"/>
          <w:spacing w:val="-10"/>
        </w:rPr>
        <w:t xml:space="preserve"> </w:t>
      </w:r>
      <w:r>
        <w:rPr>
          <w:color w:val="231F20"/>
        </w:rPr>
        <w:t>pacientes</w:t>
      </w:r>
      <w:r>
        <w:rPr>
          <w:color w:val="231F20"/>
          <w:spacing w:val="-10"/>
        </w:rPr>
        <w:t xml:space="preserve"> </w:t>
      </w:r>
      <w:r>
        <w:rPr>
          <w:color w:val="231F20"/>
        </w:rPr>
        <w:t>con</w:t>
      </w:r>
      <w:r>
        <w:rPr>
          <w:color w:val="231F20"/>
          <w:spacing w:val="-10"/>
        </w:rPr>
        <w:t xml:space="preserve"> </w:t>
      </w:r>
      <w:r>
        <w:rPr>
          <w:color w:val="231F20"/>
        </w:rPr>
        <w:t>hemorragia</w:t>
      </w:r>
      <w:r>
        <w:rPr>
          <w:color w:val="231F20"/>
          <w:spacing w:val="-10"/>
        </w:rPr>
        <w:t xml:space="preserve"> </w:t>
      </w:r>
      <w:r>
        <w:rPr>
          <w:color w:val="231F20"/>
        </w:rPr>
        <w:t>subaracnoidea desarrolla vasoespasmo cerebral que provoca secuelas neurológicas severas y muerte,</w:t>
      </w:r>
      <w:r>
        <w:rPr>
          <w:color w:val="231F20"/>
          <w:spacing w:val="-3"/>
        </w:rPr>
        <w:t xml:space="preserve"> </w:t>
      </w:r>
      <w:r>
        <w:rPr>
          <w:color w:val="231F20"/>
        </w:rPr>
        <w:t>especialmente</w:t>
      </w:r>
      <w:r>
        <w:rPr>
          <w:color w:val="231F20"/>
          <w:spacing w:val="-4"/>
        </w:rPr>
        <w:t xml:space="preserve"> </w:t>
      </w:r>
      <w:r>
        <w:rPr>
          <w:color w:val="231F20"/>
        </w:rPr>
        <w:t>en</w:t>
      </w:r>
      <w:r>
        <w:rPr>
          <w:color w:val="231F20"/>
          <w:spacing w:val="-3"/>
        </w:rPr>
        <w:t xml:space="preserve"> </w:t>
      </w:r>
      <w:r>
        <w:rPr>
          <w:color w:val="231F20"/>
        </w:rPr>
        <w:t>pacientes</w:t>
      </w:r>
      <w:r>
        <w:rPr>
          <w:color w:val="231F20"/>
          <w:spacing w:val="-3"/>
        </w:rPr>
        <w:t xml:space="preserve"> </w:t>
      </w:r>
      <w:r>
        <w:rPr>
          <w:color w:val="231F20"/>
        </w:rPr>
        <w:t>con</w:t>
      </w:r>
      <w:r>
        <w:rPr>
          <w:color w:val="231F20"/>
          <w:spacing w:val="-3"/>
        </w:rPr>
        <w:t xml:space="preserve"> </w:t>
      </w:r>
      <w:r>
        <w:rPr>
          <w:color w:val="231F20"/>
        </w:rPr>
        <w:t>hemorragias</w:t>
      </w:r>
      <w:r>
        <w:rPr>
          <w:color w:val="231F20"/>
          <w:spacing w:val="-3"/>
        </w:rPr>
        <w:t xml:space="preserve"> </w:t>
      </w:r>
      <w:r>
        <w:rPr>
          <w:color w:val="231F20"/>
        </w:rPr>
        <w:t>graves</w:t>
      </w:r>
      <w:r>
        <w:rPr>
          <w:color w:val="231F20"/>
          <w:spacing w:val="-3"/>
        </w:rPr>
        <w:t xml:space="preserve"> </w:t>
      </w:r>
      <w:r>
        <w:rPr>
          <w:color w:val="231F20"/>
        </w:rPr>
        <w:t>y</w:t>
      </w:r>
      <w:r>
        <w:rPr>
          <w:color w:val="231F20"/>
          <w:spacing w:val="-3"/>
        </w:rPr>
        <w:t xml:space="preserve"> </w:t>
      </w:r>
      <w:r>
        <w:rPr>
          <w:color w:val="231F20"/>
        </w:rPr>
        <w:t>mal</w:t>
      </w:r>
      <w:r>
        <w:rPr>
          <w:color w:val="231F20"/>
          <w:spacing w:val="-3"/>
        </w:rPr>
        <w:t xml:space="preserve"> </w:t>
      </w:r>
      <w:r>
        <w:rPr>
          <w:color w:val="231F20"/>
        </w:rPr>
        <w:t>estado</w:t>
      </w:r>
      <w:r>
        <w:rPr>
          <w:color w:val="231F20"/>
          <w:spacing w:val="-3"/>
        </w:rPr>
        <w:t xml:space="preserve"> </w:t>
      </w:r>
      <w:r>
        <w:rPr>
          <w:color w:val="231F20"/>
        </w:rPr>
        <w:t>neu- rológico en su presentación inicial. Estos pacientes requieren monitorización diaria con Doppler transcraneal.</w:t>
      </w:r>
    </w:p>
    <w:p w14:paraId="1AC120C4" w14:textId="77777777" w:rsidR="00393ABF" w:rsidRDefault="00393ABF">
      <w:pPr>
        <w:pStyle w:val="BodyText"/>
        <w:spacing w:before="1"/>
        <w:rPr>
          <w:sz w:val="26"/>
        </w:rPr>
      </w:pPr>
    </w:p>
    <w:p w14:paraId="7E12D0F2" w14:textId="77777777" w:rsidR="00393ABF" w:rsidRDefault="00393ABF">
      <w:pPr>
        <w:pStyle w:val="Heading5"/>
      </w:pPr>
      <w:r>
        <w:rPr>
          <w:i/>
          <w:color w:val="6D6E71"/>
          <w:w w:val="95"/>
        </w:rPr>
        <w:t>Cirugías</w:t>
      </w:r>
      <w:r>
        <w:rPr>
          <w:i/>
          <w:color w:val="6D6E71"/>
          <w:spacing w:val="-1"/>
          <w:w w:val="95"/>
        </w:rPr>
        <w:t xml:space="preserve"> </w:t>
      </w:r>
      <w:r>
        <w:rPr>
          <w:i/>
          <w:color w:val="6D6E71"/>
          <w:w w:val="95"/>
        </w:rPr>
        <w:t>de</w:t>
      </w:r>
      <w:r>
        <w:rPr>
          <w:i/>
          <w:color w:val="6D6E71"/>
          <w:spacing w:val="-1"/>
          <w:w w:val="95"/>
        </w:rPr>
        <w:t xml:space="preserve"> </w:t>
      </w:r>
      <w:r>
        <w:rPr>
          <w:i/>
          <w:color w:val="6D6E71"/>
          <w:w w:val="95"/>
        </w:rPr>
        <w:t>la</w:t>
      </w:r>
      <w:r>
        <w:rPr>
          <w:i/>
          <w:color w:val="6D6E71"/>
          <w:spacing w:val="-3"/>
        </w:rPr>
        <w:t xml:space="preserve"> </w:t>
      </w:r>
      <w:r>
        <w:rPr>
          <w:i/>
          <w:color w:val="6D6E71"/>
          <w:w w:val="95"/>
        </w:rPr>
        <w:t>columna</w:t>
      </w:r>
      <w:r>
        <w:rPr>
          <w:i/>
          <w:color w:val="6D6E71"/>
          <w:spacing w:val="-1"/>
          <w:w w:val="95"/>
        </w:rPr>
        <w:t xml:space="preserve"> </w:t>
      </w:r>
      <w:r>
        <w:rPr>
          <w:i/>
          <w:color w:val="6D6E71"/>
          <w:spacing w:val="-2"/>
          <w:w w:val="95"/>
        </w:rPr>
        <w:t>vertebral</w:t>
      </w:r>
    </w:p>
    <w:p w14:paraId="32E6DAA3" w14:textId="77777777" w:rsidR="00393ABF" w:rsidRDefault="00393ABF">
      <w:pPr>
        <w:pStyle w:val="BodyText"/>
        <w:spacing w:before="68" w:line="249" w:lineRule="auto"/>
        <w:ind w:left="393" w:right="124"/>
        <w:jc w:val="both"/>
      </w:pPr>
      <w:r>
        <w:rPr>
          <w:color w:val="231F20"/>
        </w:rPr>
        <w:t>Estos</w:t>
      </w:r>
      <w:r>
        <w:rPr>
          <w:color w:val="231F20"/>
          <w:spacing w:val="-8"/>
        </w:rPr>
        <w:t xml:space="preserve"> </w:t>
      </w:r>
      <w:r>
        <w:rPr>
          <w:color w:val="231F20"/>
        </w:rPr>
        <w:t>pacientes</w:t>
      </w:r>
      <w:r>
        <w:rPr>
          <w:color w:val="231F20"/>
          <w:spacing w:val="-9"/>
        </w:rPr>
        <w:t xml:space="preserve"> </w:t>
      </w:r>
      <w:r>
        <w:rPr>
          <w:color w:val="231F20"/>
        </w:rPr>
        <w:t>usualmente</w:t>
      </w:r>
      <w:r>
        <w:rPr>
          <w:color w:val="231F20"/>
          <w:spacing w:val="-9"/>
        </w:rPr>
        <w:t xml:space="preserve"> </w:t>
      </w:r>
      <w:r>
        <w:rPr>
          <w:color w:val="231F20"/>
        </w:rPr>
        <w:t>son</w:t>
      </w:r>
      <w:r>
        <w:rPr>
          <w:color w:val="231F20"/>
          <w:spacing w:val="-8"/>
        </w:rPr>
        <w:t xml:space="preserve"> </w:t>
      </w:r>
      <w:r>
        <w:rPr>
          <w:color w:val="231F20"/>
        </w:rPr>
        <w:t>de</w:t>
      </w:r>
      <w:r>
        <w:rPr>
          <w:color w:val="231F20"/>
          <w:spacing w:val="-9"/>
        </w:rPr>
        <w:t xml:space="preserve"> </w:t>
      </w:r>
      <w:r>
        <w:rPr>
          <w:color w:val="231F20"/>
        </w:rPr>
        <w:t>edad</w:t>
      </w:r>
      <w:r>
        <w:rPr>
          <w:color w:val="231F20"/>
          <w:spacing w:val="-8"/>
        </w:rPr>
        <w:t xml:space="preserve"> </w:t>
      </w:r>
      <w:r>
        <w:rPr>
          <w:color w:val="231F20"/>
        </w:rPr>
        <w:t>avanzada,</w:t>
      </w:r>
      <w:r>
        <w:rPr>
          <w:color w:val="231F20"/>
          <w:spacing w:val="-8"/>
        </w:rPr>
        <w:t xml:space="preserve"> </w:t>
      </w:r>
      <w:r>
        <w:rPr>
          <w:color w:val="231F20"/>
        </w:rPr>
        <w:t>tabaquistas</w:t>
      </w:r>
      <w:r>
        <w:rPr>
          <w:color w:val="231F20"/>
          <w:spacing w:val="-8"/>
        </w:rPr>
        <w:t xml:space="preserve"> </w:t>
      </w:r>
      <w:r>
        <w:rPr>
          <w:color w:val="231F20"/>
        </w:rPr>
        <w:t>y</w:t>
      </w:r>
      <w:r>
        <w:rPr>
          <w:color w:val="231F20"/>
          <w:spacing w:val="-9"/>
        </w:rPr>
        <w:t xml:space="preserve"> </w:t>
      </w:r>
      <w:r>
        <w:rPr>
          <w:color w:val="231F20"/>
        </w:rPr>
        <w:t>con</w:t>
      </w:r>
      <w:r>
        <w:rPr>
          <w:color w:val="231F20"/>
          <w:spacing w:val="-8"/>
        </w:rPr>
        <w:t xml:space="preserve"> </w:t>
      </w:r>
      <w:r>
        <w:rPr>
          <w:color w:val="231F20"/>
        </w:rPr>
        <w:t>tolerancia baja al ejercicio. Pacientes con artritis reumatoide tienen riesgo de subluxa- ción atlantooccipital y pueden requerir de dosis de estrés de esteroides en el perioperatorio. Los pacientes con cirugías cervicales y torácicas altas tienen riesgo</w:t>
      </w:r>
      <w:r>
        <w:rPr>
          <w:color w:val="231F20"/>
          <w:spacing w:val="-5"/>
        </w:rPr>
        <w:t xml:space="preserve"> </w:t>
      </w:r>
      <w:r>
        <w:rPr>
          <w:color w:val="231F20"/>
        </w:rPr>
        <w:t>de</w:t>
      </w:r>
      <w:r>
        <w:rPr>
          <w:color w:val="231F20"/>
          <w:spacing w:val="-5"/>
        </w:rPr>
        <w:t xml:space="preserve"> </w:t>
      </w:r>
      <w:r>
        <w:rPr>
          <w:color w:val="231F20"/>
        </w:rPr>
        <w:t>disfunción</w:t>
      </w:r>
      <w:r>
        <w:rPr>
          <w:color w:val="231F20"/>
          <w:spacing w:val="-5"/>
        </w:rPr>
        <w:t xml:space="preserve"> </w:t>
      </w:r>
      <w:r>
        <w:rPr>
          <w:color w:val="231F20"/>
        </w:rPr>
        <w:t>autonómica,</w:t>
      </w:r>
      <w:r>
        <w:rPr>
          <w:color w:val="231F20"/>
          <w:spacing w:val="-5"/>
        </w:rPr>
        <w:t xml:space="preserve"> </w:t>
      </w:r>
      <w:r>
        <w:rPr>
          <w:color w:val="231F20"/>
        </w:rPr>
        <w:t>que</w:t>
      </w:r>
      <w:r>
        <w:rPr>
          <w:color w:val="231F20"/>
          <w:spacing w:val="-5"/>
        </w:rPr>
        <w:t xml:space="preserve"> </w:t>
      </w:r>
      <w:r>
        <w:rPr>
          <w:color w:val="231F20"/>
        </w:rPr>
        <w:t>va</w:t>
      </w:r>
      <w:r>
        <w:rPr>
          <w:color w:val="231F20"/>
          <w:spacing w:val="-5"/>
        </w:rPr>
        <w:t xml:space="preserve"> </w:t>
      </w:r>
      <w:r>
        <w:rPr>
          <w:color w:val="231F20"/>
        </w:rPr>
        <w:t>desde</w:t>
      </w:r>
      <w:r>
        <w:rPr>
          <w:color w:val="231F20"/>
          <w:spacing w:val="-5"/>
        </w:rPr>
        <w:t xml:space="preserve"> </w:t>
      </w:r>
      <w:r>
        <w:rPr>
          <w:color w:val="231F20"/>
        </w:rPr>
        <w:t>la</w:t>
      </w:r>
      <w:r>
        <w:rPr>
          <w:color w:val="231F20"/>
          <w:spacing w:val="-5"/>
        </w:rPr>
        <w:t xml:space="preserve"> </w:t>
      </w:r>
      <w:r>
        <w:rPr>
          <w:color w:val="231F20"/>
        </w:rPr>
        <w:t>hipotensión</w:t>
      </w:r>
      <w:r>
        <w:rPr>
          <w:color w:val="231F20"/>
          <w:spacing w:val="-5"/>
        </w:rPr>
        <w:t xml:space="preserve"> </w:t>
      </w:r>
      <w:r>
        <w:rPr>
          <w:color w:val="231F20"/>
        </w:rPr>
        <w:t>ortostática</w:t>
      </w:r>
      <w:r>
        <w:rPr>
          <w:color w:val="231F20"/>
          <w:spacing w:val="-5"/>
        </w:rPr>
        <w:t xml:space="preserve"> </w:t>
      </w:r>
      <w:r>
        <w:rPr>
          <w:color w:val="231F20"/>
        </w:rPr>
        <w:t xml:space="preserve">hasta hiperreflexia autonómica asociada con cuadriplejia o </w:t>
      </w:r>
      <w:r>
        <w:rPr>
          <w:rFonts w:ascii="Georgia" w:hAnsi="Georgia"/>
          <w:i/>
          <w:color w:val="231F20"/>
        </w:rPr>
        <w:t xml:space="preserve">shock </w:t>
      </w:r>
      <w:r>
        <w:rPr>
          <w:color w:val="231F20"/>
        </w:rPr>
        <w:t>espinal. Como se mencionó</w:t>
      </w:r>
      <w:r>
        <w:rPr>
          <w:color w:val="231F20"/>
          <w:spacing w:val="-1"/>
        </w:rPr>
        <w:t xml:space="preserve"> </w:t>
      </w:r>
      <w:r>
        <w:rPr>
          <w:color w:val="231F20"/>
        </w:rPr>
        <w:t>anteriormente,</w:t>
      </w:r>
      <w:r>
        <w:rPr>
          <w:color w:val="231F20"/>
          <w:spacing w:val="-1"/>
        </w:rPr>
        <w:t xml:space="preserve"> </w:t>
      </w:r>
      <w:r>
        <w:rPr>
          <w:color w:val="231F20"/>
        </w:rPr>
        <w:t>los pacientes</w:t>
      </w:r>
      <w:r>
        <w:rPr>
          <w:color w:val="231F20"/>
          <w:spacing w:val="-1"/>
        </w:rPr>
        <w:t xml:space="preserve"> </w:t>
      </w:r>
      <w:r>
        <w:rPr>
          <w:color w:val="231F20"/>
        </w:rPr>
        <w:t>sometidos</w:t>
      </w:r>
      <w:r>
        <w:rPr>
          <w:color w:val="231F20"/>
          <w:spacing w:val="-1"/>
        </w:rPr>
        <w:t xml:space="preserve"> </w:t>
      </w:r>
      <w:r>
        <w:rPr>
          <w:color w:val="231F20"/>
        </w:rPr>
        <w:t>a</w:t>
      </w:r>
      <w:r>
        <w:rPr>
          <w:color w:val="231F20"/>
          <w:spacing w:val="-1"/>
        </w:rPr>
        <w:t xml:space="preserve"> </w:t>
      </w:r>
      <w:r>
        <w:rPr>
          <w:color w:val="231F20"/>
        </w:rPr>
        <w:t>procedimientos</w:t>
      </w:r>
      <w:r>
        <w:rPr>
          <w:color w:val="231F20"/>
          <w:spacing w:val="-1"/>
        </w:rPr>
        <w:t xml:space="preserve"> </w:t>
      </w:r>
      <w:r>
        <w:rPr>
          <w:color w:val="231F20"/>
        </w:rPr>
        <w:t>de</w:t>
      </w:r>
      <w:r>
        <w:rPr>
          <w:color w:val="231F20"/>
          <w:spacing w:val="-1"/>
        </w:rPr>
        <w:t xml:space="preserve"> </w:t>
      </w:r>
      <w:r>
        <w:rPr>
          <w:color w:val="231F20"/>
        </w:rPr>
        <w:t>colum- na cervical tienen alto riesgo de complicaciones de la vía aérea, especialmen- te pacientes con procedimientos combinados (anterior y posterior) que han permanecido por tiempo prolongado en posición prona, ya que tienen riesgo de edema de la vía aérea en el posoperatorio, por lo que se debe evaluar con mucho</w:t>
      </w:r>
      <w:r>
        <w:rPr>
          <w:color w:val="231F20"/>
          <w:spacing w:val="27"/>
        </w:rPr>
        <w:t xml:space="preserve"> </w:t>
      </w:r>
      <w:r>
        <w:rPr>
          <w:color w:val="231F20"/>
        </w:rPr>
        <w:t>cuidado</w:t>
      </w:r>
      <w:r>
        <w:rPr>
          <w:color w:val="231F20"/>
          <w:spacing w:val="27"/>
        </w:rPr>
        <w:t xml:space="preserve"> </w:t>
      </w:r>
      <w:r>
        <w:rPr>
          <w:color w:val="231F20"/>
        </w:rPr>
        <w:t>la</w:t>
      </w:r>
      <w:r>
        <w:rPr>
          <w:color w:val="231F20"/>
          <w:spacing w:val="27"/>
        </w:rPr>
        <w:t xml:space="preserve"> </w:t>
      </w:r>
      <w:r>
        <w:rPr>
          <w:color w:val="231F20"/>
        </w:rPr>
        <w:t>extubación</w:t>
      </w:r>
      <w:r>
        <w:rPr>
          <w:color w:val="231F20"/>
          <w:spacing w:val="27"/>
        </w:rPr>
        <w:t xml:space="preserve"> </w:t>
      </w:r>
      <w:r>
        <w:rPr>
          <w:color w:val="231F20"/>
        </w:rPr>
        <w:t>del</w:t>
      </w:r>
      <w:r>
        <w:rPr>
          <w:color w:val="231F20"/>
          <w:spacing w:val="27"/>
        </w:rPr>
        <w:t xml:space="preserve"> </w:t>
      </w:r>
      <w:r>
        <w:rPr>
          <w:color w:val="231F20"/>
        </w:rPr>
        <w:t>paciente.</w:t>
      </w:r>
      <w:r>
        <w:rPr>
          <w:color w:val="231F20"/>
          <w:spacing w:val="27"/>
        </w:rPr>
        <w:t xml:space="preserve"> </w:t>
      </w:r>
      <w:r>
        <w:rPr>
          <w:color w:val="231F20"/>
        </w:rPr>
        <w:t>En</w:t>
      </w:r>
      <w:r>
        <w:rPr>
          <w:color w:val="231F20"/>
          <w:spacing w:val="27"/>
        </w:rPr>
        <w:t xml:space="preserve"> </w:t>
      </w:r>
      <w:r>
        <w:rPr>
          <w:color w:val="231F20"/>
        </w:rPr>
        <w:t>estos</w:t>
      </w:r>
      <w:r>
        <w:rPr>
          <w:color w:val="231F20"/>
          <w:spacing w:val="27"/>
        </w:rPr>
        <w:t xml:space="preserve"> </w:t>
      </w:r>
      <w:r>
        <w:rPr>
          <w:color w:val="231F20"/>
        </w:rPr>
        <w:t>pacientes</w:t>
      </w:r>
      <w:r>
        <w:rPr>
          <w:color w:val="231F20"/>
          <w:spacing w:val="27"/>
        </w:rPr>
        <w:t xml:space="preserve"> </w:t>
      </w:r>
      <w:r>
        <w:rPr>
          <w:color w:val="231F20"/>
        </w:rPr>
        <w:t>es</w:t>
      </w:r>
      <w:r>
        <w:rPr>
          <w:color w:val="231F20"/>
          <w:spacing w:val="27"/>
        </w:rPr>
        <w:t xml:space="preserve"> </w:t>
      </w:r>
      <w:r>
        <w:rPr>
          <w:color w:val="231F20"/>
        </w:rPr>
        <w:t>de</w:t>
      </w:r>
      <w:r>
        <w:rPr>
          <w:color w:val="231F20"/>
          <w:spacing w:val="27"/>
        </w:rPr>
        <w:t xml:space="preserve"> </w:t>
      </w:r>
      <w:r>
        <w:rPr>
          <w:color w:val="231F20"/>
        </w:rPr>
        <w:t>ayuda el valorar el uso de relajantes musculares orales, como metocarbamol, entre otros, ya que presentan contracturas musculares dolorosas.</w:t>
      </w:r>
    </w:p>
    <w:p w14:paraId="5D5E6978" w14:textId="77777777" w:rsidR="00393ABF" w:rsidRDefault="00393ABF">
      <w:pPr>
        <w:pStyle w:val="BodyText"/>
        <w:spacing w:before="10" w:line="249" w:lineRule="auto"/>
        <w:ind w:left="393" w:right="123" w:firstLine="226"/>
        <w:jc w:val="both"/>
      </w:pPr>
      <w:r>
        <w:rPr>
          <w:color w:val="231F20"/>
        </w:rPr>
        <w:t>Una</w:t>
      </w:r>
      <w:r>
        <w:rPr>
          <w:color w:val="231F20"/>
          <w:spacing w:val="-7"/>
        </w:rPr>
        <w:t xml:space="preserve"> </w:t>
      </w:r>
      <w:r>
        <w:rPr>
          <w:color w:val="231F20"/>
        </w:rPr>
        <w:t>seria</w:t>
      </w:r>
      <w:r>
        <w:rPr>
          <w:color w:val="231F20"/>
          <w:spacing w:val="-7"/>
        </w:rPr>
        <w:t xml:space="preserve"> </w:t>
      </w:r>
      <w:r>
        <w:rPr>
          <w:color w:val="231F20"/>
        </w:rPr>
        <w:t>complicación</w:t>
      </w:r>
      <w:r>
        <w:rPr>
          <w:color w:val="231F20"/>
          <w:spacing w:val="-7"/>
        </w:rPr>
        <w:t xml:space="preserve"> </w:t>
      </w:r>
      <w:r>
        <w:rPr>
          <w:color w:val="231F20"/>
        </w:rPr>
        <w:t>en</w:t>
      </w:r>
      <w:r>
        <w:rPr>
          <w:color w:val="231F20"/>
          <w:spacing w:val="-7"/>
        </w:rPr>
        <w:t xml:space="preserve"> </w:t>
      </w:r>
      <w:r>
        <w:rPr>
          <w:color w:val="231F20"/>
        </w:rPr>
        <w:t>este</w:t>
      </w:r>
      <w:r>
        <w:rPr>
          <w:color w:val="231F20"/>
          <w:spacing w:val="-7"/>
        </w:rPr>
        <w:t xml:space="preserve"> </w:t>
      </w:r>
      <w:r>
        <w:rPr>
          <w:color w:val="231F20"/>
        </w:rPr>
        <w:t>tipo</w:t>
      </w:r>
      <w:r>
        <w:rPr>
          <w:color w:val="231F20"/>
          <w:spacing w:val="-7"/>
        </w:rPr>
        <w:t xml:space="preserve"> </w:t>
      </w:r>
      <w:r>
        <w:rPr>
          <w:color w:val="231F20"/>
        </w:rPr>
        <w:t>de</w:t>
      </w:r>
      <w:r>
        <w:rPr>
          <w:color w:val="231F20"/>
          <w:spacing w:val="-7"/>
        </w:rPr>
        <w:t xml:space="preserve"> </w:t>
      </w:r>
      <w:r>
        <w:rPr>
          <w:color w:val="231F20"/>
        </w:rPr>
        <w:t>cirugías</w:t>
      </w:r>
      <w:r>
        <w:rPr>
          <w:color w:val="231F20"/>
          <w:spacing w:val="-7"/>
        </w:rPr>
        <w:t xml:space="preserve"> </w:t>
      </w:r>
      <w:r>
        <w:rPr>
          <w:color w:val="231F20"/>
        </w:rPr>
        <w:t>es</w:t>
      </w:r>
      <w:r>
        <w:rPr>
          <w:color w:val="231F20"/>
          <w:spacing w:val="-7"/>
        </w:rPr>
        <w:t xml:space="preserve"> </w:t>
      </w:r>
      <w:r>
        <w:rPr>
          <w:color w:val="231F20"/>
        </w:rPr>
        <w:t>el</w:t>
      </w:r>
      <w:r>
        <w:rPr>
          <w:color w:val="231F20"/>
          <w:spacing w:val="-7"/>
        </w:rPr>
        <w:t xml:space="preserve"> </w:t>
      </w:r>
      <w:r>
        <w:rPr>
          <w:color w:val="231F20"/>
        </w:rPr>
        <w:t>desarrollo</w:t>
      </w:r>
      <w:r>
        <w:rPr>
          <w:color w:val="231F20"/>
          <w:spacing w:val="-7"/>
        </w:rPr>
        <w:t xml:space="preserve"> </w:t>
      </w:r>
      <w:r>
        <w:rPr>
          <w:color w:val="231F20"/>
        </w:rPr>
        <w:t>de</w:t>
      </w:r>
      <w:r>
        <w:rPr>
          <w:color w:val="231F20"/>
          <w:spacing w:val="-7"/>
        </w:rPr>
        <w:t xml:space="preserve"> </w:t>
      </w:r>
      <w:r>
        <w:rPr>
          <w:color w:val="231F20"/>
        </w:rPr>
        <w:t>un</w:t>
      </w:r>
      <w:r>
        <w:rPr>
          <w:color w:val="231F20"/>
          <w:spacing w:val="-7"/>
        </w:rPr>
        <w:t xml:space="preserve"> </w:t>
      </w:r>
      <w:r>
        <w:rPr>
          <w:color w:val="231F20"/>
        </w:rPr>
        <w:t>hema- toma</w:t>
      </w:r>
      <w:r>
        <w:rPr>
          <w:color w:val="231F20"/>
          <w:spacing w:val="23"/>
        </w:rPr>
        <w:t xml:space="preserve"> </w:t>
      </w:r>
      <w:r>
        <w:rPr>
          <w:color w:val="231F20"/>
        </w:rPr>
        <w:t>epidural,</w:t>
      </w:r>
      <w:r>
        <w:rPr>
          <w:color w:val="231F20"/>
          <w:spacing w:val="23"/>
        </w:rPr>
        <w:t xml:space="preserve"> </w:t>
      </w:r>
      <w:r>
        <w:rPr>
          <w:color w:val="231F20"/>
        </w:rPr>
        <w:t>que</w:t>
      </w:r>
      <w:r>
        <w:rPr>
          <w:color w:val="231F20"/>
          <w:spacing w:val="23"/>
        </w:rPr>
        <w:t xml:space="preserve"> </w:t>
      </w:r>
      <w:r>
        <w:rPr>
          <w:color w:val="231F20"/>
        </w:rPr>
        <w:t>puede</w:t>
      </w:r>
      <w:r>
        <w:rPr>
          <w:color w:val="231F20"/>
          <w:spacing w:val="23"/>
        </w:rPr>
        <w:t xml:space="preserve"> </w:t>
      </w:r>
      <w:r>
        <w:rPr>
          <w:color w:val="231F20"/>
        </w:rPr>
        <w:t>producir</w:t>
      </w:r>
      <w:r>
        <w:rPr>
          <w:color w:val="231F20"/>
          <w:spacing w:val="23"/>
        </w:rPr>
        <w:t xml:space="preserve"> </w:t>
      </w:r>
      <w:r>
        <w:rPr>
          <w:color w:val="231F20"/>
        </w:rPr>
        <w:t>un</w:t>
      </w:r>
      <w:r>
        <w:rPr>
          <w:color w:val="231F20"/>
          <w:spacing w:val="23"/>
        </w:rPr>
        <w:t xml:space="preserve"> </w:t>
      </w:r>
      <w:r>
        <w:rPr>
          <w:color w:val="231F20"/>
        </w:rPr>
        <w:t>déficit</w:t>
      </w:r>
      <w:r>
        <w:rPr>
          <w:color w:val="231F20"/>
          <w:spacing w:val="23"/>
        </w:rPr>
        <w:t xml:space="preserve"> </w:t>
      </w:r>
      <w:r>
        <w:rPr>
          <w:color w:val="231F20"/>
        </w:rPr>
        <w:t>neurológico</w:t>
      </w:r>
      <w:r>
        <w:rPr>
          <w:color w:val="231F20"/>
          <w:spacing w:val="23"/>
        </w:rPr>
        <w:t xml:space="preserve"> </w:t>
      </w:r>
      <w:r>
        <w:rPr>
          <w:color w:val="231F20"/>
        </w:rPr>
        <w:t>permanente</w:t>
      </w:r>
      <w:r>
        <w:rPr>
          <w:color w:val="231F20"/>
          <w:spacing w:val="23"/>
        </w:rPr>
        <w:t xml:space="preserve"> </w:t>
      </w:r>
      <w:r>
        <w:rPr>
          <w:color w:val="231F20"/>
        </w:rPr>
        <w:t>si</w:t>
      </w:r>
      <w:r>
        <w:rPr>
          <w:color w:val="231F20"/>
          <w:spacing w:val="23"/>
        </w:rPr>
        <w:t xml:space="preserve"> </w:t>
      </w:r>
      <w:r>
        <w:rPr>
          <w:color w:val="231F20"/>
        </w:rPr>
        <w:t>no es</w:t>
      </w:r>
      <w:r>
        <w:rPr>
          <w:color w:val="231F20"/>
          <w:spacing w:val="-3"/>
        </w:rPr>
        <w:t xml:space="preserve"> </w:t>
      </w:r>
      <w:r>
        <w:rPr>
          <w:color w:val="231F20"/>
        </w:rPr>
        <w:t>diagnosticado</w:t>
      </w:r>
      <w:r>
        <w:rPr>
          <w:color w:val="231F20"/>
          <w:spacing w:val="-3"/>
        </w:rPr>
        <w:t xml:space="preserve"> </w:t>
      </w:r>
      <w:r>
        <w:rPr>
          <w:color w:val="231F20"/>
        </w:rPr>
        <w:t>y</w:t>
      </w:r>
      <w:r>
        <w:rPr>
          <w:color w:val="231F20"/>
          <w:spacing w:val="-3"/>
        </w:rPr>
        <w:t xml:space="preserve"> </w:t>
      </w:r>
      <w:r>
        <w:rPr>
          <w:color w:val="231F20"/>
        </w:rPr>
        <w:t>evacuado</w:t>
      </w:r>
      <w:r>
        <w:rPr>
          <w:color w:val="231F20"/>
          <w:spacing w:val="-3"/>
        </w:rPr>
        <w:t xml:space="preserve"> </w:t>
      </w:r>
      <w:r>
        <w:rPr>
          <w:color w:val="231F20"/>
        </w:rPr>
        <w:t>prontamente</w:t>
      </w:r>
      <w:r>
        <w:rPr>
          <w:color w:val="231F20"/>
          <w:spacing w:val="-4"/>
        </w:rPr>
        <w:t xml:space="preserve"> </w:t>
      </w:r>
      <w:r>
        <w:rPr>
          <w:color w:val="231F20"/>
        </w:rPr>
        <w:t>mediante</w:t>
      </w:r>
      <w:r>
        <w:rPr>
          <w:color w:val="231F20"/>
          <w:spacing w:val="-4"/>
        </w:rPr>
        <w:t xml:space="preserve"> </w:t>
      </w:r>
      <w:r>
        <w:rPr>
          <w:color w:val="231F20"/>
        </w:rPr>
        <w:t>cirugía;</w:t>
      </w:r>
      <w:r>
        <w:rPr>
          <w:color w:val="231F20"/>
          <w:spacing w:val="-3"/>
        </w:rPr>
        <w:t xml:space="preserve"> </w:t>
      </w:r>
      <w:r>
        <w:rPr>
          <w:color w:val="231F20"/>
        </w:rPr>
        <w:t>en</w:t>
      </w:r>
      <w:r>
        <w:rPr>
          <w:color w:val="231F20"/>
          <w:spacing w:val="-3"/>
        </w:rPr>
        <w:t xml:space="preserve"> </w:t>
      </w:r>
      <w:r>
        <w:rPr>
          <w:color w:val="231F20"/>
        </w:rPr>
        <w:t>estos</w:t>
      </w:r>
      <w:r>
        <w:rPr>
          <w:color w:val="231F20"/>
          <w:spacing w:val="-3"/>
        </w:rPr>
        <w:t xml:space="preserve"> </w:t>
      </w:r>
      <w:r>
        <w:rPr>
          <w:color w:val="231F20"/>
        </w:rPr>
        <w:t>casos,</w:t>
      </w:r>
      <w:r>
        <w:rPr>
          <w:color w:val="231F20"/>
          <w:spacing w:val="-3"/>
        </w:rPr>
        <w:t xml:space="preserve"> </w:t>
      </w:r>
      <w:r>
        <w:rPr>
          <w:color w:val="231F20"/>
        </w:rPr>
        <w:t>en presencia</w:t>
      </w:r>
      <w:r>
        <w:rPr>
          <w:color w:val="231F20"/>
          <w:spacing w:val="-8"/>
        </w:rPr>
        <w:t xml:space="preserve"> </w:t>
      </w:r>
      <w:r>
        <w:rPr>
          <w:color w:val="231F20"/>
        </w:rPr>
        <w:t>de</w:t>
      </w:r>
      <w:r>
        <w:rPr>
          <w:color w:val="231F20"/>
          <w:spacing w:val="-8"/>
        </w:rPr>
        <w:t xml:space="preserve"> </w:t>
      </w:r>
      <w:r>
        <w:rPr>
          <w:color w:val="231F20"/>
        </w:rPr>
        <w:t>debilidad</w:t>
      </w:r>
      <w:r>
        <w:rPr>
          <w:color w:val="231F20"/>
          <w:spacing w:val="-8"/>
        </w:rPr>
        <w:t xml:space="preserve"> </w:t>
      </w:r>
      <w:r>
        <w:rPr>
          <w:color w:val="231F20"/>
        </w:rPr>
        <w:t>progresiva</w:t>
      </w:r>
      <w:r>
        <w:rPr>
          <w:color w:val="231F20"/>
          <w:spacing w:val="-8"/>
        </w:rPr>
        <w:t xml:space="preserve"> </w:t>
      </w:r>
      <w:r>
        <w:rPr>
          <w:color w:val="231F20"/>
        </w:rPr>
        <w:t>en</w:t>
      </w:r>
      <w:r>
        <w:rPr>
          <w:color w:val="231F20"/>
          <w:spacing w:val="-8"/>
        </w:rPr>
        <w:t xml:space="preserve"> </w:t>
      </w:r>
      <w:r>
        <w:rPr>
          <w:color w:val="231F20"/>
        </w:rPr>
        <w:t>las</w:t>
      </w:r>
      <w:r>
        <w:rPr>
          <w:color w:val="231F20"/>
          <w:spacing w:val="-8"/>
        </w:rPr>
        <w:t xml:space="preserve"> </w:t>
      </w:r>
      <w:r>
        <w:rPr>
          <w:color w:val="231F20"/>
        </w:rPr>
        <w:t>extremidades</w:t>
      </w:r>
      <w:r>
        <w:rPr>
          <w:color w:val="231F20"/>
          <w:spacing w:val="-8"/>
        </w:rPr>
        <w:t xml:space="preserve"> </w:t>
      </w:r>
      <w:r>
        <w:rPr>
          <w:color w:val="231F20"/>
        </w:rPr>
        <w:t>inferiores</w:t>
      </w:r>
      <w:r>
        <w:rPr>
          <w:color w:val="231F20"/>
          <w:spacing w:val="-8"/>
        </w:rPr>
        <w:t xml:space="preserve"> </w:t>
      </w:r>
      <w:r>
        <w:rPr>
          <w:color w:val="231F20"/>
        </w:rPr>
        <w:t>o</w:t>
      </w:r>
      <w:r>
        <w:rPr>
          <w:color w:val="231F20"/>
          <w:spacing w:val="-8"/>
        </w:rPr>
        <w:t xml:space="preserve"> </w:t>
      </w:r>
      <w:r>
        <w:rPr>
          <w:color w:val="231F20"/>
        </w:rPr>
        <w:t>alteraciones sensitivas debe solicitarse una resonancia magnética de urgencia.</w:t>
      </w:r>
    </w:p>
    <w:p w14:paraId="7F9A9B80"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9306" w14:textId="77777777" w:rsidR="000C5D6B" w:rsidRDefault="000C5D6B">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D0B3" w14:textId="77777777" w:rsidR="000C5D6B" w:rsidRDefault="000C5D6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D986" w14:textId="77777777" w:rsidR="000C5D6B" w:rsidRDefault="000C5D6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EF78" w14:textId="77777777" w:rsidR="000C5D6B" w:rsidRDefault="000C5D6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08D4" w14:textId="77777777" w:rsidR="000C5D6B" w:rsidRDefault="000C5D6B">
    <w:pPr>
      <w:pStyle w:val="BodyText"/>
      <w:spacing w:line="14" w:lineRule="auto"/>
    </w:pPr>
    <w:r>
      <w:pict w14:anchorId="52887927">
        <v:shapetype id="_x0000_t202" coordsize="21600,21600" o:spt="202" path="m,l,21600r21600,l21600,xe">
          <v:stroke joinstyle="miter"/>
          <v:path gradientshapeok="t" o:connecttype="rect"/>
        </v:shapetype>
        <v:shape id="docshape1867" o:spid="_x0000_s1034" type="#_x0000_t202" style="position:absolute;margin-left:36.1pt;margin-top:579.95pt;width:20.95pt;height:12.95pt;z-index:-251658240;mso-position-horizontal-relative:page;mso-position-vertical-relative:page" filled="f" stroked="f">
          <v:textbox inset="0,0,0,0">
            <w:txbxContent>
              <w:p w14:paraId="4DDE6179"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272</w:t>
                </w:r>
                <w:r>
                  <w:rPr>
                    <w:rFonts w:ascii="Arial"/>
                    <w:color w:val="231F20"/>
                    <w:spacing w:val="-5"/>
                    <w:w w:val="105"/>
                    <w:sz w:val="16"/>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0386" w14:textId="77777777" w:rsidR="000C5D6B" w:rsidRDefault="000C5D6B">
    <w:pPr>
      <w:pStyle w:val="BodyText"/>
      <w:spacing w:line="14" w:lineRule="auto"/>
    </w:pPr>
    <w:r>
      <w:pict w14:anchorId="589C9F37">
        <v:shapetype id="_x0000_t202" coordsize="21600,21600" o:spt="202" path="m,l,21600r21600,l21600,xe">
          <v:stroke joinstyle="miter"/>
          <v:path gradientshapeok="t" o:connecttype="rect"/>
        </v:shapetype>
        <v:shape id="docshape1866" o:spid="_x0000_s1033" type="#_x0000_t202" style="position:absolute;margin-left:355pt;margin-top:579.95pt;width:20.95pt;height:12.95pt;z-index:-251658240;mso-position-horizontal-relative:page;mso-position-vertical-relative:page" filled="f" stroked="f">
          <v:textbox inset="0,0,0,0">
            <w:txbxContent>
              <w:p w14:paraId="3D16F09A"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271</w:t>
                </w:r>
                <w:r>
                  <w:rPr>
                    <w:rFonts w:ascii="Arial"/>
                    <w:color w:val="231F20"/>
                    <w:spacing w:val="-5"/>
                    <w:w w:val="105"/>
                    <w:sz w:val="16"/>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55D5" w14:textId="77777777" w:rsidR="000C5D6B" w:rsidRDefault="000C5D6B">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E501" w14:textId="77777777" w:rsidR="000C5D6B" w:rsidRDefault="000C5D6B">
    <w:pPr>
      <w:pStyle w:val="BodyText"/>
      <w:spacing w:line="14" w:lineRule="auto"/>
    </w:pPr>
    <w:r>
      <w:pict w14:anchorId="0CD8DB97">
        <v:shapetype id="_x0000_t202" coordsize="21600,21600" o:spt="202" path="m,l,21600r21600,l21600,xe">
          <v:stroke joinstyle="miter"/>
          <v:path gradientshapeok="t" o:connecttype="rect"/>
        </v:shapetype>
        <v:shape id="docshape1940" o:spid="_x0000_s1043" type="#_x0000_t202" style="position:absolute;margin-left:36.1pt;margin-top:579.95pt;width:20.95pt;height:12.95pt;z-index:-251658240;mso-position-horizontal-relative:page;mso-position-vertical-relative:page" filled="f" stroked="f">
          <v:textbox inset="0,0,0,0">
            <w:txbxContent>
              <w:p w14:paraId="54060985"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276</w:t>
                </w:r>
                <w:r>
                  <w:rPr>
                    <w:rFonts w:ascii="Arial"/>
                    <w:color w:val="231F20"/>
                    <w:spacing w:val="-5"/>
                    <w:w w:val="105"/>
                    <w:sz w:val="16"/>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01E0" w14:textId="77777777" w:rsidR="000C5D6B" w:rsidRDefault="000C5D6B">
    <w:pPr>
      <w:pStyle w:val="BodyText"/>
      <w:spacing w:line="14" w:lineRule="auto"/>
    </w:pPr>
    <w:r>
      <w:pict w14:anchorId="766CE760">
        <v:shapetype id="_x0000_t202" coordsize="21600,21600" o:spt="202" path="m,l,21600r21600,l21600,xe">
          <v:stroke joinstyle="miter"/>
          <v:path gradientshapeok="t" o:connecttype="rect"/>
        </v:shapetype>
        <v:shape id="docshape1941" o:spid="_x0000_s1044" type="#_x0000_t202" style="position:absolute;margin-left:355pt;margin-top:579.95pt;width:20.95pt;height:12.95pt;z-index:-251658240;mso-position-horizontal-relative:page;mso-position-vertical-relative:page" filled="f" stroked="f">
          <v:textbox inset="0,0,0,0">
            <w:txbxContent>
              <w:p w14:paraId="7994779D"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277</w:t>
                </w:r>
                <w:r>
                  <w:rPr>
                    <w:rFonts w:ascii="Arial"/>
                    <w:color w:val="231F20"/>
                    <w:spacing w:val="-5"/>
                    <w:w w:val="105"/>
                    <w:sz w:val="16"/>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48FCE" w14:textId="77777777" w:rsidR="000C5D6B" w:rsidRDefault="000C5D6B">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6BCD6" w14:textId="77777777" w:rsidR="000C5D6B" w:rsidRDefault="000C5D6B">
    <w:pPr>
      <w:pStyle w:val="BodyText"/>
      <w:spacing w:line="14" w:lineRule="auto"/>
    </w:pPr>
    <w:r>
      <w:pict w14:anchorId="4AF53E91">
        <v:shapetype id="_x0000_t202" coordsize="21600,21600" o:spt="202" path="m,l,21600r21600,l21600,xe">
          <v:stroke joinstyle="miter"/>
          <v:path gradientshapeok="t" o:connecttype="rect"/>
        </v:shapetype>
        <v:shape id="docshape1943" o:spid="_x0000_s1046" type="#_x0000_t202" style="position:absolute;margin-left:36.1pt;margin-top:579.95pt;width:20.95pt;height:12.95pt;z-index:-251658240;mso-position-horizontal-relative:page;mso-position-vertical-relative:page" filled="f" stroked="f">
          <v:textbox inset="0,0,0,0">
            <w:txbxContent>
              <w:p w14:paraId="3A3F5909"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288</w:t>
                </w:r>
                <w:r>
                  <w:rPr>
                    <w:rFonts w:ascii="Arial"/>
                    <w:color w:val="231F20"/>
                    <w:spacing w:val="-5"/>
                    <w:w w:val="105"/>
                    <w:sz w:val="16"/>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230E" w14:textId="77777777" w:rsidR="000C5D6B" w:rsidRDefault="000C5D6B">
    <w:pPr>
      <w:pStyle w:val="BodyText"/>
      <w:spacing w:line="14" w:lineRule="auto"/>
    </w:pPr>
    <w:r>
      <w:pict w14:anchorId="3D6E21B5">
        <v:shapetype id="_x0000_t202" coordsize="21600,21600" o:spt="202" path="m,l,21600r21600,l21600,xe">
          <v:stroke joinstyle="miter"/>
          <v:path gradientshapeok="t" o:connecttype="rect"/>
        </v:shapetype>
        <v:shape id="docshape1942" o:spid="_x0000_s1045" type="#_x0000_t202" style="position:absolute;margin-left:355pt;margin-top:579.95pt;width:20.95pt;height:12.95pt;z-index:-251658240;mso-position-horizontal-relative:page;mso-position-vertical-relative:page" filled="f" stroked="f">
          <v:textbox inset="0,0,0,0">
            <w:txbxContent>
              <w:p w14:paraId="6E637833"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287</w:t>
                </w:r>
                <w:r>
                  <w:rPr>
                    <w:rFonts w:ascii="Arial"/>
                    <w:color w:val="231F20"/>
                    <w:spacing w:val="-5"/>
                    <w:w w:val="105"/>
                    <w:sz w:val="16"/>
                  </w:rP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5906" w14:textId="77777777" w:rsidR="000C5D6B" w:rsidRDefault="000C5D6B">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231D" w14:textId="77777777" w:rsidR="000C5D6B" w:rsidRDefault="000C5D6B">
    <w:pPr>
      <w:pStyle w:val="BodyText"/>
      <w:spacing w:line="14" w:lineRule="auto"/>
    </w:pPr>
    <w:r>
      <w:pict w14:anchorId="6A0805DA">
        <v:shapetype id="_x0000_t202" coordsize="21600,21600" o:spt="202" path="m,l,21600r21600,l21600,xe">
          <v:stroke joinstyle="miter"/>
          <v:path gradientshapeok="t" o:connecttype="rect"/>
        </v:shapetype>
        <v:shape id="docshape1967" o:spid="_x0000_s1059" type="#_x0000_t202" style="position:absolute;margin-left:36.1pt;margin-top:579.95pt;width:20.95pt;height:12.95pt;z-index:-251658240;mso-position-horizontal-relative:page;mso-position-vertical-relative:page" filled="f" stroked="f">
          <v:textbox inset="0,0,0,0">
            <w:txbxContent>
              <w:p w14:paraId="1467A065"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290</w:t>
                </w:r>
                <w:r>
                  <w:rPr>
                    <w:rFonts w:ascii="Arial"/>
                    <w:color w:val="231F20"/>
                    <w:spacing w:val="-5"/>
                    <w:w w:val="105"/>
                    <w:sz w:val="16"/>
                  </w:rP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36E4" w14:textId="77777777" w:rsidR="000C5D6B" w:rsidRDefault="000C5D6B">
    <w:pPr>
      <w:pStyle w:val="BodyText"/>
      <w:spacing w:line="14" w:lineRule="auto"/>
    </w:pPr>
    <w:r>
      <w:pict w14:anchorId="50D57654">
        <v:shapetype id="_x0000_t202" coordsize="21600,21600" o:spt="202" path="m,l,21600r21600,l21600,xe">
          <v:stroke joinstyle="miter"/>
          <v:path gradientshapeok="t" o:connecttype="rect"/>
        </v:shapetype>
        <v:shape id="docshape1968" o:spid="_x0000_s1060" type="#_x0000_t202" style="position:absolute;margin-left:355pt;margin-top:579.95pt;width:20.95pt;height:12.95pt;z-index:-251658240;mso-position-horizontal-relative:page;mso-position-vertical-relative:page" filled="f" stroked="f">
          <v:textbox inset="0,0,0,0">
            <w:txbxContent>
              <w:p w14:paraId="7BE0E7C2" w14:textId="77777777" w:rsidR="000C5D6B" w:rsidRDefault="000C5D6B">
                <w:pPr>
                  <w:spacing w:before="29"/>
                  <w:ind w:left="60"/>
                  <w:rPr>
                    <w:rFonts w:ascii="Trebuchet MS"/>
                    <w:sz w:val="16"/>
                  </w:rPr>
                </w:pPr>
                <w:r>
                  <w:rPr>
                    <w:rFonts w:ascii="Trebuchet MS"/>
                    <w:color w:val="231F20"/>
                    <w:spacing w:val="-5"/>
                    <w:w w:val="110"/>
                    <w:sz w:val="16"/>
                  </w:rPr>
                  <w:fldChar w:fldCharType="begin"/>
                </w:r>
                <w:r>
                  <w:rPr>
                    <w:rFonts w:ascii="Trebuchet MS"/>
                    <w:color w:val="231F20"/>
                    <w:spacing w:val="-5"/>
                    <w:w w:val="110"/>
                    <w:sz w:val="16"/>
                  </w:rPr>
                  <w:instrText xml:space="preserve"> PAGE </w:instrText>
                </w:r>
                <w:r>
                  <w:rPr>
                    <w:rFonts w:ascii="Trebuchet MS"/>
                    <w:color w:val="231F20"/>
                    <w:spacing w:val="-5"/>
                    <w:w w:val="110"/>
                    <w:sz w:val="16"/>
                  </w:rPr>
                  <w:fldChar w:fldCharType="separate"/>
                </w:r>
                <w:r>
                  <w:rPr>
                    <w:rFonts w:ascii="Trebuchet MS"/>
                    <w:color w:val="231F20"/>
                    <w:spacing w:val="-5"/>
                    <w:w w:val="110"/>
                    <w:sz w:val="16"/>
                  </w:rPr>
                  <w:t>291</w:t>
                </w:r>
                <w:r>
                  <w:rPr>
                    <w:rFonts w:ascii="Trebuchet MS"/>
                    <w:color w:val="231F20"/>
                    <w:spacing w:val="-5"/>
                    <w:w w:val="110"/>
                    <w:sz w:val="16"/>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8DCF" w14:textId="77777777" w:rsidR="000C5D6B" w:rsidRDefault="000C5D6B">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8EFE" w14:textId="77777777" w:rsidR="000C5D6B" w:rsidRDefault="000C5D6B">
    <w:pPr>
      <w:pStyle w:val="BodyText"/>
      <w:spacing w:line="14" w:lineRule="auto"/>
    </w:pPr>
    <w:r>
      <w:pict w14:anchorId="0553DC2B">
        <v:shapetype id="_x0000_t202" coordsize="21600,21600" o:spt="202" path="m,l,21600r21600,l21600,xe">
          <v:stroke joinstyle="miter"/>
          <v:path gradientshapeok="t" o:connecttype="rect"/>
        </v:shapetype>
        <v:shape id="docshape2067" o:spid="_x0000_s1070" type="#_x0000_t202" style="position:absolute;margin-left:36.1pt;margin-top:579.95pt;width:20.95pt;height:12.95pt;z-index:-251658240;mso-position-horizontal-relative:page;mso-position-vertical-relative:page" filled="f" stroked="f">
          <v:textbox inset="0,0,0,0">
            <w:txbxContent>
              <w:p w14:paraId="67D9056C" w14:textId="77777777" w:rsidR="000C5D6B" w:rsidRDefault="000C5D6B">
                <w:pPr>
                  <w:spacing w:before="29"/>
                  <w:ind w:left="60"/>
                  <w:rPr>
                    <w:rFonts w:ascii="Trebuchet MS"/>
                    <w:sz w:val="16"/>
                  </w:rPr>
                </w:pPr>
                <w:r>
                  <w:rPr>
                    <w:rFonts w:ascii="Trebuchet MS"/>
                    <w:color w:val="231F20"/>
                    <w:spacing w:val="-5"/>
                    <w:w w:val="110"/>
                    <w:sz w:val="16"/>
                  </w:rPr>
                  <w:fldChar w:fldCharType="begin"/>
                </w:r>
                <w:r>
                  <w:rPr>
                    <w:rFonts w:ascii="Trebuchet MS"/>
                    <w:color w:val="231F20"/>
                    <w:spacing w:val="-5"/>
                    <w:w w:val="110"/>
                    <w:sz w:val="16"/>
                  </w:rPr>
                  <w:instrText xml:space="preserve"> PAGE </w:instrText>
                </w:r>
                <w:r>
                  <w:rPr>
                    <w:rFonts w:ascii="Trebuchet MS"/>
                    <w:color w:val="231F20"/>
                    <w:spacing w:val="-5"/>
                    <w:w w:val="110"/>
                    <w:sz w:val="16"/>
                  </w:rPr>
                  <w:fldChar w:fldCharType="separate"/>
                </w:r>
                <w:r>
                  <w:rPr>
                    <w:rFonts w:ascii="Trebuchet MS"/>
                    <w:color w:val="231F20"/>
                    <w:spacing w:val="-5"/>
                    <w:w w:val="110"/>
                    <w:sz w:val="16"/>
                  </w:rPr>
                  <w:t>294</w:t>
                </w:r>
                <w:r>
                  <w:rPr>
                    <w:rFonts w:ascii="Trebuchet MS"/>
                    <w:color w:val="231F20"/>
                    <w:spacing w:val="-5"/>
                    <w:w w:val="110"/>
                    <w:sz w:val="16"/>
                  </w:rP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3B64" w14:textId="77777777" w:rsidR="000C5D6B" w:rsidRDefault="000C5D6B">
    <w:pPr>
      <w:pStyle w:val="BodyText"/>
      <w:spacing w:line="14" w:lineRule="auto"/>
    </w:pPr>
    <w:r>
      <w:pict w14:anchorId="7D32016F">
        <v:shapetype id="_x0000_t202" coordsize="21600,21600" o:spt="202" path="m,l,21600r21600,l21600,xe">
          <v:stroke joinstyle="miter"/>
          <v:path gradientshapeok="t" o:connecttype="rect"/>
        </v:shapetype>
        <v:shape id="docshape2066" o:spid="_x0000_s1069" type="#_x0000_t202" style="position:absolute;margin-left:355pt;margin-top:579.95pt;width:20.95pt;height:12.95pt;z-index:-251658240;mso-position-horizontal-relative:page;mso-position-vertical-relative:page" filled="f" stroked="f">
          <v:textbox inset="0,0,0,0">
            <w:txbxContent>
              <w:p w14:paraId="452C8CDA"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293</w:t>
                </w:r>
                <w:r>
                  <w:rPr>
                    <w:rFonts w:ascii="Arial"/>
                    <w:color w:val="231F20"/>
                    <w:spacing w:val="-5"/>
                    <w:w w:val="105"/>
                    <w:sz w:val="16"/>
                  </w:rP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377FD" w14:textId="77777777" w:rsidR="000C5D6B" w:rsidRDefault="000C5D6B">
    <w:pPr>
      <w:pStyle w:val="BodyText"/>
      <w:spacing w:line="14" w:lineRule="auto"/>
    </w:pPr>
    <w:r>
      <w:pict w14:anchorId="026DF8C9">
        <v:shapetype id="_x0000_t202" coordsize="21600,21600" o:spt="202" path="m,l,21600r21600,l21600,xe">
          <v:stroke joinstyle="miter"/>
          <v:path gradientshapeok="t" o:connecttype="rect"/>
        </v:shapetype>
        <v:shape id="docshape2069" o:spid="_x0000_s1072" type="#_x0000_t202" style="position:absolute;margin-left:36.1pt;margin-top:579.95pt;width:20.95pt;height:12.95pt;z-index:-251658240;mso-position-horizontal-relative:page;mso-position-vertical-relative:page" filled="f" stroked="f">
          <v:textbox inset="0,0,0,0">
            <w:txbxContent>
              <w:p w14:paraId="65ADF0CA"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302</w:t>
                </w:r>
                <w:r>
                  <w:rPr>
                    <w:rFonts w:ascii="Arial"/>
                    <w:color w:val="231F20"/>
                    <w:spacing w:val="-5"/>
                    <w:w w:val="105"/>
                    <w:sz w:val="16"/>
                  </w:rP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28F3" w14:textId="77777777" w:rsidR="000C5D6B" w:rsidRDefault="000C5D6B">
    <w:pPr>
      <w:pStyle w:val="BodyText"/>
      <w:spacing w:line="14" w:lineRule="auto"/>
    </w:pPr>
    <w:r>
      <w:pict w14:anchorId="4FEDFB6E">
        <v:shapetype id="_x0000_t202" coordsize="21600,21600" o:spt="202" path="m,l,21600r21600,l21600,xe">
          <v:stroke joinstyle="miter"/>
          <v:path gradientshapeok="t" o:connecttype="rect"/>
        </v:shapetype>
        <v:shape id="docshape2068" o:spid="_x0000_s1071" type="#_x0000_t202" style="position:absolute;margin-left:355pt;margin-top:579.95pt;width:20.95pt;height:12.95pt;z-index:-251658240;mso-position-horizontal-relative:page;mso-position-vertical-relative:page" filled="f" stroked="f">
          <v:textbox inset="0,0,0,0">
            <w:txbxContent>
              <w:p w14:paraId="34793D12"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301</w:t>
                </w:r>
                <w:r>
                  <w:rPr>
                    <w:rFonts w:ascii="Arial"/>
                    <w:color w:val="231F20"/>
                    <w:spacing w:val="-5"/>
                    <w:w w:val="105"/>
                    <w:sz w:val="16"/>
                  </w:rPr>
                  <w:fldChar w:fldCharType="end"/>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6C44" w14:textId="77777777" w:rsidR="000C5D6B" w:rsidRDefault="000C5D6B">
    <w:pPr>
      <w:pStyle w:val="BodyText"/>
      <w:spacing w:line="14" w:lineRule="auto"/>
    </w:pPr>
    <w:r>
      <w:pict w14:anchorId="717D639D">
        <v:shapetype id="_x0000_t202" coordsize="21600,21600" o:spt="202" path="m,l,21600r21600,l21600,xe">
          <v:stroke joinstyle="miter"/>
          <v:path gradientshapeok="t" o:connecttype="rect"/>
        </v:shapetype>
        <v:shape id="docshape2084" o:spid="_x0000_s1082" type="#_x0000_t202" style="position:absolute;margin-left:36.1pt;margin-top:579.95pt;width:20.95pt;height:12.95pt;z-index:-251658240;mso-position-horizontal-relative:page;mso-position-vertical-relative:page" filled="f" stroked="f">
          <v:textbox inset="0,0,0,0">
            <w:txbxContent>
              <w:p w14:paraId="5452072B"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304</w:t>
                </w:r>
                <w:r>
                  <w:rPr>
                    <w:rFonts w:ascii="Arial"/>
                    <w:color w:val="231F20"/>
                    <w:spacing w:val="-5"/>
                    <w:w w:val="105"/>
                    <w:sz w:val="16"/>
                  </w:rP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CC761" w14:textId="77777777" w:rsidR="000C5D6B" w:rsidRDefault="000C5D6B">
    <w:pPr>
      <w:pStyle w:val="BodyText"/>
      <w:spacing w:line="14" w:lineRule="auto"/>
    </w:pPr>
    <w:r>
      <w:pict w14:anchorId="726367FB">
        <v:shapetype id="_x0000_t202" coordsize="21600,21600" o:spt="202" path="m,l,21600r21600,l21600,xe">
          <v:stroke joinstyle="miter"/>
          <v:path gradientshapeok="t" o:connecttype="rect"/>
        </v:shapetype>
        <v:shape id="docshape2083" o:spid="_x0000_s1081" type="#_x0000_t202" style="position:absolute;margin-left:355pt;margin-top:579.95pt;width:20.95pt;height:12.95pt;z-index:-251658240;mso-position-horizontal-relative:page;mso-position-vertical-relative:page" filled="f" stroked="f">
          <v:textbox inset="0,0,0,0">
            <w:txbxContent>
              <w:p w14:paraId="4C0E9071"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303</w:t>
                </w:r>
                <w:r>
                  <w:rPr>
                    <w:rFonts w:ascii="Arial"/>
                    <w:color w:val="231F20"/>
                    <w:spacing w:val="-5"/>
                    <w:w w:val="105"/>
                    <w:sz w:val="16"/>
                  </w:rP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D8BD" w14:textId="77777777" w:rsidR="000C5D6B" w:rsidRDefault="000C5D6B">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0248" w14:textId="77777777" w:rsidR="000C5D6B" w:rsidRDefault="000C5D6B">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C5AC" w14:textId="77777777" w:rsidR="000C5D6B" w:rsidRDefault="000C5D6B">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046A" w14:textId="77777777" w:rsidR="000C5D6B" w:rsidRDefault="000C5D6B">
    <w:pPr>
      <w:pStyle w:val="BodyText"/>
      <w:spacing w:line="14" w:lineRule="auto"/>
    </w:pPr>
    <w:r>
      <w:pict w14:anchorId="6A990264">
        <v:shapetype id="_x0000_t202" coordsize="21600,21600" o:spt="202" path="m,l,21600r21600,l21600,xe">
          <v:stroke joinstyle="miter"/>
          <v:path gradientshapeok="t" o:connecttype="rect"/>
        </v:shapetype>
        <v:shape id="docshape2198" o:spid="_x0000_s1084" type="#_x0000_t202" style="position:absolute;margin-left:36.1pt;margin-top:579.95pt;width:20.95pt;height:12.95pt;z-index:-251658240;mso-position-horizontal-relative:page;mso-position-vertical-relative:page" filled="f" stroked="f">
          <v:textbox inset="0,0,0,0">
            <w:txbxContent>
              <w:p w14:paraId="4A0AC202"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314</w:t>
                </w:r>
                <w:r>
                  <w:rPr>
                    <w:rFonts w:ascii="Arial"/>
                    <w:color w:val="231F20"/>
                    <w:spacing w:val="-5"/>
                    <w:w w:val="105"/>
                    <w:sz w:val="16"/>
                  </w:rPr>
                  <w:fldChar w:fldCharType="end"/>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D866A" w14:textId="77777777" w:rsidR="000C5D6B" w:rsidRDefault="000C5D6B">
    <w:pPr>
      <w:pStyle w:val="BodyText"/>
      <w:spacing w:line="14" w:lineRule="auto"/>
    </w:pPr>
    <w:r>
      <w:pict w14:anchorId="0AFD9A10">
        <v:shapetype id="_x0000_t202" coordsize="21600,21600" o:spt="202" path="m,l,21600r21600,l21600,xe">
          <v:stroke joinstyle="miter"/>
          <v:path gradientshapeok="t" o:connecttype="rect"/>
        </v:shapetype>
        <v:shape id="docshape2197" o:spid="_x0000_s1083" type="#_x0000_t202" style="position:absolute;margin-left:355pt;margin-top:579.95pt;width:20.95pt;height:12.95pt;z-index:-251658240;mso-position-horizontal-relative:page;mso-position-vertical-relative:page" filled="f" stroked="f">
          <v:textbox inset="0,0,0,0">
            <w:txbxContent>
              <w:p w14:paraId="3214A50D"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313</w:t>
                </w:r>
                <w:r>
                  <w:rPr>
                    <w:rFonts w:ascii="Arial"/>
                    <w:color w:val="231F20"/>
                    <w:spacing w:val="-5"/>
                    <w:w w:val="105"/>
                    <w:sz w:val="16"/>
                  </w:rPr>
                  <w:fldChar w:fldCharType="end"/>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2FF11" w14:textId="77777777" w:rsidR="000C5D6B" w:rsidRDefault="000C5D6B">
    <w:pPr>
      <w:pStyle w:val="BodyText"/>
      <w:spacing w:line="14" w:lineRule="auto"/>
    </w:pPr>
    <w:r>
      <w:pict w14:anchorId="7CEE8076">
        <v:shapetype id="_x0000_t202" coordsize="21600,21600" o:spt="202" path="m,l,21600r21600,l21600,xe">
          <v:stroke joinstyle="miter"/>
          <v:path gradientshapeok="t" o:connecttype="rect"/>
        </v:shapetype>
        <v:shape id="docshape2213" o:spid="_x0000_s1094" type="#_x0000_t202" style="position:absolute;margin-left:36.1pt;margin-top:579.95pt;width:20.95pt;height:12.95pt;z-index:-251658240;mso-position-horizontal-relative:page;mso-position-vertical-relative:page" filled="f" stroked="f">
          <v:textbox inset="0,0,0,0">
            <w:txbxContent>
              <w:p w14:paraId="382D13FD"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316</w:t>
                </w:r>
                <w:r>
                  <w:rPr>
                    <w:rFonts w:ascii="Arial"/>
                    <w:color w:val="231F20"/>
                    <w:spacing w:val="-5"/>
                    <w:w w:val="105"/>
                    <w:sz w:val="16"/>
                  </w:rPr>
                  <w:fldChar w:fldCharType="end"/>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28261" w14:textId="77777777" w:rsidR="000C5D6B" w:rsidRDefault="000C5D6B">
    <w:pPr>
      <w:pStyle w:val="BodyText"/>
      <w:spacing w:line="14" w:lineRule="auto"/>
    </w:pPr>
    <w:r>
      <w:pict w14:anchorId="64C320D5">
        <v:shapetype id="_x0000_t202" coordsize="21600,21600" o:spt="202" path="m,l,21600r21600,l21600,xe">
          <v:stroke joinstyle="miter"/>
          <v:path gradientshapeok="t" o:connecttype="rect"/>
        </v:shapetype>
        <v:shape id="docshape2212" o:spid="_x0000_s1093" type="#_x0000_t202" style="position:absolute;margin-left:355pt;margin-top:579.95pt;width:20.95pt;height:12.95pt;z-index:-251658240;mso-position-horizontal-relative:page;mso-position-vertical-relative:page" filled="f" stroked="f">
          <v:textbox inset="0,0,0,0">
            <w:txbxContent>
              <w:p w14:paraId="13FD44AD"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315</w:t>
                </w:r>
                <w:r>
                  <w:rPr>
                    <w:rFonts w:ascii="Arial"/>
                    <w:color w:val="231F20"/>
                    <w:spacing w:val="-5"/>
                    <w:w w:val="105"/>
                    <w:sz w:val="16"/>
                  </w:rP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0537" w14:textId="77777777" w:rsidR="000C5D6B" w:rsidRDefault="000C5D6B">
    <w:pPr>
      <w:pStyle w:val="BodyText"/>
      <w:spacing w:line="14" w:lineRule="auto"/>
    </w:pPr>
    <w:r>
      <w:pict w14:anchorId="2CCF6FDC">
        <v:shapetype id="_x0000_t202" coordsize="21600,21600" o:spt="202" path="m,l,21600r21600,l21600,xe">
          <v:stroke joinstyle="miter"/>
          <v:path gradientshapeok="t" o:connecttype="rect"/>
        </v:shapetype>
        <v:shape id="docshape2270" o:spid="_x0000_s1096" type="#_x0000_t202" style="position:absolute;margin-left:36.1pt;margin-top:579.95pt;width:20.95pt;height:12.95pt;z-index:-251658240;mso-position-horizontal-relative:page;mso-position-vertical-relative:page" filled="f" stroked="f">
          <v:textbox inset="0,0,0,0">
            <w:txbxContent>
              <w:p w14:paraId="1EDB4FB6"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326</w:t>
                </w:r>
                <w:r>
                  <w:rPr>
                    <w:rFonts w:ascii="Arial"/>
                    <w:color w:val="231F20"/>
                    <w:spacing w:val="-5"/>
                    <w:w w:val="105"/>
                    <w:sz w:val="16"/>
                  </w:rPr>
                  <w:fldChar w:fldCharType="end"/>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8BA5" w14:textId="77777777" w:rsidR="000C5D6B" w:rsidRDefault="000C5D6B">
    <w:pPr>
      <w:pStyle w:val="BodyText"/>
      <w:spacing w:line="14" w:lineRule="auto"/>
    </w:pPr>
    <w:r>
      <w:pict w14:anchorId="2D0314A7">
        <v:shapetype id="_x0000_t202" coordsize="21600,21600" o:spt="202" path="m,l,21600r21600,l21600,xe">
          <v:stroke joinstyle="miter"/>
          <v:path gradientshapeok="t" o:connecttype="rect"/>
        </v:shapetype>
        <v:shape id="docshape2269" o:spid="_x0000_s1095" type="#_x0000_t202" style="position:absolute;margin-left:355pt;margin-top:579.95pt;width:20.95pt;height:12.95pt;z-index:-251658240;mso-position-horizontal-relative:page;mso-position-vertical-relative:page" filled="f" stroked="f">
          <v:textbox inset="0,0,0,0">
            <w:txbxContent>
              <w:p w14:paraId="7FB52BC3"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325</w:t>
                </w:r>
                <w:r>
                  <w:rPr>
                    <w:rFonts w:ascii="Arial"/>
                    <w:color w:val="231F20"/>
                    <w:spacing w:val="-5"/>
                    <w:w w:val="105"/>
                    <w:sz w:val="16"/>
                  </w:rPr>
                  <w:fldChar w:fldCharType="end"/>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D0ED" w14:textId="77777777" w:rsidR="000C5D6B" w:rsidRDefault="000C5D6B">
    <w:pPr>
      <w:pStyle w:val="BodyText"/>
      <w:spacing w:line="14" w:lineRule="auto"/>
    </w:pPr>
    <w:r>
      <w:pict w14:anchorId="09EC00A7">
        <v:shapetype id="_x0000_t202" coordsize="21600,21600" o:spt="202" path="m,l,21600r21600,l21600,xe">
          <v:stroke joinstyle="miter"/>
          <v:path gradientshapeok="t" o:connecttype="rect"/>
        </v:shapetype>
        <v:shape id="docshape2285" o:spid="_x0000_s1106" type="#_x0000_t202" style="position:absolute;margin-left:36.1pt;margin-top:579.95pt;width:20.95pt;height:12.95pt;z-index:-251658240;mso-position-horizontal-relative:page;mso-position-vertical-relative:page" filled="f" stroked="f">
          <v:textbox inset="0,0,0,0">
            <w:txbxContent>
              <w:p w14:paraId="3BEBE2CA"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328</w:t>
                </w:r>
                <w:r>
                  <w:rPr>
                    <w:rFonts w:ascii="Arial"/>
                    <w:color w:val="231F20"/>
                    <w:spacing w:val="-5"/>
                    <w:w w:val="105"/>
                    <w:sz w:val="16"/>
                  </w:rPr>
                  <w:fldChar w:fldCharType="end"/>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3700" w14:textId="77777777" w:rsidR="000C5D6B" w:rsidRDefault="000C5D6B">
    <w:pPr>
      <w:pStyle w:val="BodyText"/>
      <w:spacing w:line="14" w:lineRule="auto"/>
    </w:pPr>
    <w:r>
      <w:pict w14:anchorId="3DE1AE15">
        <v:shapetype id="_x0000_t202" coordsize="21600,21600" o:spt="202" path="m,l,21600r21600,l21600,xe">
          <v:stroke joinstyle="miter"/>
          <v:path gradientshapeok="t" o:connecttype="rect"/>
        </v:shapetype>
        <v:shape id="docshape2284" o:spid="_x0000_s1105" type="#_x0000_t202" style="position:absolute;margin-left:355pt;margin-top:579.95pt;width:20.95pt;height:12.95pt;z-index:-251658240;mso-position-horizontal-relative:page;mso-position-vertical-relative:page" filled="f" stroked="f">
          <v:textbox inset="0,0,0,0">
            <w:txbxContent>
              <w:p w14:paraId="326A9A3B" w14:textId="77777777" w:rsidR="000C5D6B" w:rsidRDefault="000C5D6B">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327</w:t>
                </w:r>
                <w:r>
                  <w:rPr>
                    <w:rFonts w:ascii="Arial"/>
                    <w:color w:val="231F20"/>
                    <w:spacing w:val="-5"/>
                    <w:w w:val="105"/>
                    <w:sz w:val="16"/>
                  </w:rPr>
                  <w:fldChar w:fldCharType="end"/>
                </w:r>
              </w:p>
            </w:txbxContent>
          </v:textbox>
          <w10:wrap anchorx="page" anchory="page"/>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F602" w14:textId="77777777" w:rsidR="000C5D6B" w:rsidRDefault="000C5D6B">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3F43" w14:textId="77777777" w:rsidR="000C5D6B" w:rsidRDefault="000C5D6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79A8" w14:textId="77777777" w:rsidR="000C5D6B" w:rsidRDefault="000C5D6B">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ED943" w14:textId="77777777" w:rsidR="000C5D6B" w:rsidRDefault="000C5D6B">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6C6D" w14:textId="77777777" w:rsidR="000C5D6B" w:rsidRDefault="000C5D6B">
    <w:pPr>
      <w:pStyle w:val="BodyText"/>
      <w:spacing w:line="14" w:lineRule="auto"/>
    </w:pPr>
    <w:r>
      <w:pict w14:anchorId="656FDA8C">
        <v:group id="docshapegroup1862" o:spid="_x0000_s1029"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863" o:spid="_x0000_s1030" type="#_x0000_t75" style="position:absolute;top:279;width:422;height:590">
            <v:imagedata r:id="rId1" o:title=""/>
          </v:shape>
          <v:rect id="docshape1864" o:spid="_x0000_s1031" style="position:absolute;top:868;width:7087;height:20" fillcolor="#00464f" stroked="f"/>
          <w10:wrap anchorx="page" anchory="page"/>
        </v:group>
      </w:pict>
    </w:r>
    <w:r>
      <w:pict w14:anchorId="0F200833">
        <v:shapetype id="_x0000_t202" coordsize="21600,21600" o:spt="202" path="m,l,21600r21600,l21600,xe">
          <v:stroke joinstyle="miter"/>
          <v:path gradientshapeok="t" o:connecttype="rect"/>
        </v:shapetype>
        <v:shape id="docshape1865" o:spid="_x0000_s1032" type="#_x0000_t202" style="position:absolute;margin-left:41.5pt;margin-top:29.45pt;width:126.9pt;height:12.95pt;z-index:-251658240;mso-position-horizontal-relative:page;mso-position-vertical-relative:page" filled="f" stroked="f">
          <v:textbox inset="0,0,0,0">
            <w:txbxContent>
              <w:p w14:paraId="15E023F0" w14:textId="77777777" w:rsidR="000C5D6B" w:rsidRDefault="000C5D6B">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BFE0" w14:textId="77777777" w:rsidR="000C5D6B" w:rsidRDefault="000C5D6B">
    <w:pPr>
      <w:pStyle w:val="BodyText"/>
      <w:spacing w:line="14" w:lineRule="auto"/>
    </w:pPr>
    <w:r>
      <w:pict w14:anchorId="5AE7501D">
        <v:group id="docshapegroup1858" o:spid="_x0000_s1025" style="position:absolute;margin-left:56.7pt;margin-top:13.7pt;width:354.35pt;height:30.75pt;z-index:-251658240;mso-position-horizontal-relative:page;mso-position-vertical-relative:page" coordorigin="1134,274" coordsize="7087,615">
          <v:rect id="docshape1859" o:spid="_x0000_s1026"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860" o:spid="_x0000_s1027" type="#_x0000_t75" style="position:absolute;left:7718;top:274;width:502;height:598">
            <v:imagedata r:id="rId1" o:title=""/>
          </v:shape>
          <w10:wrap anchorx="page" anchory="page"/>
        </v:group>
      </w:pict>
    </w:r>
    <w:r>
      <w:pict w14:anchorId="76F93C3A">
        <v:shapetype id="_x0000_t202" coordsize="21600,21600" o:spt="202" path="m,l,21600r21600,l21600,xe">
          <v:stroke joinstyle="miter"/>
          <v:path gradientshapeok="t" o:connecttype="rect"/>
        </v:shapetype>
        <v:shape id="docshape1861" o:spid="_x0000_s1028" type="#_x0000_t202" style="position:absolute;margin-left:192.95pt;margin-top:29.45pt;width:176.6pt;height:12.95pt;z-index:-251658240;mso-position-horizontal-relative:page;mso-position-vertical-relative:page" filled="f" stroked="f">
          <v:textbox inset="0,0,0,0">
            <w:txbxContent>
              <w:p w14:paraId="7A8355AD" w14:textId="77777777" w:rsidR="000C5D6B" w:rsidRDefault="000C5D6B">
                <w:pPr>
                  <w:spacing w:before="30"/>
                  <w:ind w:left="20"/>
                  <w:rPr>
                    <w:rFonts w:ascii="Arial" w:hAnsi="Arial"/>
                    <w:sz w:val="16"/>
                  </w:rPr>
                </w:pPr>
                <w:r>
                  <w:rPr>
                    <w:rFonts w:ascii="Arial" w:hAnsi="Arial"/>
                    <w:color w:val="256870"/>
                    <w:w w:val="105"/>
                    <w:sz w:val="16"/>
                  </w:rPr>
                  <w:t>Capítulo</w:t>
                </w:r>
                <w:r>
                  <w:rPr>
                    <w:rFonts w:ascii="Arial" w:hAnsi="Arial"/>
                    <w:color w:val="256870"/>
                    <w:spacing w:val="-12"/>
                    <w:w w:val="105"/>
                    <w:sz w:val="16"/>
                  </w:rPr>
                  <w:t xml:space="preserve"> </w:t>
                </w:r>
                <w:r>
                  <w:rPr>
                    <w:rFonts w:ascii="Arial" w:hAnsi="Arial"/>
                    <w:color w:val="256870"/>
                    <w:w w:val="105"/>
                    <w:sz w:val="16"/>
                  </w:rPr>
                  <w:t>17</w:t>
                </w:r>
                <w:r>
                  <w:rPr>
                    <w:rFonts w:ascii="Arial" w:hAnsi="Arial"/>
                    <w:color w:val="256870"/>
                    <w:spacing w:val="41"/>
                    <w:w w:val="105"/>
                    <w:sz w:val="16"/>
                  </w:rPr>
                  <w:t xml:space="preserve"> </w:t>
                </w:r>
                <w:r>
                  <w:rPr>
                    <w:rFonts w:ascii="Arial" w:hAnsi="Arial"/>
                    <w:color w:val="256870"/>
                    <w:w w:val="105"/>
                    <w:sz w:val="16"/>
                  </w:rPr>
                  <w:t>|</w:t>
                </w:r>
                <w:r>
                  <w:rPr>
                    <w:rFonts w:ascii="Arial" w:hAnsi="Arial"/>
                    <w:color w:val="256870"/>
                    <w:spacing w:val="46"/>
                    <w:w w:val="105"/>
                    <w:sz w:val="16"/>
                  </w:rPr>
                  <w:t xml:space="preserve"> </w:t>
                </w:r>
                <w:r>
                  <w:rPr>
                    <w:rFonts w:ascii="Arial" w:hAnsi="Arial"/>
                    <w:color w:val="256870"/>
                    <w:w w:val="105"/>
                    <w:sz w:val="16"/>
                  </w:rPr>
                  <w:t>Trauma</w:t>
                </w:r>
                <w:r>
                  <w:rPr>
                    <w:rFonts w:ascii="Arial" w:hAnsi="Arial"/>
                    <w:color w:val="256870"/>
                    <w:spacing w:val="-12"/>
                    <w:w w:val="105"/>
                    <w:sz w:val="16"/>
                  </w:rPr>
                  <w:t xml:space="preserve"> </w:t>
                </w:r>
                <w:r>
                  <w:rPr>
                    <w:rFonts w:ascii="Arial" w:hAnsi="Arial"/>
                    <w:color w:val="256870"/>
                    <w:w w:val="105"/>
                    <w:sz w:val="16"/>
                  </w:rPr>
                  <w:t>craneoencefálico</w:t>
                </w:r>
                <w:r>
                  <w:rPr>
                    <w:rFonts w:ascii="Arial" w:hAnsi="Arial"/>
                    <w:color w:val="256870"/>
                    <w:spacing w:val="-12"/>
                    <w:w w:val="105"/>
                    <w:sz w:val="16"/>
                  </w:rPr>
                  <w:t xml:space="preserve"> </w:t>
                </w:r>
                <w:r>
                  <w:rPr>
                    <w:rFonts w:ascii="Arial" w:hAnsi="Arial"/>
                    <w:color w:val="256870"/>
                    <w:spacing w:val="-2"/>
                    <w:w w:val="105"/>
                    <w:sz w:val="16"/>
                  </w:rPr>
                  <w:t>severo</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2B5F" w14:textId="77777777" w:rsidR="000C5D6B" w:rsidRDefault="000C5D6B">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6C4C" w14:textId="77777777" w:rsidR="000C5D6B" w:rsidRDefault="000C5D6B">
    <w:pPr>
      <w:pStyle w:val="BodyText"/>
      <w:spacing w:line="14" w:lineRule="auto"/>
    </w:pPr>
    <w:r>
      <w:pict w14:anchorId="0B94D6DA">
        <v:group id="docshapegroup1932" o:spid="_x0000_s1035"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933" o:spid="_x0000_s1036" type="#_x0000_t75" style="position:absolute;top:279;width:422;height:590">
            <v:imagedata r:id="rId1" o:title=""/>
          </v:shape>
          <v:rect id="docshape1934" o:spid="_x0000_s1037" style="position:absolute;top:868;width:7087;height:20" fillcolor="#00464f" stroked="f"/>
          <w10:wrap anchorx="page" anchory="page"/>
        </v:group>
      </w:pict>
    </w:r>
    <w:r>
      <w:pict w14:anchorId="680322D0">
        <v:shapetype id="_x0000_t202" coordsize="21600,21600" o:spt="202" path="m,l,21600r21600,l21600,xe">
          <v:stroke joinstyle="miter"/>
          <v:path gradientshapeok="t" o:connecttype="rect"/>
        </v:shapetype>
        <v:shape id="docshape1935" o:spid="_x0000_s1038" type="#_x0000_t202" style="position:absolute;margin-left:41.5pt;margin-top:29.45pt;width:126.9pt;height:12.95pt;z-index:-251658240;mso-position-horizontal-relative:page;mso-position-vertical-relative:page" filled="f" stroked="f">
          <v:textbox inset="0,0,0,0">
            <w:txbxContent>
              <w:p w14:paraId="443946F0" w14:textId="77777777" w:rsidR="000C5D6B" w:rsidRDefault="000C5D6B">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949E5" w14:textId="77777777" w:rsidR="000C5D6B" w:rsidRDefault="000C5D6B">
    <w:pPr>
      <w:pStyle w:val="BodyText"/>
      <w:spacing w:line="14" w:lineRule="auto"/>
    </w:pPr>
    <w:r>
      <w:pict w14:anchorId="5B5B798D">
        <v:group id="docshapegroup1936" o:spid="_x0000_s1039" style="position:absolute;margin-left:56.7pt;margin-top:13.7pt;width:354.35pt;height:30.75pt;z-index:-251658240;mso-position-horizontal-relative:page;mso-position-vertical-relative:page" coordorigin="1134,274" coordsize="7087,615">
          <v:rect id="docshape1937" o:spid="_x0000_s1040"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938" o:spid="_x0000_s1041" type="#_x0000_t75" style="position:absolute;left:7718;top:274;width:502;height:598">
            <v:imagedata r:id="rId1" o:title=""/>
          </v:shape>
          <w10:wrap anchorx="page" anchory="page"/>
        </v:group>
      </w:pict>
    </w:r>
    <w:r>
      <w:pict w14:anchorId="5F52F6F4">
        <v:shapetype id="_x0000_t202" coordsize="21600,21600" o:spt="202" path="m,l,21600r21600,l21600,xe">
          <v:stroke joinstyle="miter"/>
          <v:path gradientshapeok="t" o:connecttype="rect"/>
        </v:shapetype>
        <v:shape id="docshape1939" o:spid="_x0000_s1042" type="#_x0000_t202" style="position:absolute;margin-left:192.95pt;margin-top:29.45pt;width:176.6pt;height:12.95pt;z-index:-251658240;mso-position-horizontal-relative:page;mso-position-vertical-relative:page" filled="f" stroked="f">
          <v:textbox inset="0,0,0,0">
            <w:txbxContent>
              <w:p w14:paraId="50D445ED" w14:textId="77777777" w:rsidR="000C5D6B" w:rsidRDefault="000C5D6B">
                <w:pPr>
                  <w:spacing w:before="30"/>
                  <w:ind w:left="20"/>
                  <w:rPr>
                    <w:rFonts w:ascii="Arial" w:hAnsi="Arial"/>
                    <w:sz w:val="16"/>
                  </w:rPr>
                </w:pPr>
                <w:r>
                  <w:rPr>
                    <w:rFonts w:ascii="Arial" w:hAnsi="Arial"/>
                    <w:color w:val="256870"/>
                    <w:w w:val="105"/>
                    <w:sz w:val="16"/>
                  </w:rPr>
                  <w:t>Capítulo</w:t>
                </w:r>
                <w:r>
                  <w:rPr>
                    <w:rFonts w:ascii="Arial" w:hAnsi="Arial"/>
                    <w:color w:val="256870"/>
                    <w:spacing w:val="-12"/>
                    <w:w w:val="105"/>
                    <w:sz w:val="16"/>
                  </w:rPr>
                  <w:t xml:space="preserve"> </w:t>
                </w:r>
                <w:r>
                  <w:rPr>
                    <w:rFonts w:ascii="Arial" w:hAnsi="Arial"/>
                    <w:color w:val="256870"/>
                    <w:w w:val="105"/>
                    <w:sz w:val="16"/>
                  </w:rPr>
                  <w:t>17</w:t>
                </w:r>
                <w:r>
                  <w:rPr>
                    <w:rFonts w:ascii="Arial" w:hAnsi="Arial"/>
                    <w:color w:val="256870"/>
                    <w:spacing w:val="41"/>
                    <w:w w:val="105"/>
                    <w:sz w:val="16"/>
                  </w:rPr>
                  <w:t xml:space="preserve"> </w:t>
                </w:r>
                <w:r>
                  <w:rPr>
                    <w:rFonts w:ascii="Arial" w:hAnsi="Arial"/>
                    <w:color w:val="256870"/>
                    <w:w w:val="105"/>
                    <w:sz w:val="16"/>
                  </w:rPr>
                  <w:t>|</w:t>
                </w:r>
                <w:r>
                  <w:rPr>
                    <w:rFonts w:ascii="Arial" w:hAnsi="Arial"/>
                    <w:color w:val="256870"/>
                    <w:spacing w:val="46"/>
                    <w:w w:val="105"/>
                    <w:sz w:val="16"/>
                  </w:rPr>
                  <w:t xml:space="preserve"> </w:t>
                </w:r>
                <w:r>
                  <w:rPr>
                    <w:rFonts w:ascii="Arial" w:hAnsi="Arial"/>
                    <w:color w:val="256870"/>
                    <w:w w:val="105"/>
                    <w:sz w:val="16"/>
                  </w:rPr>
                  <w:t>Trauma</w:t>
                </w:r>
                <w:r>
                  <w:rPr>
                    <w:rFonts w:ascii="Arial" w:hAnsi="Arial"/>
                    <w:color w:val="256870"/>
                    <w:spacing w:val="-12"/>
                    <w:w w:val="105"/>
                    <w:sz w:val="16"/>
                  </w:rPr>
                  <w:t xml:space="preserve"> </w:t>
                </w:r>
                <w:r>
                  <w:rPr>
                    <w:rFonts w:ascii="Arial" w:hAnsi="Arial"/>
                    <w:color w:val="256870"/>
                    <w:w w:val="105"/>
                    <w:sz w:val="16"/>
                  </w:rPr>
                  <w:t>craneoencefálico</w:t>
                </w:r>
                <w:r>
                  <w:rPr>
                    <w:rFonts w:ascii="Arial" w:hAnsi="Arial"/>
                    <w:color w:val="256870"/>
                    <w:spacing w:val="-12"/>
                    <w:w w:val="105"/>
                    <w:sz w:val="16"/>
                  </w:rPr>
                  <w:t xml:space="preserve"> </w:t>
                </w:r>
                <w:r>
                  <w:rPr>
                    <w:rFonts w:ascii="Arial" w:hAnsi="Arial"/>
                    <w:color w:val="256870"/>
                    <w:spacing w:val="-2"/>
                    <w:w w:val="105"/>
                    <w:sz w:val="16"/>
                  </w:rPr>
                  <w:t>severo</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EB7E" w14:textId="77777777" w:rsidR="000C5D6B" w:rsidRDefault="000C5D6B">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AF2B" w14:textId="77777777" w:rsidR="000C5D6B" w:rsidRDefault="000C5D6B">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0E453" w14:textId="77777777" w:rsidR="000C5D6B" w:rsidRDefault="000C5D6B">
    <w:pPr>
      <w:pStyle w:val="BodyText"/>
      <w:spacing w:line="14" w:lineRule="auto"/>
    </w:pPr>
    <w:r>
      <w:pict w14:anchorId="450FFF36">
        <v:group id="docshapegroup1949" o:spid="_x0000_s1047"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950" o:spid="_x0000_s1048" type="#_x0000_t75" style="position:absolute;top:279;width:422;height:590">
            <v:imagedata r:id="rId1" o:title=""/>
          </v:shape>
          <v:rect id="docshape1951" o:spid="_x0000_s1049" style="position:absolute;top:868;width:7087;height:20" fillcolor="#00464f" stroked="f"/>
          <w10:wrap anchorx="page" anchory="page"/>
        </v:group>
      </w:pict>
    </w:r>
    <w:r>
      <w:pict w14:anchorId="11BE8805">
        <v:shapetype id="_x0000_t202" coordsize="21600,21600" o:spt="202" path="m,l,21600r21600,l21600,xe">
          <v:stroke joinstyle="miter"/>
          <v:path gradientshapeok="t" o:connecttype="rect"/>
        </v:shapetype>
        <v:shape id="docshape1952" o:spid="_x0000_s1050" type="#_x0000_t202" style="position:absolute;margin-left:41.5pt;margin-top:29.45pt;width:126.9pt;height:12.95pt;z-index:-251658240;mso-position-horizontal-relative:page;mso-position-vertical-relative:page" filled="f" stroked="f">
          <v:textbox inset="0,0,0,0">
            <w:txbxContent>
              <w:p w14:paraId="24BD4EC0" w14:textId="77777777" w:rsidR="000C5D6B" w:rsidRDefault="000C5D6B">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9A99" w14:textId="77777777" w:rsidR="000C5D6B" w:rsidRDefault="000C5D6B">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A1A0" w14:textId="77777777" w:rsidR="000C5D6B" w:rsidRDefault="000C5D6B">
    <w:pPr>
      <w:pStyle w:val="BodyText"/>
      <w:spacing w:line="14" w:lineRule="auto"/>
    </w:pPr>
    <w:r>
      <w:pict w14:anchorId="5574F3A5">
        <v:group id="docshapegroup1959" o:spid="_x0000_s1051"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960" o:spid="_x0000_s1052" type="#_x0000_t75" style="position:absolute;top:279;width:422;height:590">
            <v:imagedata r:id="rId1" o:title=""/>
          </v:shape>
          <v:rect id="docshape1961" o:spid="_x0000_s1053" style="position:absolute;top:868;width:7087;height:20" fillcolor="#00464f" stroked="f"/>
          <w10:wrap anchorx="page" anchory="page"/>
        </v:group>
      </w:pict>
    </w:r>
    <w:r>
      <w:pict w14:anchorId="02B3D3E4">
        <v:shapetype id="_x0000_t202" coordsize="21600,21600" o:spt="202" path="m,l,21600r21600,l21600,xe">
          <v:stroke joinstyle="miter"/>
          <v:path gradientshapeok="t" o:connecttype="rect"/>
        </v:shapetype>
        <v:shape id="docshape1962" o:spid="_x0000_s1054" type="#_x0000_t202" style="position:absolute;margin-left:41.5pt;margin-top:29.45pt;width:126.9pt;height:12.95pt;z-index:-251658240;mso-position-horizontal-relative:page;mso-position-vertical-relative:page" filled="f" stroked="f">
          <v:textbox inset="0,0,0,0">
            <w:txbxContent>
              <w:p w14:paraId="711D95AB" w14:textId="77777777" w:rsidR="000C5D6B" w:rsidRDefault="000C5D6B">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FD33" w14:textId="77777777" w:rsidR="000C5D6B" w:rsidRDefault="000C5D6B">
    <w:pPr>
      <w:pStyle w:val="BodyText"/>
      <w:spacing w:line="14" w:lineRule="auto"/>
    </w:pPr>
    <w:r>
      <w:pict w14:anchorId="47D4883A">
        <v:group id="docshapegroup1963" o:spid="_x0000_s1055" style="position:absolute;margin-left:56.7pt;margin-top:13.7pt;width:354.35pt;height:30.75pt;z-index:-251658240;mso-position-horizontal-relative:page;mso-position-vertical-relative:page" coordorigin="1134,274" coordsize="7087,615">
          <v:rect id="docshape1964" o:spid="_x0000_s1056"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965" o:spid="_x0000_s1057" type="#_x0000_t75" style="position:absolute;left:7718;top:274;width:502;height:598">
            <v:imagedata r:id="rId1" o:title=""/>
          </v:shape>
          <w10:wrap anchorx="page" anchory="page"/>
        </v:group>
      </w:pict>
    </w:r>
    <w:r>
      <w:pict w14:anchorId="3F7AEDF7">
        <v:shapetype id="_x0000_t202" coordsize="21600,21600" o:spt="202" path="m,l,21600r21600,l21600,xe">
          <v:stroke joinstyle="miter"/>
          <v:path gradientshapeok="t" o:connecttype="rect"/>
        </v:shapetype>
        <v:shape id="docshape1966" o:spid="_x0000_s1058" type="#_x0000_t202" style="position:absolute;margin-left:232.45pt;margin-top:29.45pt;width:137.05pt;height:12.95pt;z-index:-251658240;mso-position-horizontal-relative:page;mso-position-vertical-relative:page" filled="f" stroked="f">
          <v:textbox inset="0,0,0,0">
            <w:txbxContent>
              <w:p w14:paraId="025C4A19" w14:textId="77777777" w:rsidR="000C5D6B" w:rsidRDefault="000C5D6B">
                <w:pPr>
                  <w:spacing w:before="30"/>
                  <w:ind w:left="20"/>
                  <w:rPr>
                    <w:rFonts w:ascii="Arial" w:hAnsi="Arial"/>
                    <w:sz w:val="16"/>
                  </w:rPr>
                </w:pPr>
                <w:r>
                  <w:rPr>
                    <w:rFonts w:ascii="Arial" w:hAnsi="Arial"/>
                    <w:color w:val="256870"/>
                    <w:sz w:val="16"/>
                  </w:rPr>
                  <w:t>Capítulo</w:t>
                </w:r>
                <w:r>
                  <w:rPr>
                    <w:rFonts w:ascii="Arial" w:hAnsi="Arial"/>
                    <w:color w:val="256870"/>
                    <w:spacing w:val="-3"/>
                    <w:sz w:val="16"/>
                  </w:rPr>
                  <w:t xml:space="preserve"> </w:t>
                </w:r>
                <w:r>
                  <w:rPr>
                    <w:rFonts w:ascii="Arial" w:hAnsi="Arial"/>
                    <w:color w:val="256870"/>
                    <w:sz w:val="16"/>
                  </w:rPr>
                  <w:t>18</w:t>
                </w:r>
                <w:r>
                  <w:rPr>
                    <w:rFonts w:ascii="Arial" w:hAnsi="Arial"/>
                    <w:color w:val="256870"/>
                    <w:spacing w:val="60"/>
                    <w:w w:val="150"/>
                    <w:sz w:val="16"/>
                  </w:rPr>
                  <w:t xml:space="preserve"> </w:t>
                </w:r>
                <w:r>
                  <w:rPr>
                    <w:rFonts w:ascii="Arial" w:hAnsi="Arial"/>
                    <w:color w:val="256870"/>
                    <w:sz w:val="16"/>
                  </w:rPr>
                  <w:t>|</w:t>
                </w:r>
                <w:r>
                  <w:rPr>
                    <w:rFonts w:ascii="Arial" w:hAnsi="Arial"/>
                    <w:color w:val="256870"/>
                    <w:spacing w:val="77"/>
                    <w:sz w:val="16"/>
                  </w:rPr>
                  <w:t xml:space="preserve"> </w:t>
                </w:r>
                <w:r>
                  <w:rPr>
                    <w:rFonts w:ascii="Arial" w:hAnsi="Arial"/>
                    <w:color w:val="256870"/>
                    <w:sz w:val="16"/>
                  </w:rPr>
                  <w:t>Trauma</w:t>
                </w:r>
                <w:r>
                  <w:rPr>
                    <w:rFonts w:ascii="Arial" w:hAnsi="Arial"/>
                    <w:color w:val="256870"/>
                    <w:spacing w:val="-3"/>
                    <w:sz w:val="16"/>
                  </w:rPr>
                  <w:t xml:space="preserve"> </w:t>
                </w:r>
                <w:r>
                  <w:rPr>
                    <w:rFonts w:ascii="Arial" w:hAnsi="Arial"/>
                    <w:color w:val="256870"/>
                    <w:spacing w:val="-2"/>
                    <w:sz w:val="16"/>
                  </w:rPr>
                  <w:t>raquimedular</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7C0D1" w14:textId="77777777" w:rsidR="000C5D6B" w:rsidRDefault="000C5D6B">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F9AD" w14:textId="77777777" w:rsidR="000C5D6B" w:rsidRDefault="000C5D6B">
    <w:pPr>
      <w:pStyle w:val="BodyText"/>
      <w:spacing w:line="14" w:lineRule="auto"/>
    </w:pPr>
    <w:r>
      <w:pict w14:anchorId="28295134">
        <v:group id="docshapegroup2062" o:spid="_x0000_s1065"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063" o:spid="_x0000_s1066" type="#_x0000_t75" style="position:absolute;top:279;width:422;height:590">
            <v:imagedata r:id="rId1" o:title=""/>
          </v:shape>
          <v:rect id="docshape2064" o:spid="_x0000_s1067" style="position:absolute;top:868;width:7087;height:20" fillcolor="#00464f" stroked="f"/>
          <w10:wrap anchorx="page" anchory="page"/>
        </v:group>
      </w:pict>
    </w:r>
    <w:r>
      <w:pict w14:anchorId="541D05D1">
        <v:shapetype id="_x0000_t202" coordsize="21600,21600" o:spt="202" path="m,l,21600r21600,l21600,xe">
          <v:stroke joinstyle="miter"/>
          <v:path gradientshapeok="t" o:connecttype="rect"/>
        </v:shapetype>
        <v:shape id="docshape2065" o:spid="_x0000_s1068" type="#_x0000_t202" style="position:absolute;margin-left:41.5pt;margin-top:29.45pt;width:126.9pt;height:12.95pt;z-index:-251658240;mso-position-horizontal-relative:page;mso-position-vertical-relative:page" filled="f" stroked="f">
          <v:textbox inset="0,0,0,0">
            <w:txbxContent>
              <w:p w14:paraId="5B8CF860" w14:textId="77777777" w:rsidR="000C5D6B" w:rsidRDefault="000C5D6B">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57F6" w14:textId="77777777" w:rsidR="000C5D6B" w:rsidRDefault="000C5D6B">
    <w:pPr>
      <w:pStyle w:val="BodyText"/>
      <w:spacing w:line="14" w:lineRule="auto"/>
    </w:pPr>
    <w:r>
      <w:pict w14:anchorId="7874F92A">
        <v:group id="docshapegroup2058" o:spid="_x0000_s1061" style="position:absolute;margin-left:56.7pt;margin-top:13.7pt;width:354.35pt;height:30.75pt;z-index:-251658240;mso-position-horizontal-relative:page;mso-position-vertical-relative:page" coordorigin="1134,274" coordsize="7087,615">
          <v:rect id="docshape2059" o:spid="_x0000_s1062"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060" o:spid="_x0000_s1063" type="#_x0000_t75" style="position:absolute;left:7718;top:274;width:502;height:598">
            <v:imagedata r:id="rId1" o:title=""/>
          </v:shape>
          <w10:wrap anchorx="page" anchory="page"/>
        </v:group>
      </w:pict>
    </w:r>
    <w:r>
      <w:pict w14:anchorId="3A87C315">
        <v:shapetype id="_x0000_t202" coordsize="21600,21600" o:spt="202" path="m,l,21600r21600,l21600,xe">
          <v:stroke joinstyle="miter"/>
          <v:path gradientshapeok="t" o:connecttype="rect"/>
        </v:shapetype>
        <v:shape id="docshape2061" o:spid="_x0000_s1064" type="#_x0000_t202" style="position:absolute;margin-left:232.45pt;margin-top:29.45pt;width:137.05pt;height:12.95pt;z-index:-251658240;mso-position-horizontal-relative:page;mso-position-vertical-relative:page" filled="f" stroked="f">
          <v:textbox inset="0,0,0,0">
            <w:txbxContent>
              <w:p w14:paraId="7E11A740" w14:textId="77777777" w:rsidR="000C5D6B" w:rsidRDefault="000C5D6B">
                <w:pPr>
                  <w:spacing w:before="30"/>
                  <w:ind w:left="20"/>
                  <w:rPr>
                    <w:rFonts w:ascii="Arial" w:hAnsi="Arial"/>
                    <w:sz w:val="16"/>
                  </w:rPr>
                </w:pPr>
                <w:r>
                  <w:rPr>
                    <w:rFonts w:ascii="Arial" w:hAnsi="Arial"/>
                    <w:color w:val="256870"/>
                    <w:sz w:val="16"/>
                  </w:rPr>
                  <w:t>Capítulo</w:t>
                </w:r>
                <w:r>
                  <w:rPr>
                    <w:rFonts w:ascii="Arial" w:hAnsi="Arial"/>
                    <w:color w:val="256870"/>
                    <w:spacing w:val="-3"/>
                    <w:sz w:val="16"/>
                  </w:rPr>
                  <w:t xml:space="preserve"> </w:t>
                </w:r>
                <w:r>
                  <w:rPr>
                    <w:rFonts w:ascii="Arial" w:hAnsi="Arial"/>
                    <w:color w:val="256870"/>
                    <w:sz w:val="16"/>
                  </w:rPr>
                  <w:t>18</w:t>
                </w:r>
                <w:r>
                  <w:rPr>
                    <w:rFonts w:ascii="Arial" w:hAnsi="Arial"/>
                    <w:color w:val="256870"/>
                    <w:spacing w:val="60"/>
                    <w:w w:val="150"/>
                    <w:sz w:val="16"/>
                  </w:rPr>
                  <w:t xml:space="preserve"> </w:t>
                </w:r>
                <w:r>
                  <w:rPr>
                    <w:rFonts w:ascii="Arial" w:hAnsi="Arial"/>
                    <w:color w:val="256870"/>
                    <w:sz w:val="16"/>
                  </w:rPr>
                  <w:t>|</w:t>
                </w:r>
                <w:r>
                  <w:rPr>
                    <w:rFonts w:ascii="Arial" w:hAnsi="Arial"/>
                    <w:color w:val="256870"/>
                    <w:spacing w:val="77"/>
                    <w:sz w:val="16"/>
                  </w:rPr>
                  <w:t xml:space="preserve"> </w:t>
                </w:r>
                <w:r>
                  <w:rPr>
                    <w:rFonts w:ascii="Arial" w:hAnsi="Arial"/>
                    <w:color w:val="256870"/>
                    <w:sz w:val="16"/>
                  </w:rPr>
                  <w:t>Trauma</w:t>
                </w:r>
                <w:r>
                  <w:rPr>
                    <w:rFonts w:ascii="Arial" w:hAnsi="Arial"/>
                    <w:color w:val="256870"/>
                    <w:spacing w:val="-3"/>
                    <w:sz w:val="16"/>
                  </w:rPr>
                  <w:t xml:space="preserve"> </w:t>
                </w:r>
                <w:r>
                  <w:rPr>
                    <w:rFonts w:ascii="Arial" w:hAnsi="Arial"/>
                    <w:color w:val="256870"/>
                    <w:spacing w:val="-2"/>
                    <w:sz w:val="16"/>
                  </w:rPr>
                  <w:t>raquimedular</w:t>
                </w:r>
              </w:p>
            </w:txbxContent>
          </v:textbox>
          <w10:wrap anchorx="page" anchory="page"/>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CD92" w14:textId="77777777" w:rsidR="000C5D6B" w:rsidRDefault="000C5D6B">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FEAD" w14:textId="77777777" w:rsidR="000C5D6B" w:rsidRDefault="000C5D6B">
    <w:pPr>
      <w:pStyle w:val="BodyText"/>
      <w:spacing w:line="14" w:lineRule="auto"/>
    </w:pPr>
    <w:r>
      <w:pict w14:anchorId="77D37E95">
        <v:group id="docshapegroup2075" o:spid="_x0000_s1073"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076" o:spid="_x0000_s1074" type="#_x0000_t75" style="position:absolute;top:279;width:422;height:590">
            <v:imagedata r:id="rId1" o:title=""/>
          </v:shape>
          <v:rect id="docshape2077" o:spid="_x0000_s1075" style="position:absolute;top:868;width:7087;height:20" fillcolor="#00464f" stroked="f"/>
          <w10:wrap anchorx="page" anchory="page"/>
        </v:group>
      </w:pict>
    </w:r>
    <w:r>
      <w:pict w14:anchorId="07ABFFE3">
        <v:shapetype id="_x0000_t202" coordsize="21600,21600" o:spt="202" path="m,l,21600r21600,l21600,xe">
          <v:stroke joinstyle="miter"/>
          <v:path gradientshapeok="t" o:connecttype="rect"/>
        </v:shapetype>
        <v:shape id="docshape2078" o:spid="_x0000_s1076" type="#_x0000_t202" style="position:absolute;margin-left:41.5pt;margin-top:29.45pt;width:126.9pt;height:12.95pt;z-index:-251658240;mso-position-horizontal-relative:page;mso-position-vertical-relative:page" filled="f" stroked="f">
          <v:textbox inset="0,0,0,0">
            <w:txbxContent>
              <w:p w14:paraId="77EB2E96" w14:textId="77777777" w:rsidR="000C5D6B" w:rsidRDefault="000C5D6B">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CBCD" w14:textId="77777777" w:rsidR="000C5D6B" w:rsidRDefault="000C5D6B">
    <w:pPr>
      <w:pStyle w:val="BodyText"/>
      <w:spacing w:line="14" w:lineRule="auto"/>
    </w:pPr>
    <w:r>
      <w:pict w14:anchorId="6C844E5A">
        <v:group id="docshapegroup2079" o:spid="_x0000_s1077" style="position:absolute;margin-left:56.7pt;margin-top:13.7pt;width:354.35pt;height:30.75pt;z-index:-251658240;mso-position-horizontal-relative:page;mso-position-vertical-relative:page" coordorigin="1134,274" coordsize="7087,615">
          <v:rect id="docshape2080" o:spid="_x0000_s1078"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081" o:spid="_x0000_s1079" type="#_x0000_t75" style="position:absolute;left:7718;top:274;width:502;height:598">
            <v:imagedata r:id="rId1" o:title=""/>
          </v:shape>
          <w10:wrap anchorx="page" anchory="page"/>
        </v:group>
      </w:pict>
    </w:r>
    <w:r>
      <w:pict w14:anchorId="2ABEB6F3">
        <v:shapetype id="_x0000_t202" coordsize="21600,21600" o:spt="202" path="m,l,21600r21600,l21600,xe">
          <v:stroke joinstyle="miter"/>
          <v:path gradientshapeok="t" o:connecttype="rect"/>
        </v:shapetype>
        <v:shape id="docshape2082" o:spid="_x0000_s1080" type="#_x0000_t202" style="position:absolute;margin-left:109.05pt;margin-top:29.45pt;width:260.45pt;height:12.95pt;z-index:-251658240;mso-position-horizontal-relative:page;mso-position-vertical-relative:page" filled="f" stroked="f">
          <v:textbox inset="0,0,0,0">
            <w:txbxContent>
              <w:p w14:paraId="5553D361" w14:textId="77777777" w:rsidR="000C5D6B" w:rsidRDefault="000C5D6B">
                <w:pPr>
                  <w:spacing w:before="30"/>
                  <w:ind w:left="20"/>
                  <w:rPr>
                    <w:rFonts w:ascii="Arial" w:hAnsi="Arial"/>
                    <w:sz w:val="16"/>
                  </w:rPr>
                </w:pPr>
                <w:r>
                  <w:rPr>
                    <w:rFonts w:ascii="Arial" w:hAnsi="Arial"/>
                    <w:color w:val="256870"/>
                    <w:w w:val="105"/>
                    <w:sz w:val="16"/>
                  </w:rPr>
                  <w:t>Capítulo</w:t>
                </w:r>
                <w:r>
                  <w:rPr>
                    <w:rFonts w:ascii="Arial" w:hAnsi="Arial"/>
                    <w:color w:val="256870"/>
                    <w:spacing w:val="-9"/>
                    <w:w w:val="105"/>
                    <w:sz w:val="16"/>
                  </w:rPr>
                  <w:t xml:space="preserve"> </w:t>
                </w:r>
                <w:r>
                  <w:rPr>
                    <w:rFonts w:ascii="Arial" w:hAnsi="Arial"/>
                    <w:color w:val="256870"/>
                    <w:w w:val="105"/>
                    <w:sz w:val="16"/>
                  </w:rPr>
                  <w:t>19</w:t>
                </w:r>
                <w:r>
                  <w:rPr>
                    <w:rFonts w:ascii="Arial" w:hAnsi="Arial"/>
                    <w:color w:val="256870"/>
                    <w:spacing w:val="67"/>
                    <w:w w:val="105"/>
                    <w:sz w:val="16"/>
                  </w:rPr>
                  <w:t xml:space="preserve"> </w:t>
                </w:r>
                <w:r>
                  <w:rPr>
                    <w:rFonts w:ascii="Arial" w:hAnsi="Arial"/>
                    <w:color w:val="256870"/>
                    <w:w w:val="105"/>
                    <w:sz w:val="16"/>
                  </w:rPr>
                  <w:t>|</w:t>
                </w:r>
                <w:r>
                  <w:rPr>
                    <w:rFonts w:ascii="Arial" w:hAnsi="Arial"/>
                    <w:color w:val="256870"/>
                    <w:spacing w:val="68"/>
                    <w:w w:val="105"/>
                    <w:sz w:val="16"/>
                  </w:rPr>
                  <w:t xml:space="preserve"> </w:t>
                </w:r>
                <w:r>
                  <w:rPr>
                    <w:rFonts w:ascii="Arial" w:hAnsi="Arial"/>
                    <w:color w:val="256870"/>
                    <w:w w:val="105"/>
                    <w:sz w:val="16"/>
                  </w:rPr>
                  <w:t>Diagnóstico</w:t>
                </w:r>
                <w:r>
                  <w:rPr>
                    <w:rFonts w:ascii="Arial" w:hAnsi="Arial"/>
                    <w:color w:val="256870"/>
                    <w:spacing w:val="-9"/>
                    <w:w w:val="105"/>
                    <w:sz w:val="16"/>
                  </w:rPr>
                  <w:t xml:space="preserve"> </w:t>
                </w:r>
                <w:r>
                  <w:rPr>
                    <w:rFonts w:ascii="Arial" w:hAnsi="Arial"/>
                    <w:color w:val="256870"/>
                    <w:w w:val="105"/>
                    <w:sz w:val="16"/>
                  </w:rPr>
                  <w:t>de</w:t>
                </w:r>
                <w:r>
                  <w:rPr>
                    <w:rFonts w:ascii="Arial" w:hAnsi="Arial"/>
                    <w:color w:val="256870"/>
                    <w:spacing w:val="-9"/>
                    <w:w w:val="105"/>
                    <w:sz w:val="16"/>
                  </w:rPr>
                  <w:t xml:space="preserve"> </w:t>
                </w:r>
                <w:r>
                  <w:rPr>
                    <w:rFonts w:ascii="Arial" w:hAnsi="Arial"/>
                    <w:color w:val="256870"/>
                    <w:w w:val="105"/>
                    <w:sz w:val="16"/>
                  </w:rPr>
                  <w:t>muerte</w:t>
                </w:r>
                <w:r>
                  <w:rPr>
                    <w:rFonts w:ascii="Arial" w:hAnsi="Arial"/>
                    <w:color w:val="256870"/>
                    <w:spacing w:val="-8"/>
                    <w:w w:val="105"/>
                    <w:sz w:val="16"/>
                  </w:rPr>
                  <w:t xml:space="preserve"> </w:t>
                </w:r>
                <w:r>
                  <w:rPr>
                    <w:rFonts w:ascii="Arial" w:hAnsi="Arial"/>
                    <w:color w:val="256870"/>
                    <w:w w:val="105"/>
                    <w:sz w:val="16"/>
                  </w:rPr>
                  <w:t>cerebral</w:t>
                </w:r>
                <w:r>
                  <w:rPr>
                    <w:rFonts w:ascii="Arial" w:hAnsi="Arial"/>
                    <w:color w:val="256870"/>
                    <w:spacing w:val="-9"/>
                    <w:w w:val="105"/>
                    <w:sz w:val="16"/>
                  </w:rPr>
                  <w:t xml:space="preserve"> </w:t>
                </w:r>
                <w:r>
                  <w:rPr>
                    <w:rFonts w:ascii="Arial" w:hAnsi="Arial"/>
                    <w:color w:val="256870"/>
                    <w:w w:val="105"/>
                    <w:sz w:val="16"/>
                  </w:rPr>
                  <w:t>en</w:t>
                </w:r>
                <w:r>
                  <w:rPr>
                    <w:rFonts w:ascii="Arial" w:hAnsi="Arial"/>
                    <w:color w:val="256870"/>
                    <w:spacing w:val="-9"/>
                    <w:w w:val="105"/>
                    <w:sz w:val="16"/>
                  </w:rPr>
                  <w:t xml:space="preserve"> </w:t>
                </w:r>
                <w:r>
                  <w:rPr>
                    <w:rFonts w:ascii="Arial" w:hAnsi="Arial"/>
                    <w:color w:val="256870"/>
                    <w:w w:val="105"/>
                    <w:sz w:val="16"/>
                  </w:rPr>
                  <w:t>cuidados</w:t>
                </w:r>
                <w:r>
                  <w:rPr>
                    <w:rFonts w:ascii="Arial" w:hAnsi="Arial"/>
                    <w:color w:val="256870"/>
                    <w:spacing w:val="-8"/>
                    <w:w w:val="105"/>
                    <w:sz w:val="16"/>
                  </w:rPr>
                  <w:t xml:space="preserve"> </w:t>
                </w:r>
                <w:r>
                  <w:rPr>
                    <w:rFonts w:ascii="Arial" w:hAnsi="Arial"/>
                    <w:color w:val="256870"/>
                    <w:spacing w:val="-2"/>
                    <w:w w:val="105"/>
                    <w:sz w:val="16"/>
                  </w:rPr>
                  <w:t>intensivos</w:t>
                </w:r>
              </w:p>
            </w:txbxContent>
          </v:textbox>
          <w10:wrap anchorx="page" anchory="page"/>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2405" w14:textId="77777777" w:rsidR="000C5D6B" w:rsidRDefault="000C5D6B">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B5E43" w14:textId="77777777" w:rsidR="000C5D6B" w:rsidRDefault="000C5D6B">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DCE2" w14:textId="77777777" w:rsidR="000C5D6B" w:rsidRDefault="000C5D6B">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F9F7" w14:textId="77777777" w:rsidR="000C5D6B" w:rsidRDefault="000C5D6B">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10A9" w14:textId="77777777" w:rsidR="000C5D6B" w:rsidRDefault="000C5D6B">
    <w:pPr>
      <w:pStyle w:val="BodyText"/>
      <w:spacing w:line="14" w:lineRule="auto"/>
    </w:pPr>
    <w:r>
      <w:pict w14:anchorId="3E0C0239">
        <v:group id="docshapegroup2204" o:spid="_x0000_s1085"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205" o:spid="_x0000_s1086" type="#_x0000_t75" style="position:absolute;top:279;width:422;height:590">
            <v:imagedata r:id="rId1" o:title=""/>
          </v:shape>
          <v:rect id="docshape2206" o:spid="_x0000_s1087" style="position:absolute;top:868;width:7087;height:20" fillcolor="#00464f" stroked="f"/>
          <w10:wrap anchorx="page" anchory="page"/>
        </v:group>
      </w:pict>
    </w:r>
    <w:r>
      <w:pict w14:anchorId="6DBE1733">
        <v:shapetype id="_x0000_t202" coordsize="21600,21600" o:spt="202" path="m,l,21600r21600,l21600,xe">
          <v:stroke joinstyle="miter"/>
          <v:path gradientshapeok="t" o:connecttype="rect"/>
        </v:shapetype>
        <v:shape id="docshape2207" o:spid="_x0000_s1088" type="#_x0000_t202" style="position:absolute;margin-left:41.5pt;margin-top:29.45pt;width:126.9pt;height:12.95pt;z-index:-251658240;mso-position-horizontal-relative:page;mso-position-vertical-relative:page" filled="f" stroked="f">
          <v:textbox inset="0,0,0,0">
            <w:txbxContent>
              <w:p w14:paraId="49F9CFB4" w14:textId="77777777" w:rsidR="000C5D6B" w:rsidRDefault="000C5D6B">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3F14" w14:textId="77777777" w:rsidR="000C5D6B" w:rsidRDefault="000C5D6B">
    <w:pPr>
      <w:pStyle w:val="BodyText"/>
      <w:spacing w:line="14" w:lineRule="auto"/>
    </w:pPr>
    <w:r>
      <w:pict w14:anchorId="308CFF35">
        <v:group id="docshapegroup2208" o:spid="_x0000_s1089" style="position:absolute;margin-left:56.7pt;margin-top:13.7pt;width:354.35pt;height:30.75pt;z-index:-251658240;mso-position-horizontal-relative:page;mso-position-vertical-relative:page" coordorigin="1134,274" coordsize="7087,615">
          <v:rect id="docshape2209" o:spid="_x0000_s1090"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210" o:spid="_x0000_s1091" type="#_x0000_t75" style="position:absolute;left:7718;top:274;width:502;height:598">
            <v:imagedata r:id="rId1" o:title=""/>
          </v:shape>
          <w10:wrap anchorx="page" anchory="page"/>
        </v:group>
      </w:pict>
    </w:r>
    <w:r>
      <w:pict w14:anchorId="2C275B83">
        <v:shapetype id="_x0000_t202" coordsize="21600,21600" o:spt="202" path="m,l,21600r21600,l21600,xe">
          <v:stroke joinstyle="miter"/>
          <v:path gradientshapeok="t" o:connecttype="rect"/>
        </v:shapetype>
        <v:shape id="docshape2211" o:spid="_x0000_s1092" type="#_x0000_t202" style="position:absolute;margin-left:272.6pt;margin-top:29.45pt;width:96.95pt;height:12.95pt;z-index:-251658240;mso-position-horizontal-relative:page;mso-position-vertical-relative:page" filled="f" stroked="f">
          <v:textbox inset="0,0,0,0">
            <w:txbxContent>
              <w:p w14:paraId="56CA2C1D" w14:textId="77777777" w:rsidR="000C5D6B" w:rsidRDefault="000C5D6B">
                <w:pPr>
                  <w:spacing w:before="30"/>
                  <w:ind w:left="20"/>
                  <w:rPr>
                    <w:rFonts w:ascii="Arial" w:hAnsi="Arial"/>
                    <w:sz w:val="16"/>
                  </w:rPr>
                </w:pPr>
                <w:r>
                  <w:rPr>
                    <w:rFonts w:ascii="Arial" w:hAnsi="Arial"/>
                    <w:color w:val="256870"/>
                    <w:sz w:val="16"/>
                  </w:rPr>
                  <w:t>Capítulo</w:t>
                </w:r>
                <w:r>
                  <w:rPr>
                    <w:rFonts w:ascii="Arial" w:hAnsi="Arial"/>
                    <w:color w:val="256870"/>
                    <w:spacing w:val="-8"/>
                    <w:sz w:val="16"/>
                  </w:rPr>
                  <w:t xml:space="preserve"> </w:t>
                </w:r>
                <w:r>
                  <w:rPr>
                    <w:rFonts w:ascii="Arial" w:hAnsi="Arial"/>
                    <w:color w:val="256870"/>
                    <w:sz w:val="16"/>
                  </w:rPr>
                  <w:t>20</w:t>
                </w:r>
                <w:r>
                  <w:rPr>
                    <w:rFonts w:ascii="Arial" w:hAnsi="Arial"/>
                    <w:color w:val="256870"/>
                    <w:spacing w:val="65"/>
                    <w:sz w:val="16"/>
                  </w:rPr>
                  <w:t xml:space="preserve"> </w:t>
                </w:r>
                <w:r>
                  <w:rPr>
                    <w:rFonts w:ascii="Arial" w:hAnsi="Arial"/>
                    <w:color w:val="256870"/>
                    <w:sz w:val="16"/>
                  </w:rPr>
                  <w:t>|</w:t>
                </w:r>
                <w:r>
                  <w:rPr>
                    <w:rFonts w:ascii="Arial" w:hAnsi="Arial"/>
                    <w:color w:val="256870"/>
                    <w:spacing w:val="65"/>
                    <w:sz w:val="16"/>
                  </w:rPr>
                  <w:t xml:space="preserve"> </w:t>
                </w:r>
                <w:r>
                  <w:rPr>
                    <w:rFonts w:ascii="Arial" w:hAnsi="Arial"/>
                    <w:color w:val="256870"/>
                    <w:sz w:val="16"/>
                  </w:rPr>
                  <w:t>FAST-</w:t>
                </w:r>
                <w:r>
                  <w:rPr>
                    <w:rFonts w:ascii="Arial" w:hAnsi="Arial"/>
                    <w:color w:val="256870"/>
                    <w:spacing w:val="-5"/>
                    <w:sz w:val="16"/>
                  </w:rPr>
                  <w:t>HUG</w:t>
                </w:r>
              </w:p>
            </w:txbxContent>
          </v:textbox>
          <w10:wrap anchorx="page" anchory="page"/>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47B8" w14:textId="77777777" w:rsidR="000C5D6B" w:rsidRDefault="000C5D6B">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1D45" w14:textId="77777777" w:rsidR="000C5D6B" w:rsidRDefault="000C5D6B">
    <w:pPr>
      <w:pStyle w:val="BodyText"/>
      <w:spacing w:line="14" w:lineRule="auto"/>
    </w:pPr>
    <w:r>
      <w:pict w14:anchorId="6A3C1A51">
        <v:group id="docshapegroup2276" o:spid="_x0000_s1097"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277" o:spid="_x0000_s1098" type="#_x0000_t75" style="position:absolute;top:279;width:422;height:590">
            <v:imagedata r:id="rId1" o:title=""/>
          </v:shape>
          <v:rect id="docshape2278" o:spid="_x0000_s1099" style="position:absolute;top:868;width:7087;height:20" fillcolor="#00464f" stroked="f"/>
          <w10:wrap anchorx="page" anchory="page"/>
        </v:group>
      </w:pict>
    </w:r>
    <w:r>
      <w:pict w14:anchorId="1ECA727D">
        <v:shapetype id="_x0000_t202" coordsize="21600,21600" o:spt="202" path="m,l,21600r21600,l21600,xe">
          <v:stroke joinstyle="miter"/>
          <v:path gradientshapeok="t" o:connecttype="rect"/>
        </v:shapetype>
        <v:shape id="docshape2279" o:spid="_x0000_s1100" type="#_x0000_t202" style="position:absolute;margin-left:41.5pt;margin-top:29.45pt;width:126.9pt;height:12.95pt;z-index:-251658240;mso-position-horizontal-relative:page;mso-position-vertical-relative:page" filled="f" stroked="f">
          <v:textbox inset="0,0,0,0">
            <w:txbxContent>
              <w:p w14:paraId="57DBFB1F" w14:textId="77777777" w:rsidR="000C5D6B" w:rsidRDefault="000C5D6B">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2725" w14:textId="77777777" w:rsidR="000C5D6B" w:rsidRDefault="000C5D6B">
    <w:pPr>
      <w:pStyle w:val="BodyText"/>
      <w:spacing w:line="14" w:lineRule="auto"/>
    </w:pPr>
    <w:r>
      <w:pict w14:anchorId="5796EFD0">
        <v:group id="docshapegroup2280" o:spid="_x0000_s1101" style="position:absolute;margin-left:56.7pt;margin-top:13.7pt;width:354.35pt;height:30.75pt;z-index:-251658240;mso-position-horizontal-relative:page;mso-position-vertical-relative:page" coordorigin="1134,274" coordsize="7087,615">
          <v:rect id="docshape2281" o:spid="_x0000_s1102"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282" o:spid="_x0000_s1103" type="#_x0000_t75" style="position:absolute;left:7718;top:274;width:502;height:598">
            <v:imagedata r:id="rId1" o:title=""/>
          </v:shape>
          <w10:wrap anchorx="page" anchory="page"/>
        </v:group>
      </w:pict>
    </w:r>
    <w:r>
      <w:pict w14:anchorId="547AE690">
        <v:shapetype id="_x0000_t202" coordsize="21600,21600" o:spt="202" path="m,l,21600r21600,l21600,xe">
          <v:stroke joinstyle="miter"/>
          <v:path gradientshapeok="t" o:connecttype="rect"/>
        </v:shapetype>
        <v:shape id="docshape2283" o:spid="_x0000_s1104" type="#_x0000_t202" style="position:absolute;margin-left:78.7pt;margin-top:29.45pt;width:290.85pt;height:12.95pt;z-index:-251658240;mso-position-horizontal-relative:page;mso-position-vertical-relative:page" filled="f" stroked="f">
          <v:textbox inset="0,0,0,0">
            <w:txbxContent>
              <w:p w14:paraId="35E1E3DD" w14:textId="77777777" w:rsidR="000C5D6B" w:rsidRDefault="000C5D6B">
                <w:pPr>
                  <w:spacing w:before="30"/>
                  <w:ind w:left="20"/>
                  <w:rPr>
                    <w:rFonts w:ascii="Arial" w:hAnsi="Arial"/>
                    <w:sz w:val="16"/>
                  </w:rPr>
                </w:pPr>
                <w:r>
                  <w:rPr>
                    <w:rFonts w:ascii="Arial" w:hAnsi="Arial"/>
                    <w:color w:val="256870"/>
                    <w:w w:val="105"/>
                    <w:sz w:val="16"/>
                  </w:rPr>
                  <w:t>Capítulo</w:t>
                </w:r>
                <w:r>
                  <w:rPr>
                    <w:rFonts w:ascii="Arial" w:hAnsi="Arial"/>
                    <w:color w:val="256870"/>
                    <w:spacing w:val="-7"/>
                    <w:w w:val="105"/>
                    <w:sz w:val="16"/>
                  </w:rPr>
                  <w:t xml:space="preserve"> </w:t>
                </w:r>
                <w:r>
                  <w:rPr>
                    <w:rFonts w:ascii="Arial" w:hAnsi="Arial"/>
                    <w:color w:val="256870"/>
                    <w:w w:val="105"/>
                    <w:sz w:val="16"/>
                  </w:rPr>
                  <w:t>21</w:t>
                </w:r>
                <w:r>
                  <w:rPr>
                    <w:rFonts w:ascii="Arial" w:hAnsi="Arial"/>
                    <w:color w:val="256870"/>
                    <w:spacing w:val="73"/>
                    <w:w w:val="105"/>
                    <w:sz w:val="16"/>
                  </w:rPr>
                  <w:t xml:space="preserve"> </w:t>
                </w:r>
                <w:r>
                  <w:rPr>
                    <w:rFonts w:ascii="Arial" w:hAnsi="Arial"/>
                    <w:color w:val="256870"/>
                    <w:w w:val="105"/>
                    <w:sz w:val="16"/>
                  </w:rPr>
                  <w:t>|</w:t>
                </w:r>
                <w:r>
                  <w:rPr>
                    <w:rFonts w:ascii="Arial" w:hAnsi="Arial"/>
                    <w:color w:val="256870"/>
                    <w:spacing w:val="73"/>
                    <w:w w:val="105"/>
                    <w:sz w:val="16"/>
                  </w:rPr>
                  <w:t xml:space="preserve"> </w:t>
                </w:r>
                <w:r>
                  <w:rPr>
                    <w:rFonts w:ascii="Arial" w:hAnsi="Arial"/>
                    <w:color w:val="256870"/>
                    <w:w w:val="105"/>
                    <w:sz w:val="16"/>
                  </w:rPr>
                  <w:t>Cuidados</w:t>
                </w:r>
                <w:r>
                  <w:rPr>
                    <w:rFonts w:ascii="Arial" w:hAnsi="Arial"/>
                    <w:color w:val="256870"/>
                    <w:spacing w:val="-7"/>
                    <w:w w:val="105"/>
                    <w:sz w:val="16"/>
                  </w:rPr>
                  <w:t xml:space="preserve"> </w:t>
                </w:r>
                <w:r>
                  <w:rPr>
                    <w:rFonts w:ascii="Arial" w:hAnsi="Arial"/>
                    <w:color w:val="256870"/>
                    <w:w w:val="105"/>
                    <w:sz w:val="16"/>
                  </w:rPr>
                  <w:t>posquirúrgicos</w:t>
                </w:r>
                <w:r>
                  <w:rPr>
                    <w:rFonts w:ascii="Arial" w:hAnsi="Arial"/>
                    <w:color w:val="256870"/>
                    <w:spacing w:val="-7"/>
                    <w:w w:val="105"/>
                    <w:sz w:val="16"/>
                  </w:rPr>
                  <w:t xml:space="preserve"> </w:t>
                </w:r>
                <w:r>
                  <w:rPr>
                    <w:rFonts w:ascii="Arial" w:hAnsi="Arial"/>
                    <w:color w:val="256870"/>
                    <w:w w:val="105"/>
                    <w:sz w:val="16"/>
                  </w:rPr>
                  <w:t>en</w:t>
                </w:r>
                <w:r>
                  <w:rPr>
                    <w:rFonts w:ascii="Arial" w:hAnsi="Arial"/>
                    <w:color w:val="256870"/>
                    <w:spacing w:val="-7"/>
                    <w:w w:val="105"/>
                    <w:sz w:val="16"/>
                  </w:rPr>
                  <w:t xml:space="preserve"> </w:t>
                </w:r>
                <w:r>
                  <w:rPr>
                    <w:rFonts w:ascii="Arial" w:hAnsi="Arial"/>
                    <w:color w:val="256870"/>
                    <w:w w:val="105"/>
                    <w:sz w:val="16"/>
                  </w:rPr>
                  <w:t>el</w:t>
                </w:r>
                <w:r>
                  <w:rPr>
                    <w:rFonts w:ascii="Arial" w:hAnsi="Arial"/>
                    <w:color w:val="256870"/>
                    <w:spacing w:val="-7"/>
                    <w:w w:val="105"/>
                    <w:sz w:val="16"/>
                  </w:rPr>
                  <w:t xml:space="preserve"> </w:t>
                </w:r>
                <w:r>
                  <w:rPr>
                    <w:rFonts w:ascii="Arial" w:hAnsi="Arial"/>
                    <w:color w:val="256870"/>
                    <w:w w:val="105"/>
                    <w:sz w:val="16"/>
                  </w:rPr>
                  <w:t>paciente</w:t>
                </w:r>
                <w:r>
                  <w:rPr>
                    <w:rFonts w:ascii="Arial" w:hAnsi="Arial"/>
                    <w:color w:val="256870"/>
                    <w:spacing w:val="-6"/>
                    <w:w w:val="105"/>
                    <w:sz w:val="16"/>
                  </w:rPr>
                  <w:t xml:space="preserve"> </w:t>
                </w:r>
                <w:r>
                  <w:rPr>
                    <w:rFonts w:ascii="Arial" w:hAnsi="Arial"/>
                    <w:color w:val="256870"/>
                    <w:w w:val="105"/>
                    <w:sz w:val="16"/>
                  </w:rPr>
                  <w:t>neuroquirúrgico</w:t>
                </w:r>
                <w:r>
                  <w:rPr>
                    <w:rFonts w:ascii="Arial" w:hAnsi="Arial"/>
                    <w:color w:val="256870"/>
                    <w:spacing w:val="-7"/>
                    <w:w w:val="105"/>
                    <w:sz w:val="16"/>
                  </w:rPr>
                  <w:t xml:space="preserve"> </w:t>
                </w:r>
                <w:r>
                  <w:rPr>
                    <w:rFonts w:ascii="Arial" w:hAnsi="Arial"/>
                    <w:color w:val="256870"/>
                    <w:spacing w:val="-2"/>
                    <w:w w:val="105"/>
                    <w:sz w:val="16"/>
                  </w:rPr>
                  <w:t>crítico</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315"/>
    <w:multiLevelType w:val="hybridMultilevel"/>
    <w:tmpl w:val="E81E813E"/>
    <w:lvl w:ilvl="0" w:tplc="BB74ED3E">
      <w:numFmt w:val="bullet"/>
      <w:lvlText w:val="•"/>
      <w:lvlJc w:val="left"/>
      <w:pPr>
        <w:ind w:left="3225" w:hanging="134"/>
      </w:pPr>
      <w:rPr>
        <w:rFonts w:ascii="Georgia" w:eastAsia="Georgia" w:hAnsi="Georgia" w:cs="Georgia" w:hint="default"/>
        <w:b w:val="0"/>
        <w:bCs w:val="0"/>
        <w:i w:val="0"/>
        <w:iCs w:val="0"/>
        <w:color w:val="231F20"/>
        <w:w w:val="169"/>
        <w:sz w:val="16"/>
        <w:szCs w:val="16"/>
        <w:lang w:val="es-ES" w:eastAsia="en-US" w:bidi="ar-SA"/>
      </w:rPr>
    </w:lvl>
    <w:lvl w:ilvl="1" w:tplc="024EC9B8">
      <w:numFmt w:val="bullet"/>
      <w:lvlText w:val="•"/>
      <w:lvlJc w:val="left"/>
      <w:pPr>
        <w:ind w:left="3468" w:hanging="134"/>
      </w:pPr>
      <w:rPr>
        <w:rFonts w:hint="default"/>
        <w:lang w:val="es-ES" w:eastAsia="en-US" w:bidi="ar-SA"/>
      </w:rPr>
    </w:lvl>
    <w:lvl w:ilvl="2" w:tplc="2046A808">
      <w:numFmt w:val="bullet"/>
      <w:lvlText w:val="•"/>
      <w:lvlJc w:val="left"/>
      <w:pPr>
        <w:ind w:left="3717" w:hanging="134"/>
      </w:pPr>
      <w:rPr>
        <w:rFonts w:hint="default"/>
        <w:lang w:val="es-ES" w:eastAsia="en-US" w:bidi="ar-SA"/>
      </w:rPr>
    </w:lvl>
    <w:lvl w:ilvl="3" w:tplc="D80A7EA6">
      <w:numFmt w:val="bullet"/>
      <w:lvlText w:val="•"/>
      <w:lvlJc w:val="left"/>
      <w:pPr>
        <w:ind w:left="3965" w:hanging="134"/>
      </w:pPr>
      <w:rPr>
        <w:rFonts w:hint="default"/>
        <w:lang w:val="es-ES" w:eastAsia="en-US" w:bidi="ar-SA"/>
      </w:rPr>
    </w:lvl>
    <w:lvl w:ilvl="4" w:tplc="0BB2F80C">
      <w:numFmt w:val="bullet"/>
      <w:lvlText w:val="•"/>
      <w:lvlJc w:val="left"/>
      <w:pPr>
        <w:ind w:left="4214" w:hanging="134"/>
      </w:pPr>
      <w:rPr>
        <w:rFonts w:hint="default"/>
        <w:lang w:val="es-ES" w:eastAsia="en-US" w:bidi="ar-SA"/>
      </w:rPr>
    </w:lvl>
    <w:lvl w:ilvl="5" w:tplc="99F49B80">
      <w:numFmt w:val="bullet"/>
      <w:lvlText w:val="•"/>
      <w:lvlJc w:val="left"/>
      <w:pPr>
        <w:ind w:left="4463" w:hanging="134"/>
      </w:pPr>
      <w:rPr>
        <w:rFonts w:hint="default"/>
        <w:lang w:val="es-ES" w:eastAsia="en-US" w:bidi="ar-SA"/>
      </w:rPr>
    </w:lvl>
    <w:lvl w:ilvl="6" w:tplc="1FDEEA34">
      <w:numFmt w:val="bullet"/>
      <w:lvlText w:val="•"/>
      <w:lvlJc w:val="left"/>
      <w:pPr>
        <w:ind w:left="4711" w:hanging="134"/>
      </w:pPr>
      <w:rPr>
        <w:rFonts w:hint="default"/>
        <w:lang w:val="es-ES" w:eastAsia="en-US" w:bidi="ar-SA"/>
      </w:rPr>
    </w:lvl>
    <w:lvl w:ilvl="7" w:tplc="812AA06C">
      <w:numFmt w:val="bullet"/>
      <w:lvlText w:val="•"/>
      <w:lvlJc w:val="left"/>
      <w:pPr>
        <w:ind w:left="4960" w:hanging="134"/>
      </w:pPr>
      <w:rPr>
        <w:rFonts w:hint="default"/>
        <w:lang w:val="es-ES" w:eastAsia="en-US" w:bidi="ar-SA"/>
      </w:rPr>
    </w:lvl>
    <w:lvl w:ilvl="8" w:tplc="CC848CC2">
      <w:numFmt w:val="bullet"/>
      <w:lvlText w:val="•"/>
      <w:lvlJc w:val="left"/>
      <w:pPr>
        <w:ind w:left="5208" w:hanging="134"/>
      </w:pPr>
      <w:rPr>
        <w:rFonts w:hint="default"/>
        <w:lang w:val="es-ES" w:eastAsia="en-US" w:bidi="ar-SA"/>
      </w:rPr>
    </w:lvl>
  </w:abstractNum>
  <w:abstractNum w:abstractNumId="1" w15:restartNumberingAfterBreak="0">
    <w:nsid w:val="012F0F6A"/>
    <w:multiLevelType w:val="hybridMultilevel"/>
    <w:tmpl w:val="2BCED690"/>
    <w:lvl w:ilvl="0" w:tplc="FA9CB51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F9C35B0">
      <w:numFmt w:val="bullet"/>
      <w:lvlText w:val="•"/>
      <w:lvlJc w:val="left"/>
      <w:pPr>
        <w:ind w:left="768" w:hanging="134"/>
      </w:pPr>
      <w:rPr>
        <w:rFonts w:hint="default"/>
        <w:lang w:val="es-ES" w:eastAsia="en-US" w:bidi="ar-SA"/>
      </w:rPr>
    </w:lvl>
    <w:lvl w:ilvl="2" w:tplc="0BC2529C">
      <w:numFmt w:val="bullet"/>
      <w:lvlText w:val="•"/>
      <w:lvlJc w:val="left"/>
      <w:pPr>
        <w:ind w:left="1236" w:hanging="134"/>
      </w:pPr>
      <w:rPr>
        <w:rFonts w:hint="default"/>
        <w:lang w:val="es-ES" w:eastAsia="en-US" w:bidi="ar-SA"/>
      </w:rPr>
    </w:lvl>
    <w:lvl w:ilvl="3" w:tplc="A1D86B38">
      <w:numFmt w:val="bullet"/>
      <w:lvlText w:val="•"/>
      <w:lvlJc w:val="left"/>
      <w:pPr>
        <w:ind w:left="1704" w:hanging="134"/>
      </w:pPr>
      <w:rPr>
        <w:rFonts w:hint="default"/>
        <w:lang w:val="es-ES" w:eastAsia="en-US" w:bidi="ar-SA"/>
      </w:rPr>
    </w:lvl>
    <w:lvl w:ilvl="4" w:tplc="C88C1EF0">
      <w:numFmt w:val="bullet"/>
      <w:lvlText w:val="•"/>
      <w:lvlJc w:val="left"/>
      <w:pPr>
        <w:ind w:left="2172" w:hanging="134"/>
      </w:pPr>
      <w:rPr>
        <w:rFonts w:hint="default"/>
        <w:lang w:val="es-ES" w:eastAsia="en-US" w:bidi="ar-SA"/>
      </w:rPr>
    </w:lvl>
    <w:lvl w:ilvl="5" w:tplc="2D12880C">
      <w:numFmt w:val="bullet"/>
      <w:lvlText w:val="•"/>
      <w:lvlJc w:val="left"/>
      <w:pPr>
        <w:ind w:left="2640" w:hanging="134"/>
      </w:pPr>
      <w:rPr>
        <w:rFonts w:hint="default"/>
        <w:lang w:val="es-ES" w:eastAsia="en-US" w:bidi="ar-SA"/>
      </w:rPr>
    </w:lvl>
    <w:lvl w:ilvl="6" w:tplc="B6BE4806">
      <w:numFmt w:val="bullet"/>
      <w:lvlText w:val="•"/>
      <w:lvlJc w:val="left"/>
      <w:pPr>
        <w:ind w:left="3108" w:hanging="134"/>
      </w:pPr>
      <w:rPr>
        <w:rFonts w:hint="default"/>
        <w:lang w:val="es-ES" w:eastAsia="en-US" w:bidi="ar-SA"/>
      </w:rPr>
    </w:lvl>
    <w:lvl w:ilvl="7" w:tplc="7C46006E">
      <w:numFmt w:val="bullet"/>
      <w:lvlText w:val="•"/>
      <w:lvlJc w:val="left"/>
      <w:pPr>
        <w:ind w:left="3576" w:hanging="134"/>
      </w:pPr>
      <w:rPr>
        <w:rFonts w:hint="default"/>
        <w:lang w:val="es-ES" w:eastAsia="en-US" w:bidi="ar-SA"/>
      </w:rPr>
    </w:lvl>
    <w:lvl w:ilvl="8" w:tplc="C0FAD15A">
      <w:numFmt w:val="bullet"/>
      <w:lvlText w:val="•"/>
      <w:lvlJc w:val="left"/>
      <w:pPr>
        <w:ind w:left="4044" w:hanging="134"/>
      </w:pPr>
      <w:rPr>
        <w:rFonts w:hint="default"/>
        <w:lang w:val="es-ES" w:eastAsia="en-US" w:bidi="ar-SA"/>
      </w:rPr>
    </w:lvl>
  </w:abstractNum>
  <w:abstractNum w:abstractNumId="2" w15:restartNumberingAfterBreak="0">
    <w:nsid w:val="017E6AD0"/>
    <w:multiLevelType w:val="hybridMultilevel"/>
    <w:tmpl w:val="EA404C84"/>
    <w:lvl w:ilvl="0" w:tplc="CA129FF2">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87F06AE2">
      <w:numFmt w:val="bullet"/>
      <w:lvlText w:val="•"/>
      <w:lvlJc w:val="left"/>
      <w:pPr>
        <w:ind w:left="493" w:hanging="134"/>
      </w:pPr>
      <w:rPr>
        <w:rFonts w:hint="default"/>
        <w:lang w:val="es-ES" w:eastAsia="en-US" w:bidi="ar-SA"/>
      </w:rPr>
    </w:lvl>
    <w:lvl w:ilvl="2" w:tplc="F0B04520">
      <w:numFmt w:val="bullet"/>
      <w:lvlText w:val="•"/>
      <w:lvlJc w:val="left"/>
      <w:pPr>
        <w:ind w:left="767" w:hanging="134"/>
      </w:pPr>
      <w:rPr>
        <w:rFonts w:hint="default"/>
        <w:lang w:val="es-ES" w:eastAsia="en-US" w:bidi="ar-SA"/>
      </w:rPr>
    </w:lvl>
    <w:lvl w:ilvl="3" w:tplc="6174F7D6">
      <w:numFmt w:val="bullet"/>
      <w:lvlText w:val="•"/>
      <w:lvlJc w:val="left"/>
      <w:pPr>
        <w:ind w:left="1041" w:hanging="134"/>
      </w:pPr>
      <w:rPr>
        <w:rFonts w:hint="default"/>
        <w:lang w:val="es-ES" w:eastAsia="en-US" w:bidi="ar-SA"/>
      </w:rPr>
    </w:lvl>
    <w:lvl w:ilvl="4" w:tplc="745E94D4">
      <w:numFmt w:val="bullet"/>
      <w:lvlText w:val="•"/>
      <w:lvlJc w:val="left"/>
      <w:pPr>
        <w:ind w:left="1314" w:hanging="134"/>
      </w:pPr>
      <w:rPr>
        <w:rFonts w:hint="default"/>
        <w:lang w:val="es-ES" w:eastAsia="en-US" w:bidi="ar-SA"/>
      </w:rPr>
    </w:lvl>
    <w:lvl w:ilvl="5" w:tplc="ED52F5F8">
      <w:numFmt w:val="bullet"/>
      <w:lvlText w:val="•"/>
      <w:lvlJc w:val="left"/>
      <w:pPr>
        <w:ind w:left="1588" w:hanging="134"/>
      </w:pPr>
      <w:rPr>
        <w:rFonts w:hint="default"/>
        <w:lang w:val="es-ES" w:eastAsia="en-US" w:bidi="ar-SA"/>
      </w:rPr>
    </w:lvl>
    <w:lvl w:ilvl="6" w:tplc="C958CBE2">
      <w:numFmt w:val="bullet"/>
      <w:lvlText w:val="•"/>
      <w:lvlJc w:val="left"/>
      <w:pPr>
        <w:ind w:left="1862" w:hanging="134"/>
      </w:pPr>
      <w:rPr>
        <w:rFonts w:hint="default"/>
        <w:lang w:val="es-ES" w:eastAsia="en-US" w:bidi="ar-SA"/>
      </w:rPr>
    </w:lvl>
    <w:lvl w:ilvl="7" w:tplc="2EA00E4C">
      <w:numFmt w:val="bullet"/>
      <w:lvlText w:val="•"/>
      <w:lvlJc w:val="left"/>
      <w:pPr>
        <w:ind w:left="2136" w:hanging="134"/>
      </w:pPr>
      <w:rPr>
        <w:rFonts w:hint="default"/>
        <w:lang w:val="es-ES" w:eastAsia="en-US" w:bidi="ar-SA"/>
      </w:rPr>
    </w:lvl>
    <w:lvl w:ilvl="8" w:tplc="C21054D2">
      <w:numFmt w:val="bullet"/>
      <w:lvlText w:val="•"/>
      <w:lvlJc w:val="left"/>
      <w:pPr>
        <w:ind w:left="2409" w:hanging="134"/>
      </w:pPr>
      <w:rPr>
        <w:rFonts w:hint="default"/>
        <w:lang w:val="es-ES" w:eastAsia="en-US" w:bidi="ar-SA"/>
      </w:rPr>
    </w:lvl>
  </w:abstractNum>
  <w:abstractNum w:abstractNumId="3" w15:restartNumberingAfterBreak="0">
    <w:nsid w:val="01D5701F"/>
    <w:multiLevelType w:val="hybridMultilevel"/>
    <w:tmpl w:val="60EA8E24"/>
    <w:lvl w:ilvl="0" w:tplc="9620B2CC">
      <w:start w:val="1"/>
      <w:numFmt w:val="decimal"/>
      <w:lvlText w:val="%1."/>
      <w:lvlJc w:val="left"/>
      <w:pPr>
        <w:ind w:left="3158" w:hanging="190"/>
        <w:jc w:val="left"/>
      </w:pPr>
      <w:rPr>
        <w:rFonts w:ascii="Arial" w:eastAsia="Arial" w:hAnsi="Arial" w:cs="Arial" w:hint="default"/>
        <w:b w:val="0"/>
        <w:bCs w:val="0"/>
        <w:i w:val="0"/>
        <w:iCs w:val="0"/>
        <w:color w:val="231F20"/>
        <w:w w:val="93"/>
        <w:sz w:val="16"/>
        <w:szCs w:val="16"/>
        <w:lang w:val="es-ES" w:eastAsia="en-US" w:bidi="ar-SA"/>
      </w:rPr>
    </w:lvl>
    <w:lvl w:ilvl="1" w:tplc="D25EEC0A">
      <w:numFmt w:val="bullet"/>
      <w:lvlText w:val="•"/>
      <w:lvlJc w:val="left"/>
      <w:pPr>
        <w:ind w:left="3252" w:hanging="134"/>
      </w:pPr>
      <w:rPr>
        <w:rFonts w:ascii="Georgia" w:eastAsia="Georgia" w:hAnsi="Georgia" w:cs="Georgia" w:hint="default"/>
        <w:b w:val="0"/>
        <w:bCs w:val="0"/>
        <w:i w:val="0"/>
        <w:iCs w:val="0"/>
        <w:color w:val="231F20"/>
        <w:w w:val="169"/>
        <w:sz w:val="16"/>
        <w:szCs w:val="16"/>
        <w:lang w:val="es-ES" w:eastAsia="en-US" w:bidi="ar-SA"/>
      </w:rPr>
    </w:lvl>
    <w:lvl w:ilvl="2" w:tplc="D234C0FC">
      <w:numFmt w:val="bullet"/>
      <w:lvlText w:val="•"/>
      <w:lvlJc w:val="left"/>
      <w:pPr>
        <w:ind w:left="3587" w:hanging="134"/>
      </w:pPr>
      <w:rPr>
        <w:rFonts w:hint="default"/>
        <w:lang w:val="es-ES" w:eastAsia="en-US" w:bidi="ar-SA"/>
      </w:rPr>
    </w:lvl>
    <w:lvl w:ilvl="3" w:tplc="1908B84C">
      <w:numFmt w:val="bullet"/>
      <w:lvlText w:val="•"/>
      <w:lvlJc w:val="left"/>
      <w:pPr>
        <w:ind w:left="3914" w:hanging="134"/>
      </w:pPr>
      <w:rPr>
        <w:rFonts w:hint="default"/>
        <w:lang w:val="es-ES" w:eastAsia="en-US" w:bidi="ar-SA"/>
      </w:rPr>
    </w:lvl>
    <w:lvl w:ilvl="4" w:tplc="D194C82A">
      <w:numFmt w:val="bullet"/>
      <w:lvlText w:val="•"/>
      <w:lvlJc w:val="left"/>
      <w:pPr>
        <w:ind w:left="4242" w:hanging="134"/>
      </w:pPr>
      <w:rPr>
        <w:rFonts w:hint="default"/>
        <w:lang w:val="es-ES" w:eastAsia="en-US" w:bidi="ar-SA"/>
      </w:rPr>
    </w:lvl>
    <w:lvl w:ilvl="5" w:tplc="A54CF44A">
      <w:numFmt w:val="bullet"/>
      <w:lvlText w:val="•"/>
      <w:lvlJc w:val="left"/>
      <w:pPr>
        <w:ind w:left="4569" w:hanging="134"/>
      </w:pPr>
      <w:rPr>
        <w:rFonts w:hint="default"/>
        <w:lang w:val="es-ES" w:eastAsia="en-US" w:bidi="ar-SA"/>
      </w:rPr>
    </w:lvl>
    <w:lvl w:ilvl="6" w:tplc="4AFAC782">
      <w:numFmt w:val="bullet"/>
      <w:lvlText w:val="•"/>
      <w:lvlJc w:val="left"/>
      <w:pPr>
        <w:ind w:left="4896" w:hanging="134"/>
      </w:pPr>
      <w:rPr>
        <w:rFonts w:hint="default"/>
        <w:lang w:val="es-ES" w:eastAsia="en-US" w:bidi="ar-SA"/>
      </w:rPr>
    </w:lvl>
    <w:lvl w:ilvl="7" w:tplc="6D78FF22">
      <w:numFmt w:val="bullet"/>
      <w:lvlText w:val="•"/>
      <w:lvlJc w:val="left"/>
      <w:pPr>
        <w:ind w:left="5224" w:hanging="134"/>
      </w:pPr>
      <w:rPr>
        <w:rFonts w:hint="default"/>
        <w:lang w:val="es-ES" w:eastAsia="en-US" w:bidi="ar-SA"/>
      </w:rPr>
    </w:lvl>
    <w:lvl w:ilvl="8" w:tplc="4D0E6888">
      <w:numFmt w:val="bullet"/>
      <w:lvlText w:val="•"/>
      <w:lvlJc w:val="left"/>
      <w:pPr>
        <w:ind w:left="5551" w:hanging="134"/>
      </w:pPr>
      <w:rPr>
        <w:rFonts w:hint="default"/>
        <w:lang w:val="es-ES" w:eastAsia="en-US" w:bidi="ar-SA"/>
      </w:rPr>
    </w:lvl>
  </w:abstractNum>
  <w:abstractNum w:abstractNumId="4" w15:restartNumberingAfterBreak="0">
    <w:nsid w:val="04A72F56"/>
    <w:multiLevelType w:val="hybridMultilevel"/>
    <w:tmpl w:val="4FD88270"/>
    <w:lvl w:ilvl="0" w:tplc="A9C42FC0">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2EDC3916">
      <w:numFmt w:val="bullet"/>
      <w:lvlText w:val="•"/>
      <w:lvlJc w:val="left"/>
      <w:pPr>
        <w:ind w:left="1326" w:hanging="304"/>
      </w:pPr>
      <w:rPr>
        <w:rFonts w:hint="default"/>
        <w:lang w:val="es-ES" w:eastAsia="en-US" w:bidi="ar-SA"/>
      </w:rPr>
    </w:lvl>
    <w:lvl w:ilvl="2" w:tplc="6A9A3116">
      <w:numFmt w:val="bullet"/>
      <w:lvlText w:val="•"/>
      <w:lvlJc w:val="left"/>
      <w:pPr>
        <w:ind w:left="1932" w:hanging="304"/>
      </w:pPr>
      <w:rPr>
        <w:rFonts w:hint="default"/>
        <w:lang w:val="es-ES" w:eastAsia="en-US" w:bidi="ar-SA"/>
      </w:rPr>
    </w:lvl>
    <w:lvl w:ilvl="3" w:tplc="9A1A50E8">
      <w:numFmt w:val="bullet"/>
      <w:lvlText w:val="•"/>
      <w:lvlJc w:val="left"/>
      <w:pPr>
        <w:ind w:left="2538" w:hanging="304"/>
      </w:pPr>
      <w:rPr>
        <w:rFonts w:hint="default"/>
        <w:lang w:val="es-ES" w:eastAsia="en-US" w:bidi="ar-SA"/>
      </w:rPr>
    </w:lvl>
    <w:lvl w:ilvl="4" w:tplc="3F6ED92C">
      <w:numFmt w:val="bullet"/>
      <w:lvlText w:val="•"/>
      <w:lvlJc w:val="left"/>
      <w:pPr>
        <w:ind w:left="3144" w:hanging="304"/>
      </w:pPr>
      <w:rPr>
        <w:rFonts w:hint="default"/>
        <w:lang w:val="es-ES" w:eastAsia="en-US" w:bidi="ar-SA"/>
      </w:rPr>
    </w:lvl>
    <w:lvl w:ilvl="5" w:tplc="FEF2120A">
      <w:numFmt w:val="bullet"/>
      <w:lvlText w:val="•"/>
      <w:lvlJc w:val="left"/>
      <w:pPr>
        <w:ind w:left="3750" w:hanging="304"/>
      </w:pPr>
      <w:rPr>
        <w:rFonts w:hint="default"/>
        <w:lang w:val="es-ES" w:eastAsia="en-US" w:bidi="ar-SA"/>
      </w:rPr>
    </w:lvl>
    <w:lvl w:ilvl="6" w:tplc="83FCF870">
      <w:numFmt w:val="bullet"/>
      <w:lvlText w:val="•"/>
      <w:lvlJc w:val="left"/>
      <w:pPr>
        <w:ind w:left="4356" w:hanging="304"/>
      </w:pPr>
      <w:rPr>
        <w:rFonts w:hint="default"/>
        <w:lang w:val="es-ES" w:eastAsia="en-US" w:bidi="ar-SA"/>
      </w:rPr>
    </w:lvl>
    <w:lvl w:ilvl="7" w:tplc="6232837C">
      <w:numFmt w:val="bullet"/>
      <w:lvlText w:val="•"/>
      <w:lvlJc w:val="left"/>
      <w:pPr>
        <w:ind w:left="4962" w:hanging="304"/>
      </w:pPr>
      <w:rPr>
        <w:rFonts w:hint="default"/>
        <w:lang w:val="es-ES" w:eastAsia="en-US" w:bidi="ar-SA"/>
      </w:rPr>
    </w:lvl>
    <w:lvl w:ilvl="8" w:tplc="A40E283E">
      <w:numFmt w:val="bullet"/>
      <w:lvlText w:val="•"/>
      <w:lvlJc w:val="left"/>
      <w:pPr>
        <w:ind w:left="5568" w:hanging="304"/>
      </w:pPr>
      <w:rPr>
        <w:rFonts w:hint="default"/>
        <w:lang w:val="es-ES" w:eastAsia="en-US" w:bidi="ar-SA"/>
      </w:rPr>
    </w:lvl>
  </w:abstractNum>
  <w:abstractNum w:abstractNumId="5" w15:restartNumberingAfterBreak="0">
    <w:nsid w:val="04C36074"/>
    <w:multiLevelType w:val="hybridMultilevel"/>
    <w:tmpl w:val="3C2CCAC4"/>
    <w:lvl w:ilvl="0" w:tplc="520617C8">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B910288C">
      <w:numFmt w:val="bullet"/>
      <w:lvlText w:val="•"/>
      <w:lvlJc w:val="left"/>
      <w:pPr>
        <w:ind w:left="825" w:hanging="134"/>
      </w:pPr>
      <w:rPr>
        <w:rFonts w:hint="default"/>
        <w:lang w:val="es-ES" w:eastAsia="en-US" w:bidi="ar-SA"/>
      </w:rPr>
    </w:lvl>
    <w:lvl w:ilvl="2" w:tplc="FB4C5904">
      <w:numFmt w:val="bullet"/>
      <w:lvlText w:val="•"/>
      <w:lvlJc w:val="left"/>
      <w:pPr>
        <w:ind w:left="1291" w:hanging="134"/>
      </w:pPr>
      <w:rPr>
        <w:rFonts w:hint="default"/>
        <w:lang w:val="es-ES" w:eastAsia="en-US" w:bidi="ar-SA"/>
      </w:rPr>
    </w:lvl>
    <w:lvl w:ilvl="3" w:tplc="631A79D8">
      <w:numFmt w:val="bullet"/>
      <w:lvlText w:val="•"/>
      <w:lvlJc w:val="left"/>
      <w:pPr>
        <w:ind w:left="1756" w:hanging="134"/>
      </w:pPr>
      <w:rPr>
        <w:rFonts w:hint="default"/>
        <w:lang w:val="es-ES" w:eastAsia="en-US" w:bidi="ar-SA"/>
      </w:rPr>
    </w:lvl>
    <w:lvl w:ilvl="4" w:tplc="FA620B52">
      <w:numFmt w:val="bullet"/>
      <w:lvlText w:val="•"/>
      <w:lvlJc w:val="left"/>
      <w:pPr>
        <w:ind w:left="2222" w:hanging="134"/>
      </w:pPr>
      <w:rPr>
        <w:rFonts w:hint="default"/>
        <w:lang w:val="es-ES" w:eastAsia="en-US" w:bidi="ar-SA"/>
      </w:rPr>
    </w:lvl>
    <w:lvl w:ilvl="5" w:tplc="ADA4F7B2">
      <w:numFmt w:val="bullet"/>
      <w:lvlText w:val="•"/>
      <w:lvlJc w:val="left"/>
      <w:pPr>
        <w:ind w:left="2687" w:hanging="134"/>
      </w:pPr>
      <w:rPr>
        <w:rFonts w:hint="default"/>
        <w:lang w:val="es-ES" w:eastAsia="en-US" w:bidi="ar-SA"/>
      </w:rPr>
    </w:lvl>
    <w:lvl w:ilvl="6" w:tplc="04E65282">
      <w:numFmt w:val="bullet"/>
      <w:lvlText w:val="•"/>
      <w:lvlJc w:val="left"/>
      <w:pPr>
        <w:ind w:left="3153" w:hanging="134"/>
      </w:pPr>
      <w:rPr>
        <w:rFonts w:hint="default"/>
        <w:lang w:val="es-ES" w:eastAsia="en-US" w:bidi="ar-SA"/>
      </w:rPr>
    </w:lvl>
    <w:lvl w:ilvl="7" w:tplc="9A02E9BC">
      <w:numFmt w:val="bullet"/>
      <w:lvlText w:val="•"/>
      <w:lvlJc w:val="left"/>
      <w:pPr>
        <w:ind w:left="3618" w:hanging="134"/>
      </w:pPr>
      <w:rPr>
        <w:rFonts w:hint="default"/>
        <w:lang w:val="es-ES" w:eastAsia="en-US" w:bidi="ar-SA"/>
      </w:rPr>
    </w:lvl>
    <w:lvl w:ilvl="8" w:tplc="515EF514">
      <w:numFmt w:val="bullet"/>
      <w:lvlText w:val="•"/>
      <w:lvlJc w:val="left"/>
      <w:pPr>
        <w:ind w:left="4084" w:hanging="134"/>
      </w:pPr>
      <w:rPr>
        <w:rFonts w:hint="default"/>
        <w:lang w:val="es-ES" w:eastAsia="en-US" w:bidi="ar-SA"/>
      </w:rPr>
    </w:lvl>
  </w:abstractNum>
  <w:abstractNum w:abstractNumId="6" w15:restartNumberingAfterBreak="0">
    <w:nsid w:val="0573327D"/>
    <w:multiLevelType w:val="hybridMultilevel"/>
    <w:tmpl w:val="4628EAAC"/>
    <w:lvl w:ilvl="0" w:tplc="6F7E94B2">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3E0AF4E">
      <w:numFmt w:val="bullet"/>
      <w:lvlText w:val="•"/>
      <w:lvlJc w:val="left"/>
      <w:pPr>
        <w:ind w:left="825" w:hanging="134"/>
      </w:pPr>
      <w:rPr>
        <w:rFonts w:hint="default"/>
        <w:lang w:val="es-ES" w:eastAsia="en-US" w:bidi="ar-SA"/>
      </w:rPr>
    </w:lvl>
    <w:lvl w:ilvl="2" w:tplc="E37EE878">
      <w:numFmt w:val="bullet"/>
      <w:lvlText w:val="•"/>
      <w:lvlJc w:val="left"/>
      <w:pPr>
        <w:ind w:left="1291" w:hanging="134"/>
      </w:pPr>
      <w:rPr>
        <w:rFonts w:hint="default"/>
        <w:lang w:val="es-ES" w:eastAsia="en-US" w:bidi="ar-SA"/>
      </w:rPr>
    </w:lvl>
    <w:lvl w:ilvl="3" w:tplc="CD00FDB8">
      <w:numFmt w:val="bullet"/>
      <w:lvlText w:val="•"/>
      <w:lvlJc w:val="left"/>
      <w:pPr>
        <w:ind w:left="1756" w:hanging="134"/>
      </w:pPr>
      <w:rPr>
        <w:rFonts w:hint="default"/>
        <w:lang w:val="es-ES" w:eastAsia="en-US" w:bidi="ar-SA"/>
      </w:rPr>
    </w:lvl>
    <w:lvl w:ilvl="4" w:tplc="030054AA">
      <w:numFmt w:val="bullet"/>
      <w:lvlText w:val="•"/>
      <w:lvlJc w:val="left"/>
      <w:pPr>
        <w:ind w:left="2222" w:hanging="134"/>
      </w:pPr>
      <w:rPr>
        <w:rFonts w:hint="default"/>
        <w:lang w:val="es-ES" w:eastAsia="en-US" w:bidi="ar-SA"/>
      </w:rPr>
    </w:lvl>
    <w:lvl w:ilvl="5" w:tplc="765C1EFE">
      <w:numFmt w:val="bullet"/>
      <w:lvlText w:val="•"/>
      <w:lvlJc w:val="left"/>
      <w:pPr>
        <w:ind w:left="2687" w:hanging="134"/>
      </w:pPr>
      <w:rPr>
        <w:rFonts w:hint="default"/>
        <w:lang w:val="es-ES" w:eastAsia="en-US" w:bidi="ar-SA"/>
      </w:rPr>
    </w:lvl>
    <w:lvl w:ilvl="6" w:tplc="5D4E0E1A">
      <w:numFmt w:val="bullet"/>
      <w:lvlText w:val="•"/>
      <w:lvlJc w:val="left"/>
      <w:pPr>
        <w:ind w:left="3153" w:hanging="134"/>
      </w:pPr>
      <w:rPr>
        <w:rFonts w:hint="default"/>
        <w:lang w:val="es-ES" w:eastAsia="en-US" w:bidi="ar-SA"/>
      </w:rPr>
    </w:lvl>
    <w:lvl w:ilvl="7" w:tplc="7A66FE50">
      <w:numFmt w:val="bullet"/>
      <w:lvlText w:val="•"/>
      <w:lvlJc w:val="left"/>
      <w:pPr>
        <w:ind w:left="3618" w:hanging="134"/>
      </w:pPr>
      <w:rPr>
        <w:rFonts w:hint="default"/>
        <w:lang w:val="es-ES" w:eastAsia="en-US" w:bidi="ar-SA"/>
      </w:rPr>
    </w:lvl>
    <w:lvl w:ilvl="8" w:tplc="047430CC">
      <w:numFmt w:val="bullet"/>
      <w:lvlText w:val="•"/>
      <w:lvlJc w:val="left"/>
      <w:pPr>
        <w:ind w:left="4084" w:hanging="134"/>
      </w:pPr>
      <w:rPr>
        <w:rFonts w:hint="default"/>
        <w:lang w:val="es-ES" w:eastAsia="en-US" w:bidi="ar-SA"/>
      </w:rPr>
    </w:lvl>
  </w:abstractNum>
  <w:abstractNum w:abstractNumId="7" w15:restartNumberingAfterBreak="0">
    <w:nsid w:val="06AC2051"/>
    <w:multiLevelType w:val="hybridMultilevel"/>
    <w:tmpl w:val="F93029CA"/>
    <w:lvl w:ilvl="0" w:tplc="6FEAE6BE">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B3E4A39E">
      <w:numFmt w:val="bullet"/>
      <w:lvlText w:val="•"/>
      <w:lvlJc w:val="left"/>
      <w:pPr>
        <w:ind w:left="724" w:hanging="134"/>
      </w:pPr>
      <w:rPr>
        <w:rFonts w:hint="default"/>
        <w:lang w:val="es-ES" w:eastAsia="en-US" w:bidi="ar-SA"/>
      </w:rPr>
    </w:lvl>
    <w:lvl w:ilvl="2" w:tplc="6294551A">
      <w:numFmt w:val="bullet"/>
      <w:lvlText w:val="•"/>
      <w:lvlJc w:val="left"/>
      <w:pPr>
        <w:ind w:left="1189" w:hanging="134"/>
      </w:pPr>
      <w:rPr>
        <w:rFonts w:hint="default"/>
        <w:lang w:val="es-ES" w:eastAsia="en-US" w:bidi="ar-SA"/>
      </w:rPr>
    </w:lvl>
    <w:lvl w:ilvl="3" w:tplc="48B25294">
      <w:numFmt w:val="bullet"/>
      <w:lvlText w:val="•"/>
      <w:lvlJc w:val="left"/>
      <w:pPr>
        <w:ind w:left="1654" w:hanging="134"/>
      </w:pPr>
      <w:rPr>
        <w:rFonts w:hint="default"/>
        <w:lang w:val="es-ES" w:eastAsia="en-US" w:bidi="ar-SA"/>
      </w:rPr>
    </w:lvl>
    <w:lvl w:ilvl="4" w:tplc="6EC4DC26">
      <w:numFmt w:val="bullet"/>
      <w:lvlText w:val="•"/>
      <w:lvlJc w:val="left"/>
      <w:pPr>
        <w:ind w:left="2119" w:hanging="134"/>
      </w:pPr>
      <w:rPr>
        <w:rFonts w:hint="default"/>
        <w:lang w:val="es-ES" w:eastAsia="en-US" w:bidi="ar-SA"/>
      </w:rPr>
    </w:lvl>
    <w:lvl w:ilvl="5" w:tplc="5FFE0B80">
      <w:numFmt w:val="bullet"/>
      <w:lvlText w:val="•"/>
      <w:lvlJc w:val="left"/>
      <w:pPr>
        <w:ind w:left="2584" w:hanging="134"/>
      </w:pPr>
      <w:rPr>
        <w:rFonts w:hint="default"/>
        <w:lang w:val="es-ES" w:eastAsia="en-US" w:bidi="ar-SA"/>
      </w:rPr>
    </w:lvl>
    <w:lvl w:ilvl="6" w:tplc="AADC249C">
      <w:numFmt w:val="bullet"/>
      <w:lvlText w:val="•"/>
      <w:lvlJc w:val="left"/>
      <w:pPr>
        <w:ind w:left="3048" w:hanging="134"/>
      </w:pPr>
      <w:rPr>
        <w:rFonts w:hint="default"/>
        <w:lang w:val="es-ES" w:eastAsia="en-US" w:bidi="ar-SA"/>
      </w:rPr>
    </w:lvl>
    <w:lvl w:ilvl="7" w:tplc="E46CCA70">
      <w:numFmt w:val="bullet"/>
      <w:lvlText w:val="•"/>
      <w:lvlJc w:val="left"/>
      <w:pPr>
        <w:ind w:left="3513" w:hanging="134"/>
      </w:pPr>
      <w:rPr>
        <w:rFonts w:hint="default"/>
        <w:lang w:val="es-ES" w:eastAsia="en-US" w:bidi="ar-SA"/>
      </w:rPr>
    </w:lvl>
    <w:lvl w:ilvl="8" w:tplc="B58062B4">
      <w:numFmt w:val="bullet"/>
      <w:lvlText w:val="•"/>
      <w:lvlJc w:val="left"/>
      <w:pPr>
        <w:ind w:left="3978" w:hanging="134"/>
      </w:pPr>
      <w:rPr>
        <w:rFonts w:hint="default"/>
        <w:lang w:val="es-ES" w:eastAsia="en-US" w:bidi="ar-SA"/>
      </w:rPr>
    </w:lvl>
  </w:abstractNum>
  <w:abstractNum w:abstractNumId="8" w15:restartNumberingAfterBreak="0">
    <w:nsid w:val="075E5B74"/>
    <w:multiLevelType w:val="hybridMultilevel"/>
    <w:tmpl w:val="5246DD30"/>
    <w:lvl w:ilvl="0" w:tplc="2A2EB62A">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0764C25A">
      <w:numFmt w:val="bullet"/>
      <w:lvlText w:val="•"/>
      <w:lvlJc w:val="left"/>
      <w:pPr>
        <w:ind w:left="2892" w:hanging="134"/>
      </w:pPr>
      <w:rPr>
        <w:rFonts w:hint="default"/>
        <w:lang w:val="es-ES" w:eastAsia="en-US" w:bidi="ar-SA"/>
      </w:rPr>
    </w:lvl>
    <w:lvl w:ilvl="2" w:tplc="68224864">
      <w:numFmt w:val="bullet"/>
      <w:lvlText w:val="•"/>
      <w:lvlJc w:val="left"/>
      <w:pPr>
        <w:ind w:left="3265" w:hanging="134"/>
      </w:pPr>
      <w:rPr>
        <w:rFonts w:hint="default"/>
        <w:lang w:val="es-ES" w:eastAsia="en-US" w:bidi="ar-SA"/>
      </w:rPr>
    </w:lvl>
    <w:lvl w:ilvl="3" w:tplc="A1C6A796">
      <w:numFmt w:val="bullet"/>
      <w:lvlText w:val="•"/>
      <w:lvlJc w:val="left"/>
      <w:pPr>
        <w:ind w:left="3637" w:hanging="134"/>
      </w:pPr>
      <w:rPr>
        <w:rFonts w:hint="default"/>
        <w:lang w:val="es-ES" w:eastAsia="en-US" w:bidi="ar-SA"/>
      </w:rPr>
    </w:lvl>
    <w:lvl w:ilvl="4" w:tplc="C094857E">
      <w:numFmt w:val="bullet"/>
      <w:lvlText w:val="•"/>
      <w:lvlJc w:val="left"/>
      <w:pPr>
        <w:ind w:left="4010" w:hanging="134"/>
      </w:pPr>
      <w:rPr>
        <w:rFonts w:hint="default"/>
        <w:lang w:val="es-ES" w:eastAsia="en-US" w:bidi="ar-SA"/>
      </w:rPr>
    </w:lvl>
    <w:lvl w:ilvl="5" w:tplc="BB6E24E0">
      <w:numFmt w:val="bullet"/>
      <w:lvlText w:val="•"/>
      <w:lvlJc w:val="left"/>
      <w:pPr>
        <w:ind w:left="4383" w:hanging="134"/>
      </w:pPr>
      <w:rPr>
        <w:rFonts w:hint="default"/>
        <w:lang w:val="es-ES" w:eastAsia="en-US" w:bidi="ar-SA"/>
      </w:rPr>
    </w:lvl>
    <w:lvl w:ilvl="6" w:tplc="0FA8E52A">
      <w:numFmt w:val="bullet"/>
      <w:lvlText w:val="•"/>
      <w:lvlJc w:val="left"/>
      <w:pPr>
        <w:ind w:left="4755" w:hanging="134"/>
      </w:pPr>
      <w:rPr>
        <w:rFonts w:hint="default"/>
        <w:lang w:val="es-ES" w:eastAsia="en-US" w:bidi="ar-SA"/>
      </w:rPr>
    </w:lvl>
    <w:lvl w:ilvl="7" w:tplc="36D84AEE">
      <w:numFmt w:val="bullet"/>
      <w:lvlText w:val="•"/>
      <w:lvlJc w:val="left"/>
      <w:pPr>
        <w:ind w:left="5128" w:hanging="134"/>
      </w:pPr>
      <w:rPr>
        <w:rFonts w:hint="default"/>
        <w:lang w:val="es-ES" w:eastAsia="en-US" w:bidi="ar-SA"/>
      </w:rPr>
    </w:lvl>
    <w:lvl w:ilvl="8" w:tplc="FD009D48">
      <w:numFmt w:val="bullet"/>
      <w:lvlText w:val="•"/>
      <w:lvlJc w:val="left"/>
      <w:pPr>
        <w:ind w:left="5500" w:hanging="134"/>
      </w:pPr>
      <w:rPr>
        <w:rFonts w:hint="default"/>
        <w:lang w:val="es-ES" w:eastAsia="en-US" w:bidi="ar-SA"/>
      </w:rPr>
    </w:lvl>
  </w:abstractNum>
  <w:abstractNum w:abstractNumId="9" w15:restartNumberingAfterBreak="0">
    <w:nsid w:val="09E956F2"/>
    <w:multiLevelType w:val="hybridMultilevel"/>
    <w:tmpl w:val="7C88D4DA"/>
    <w:lvl w:ilvl="0" w:tplc="468CEEA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002DDDE">
      <w:numFmt w:val="bullet"/>
      <w:lvlText w:val="•"/>
      <w:lvlJc w:val="left"/>
      <w:pPr>
        <w:ind w:left="819" w:hanging="134"/>
      </w:pPr>
      <w:rPr>
        <w:rFonts w:hint="default"/>
        <w:lang w:val="es-ES" w:eastAsia="en-US" w:bidi="ar-SA"/>
      </w:rPr>
    </w:lvl>
    <w:lvl w:ilvl="2" w:tplc="1B028F74">
      <w:numFmt w:val="bullet"/>
      <w:lvlText w:val="•"/>
      <w:lvlJc w:val="left"/>
      <w:pPr>
        <w:ind w:left="1419" w:hanging="134"/>
      </w:pPr>
      <w:rPr>
        <w:rFonts w:hint="default"/>
        <w:lang w:val="es-ES" w:eastAsia="en-US" w:bidi="ar-SA"/>
      </w:rPr>
    </w:lvl>
    <w:lvl w:ilvl="3" w:tplc="C1BC0492">
      <w:numFmt w:val="bullet"/>
      <w:lvlText w:val="•"/>
      <w:lvlJc w:val="left"/>
      <w:pPr>
        <w:ind w:left="2018" w:hanging="134"/>
      </w:pPr>
      <w:rPr>
        <w:rFonts w:hint="default"/>
        <w:lang w:val="es-ES" w:eastAsia="en-US" w:bidi="ar-SA"/>
      </w:rPr>
    </w:lvl>
    <w:lvl w:ilvl="4" w:tplc="ABB84CBC">
      <w:numFmt w:val="bullet"/>
      <w:lvlText w:val="•"/>
      <w:lvlJc w:val="left"/>
      <w:pPr>
        <w:ind w:left="2618" w:hanging="134"/>
      </w:pPr>
      <w:rPr>
        <w:rFonts w:hint="default"/>
        <w:lang w:val="es-ES" w:eastAsia="en-US" w:bidi="ar-SA"/>
      </w:rPr>
    </w:lvl>
    <w:lvl w:ilvl="5" w:tplc="16F4F198">
      <w:numFmt w:val="bullet"/>
      <w:lvlText w:val="•"/>
      <w:lvlJc w:val="left"/>
      <w:pPr>
        <w:ind w:left="3218" w:hanging="134"/>
      </w:pPr>
      <w:rPr>
        <w:rFonts w:hint="default"/>
        <w:lang w:val="es-ES" w:eastAsia="en-US" w:bidi="ar-SA"/>
      </w:rPr>
    </w:lvl>
    <w:lvl w:ilvl="6" w:tplc="01462D22">
      <w:numFmt w:val="bullet"/>
      <w:lvlText w:val="•"/>
      <w:lvlJc w:val="left"/>
      <w:pPr>
        <w:ind w:left="3817" w:hanging="134"/>
      </w:pPr>
      <w:rPr>
        <w:rFonts w:hint="default"/>
        <w:lang w:val="es-ES" w:eastAsia="en-US" w:bidi="ar-SA"/>
      </w:rPr>
    </w:lvl>
    <w:lvl w:ilvl="7" w:tplc="CB2008F4">
      <w:numFmt w:val="bullet"/>
      <w:lvlText w:val="•"/>
      <w:lvlJc w:val="left"/>
      <w:pPr>
        <w:ind w:left="4417" w:hanging="134"/>
      </w:pPr>
      <w:rPr>
        <w:rFonts w:hint="default"/>
        <w:lang w:val="es-ES" w:eastAsia="en-US" w:bidi="ar-SA"/>
      </w:rPr>
    </w:lvl>
    <w:lvl w:ilvl="8" w:tplc="E94CB432">
      <w:numFmt w:val="bullet"/>
      <w:lvlText w:val="•"/>
      <w:lvlJc w:val="left"/>
      <w:pPr>
        <w:ind w:left="5016" w:hanging="134"/>
      </w:pPr>
      <w:rPr>
        <w:rFonts w:hint="default"/>
        <w:lang w:val="es-ES" w:eastAsia="en-US" w:bidi="ar-SA"/>
      </w:rPr>
    </w:lvl>
  </w:abstractNum>
  <w:abstractNum w:abstractNumId="10" w15:restartNumberingAfterBreak="0">
    <w:nsid w:val="0B4F0848"/>
    <w:multiLevelType w:val="hybridMultilevel"/>
    <w:tmpl w:val="D8862808"/>
    <w:lvl w:ilvl="0" w:tplc="2E2EFD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46EF982">
      <w:numFmt w:val="bullet"/>
      <w:lvlText w:val="•"/>
      <w:lvlJc w:val="left"/>
      <w:pPr>
        <w:ind w:left="1306" w:hanging="304"/>
      </w:pPr>
      <w:rPr>
        <w:rFonts w:hint="default"/>
        <w:lang w:val="es-ES" w:eastAsia="en-US" w:bidi="ar-SA"/>
      </w:rPr>
    </w:lvl>
    <w:lvl w:ilvl="2" w:tplc="7E9EFE94">
      <w:numFmt w:val="bullet"/>
      <w:lvlText w:val="•"/>
      <w:lvlJc w:val="left"/>
      <w:pPr>
        <w:ind w:left="1912" w:hanging="304"/>
      </w:pPr>
      <w:rPr>
        <w:rFonts w:hint="default"/>
        <w:lang w:val="es-ES" w:eastAsia="en-US" w:bidi="ar-SA"/>
      </w:rPr>
    </w:lvl>
    <w:lvl w:ilvl="3" w:tplc="37E6E83A">
      <w:numFmt w:val="bullet"/>
      <w:lvlText w:val="•"/>
      <w:lvlJc w:val="left"/>
      <w:pPr>
        <w:ind w:left="2518" w:hanging="304"/>
      </w:pPr>
      <w:rPr>
        <w:rFonts w:hint="default"/>
        <w:lang w:val="es-ES" w:eastAsia="en-US" w:bidi="ar-SA"/>
      </w:rPr>
    </w:lvl>
    <w:lvl w:ilvl="4" w:tplc="B29EEC02">
      <w:numFmt w:val="bullet"/>
      <w:lvlText w:val="•"/>
      <w:lvlJc w:val="left"/>
      <w:pPr>
        <w:ind w:left="3124" w:hanging="304"/>
      </w:pPr>
      <w:rPr>
        <w:rFonts w:hint="default"/>
        <w:lang w:val="es-ES" w:eastAsia="en-US" w:bidi="ar-SA"/>
      </w:rPr>
    </w:lvl>
    <w:lvl w:ilvl="5" w:tplc="9E0A96E8">
      <w:numFmt w:val="bullet"/>
      <w:lvlText w:val="•"/>
      <w:lvlJc w:val="left"/>
      <w:pPr>
        <w:ind w:left="3730" w:hanging="304"/>
      </w:pPr>
      <w:rPr>
        <w:rFonts w:hint="default"/>
        <w:lang w:val="es-ES" w:eastAsia="en-US" w:bidi="ar-SA"/>
      </w:rPr>
    </w:lvl>
    <w:lvl w:ilvl="6" w:tplc="D93EC064">
      <w:numFmt w:val="bullet"/>
      <w:lvlText w:val="•"/>
      <w:lvlJc w:val="left"/>
      <w:pPr>
        <w:ind w:left="4336" w:hanging="304"/>
      </w:pPr>
      <w:rPr>
        <w:rFonts w:hint="default"/>
        <w:lang w:val="es-ES" w:eastAsia="en-US" w:bidi="ar-SA"/>
      </w:rPr>
    </w:lvl>
    <w:lvl w:ilvl="7" w:tplc="3B0453E6">
      <w:numFmt w:val="bullet"/>
      <w:lvlText w:val="•"/>
      <w:lvlJc w:val="left"/>
      <w:pPr>
        <w:ind w:left="4942" w:hanging="304"/>
      </w:pPr>
      <w:rPr>
        <w:rFonts w:hint="default"/>
        <w:lang w:val="es-ES" w:eastAsia="en-US" w:bidi="ar-SA"/>
      </w:rPr>
    </w:lvl>
    <w:lvl w:ilvl="8" w:tplc="2DA80DF4">
      <w:numFmt w:val="bullet"/>
      <w:lvlText w:val="•"/>
      <w:lvlJc w:val="left"/>
      <w:pPr>
        <w:ind w:left="5548" w:hanging="304"/>
      </w:pPr>
      <w:rPr>
        <w:rFonts w:hint="default"/>
        <w:lang w:val="es-ES" w:eastAsia="en-US" w:bidi="ar-SA"/>
      </w:rPr>
    </w:lvl>
  </w:abstractNum>
  <w:abstractNum w:abstractNumId="11" w15:restartNumberingAfterBreak="0">
    <w:nsid w:val="0B6D034A"/>
    <w:multiLevelType w:val="hybridMultilevel"/>
    <w:tmpl w:val="94B0CCB8"/>
    <w:lvl w:ilvl="0" w:tplc="2424CD8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D8420558">
      <w:numFmt w:val="bullet"/>
      <w:lvlText w:val="•"/>
      <w:lvlJc w:val="left"/>
      <w:pPr>
        <w:ind w:left="1306" w:hanging="304"/>
      </w:pPr>
      <w:rPr>
        <w:rFonts w:hint="default"/>
        <w:lang w:val="es-ES" w:eastAsia="en-US" w:bidi="ar-SA"/>
      </w:rPr>
    </w:lvl>
    <w:lvl w:ilvl="2" w:tplc="7244FCAC">
      <w:numFmt w:val="bullet"/>
      <w:lvlText w:val="•"/>
      <w:lvlJc w:val="left"/>
      <w:pPr>
        <w:ind w:left="1912" w:hanging="304"/>
      </w:pPr>
      <w:rPr>
        <w:rFonts w:hint="default"/>
        <w:lang w:val="es-ES" w:eastAsia="en-US" w:bidi="ar-SA"/>
      </w:rPr>
    </w:lvl>
    <w:lvl w:ilvl="3" w:tplc="E9340154">
      <w:numFmt w:val="bullet"/>
      <w:lvlText w:val="•"/>
      <w:lvlJc w:val="left"/>
      <w:pPr>
        <w:ind w:left="2518" w:hanging="304"/>
      </w:pPr>
      <w:rPr>
        <w:rFonts w:hint="default"/>
        <w:lang w:val="es-ES" w:eastAsia="en-US" w:bidi="ar-SA"/>
      </w:rPr>
    </w:lvl>
    <w:lvl w:ilvl="4" w:tplc="2D628510">
      <w:numFmt w:val="bullet"/>
      <w:lvlText w:val="•"/>
      <w:lvlJc w:val="left"/>
      <w:pPr>
        <w:ind w:left="3124" w:hanging="304"/>
      </w:pPr>
      <w:rPr>
        <w:rFonts w:hint="default"/>
        <w:lang w:val="es-ES" w:eastAsia="en-US" w:bidi="ar-SA"/>
      </w:rPr>
    </w:lvl>
    <w:lvl w:ilvl="5" w:tplc="1AF8F366">
      <w:numFmt w:val="bullet"/>
      <w:lvlText w:val="•"/>
      <w:lvlJc w:val="left"/>
      <w:pPr>
        <w:ind w:left="3730" w:hanging="304"/>
      </w:pPr>
      <w:rPr>
        <w:rFonts w:hint="default"/>
        <w:lang w:val="es-ES" w:eastAsia="en-US" w:bidi="ar-SA"/>
      </w:rPr>
    </w:lvl>
    <w:lvl w:ilvl="6" w:tplc="4782AA32">
      <w:numFmt w:val="bullet"/>
      <w:lvlText w:val="•"/>
      <w:lvlJc w:val="left"/>
      <w:pPr>
        <w:ind w:left="4336" w:hanging="304"/>
      </w:pPr>
      <w:rPr>
        <w:rFonts w:hint="default"/>
        <w:lang w:val="es-ES" w:eastAsia="en-US" w:bidi="ar-SA"/>
      </w:rPr>
    </w:lvl>
    <w:lvl w:ilvl="7" w:tplc="B1DCC42E">
      <w:numFmt w:val="bullet"/>
      <w:lvlText w:val="•"/>
      <w:lvlJc w:val="left"/>
      <w:pPr>
        <w:ind w:left="4942" w:hanging="304"/>
      </w:pPr>
      <w:rPr>
        <w:rFonts w:hint="default"/>
        <w:lang w:val="es-ES" w:eastAsia="en-US" w:bidi="ar-SA"/>
      </w:rPr>
    </w:lvl>
    <w:lvl w:ilvl="8" w:tplc="D136977C">
      <w:numFmt w:val="bullet"/>
      <w:lvlText w:val="•"/>
      <w:lvlJc w:val="left"/>
      <w:pPr>
        <w:ind w:left="5548" w:hanging="304"/>
      </w:pPr>
      <w:rPr>
        <w:rFonts w:hint="default"/>
        <w:lang w:val="es-ES" w:eastAsia="en-US" w:bidi="ar-SA"/>
      </w:rPr>
    </w:lvl>
  </w:abstractNum>
  <w:abstractNum w:abstractNumId="12" w15:restartNumberingAfterBreak="0">
    <w:nsid w:val="0BB53F4A"/>
    <w:multiLevelType w:val="hybridMultilevel"/>
    <w:tmpl w:val="7EC4972E"/>
    <w:lvl w:ilvl="0" w:tplc="5F469D1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2520C8E8">
      <w:numFmt w:val="bullet"/>
      <w:lvlText w:val="•"/>
      <w:lvlJc w:val="left"/>
      <w:pPr>
        <w:ind w:left="1306" w:hanging="304"/>
      </w:pPr>
      <w:rPr>
        <w:rFonts w:hint="default"/>
        <w:lang w:val="es-ES" w:eastAsia="en-US" w:bidi="ar-SA"/>
      </w:rPr>
    </w:lvl>
    <w:lvl w:ilvl="2" w:tplc="18385CA0">
      <w:numFmt w:val="bullet"/>
      <w:lvlText w:val="•"/>
      <w:lvlJc w:val="left"/>
      <w:pPr>
        <w:ind w:left="1912" w:hanging="304"/>
      </w:pPr>
      <w:rPr>
        <w:rFonts w:hint="default"/>
        <w:lang w:val="es-ES" w:eastAsia="en-US" w:bidi="ar-SA"/>
      </w:rPr>
    </w:lvl>
    <w:lvl w:ilvl="3" w:tplc="E4D43930">
      <w:numFmt w:val="bullet"/>
      <w:lvlText w:val="•"/>
      <w:lvlJc w:val="left"/>
      <w:pPr>
        <w:ind w:left="2518" w:hanging="304"/>
      </w:pPr>
      <w:rPr>
        <w:rFonts w:hint="default"/>
        <w:lang w:val="es-ES" w:eastAsia="en-US" w:bidi="ar-SA"/>
      </w:rPr>
    </w:lvl>
    <w:lvl w:ilvl="4" w:tplc="6D420640">
      <w:numFmt w:val="bullet"/>
      <w:lvlText w:val="•"/>
      <w:lvlJc w:val="left"/>
      <w:pPr>
        <w:ind w:left="3124" w:hanging="304"/>
      </w:pPr>
      <w:rPr>
        <w:rFonts w:hint="default"/>
        <w:lang w:val="es-ES" w:eastAsia="en-US" w:bidi="ar-SA"/>
      </w:rPr>
    </w:lvl>
    <w:lvl w:ilvl="5" w:tplc="35848A7C">
      <w:numFmt w:val="bullet"/>
      <w:lvlText w:val="•"/>
      <w:lvlJc w:val="left"/>
      <w:pPr>
        <w:ind w:left="3730" w:hanging="304"/>
      </w:pPr>
      <w:rPr>
        <w:rFonts w:hint="default"/>
        <w:lang w:val="es-ES" w:eastAsia="en-US" w:bidi="ar-SA"/>
      </w:rPr>
    </w:lvl>
    <w:lvl w:ilvl="6" w:tplc="1D8CE0A2">
      <w:numFmt w:val="bullet"/>
      <w:lvlText w:val="•"/>
      <w:lvlJc w:val="left"/>
      <w:pPr>
        <w:ind w:left="4336" w:hanging="304"/>
      </w:pPr>
      <w:rPr>
        <w:rFonts w:hint="default"/>
        <w:lang w:val="es-ES" w:eastAsia="en-US" w:bidi="ar-SA"/>
      </w:rPr>
    </w:lvl>
    <w:lvl w:ilvl="7" w:tplc="42BEEDE0">
      <w:numFmt w:val="bullet"/>
      <w:lvlText w:val="•"/>
      <w:lvlJc w:val="left"/>
      <w:pPr>
        <w:ind w:left="4942" w:hanging="304"/>
      </w:pPr>
      <w:rPr>
        <w:rFonts w:hint="default"/>
        <w:lang w:val="es-ES" w:eastAsia="en-US" w:bidi="ar-SA"/>
      </w:rPr>
    </w:lvl>
    <w:lvl w:ilvl="8" w:tplc="293ADCDA">
      <w:numFmt w:val="bullet"/>
      <w:lvlText w:val="•"/>
      <w:lvlJc w:val="left"/>
      <w:pPr>
        <w:ind w:left="5548" w:hanging="304"/>
      </w:pPr>
      <w:rPr>
        <w:rFonts w:hint="default"/>
        <w:lang w:val="es-ES" w:eastAsia="en-US" w:bidi="ar-SA"/>
      </w:rPr>
    </w:lvl>
  </w:abstractNum>
  <w:abstractNum w:abstractNumId="13" w15:restartNumberingAfterBreak="0">
    <w:nsid w:val="0CC051E6"/>
    <w:multiLevelType w:val="hybridMultilevel"/>
    <w:tmpl w:val="3B82490A"/>
    <w:lvl w:ilvl="0" w:tplc="84C61B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7F3A4BAC">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E4EAE0A">
      <w:numFmt w:val="bullet"/>
      <w:lvlText w:val="•"/>
      <w:lvlJc w:val="left"/>
      <w:pPr>
        <w:ind w:left="1655" w:hanging="304"/>
      </w:pPr>
      <w:rPr>
        <w:rFonts w:hint="default"/>
        <w:lang w:val="es-ES" w:eastAsia="en-US" w:bidi="ar-SA"/>
      </w:rPr>
    </w:lvl>
    <w:lvl w:ilvl="3" w:tplc="5E123950">
      <w:numFmt w:val="bullet"/>
      <w:lvlText w:val="•"/>
      <w:lvlJc w:val="left"/>
      <w:pPr>
        <w:ind w:left="2291" w:hanging="304"/>
      </w:pPr>
      <w:rPr>
        <w:rFonts w:hint="default"/>
        <w:lang w:val="es-ES" w:eastAsia="en-US" w:bidi="ar-SA"/>
      </w:rPr>
    </w:lvl>
    <w:lvl w:ilvl="4" w:tplc="4518408C">
      <w:numFmt w:val="bullet"/>
      <w:lvlText w:val="•"/>
      <w:lvlJc w:val="left"/>
      <w:pPr>
        <w:ind w:left="2926" w:hanging="304"/>
      </w:pPr>
      <w:rPr>
        <w:rFonts w:hint="default"/>
        <w:lang w:val="es-ES" w:eastAsia="en-US" w:bidi="ar-SA"/>
      </w:rPr>
    </w:lvl>
    <w:lvl w:ilvl="5" w:tplc="BB9266E8">
      <w:numFmt w:val="bullet"/>
      <w:lvlText w:val="•"/>
      <w:lvlJc w:val="left"/>
      <w:pPr>
        <w:ind w:left="3562" w:hanging="304"/>
      </w:pPr>
      <w:rPr>
        <w:rFonts w:hint="default"/>
        <w:lang w:val="es-ES" w:eastAsia="en-US" w:bidi="ar-SA"/>
      </w:rPr>
    </w:lvl>
    <w:lvl w:ilvl="6" w:tplc="62F6FBE2">
      <w:numFmt w:val="bullet"/>
      <w:lvlText w:val="•"/>
      <w:lvlJc w:val="left"/>
      <w:pPr>
        <w:ind w:left="4198" w:hanging="304"/>
      </w:pPr>
      <w:rPr>
        <w:rFonts w:hint="default"/>
        <w:lang w:val="es-ES" w:eastAsia="en-US" w:bidi="ar-SA"/>
      </w:rPr>
    </w:lvl>
    <w:lvl w:ilvl="7" w:tplc="AF4EB248">
      <w:numFmt w:val="bullet"/>
      <w:lvlText w:val="•"/>
      <w:lvlJc w:val="left"/>
      <w:pPr>
        <w:ind w:left="4833" w:hanging="304"/>
      </w:pPr>
      <w:rPr>
        <w:rFonts w:hint="default"/>
        <w:lang w:val="es-ES" w:eastAsia="en-US" w:bidi="ar-SA"/>
      </w:rPr>
    </w:lvl>
    <w:lvl w:ilvl="8" w:tplc="092C1D80">
      <w:numFmt w:val="bullet"/>
      <w:lvlText w:val="•"/>
      <w:lvlJc w:val="left"/>
      <w:pPr>
        <w:ind w:left="5469" w:hanging="304"/>
      </w:pPr>
      <w:rPr>
        <w:rFonts w:hint="default"/>
        <w:lang w:val="es-ES" w:eastAsia="en-US" w:bidi="ar-SA"/>
      </w:rPr>
    </w:lvl>
  </w:abstractNum>
  <w:abstractNum w:abstractNumId="14" w15:restartNumberingAfterBreak="0">
    <w:nsid w:val="0D8E349A"/>
    <w:multiLevelType w:val="hybridMultilevel"/>
    <w:tmpl w:val="80C6B726"/>
    <w:lvl w:ilvl="0" w:tplc="B9C8B56C">
      <w:start w:val="1"/>
      <w:numFmt w:val="decimal"/>
      <w:lvlText w:val="%1."/>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6FD001D4">
      <w:numFmt w:val="bullet"/>
      <w:lvlText w:val="•"/>
      <w:lvlJc w:val="left"/>
      <w:pPr>
        <w:ind w:left="1306" w:hanging="304"/>
      </w:pPr>
      <w:rPr>
        <w:rFonts w:hint="default"/>
        <w:lang w:val="es-ES" w:eastAsia="en-US" w:bidi="ar-SA"/>
      </w:rPr>
    </w:lvl>
    <w:lvl w:ilvl="2" w:tplc="9C782DD2">
      <w:numFmt w:val="bullet"/>
      <w:lvlText w:val="•"/>
      <w:lvlJc w:val="left"/>
      <w:pPr>
        <w:ind w:left="1912" w:hanging="304"/>
      </w:pPr>
      <w:rPr>
        <w:rFonts w:hint="default"/>
        <w:lang w:val="es-ES" w:eastAsia="en-US" w:bidi="ar-SA"/>
      </w:rPr>
    </w:lvl>
    <w:lvl w:ilvl="3" w:tplc="46DCD926">
      <w:numFmt w:val="bullet"/>
      <w:lvlText w:val="•"/>
      <w:lvlJc w:val="left"/>
      <w:pPr>
        <w:ind w:left="2518" w:hanging="304"/>
      </w:pPr>
      <w:rPr>
        <w:rFonts w:hint="default"/>
        <w:lang w:val="es-ES" w:eastAsia="en-US" w:bidi="ar-SA"/>
      </w:rPr>
    </w:lvl>
    <w:lvl w:ilvl="4" w:tplc="39B43A44">
      <w:numFmt w:val="bullet"/>
      <w:lvlText w:val="•"/>
      <w:lvlJc w:val="left"/>
      <w:pPr>
        <w:ind w:left="3124" w:hanging="304"/>
      </w:pPr>
      <w:rPr>
        <w:rFonts w:hint="default"/>
        <w:lang w:val="es-ES" w:eastAsia="en-US" w:bidi="ar-SA"/>
      </w:rPr>
    </w:lvl>
    <w:lvl w:ilvl="5" w:tplc="B314B70E">
      <w:numFmt w:val="bullet"/>
      <w:lvlText w:val="•"/>
      <w:lvlJc w:val="left"/>
      <w:pPr>
        <w:ind w:left="3730" w:hanging="304"/>
      </w:pPr>
      <w:rPr>
        <w:rFonts w:hint="default"/>
        <w:lang w:val="es-ES" w:eastAsia="en-US" w:bidi="ar-SA"/>
      </w:rPr>
    </w:lvl>
    <w:lvl w:ilvl="6" w:tplc="2C4A9F54">
      <w:numFmt w:val="bullet"/>
      <w:lvlText w:val="•"/>
      <w:lvlJc w:val="left"/>
      <w:pPr>
        <w:ind w:left="4336" w:hanging="304"/>
      </w:pPr>
      <w:rPr>
        <w:rFonts w:hint="default"/>
        <w:lang w:val="es-ES" w:eastAsia="en-US" w:bidi="ar-SA"/>
      </w:rPr>
    </w:lvl>
    <w:lvl w:ilvl="7" w:tplc="C706C0BE">
      <w:numFmt w:val="bullet"/>
      <w:lvlText w:val="•"/>
      <w:lvlJc w:val="left"/>
      <w:pPr>
        <w:ind w:left="4942" w:hanging="304"/>
      </w:pPr>
      <w:rPr>
        <w:rFonts w:hint="default"/>
        <w:lang w:val="es-ES" w:eastAsia="en-US" w:bidi="ar-SA"/>
      </w:rPr>
    </w:lvl>
    <w:lvl w:ilvl="8" w:tplc="B94627A0">
      <w:numFmt w:val="bullet"/>
      <w:lvlText w:val="•"/>
      <w:lvlJc w:val="left"/>
      <w:pPr>
        <w:ind w:left="5548" w:hanging="304"/>
      </w:pPr>
      <w:rPr>
        <w:rFonts w:hint="default"/>
        <w:lang w:val="es-ES" w:eastAsia="en-US" w:bidi="ar-SA"/>
      </w:rPr>
    </w:lvl>
  </w:abstractNum>
  <w:abstractNum w:abstractNumId="15" w15:restartNumberingAfterBreak="0">
    <w:nsid w:val="0D9F438D"/>
    <w:multiLevelType w:val="hybridMultilevel"/>
    <w:tmpl w:val="71100A40"/>
    <w:lvl w:ilvl="0" w:tplc="9FACF736">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81F63756">
      <w:numFmt w:val="bullet"/>
      <w:lvlText w:val="•"/>
      <w:lvlJc w:val="left"/>
      <w:pPr>
        <w:ind w:left="2406" w:hanging="304"/>
      </w:pPr>
      <w:rPr>
        <w:rFonts w:hint="default"/>
        <w:lang w:val="es-ES" w:eastAsia="en-US" w:bidi="ar-SA"/>
      </w:rPr>
    </w:lvl>
    <w:lvl w:ilvl="2" w:tplc="3E5A7EF0">
      <w:numFmt w:val="bullet"/>
      <w:lvlText w:val="•"/>
      <w:lvlJc w:val="left"/>
      <w:pPr>
        <w:ind w:left="3052" w:hanging="304"/>
      </w:pPr>
      <w:rPr>
        <w:rFonts w:hint="default"/>
        <w:lang w:val="es-ES" w:eastAsia="en-US" w:bidi="ar-SA"/>
      </w:rPr>
    </w:lvl>
    <w:lvl w:ilvl="3" w:tplc="2B88789C">
      <w:numFmt w:val="bullet"/>
      <w:lvlText w:val="•"/>
      <w:lvlJc w:val="left"/>
      <w:pPr>
        <w:ind w:left="3698" w:hanging="304"/>
      </w:pPr>
      <w:rPr>
        <w:rFonts w:hint="default"/>
        <w:lang w:val="es-ES" w:eastAsia="en-US" w:bidi="ar-SA"/>
      </w:rPr>
    </w:lvl>
    <w:lvl w:ilvl="4" w:tplc="6CF44178">
      <w:numFmt w:val="bullet"/>
      <w:lvlText w:val="•"/>
      <w:lvlJc w:val="left"/>
      <w:pPr>
        <w:ind w:left="4344" w:hanging="304"/>
      </w:pPr>
      <w:rPr>
        <w:rFonts w:hint="default"/>
        <w:lang w:val="es-ES" w:eastAsia="en-US" w:bidi="ar-SA"/>
      </w:rPr>
    </w:lvl>
    <w:lvl w:ilvl="5" w:tplc="1236DDAC">
      <w:numFmt w:val="bullet"/>
      <w:lvlText w:val="•"/>
      <w:lvlJc w:val="left"/>
      <w:pPr>
        <w:ind w:left="4990" w:hanging="304"/>
      </w:pPr>
      <w:rPr>
        <w:rFonts w:hint="default"/>
        <w:lang w:val="es-ES" w:eastAsia="en-US" w:bidi="ar-SA"/>
      </w:rPr>
    </w:lvl>
    <w:lvl w:ilvl="6" w:tplc="965017D6">
      <w:numFmt w:val="bullet"/>
      <w:lvlText w:val="•"/>
      <w:lvlJc w:val="left"/>
      <w:pPr>
        <w:ind w:left="5636" w:hanging="304"/>
      </w:pPr>
      <w:rPr>
        <w:rFonts w:hint="default"/>
        <w:lang w:val="es-ES" w:eastAsia="en-US" w:bidi="ar-SA"/>
      </w:rPr>
    </w:lvl>
    <w:lvl w:ilvl="7" w:tplc="ED24206C">
      <w:numFmt w:val="bullet"/>
      <w:lvlText w:val="•"/>
      <w:lvlJc w:val="left"/>
      <w:pPr>
        <w:ind w:left="6282" w:hanging="304"/>
      </w:pPr>
      <w:rPr>
        <w:rFonts w:hint="default"/>
        <w:lang w:val="es-ES" w:eastAsia="en-US" w:bidi="ar-SA"/>
      </w:rPr>
    </w:lvl>
    <w:lvl w:ilvl="8" w:tplc="58C0593C">
      <w:numFmt w:val="bullet"/>
      <w:lvlText w:val="•"/>
      <w:lvlJc w:val="left"/>
      <w:pPr>
        <w:ind w:left="6928" w:hanging="304"/>
      </w:pPr>
      <w:rPr>
        <w:rFonts w:hint="default"/>
        <w:lang w:val="es-ES" w:eastAsia="en-US" w:bidi="ar-SA"/>
      </w:rPr>
    </w:lvl>
  </w:abstractNum>
  <w:abstractNum w:abstractNumId="16" w15:restartNumberingAfterBreak="0">
    <w:nsid w:val="0DA80FFA"/>
    <w:multiLevelType w:val="hybridMultilevel"/>
    <w:tmpl w:val="17CEB8EA"/>
    <w:lvl w:ilvl="0" w:tplc="799A733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39EF410">
      <w:numFmt w:val="bullet"/>
      <w:lvlText w:val="•"/>
      <w:lvlJc w:val="left"/>
      <w:pPr>
        <w:ind w:left="819" w:hanging="134"/>
      </w:pPr>
      <w:rPr>
        <w:rFonts w:hint="default"/>
        <w:lang w:val="es-ES" w:eastAsia="en-US" w:bidi="ar-SA"/>
      </w:rPr>
    </w:lvl>
    <w:lvl w:ilvl="2" w:tplc="B64CF384">
      <w:numFmt w:val="bullet"/>
      <w:lvlText w:val="•"/>
      <w:lvlJc w:val="left"/>
      <w:pPr>
        <w:ind w:left="1419" w:hanging="134"/>
      </w:pPr>
      <w:rPr>
        <w:rFonts w:hint="default"/>
        <w:lang w:val="es-ES" w:eastAsia="en-US" w:bidi="ar-SA"/>
      </w:rPr>
    </w:lvl>
    <w:lvl w:ilvl="3" w:tplc="B8F2B2CC">
      <w:numFmt w:val="bullet"/>
      <w:lvlText w:val="•"/>
      <w:lvlJc w:val="left"/>
      <w:pPr>
        <w:ind w:left="2018" w:hanging="134"/>
      </w:pPr>
      <w:rPr>
        <w:rFonts w:hint="default"/>
        <w:lang w:val="es-ES" w:eastAsia="en-US" w:bidi="ar-SA"/>
      </w:rPr>
    </w:lvl>
    <w:lvl w:ilvl="4" w:tplc="DD50CE84">
      <w:numFmt w:val="bullet"/>
      <w:lvlText w:val="•"/>
      <w:lvlJc w:val="left"/>
      <w:pPr>
        <w:ind w:left="2618" w:hanging="134"/>
      </w:pPr>
      <w:rPr>
        <w:rFonts w:hint="default"/>
        <w:lang w:val="es-ES" w:eastAsia="en-US" w:bidi="ar-SA"/>
      </w:rPr>
    </w:lvl>
    <w:lvl w:ilvl="5" w:tplc="314CB72E">
      <w:numFmt w:val="bullet"/>
      <w:lvlText w:val="•"/>
      <w:lvlJc w:val="left"/>
      <w:pPr>
        <w:ind w:left="3218" w:hanging="134"/>
      </w:pPr>
      <w:rPr>
        <w:rFonts w:hint="default"/>
        <w:lang w:val="es-ES" w:eastAsia="en-US" w:bidi="ar-SA"/>
      </w:rPr>
    </w:lvl>
    <w:lvl w:ilvl="6" w:tplc="D312D176">
      <w:numFmt w:val="bullet"/>
      <w:lvlText w:val="•"/>
      <w:lvlJc w:val="left"/>
      <w:pPr>
        <w:ind w:left="3817" w:hanging="134"/>
      </w:pPr>
      <w:rPr>
        <w:rFonts w:hint="default"/>
        <w:lang w:val="es-ES" w:eastAsia="en-US" w:bidi="ar-SA"/>
      </w:rPr>
    </w:lvl>
    <w:lvl w:ilvl="7" w:tplc="26944AB8">
      <w:numFmt w:val="bullet"/>
      <w:lvlText w:val="•"/>
      <w:lvlJc w:val="left"/>
      <w:pPr>
        <w:ind w:left="4417" w:hanging="134"/>
      </w:pPr>
      <w:rPr>
        <w:rFonts w:hint="default"/>
        <w:lang w:val="es-ES" w:eastAsia="en-US" w:bidi="ar-SA"/>
      </w:rPr>
    </w:lvl>
    <w:lvl w:ilvl="8" w:tplc="E65AC7D6">
      <w:numFmt w:val="bullet"/>
      <w:lvlText w:val="•"/>
      <w:lvlJc w:val="left"/>
      <w:pPr>
        <w:ind w:left="5016" w:hanging="134"/>
      </w:pPr>
      <w:rPr>
        <w:rFonts w:hint="default"/>
        <w:lang w:val="es-ES" w:eastAsia="en-US" w:bidi="ar-SA"/>
      </w:rPr>
    </w:lvl>
  </w:abstractNum>
  <w:abstractNum w:abstractNumId="17" w15:restartNumberingAfterBreak="0">
    <w:nsid w:val="0E28426E"/>
    <w:multiLevelType w:val="hybridMultilevel"/>
    <w:tmpl w:val="89805838"/>
    <w:lvl w:ilvl="0" w:tplc="C2DC1BD6">
      <w:numFmt w:val="bullet"/>
      <w:lvlText w:val="•"/>
      <w:lvlJc w:val="left"/>
      <w:pPr>
        <w:ind w:left="697" w:hanging="304"/>
      </w:pPr>
      <w:rPr>
        <w:rFonts w:ascii="Georgia" w:eastAsia="Georgia" w:hAnsi="Georgia" w:cs="Georgia" w:hint="default"/>
        <w:w w:val="169"/>
        <w:lang w:val="es-ES" w:eastAsia="en-US" w:bidi="ar-SA"/>
      </w:rPr>
    </w:lvl>
    <w:lvl w:ilvl="1" w:tplc="47E81A1E">
      <w:numFmt w:val="bullet"/>
      <w:lvlText w:val="•"/>
      <w:lvlJc w:val="left"/>
      <w:pPr>
        <w:ind w:left="1306" w:hanging="304"/>
      </w:pPr>
      <w:rPr>
        <w:rFonts w:hint="default"/>
        <w:lang w:val="es-ES" w:eastAsia="en-US" w:bidi="ar-SA"/>
      </w:rPr>
    </w:lvl>
    <w:lvl w:ilvl="2" w:tplc="66C27F7E">
      <w:numFmt w:val="bullet"/>
      <w:lvlText w:val="•"/>
      <w:lvlJc w:val="left"/>
      <w:pPr>
        <w:ind w:left="1912" w:hanging="304"/>
      </w:pPr>
      <w:rPr>
        <w:rFonts w:hint="default"/>
        <w:lang w:val="es-ES" w:eastAsia="en-US" w:bidi="ar-SA"/>
      </w:rPr>
    </w:lvl>
    <w:lvl w:ilvl="3" w:tplc="8542C374">
      <w:numFmt w:val="bullet"/>
      <w:lvlText w:val="•"/>
      <w:lvlJc w:val="left"/>
      <w:pPr>
        <w:ind w:left="2518" w:hanging="304"/>
      </w:pPr>
      <w:rPr>
        <w:rFonts w:hint="default"/>
        <w:lang w:val="es-ES" w:eastAsia="en-US" w:bidi="ar-SA"/>
      </w:rPr>
    </w:lvl>
    <w:lvl w:ilvl="4" w:tplc="D2D824A0">
      <w:numFmt w:val="bullet"/>
      <w:lvlText w:val="•"/>
      <w:lvlJc w:val="left"/>
      <w:pPr>
        <w:ind w:left="3124" w:hanging="304"/>
      </w:pPr>
      <w:rPr>
        <w:rFonts w:hint="default"/>
        <w:lang w:val="es-ES" w:eastAsia="en-US" w:bidi="ar-SA"/>
      </w:rPr>
    </w:lvl>
    <w:lvl w:ilvl="5" w:tplc="8CECA7A4">
      <w:numFmt w:val="bullet"/>
      <w:lvlText w:val="•"/>
      <w:lvlJc w:val="left"/>
      <w:pPr>
        <w:ind w:left="3730" w:hanging="304"/>
      </w:pPr>
      <w:rPr>
        <w:rFonts w:hint="default"/>
        <w:lang w:val="es-ES" w:eastAsia="en-US" w:bidi="ar-SA"/>
      </w:rPr>
    </w:lvl>
    <w:lvl w:ilvl="6" w:tplc="DBF0096C">
      <w:numFmt w:val="bullet"/>
      <w:lvlText w:val="•"/>
      <w:lvlJc w:val="left"/>
      <w:pPr>
        <w:ind w:left="4336" w:hanging="304"/>
      </w:pPr>
      <w:rPr>
        <w:rFonts w:hint="default"/>
        <w:lang w:val="es-ES" w:eastAsia="en-US" w:bidi="ar-SA"/>
      </w:rPr>
    </w:lvl>
    <w:lvl w:ilvl="7" w:tplc="D26C0C22">
      <w:numFmt w:val="bullet"/>
      <w:lvlText w:val="•"/>
      <w:lvlJc w:val="left"/>
      <w:pPr>
        <w:ind w:left="4942" w:hanging="304"/>
      </w:pPr>
      <w:rPr>
        <w:rFonts w:hint="default"/>
        <w:lang w:val="es-ES" w:eastAsia="en-US" w:bidi="ar-SA"/>
      </w:rPr>
    </w:lvl>
    <w:lvl w:ilvl="8" w:tplc="B9489798">
      <w:numFmt w:val="bullet"/>
      <w:lvlText w:val="•"/>
      <w:lvlJc w:val="left"/>
      <w:pPr>
        <w:ind w:left="5548" w:hanging="304"/>
      </w:pPr>
      <w:rPr>
        <w:rFonts w:hint="default"/>
        <w:lang w:val="es-ES" w:eastAsia="en-US" w:bidi="ar-SA"/>
      </w:rPr>
    </w:lvl>
  </w:abstractNum>
  <w:abstractNum w:abstractNumId="18" w15:restartNumberingAfterBreak="0">
    <w:nsid w:val="0ECC47B5"/>
    <w:multiLevelType w:val="hybridMultilevel"/>
    <w:tmpl w:val="6864449E"/>
    <w:lvl w:ilvl="0" w:tplc="EF9AA962">
      <w:numFmt w:val="bullet"/>
      <w:lvlText w:val="•"/>
      <w:lvlJc w:val="left"/>
      <w:pPr>
        <w:ind w:left="697" w:hanging="304"/>
      </w:pPr>
      <w:rPr>
        <w:rFonts w:ascii="Georgia" w:eastAsia="Georgia" w:hAnsi="Georgia" w:cs="Georgia" w:hint="default"/>
        <w:w w:val="169"/>
        <w:lang w:val="es-ES" w:eastAsia="en-US" w:bidi="ar-SA"/>
      </w:rPr>
    </w:lvl>
    <w:lvl w:ilvl="1" w:tplc="AD065CA6">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D996DC7A">
      <w:numFmt w:val="bullet"/>
      <w:lvlText w:val="•"/>
      <w:lvlJc w:val="left"/>
      <w:pPr>
        <w:ind w:left="1657" w:hanging="304"/>
      </w:pPr>
      <w:rPr>
        <w:rFonts w:hint="default"/>
        <w:lang w:val="es-ES" w:eastAsia="en-US" w:bidi="ar-SA"/>
      </w:rPr>
    </w:lvl>
    <w:lvl w:ilvl="3" w:tplc="DF88EBC8">
      <w:numFmt w:val="bullet"/>
      <w:lvlText w:val="•"/>
      <w:lvlJc w:val="left"/>
      <w:pPr>
        <w:ind w:left="2295" w:hanging="304"/>
      </w:pPr>
      <w:rPr>
        <w:rFonts w:hint="default"/>
        <w:lang w:val="es-ES" w:eastAsia="en-US" w:bidi="ar-SA"/>
      </w:rPr>
    </w:lvl>
    <w:lvl w:ilvl="4" w:tplc="E34A4350">
      <w:numFmt w:val="bullet"/>
      <w:lvlText w:val="•"/>
      <w:lvlJc w:val="left"/>
      <w:pPr>
        <w:ind w:left="2933" w:hanging="304"/>
      </w:pPr>
      <w:rPr>
        <w:rFonts w:hint="default"/>
        <w:lang w:val="es-ES" w:eastAsia="en-US" w:bidi="ar-SA"/>
      </w:rPr>
    </w:lvl>
    <w:lvl w:ilvl="5" w:tplc="B484A63A">
      <w:numFmt w:val="bullet"/>
      <w:lvlText w:val="•"/>
      <w:lvlJc w:val="left"/>
      <w:pPr>
        <w:ind w:left="3571" w:hanging="304"/>
      </w:pPr>
      <w:rPr>
        <w:rFonts w:hint="default"/>
        <w:lang w:val="es-ES" w:eastAsia="en-US" w:bidi="ar-SA"/>
      </w:rPr>
    </w:lvl>
    <w:lvl w:ilvl="6" w:tplc="A5120E3A">
      <w:numFmt w:val="bullet"/>
      <w:lvlText w:val="•"/>
      <w:lvlJc w:val="left"/>
      <w:pPr>
        <w:ind w:left="4209" w:hanging="304"/>
      </w:pPr>
      <w:rPr>
        <w:rFonts w:hint="default"/>
        <w:lang w:val="es-ES" w:eastAsia="en-US" w:bidi="ar-SA"/>
      </w:rPr>
    </w:lvl>
    <w:lvl w:ilvl="7" w:tplc="36A01C8C">
      <w:numFmt w:val="bullet"/>
      <w:lvlText w:val="•"/>
      <w:lvlJc w:val="left"/>
      <w:pPr>
        <w:ind w:left="4846" w:hanging="304"/>
      </w:pPr>
      <w:rPr>
        <w:rFonts w:hint="default"/>
        <w:lang w:val="es-ES" w:eastAsia="en-US" w:bidi="ar-SA"/>
      </w:rPr>
    </w:lvl>
    <w:lvl w:ilvl="8" w:tplc="7A38375E">
      <w:numFmt w:val="bullet"/>
      <w:lvlText w:val="•"/>
      <w:lvlJc w:val="left"/>
      <w:pPr>
        <w:ind w:left="5484" w:hanging="304"/>
      </w:pPr>
      <w:rPr>
        <w:rFonts w:hint="default"/>
        <w:lang w:val="es-ES" w:eastAsia="en-US" w:bidi="ar-SA"/>
      </w:rPr>
    </w:lvl>
  </w:abstractNum>
  <w:abstractNum w:abstractNumId="19" w15:restartNumberingAfterBreak="0">
    <w:nsid w:val="0FF84F69"/>
    <w:multiLevelType w:val="hybridMultilevel"/>
    <w:tmpl w:val="7B9803A2"/>
    <w:lvl w:ilvl="0" w:tplc="A72CCC1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7B5CF266">
      <w:numFmt w:val="bullet"/>
      <w:lvlText w:val="•"/>
      <w:lvlJc w:val="left"/>
      <w:pPr>
        <w:ind w:left="685" w:hanging="134"/>
      </w:pPr>
      <w:rPr>
        <w:rFonts w:hint="default"/>
        <w:lang w:val="es-ES" w:eastAsia="en-US" w:bidi="ar-SA"/>
      </w:rPr>
    </w:lvl>
    <w:lvl w:ilvl="2" w:tplc="B4CEAFB0">
      <w:numFmt w:val="bullet"/>
      <w:lvlText w:val="•"/>
      <w:lvlJc w:val="left"/>
      <w:pPr>
        <w:ind w:left="1151" w:hanging="134"/>
      </w:pPr>
      <w:rPr>
        <w:rFonts w:hint="default"/>
        <w:lang w:val="es-ES" w:eastAsia="en-US" w:bidi="ar-SA"/>
      </w:rPr>
    </w:lvl>
    <w:lvl w:ilvl="3" w:tplc="97C62456">
      <w:numFmt w:val="bullet"/>
      <w:lvlText w:val="•"/>
      <w:lvlJc w:val="left"/>
      <w:pPr>
        <w:ind w:left="1617" w:hanging="134"/>
      </w:pPr>
      <w:rPr>
        <w:rFonts w:hint="default"/>
        <w:lang w:val="es-ES" w:eastAsia="en-US" w:bidi="ar-SA"/>
      </w:rPr>
    </w:lvl>
    <w:lvl w:ilvl="4" w:tplc="5FB283FE">
      <w:numFmt w:val="bullet"/>
      <w:lvlText w:val="•"/>
      <w:lvlJc w:val="left"/>
      <w:pPr>
        <w:ind w:left="2083" w:hanging="134"/>
      </w:pPr>
      <w:rPr>
        <w:rFonts w:hint="default"/>
        <w:lang w:val="es-ES" w:eastAsia="en-US" w:bidi="ar-SA"/>
      </w:rPr>
    </w:lvl>
    <w:lvl w:ilvl="5" w:tplc="3EA6ECDA">
      <w:numFmt w:val="bullet"/>
      <w:lvlText w:val="•"/>
      <w:lvlJc w:val="left"/>
      <w:pPr>
        <w:ind w:left="2549" w:hanging="134"/>
      </w:pPr>
      <w:rPr>
        <w:rFonts w:hint="default"/>
        <w:lang w:val="es-ES" w:eastAsia="en-US" w:bidi="ar-SA"/>
      </w:rPr>
    </w:lvl>
    <w:lvl w:ilvl="6" w:tplc="1502518E">
      <w:numFmt w:val="bullet"/>
      <w:lvlText w:val="•"/>
      <w:lvlJc w:val="left"/>
      <w:pPr>
        <w:ind w:left="3014" w:hanging="134"/>
      </w:pPr>
      <w:rPr>
        <w:rFonts w:hint="default"/>
        <w:lang w:val="es-ES" w:eastAsia="en-US" w:bidi="ar-SA"/>
      </w:rPr>
    </w:lvl>
    <w:lvl w:ilvl="7" w:tplc="39EEC206">
      <w:numFmt w:val="bullet"/>
      <w:lvlText w:val="•"/>
      <w:lvlJc w:val="left"/>
      <w:pPr>
        <w:ind w:left="3480" w:hanging="134"/>
      </w:pPr>
      <w:rPr>
        <w:rFonts w:hint="default"/>
        <w:lang w:val="es-ES" w:eastAsia="en-US" w:bidi="ar-SA"/>
      </w:rPr>
    </w:lvl>
    <w:lvl w:ilvl="8" w:tplc="06D68488">
      <w:numFmt w:val="bullet"/>
      <w:lvlText w:val="•"/>
      <w:lvlJc w:val="left"/>
      <w:pPr>
        <w:ind w:left="3946" w:hanging="134"/>
      </w:pPr>
      <w:rPr>
        <w:rFonts w:hint="default"/>
        <w:lang w:val="es-ES" w:eastAsia="en-US" w:bidi="ar-SA"/>
      </w:rPr>
    </w:lvl>
  </w:abstractNum>
  <w:abstractNum w:abstractNumId="20" w15:restartNumberingAfterBreak="0">
    <w:nsid w:val="111E6181"/>
    <w:multiLevelType w:val="hybridMultilevel"/>
    <w:tmpl w:val="ACA609F8"/>
    <w:lvl w:ilvl="0" w:tplc="E9FE4FB4">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41B40ED4">
      <w:numFmt w:val="bullet"/>
      <w:lvlText w:val="•"/>
      <w:lvlJc w:val="left"/>
      <w:pPr>
        <w:ind w:left="489" w:hanging="134"/>
      </w:pPr>
      <w:rPr>
        <w:rFonts w:hint="default"/>
        <w:lang w:val="es-ES" w:eastAsia="en-US" w:bidi="ar-SA"/>
      </w:rPr>
    </w:lvl>
    <w:lvl w:ilvl="2" w:tplc="575CD2A2">
      <w:numFmt w:val="bullet"/>
      <w:lvlText w:val="•"/>
      <w:lvlJc w:val="left"/>
      <w:pPr>
        <w:ind w:left="779" w:hanging="134"/>
      </w:pPr>
      <w:rPr>
        <w:rFonts w:hint="default"/>
        <w:lang w:val="es-ES" w:eastAsia="en-US" w:bidi="ar-SA"/>
      </w:rPr>
    </w:lvl>
    <w:lvl w:ilvl="3" w:tplc="213AFFB0">
      <w:numFmt w:val="bullet"/>
      <w:lvlText w:val="•"/>
      <w:lvlJc w:val="left"/>
      <w:pPr>
        <w:ind w:left="1069" w:hanging="134"/>
      </w:pPr>
      <w:rPr>
        <w:rFonts w:hint="default"/>
        <w:lang w:val="es-ES" w:eastAsia="en-US" w:bidi="ar-SA"/>
      </w:rPr>
    </w:lvl>
    <w:lvl w:ilvl="4" w:tplc="8ECCC604">
      <w:numFmt w:val="bullet"/>
      <w:lvlText w:val="•"/>
      <w:lvlJc w:val="left"/>
      <w:pPr>
        <w:ind w:left="1359" w:hanging="134"/>
      </w:pPr>
      <w:rPr>
        <w:rFonts w:hint="default"/>
        <w:lang w:val="es-ES" w:eastAsia="en-US" w:bidi="ar-SA"/>
      </w:rPr>
    </w:lvl>
    <w:lvl w:ilvl="5" w:tplc="F9303A40">
      <w:numFmt w:val="bullet"/>
      <w:lvlText w:val="•"/>
      <w:lvlJc w:val="left"/>
      <w:pPr>
        <w:ind w:left="1649" w:hanging="134"/>
      </w:pPr>
      <w:rPr>
        <w:rFonts w:hint="default"/>
        <w:lang w:val="es-ES" w:eastAsia="en-US" w:bidi="ar-SA"/>
      </w:rPr>
    </w:lvl>
    <w:lvl w:ilvl="6" w:tplc="21228A52">
      <w:numFmt w:val="bullet"/>
      <w:lvlText w:val="•"/>
      <w:lvlJc w:val="left"/>
      <w:pPr>
        <w:ind w:left="1938" w:hanging="134"/>
      </w:pPr>
      <w:rPr>
        <w:rFonts w:hint="default"/>
        <w:lang w:val="es-ES" w:eastAsia="en-US" w:bidi="ar-SA"/>
      </w:rPr>
    </w:lvl>
    <w:lvl w:ilvl="7" w:tplc="E0A488F2">
      <w:numFmt w:val="bullet"/>
      <w:lvlText w:val="•"/>
      <w:lvlJc w:val="left"/>
      <w:pPr>
        <w:ind w:left="2228" w:hanging="134"/>
      </w:pPr>
      <w:rPr>
        <w:rFonts w:hint="default"/>
        <w:lang w:val="es-ES" w:eastAsia="en-US" w:bidi="ar-SA"/>
      </w:rPr>
    </w:lvl>
    <w:lvl w:ilvl="8" w:tplc="570855FC">
      <w:numFmt w:val="bullet"/>
      <w:lvlText w:val="•"/>
      <w:lvlJc w:val="left"/>
      <w:pPr>
        <w:ind w:left="2518" w:hanging="134"/>
      </w:pPr>
      <w:rPr>
        <w:rFonts w:hint="default"/>
        <w:lang w:val="es-ES" w:eastAsia="en-US" w:bidi="ar-SA"/>
      </w:rPr>
    </w:lvl>
  </w:abstractNum>
  <w:abstractNum w:abstractNumId="21" w15:restartNumberingAfterBreak="0">
    <w:nsid w:val="128F1F94"/>
    <w:multiLevelType w:val="hybridMultilevel"/>
    <w:tmpl w:val="60DADEE4"/>
    <w:lvl w:ilvl="0" w:tplc="609C9578">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B0764D40">
      <w:numFmt w:val="bullet"/>
      <w:lvlText w:val="•"/>
      <w:lvlJc w:val="left"/>
      <w:pPr>
        <w:ind w:left="488" w:hanging="134"/>
      </w:pPr>
      <w:rPr>
        <w:rFonts w:hint="default"/>
        <w:lang w:val="es-ES" w:eastAsia="en-US" w:bidi="ar-SA"/>
      </w:rPr>
    </w:lvl>
    <w:lvl w:ilvl="2" w:tplc="F7285682">
      <w:numFmt w:val="bullet"/>
      <w:lvlText w:val="•"/>
      <w:lvlJc w:val="left"/>
      <w:pPr>
        <w:ind w:left="757" w:hanging="134"/>
      </w:pPr>
      <w:rPr>
        <w:rFonts w:hint="default"/>
        <w:lang w:val="es-ES" w:eastAsia="en-US" w:bidi="ar-SA"/>
      </w:rPr>
    </w:lvl>
    <w:lvl w:ilvl="3" w:tplc="32E632B2">
      <w:numFmt w:val="bullet"/>
      <w:lvlText w:val="•"/>
      <w:lvlJc w:val="left"/>
      <w:pPr>
        <w:ind w:left="1025" w:hanging="134"/>
      </w:pPr>
      <w:rPr>
        <w:rFonts w:hint="default"/>
        <w:lang w:val="es-ES" w:eastAsia="en-US" w:bidi="ar-SA"/>
      </w:rPr>
    </w:lvl>
    <w:lvl w:ilvl="4" w:tplc="543626A8">
      <w:numFmt w:val="bullet"/>
      <w:lvlText w:val="•"/>
      <w:lvlJc w:val="left"/>
      <w:pPr>
        <w:ind w:left="1294" w:hanging="134"/>
      </w:pPr>
      <w:rPr>
        <w:rFonts w:hint="default"/>
        <w:lang w:val="es-ES" w:eastAsia="en-US" w:bidi="ar-SA"/>
      </w:rPr>
    </w:lvl>
    <w:lvl w:ilvl="5" w:tplc="68BED464">
      <w:numFmt w:val="bullet"/>
      <w:lvlText w:val="•"/>
      <w:lvlJc w:val="left"/>
      <w:pPr>
        <w:ind w:left="1562" w:hanging="134"/>
      </w:pPr>
      <w:rPr>
        <w:rFonts w:hint="default"/>
        <w:lang w:val="es-ES" w:eastAsia="en-US" w:bidi="ar-SA"/>
      </w:rPr>
    </w:lvl>
    <w:lvl w:ilvl="6" w:tplc="79F2AB62">
      <w:numFmt w:val="bullet"/>
      <w:lvlText w:val="•"/>
      <w:lvlJc w:val="left"/>
      <w:pPr>
        <w:ind w:left="1831" w:hanging="134"/>
      </w:pPr>
      <w:rPr>
        <w:rFonts w:hint="default"/>
        <w:lang w:val="es-ES" w:eastAsia="en-US" w:bidi="ar-SA"/>
      </w:rPr>
    </w:lvl>
    <w:lvl w:ilvl="7" w:tplc="4DD66D18">
      <w:numFmt w:val="bullet"/>
      <w:lvlText w:val="•"/>
      <w:lvlJc w:val="left"/>
      <w:pPr>
        <w:ind w:left="2099" w:hanging="134"/>
      </w:pPr>
      <w:rPr>
        <w:rFonts w:hint="default"/>
        <w:lang w:val="es-ES" w:eastAsia="en-US" w:bidi="ar-SA"/>
      </w:rPr>
    </w:lvl>
    <w:lvl w:ilvl="8" w:tplc="BA4EB93E">
      <w:numFmt w:val="bullet"/>
      <w:lvlText w:val="•"/>
      <w:lvlJc w:val="left"/>
      <w:pPr>
        <w:ind w:left="2368" w:hanging="134"/>
      </w:pPr>
      <w:rPr>
        <w:rFonts w:hint="default"/>
        <w:lang w:val="es-ES" w:eastAsia="en-US" w:bidi="ar-SA"/>
      </w:rPr>
    </w:lvl>
  </w:abstractNum>
  <w:abstractNum w:abstractNumId="22" w15:restartNumberingAfterBreak="0">
    <w:nsid w:val="129759C0"/>
    <w:multiLevelType w:val="hybridMultilevel"/>
    <w:tmpl w:val="B03EBE4C"/>
    <w:lvl w:ilvl="0" w:tplc="E46C83E0">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B92A1E0E">
      <w:numFmt w:val="bullet"/>
      <w:lvlText w:val="•"/>
      <w:lvlJc w:val="left"/>
      <w:pPr>
        <w:ind w:left="489" w:hanging="134"/>
      </w:pPr>
      <w:rPr>
        <w:rFonts w:hint="default"/>
        <w:lang w:val="es-ES" w:eastAsia="en-US" w:bidi="ar-SA"/>
      </w:rPr>
    </w:lvl>
    <w:lvl w:ilvl="2" w:tplc="7C449964">
      <w:numFmt w:val="bullet"/>
      <w:lvlText w:val="•"/>
      <w:lvlJc w:val="left"/>
      <w:pPr>
        <w:ind w:left="779" w:hanging="134"/>
      </w:pPr>
      <w:rPr>
        <w:rFonts w:hint="default"/>
        <w:lang w:val="es-ES" w:eastAsia="en-US" w:bidi="ar-SA"/>
      </w:rPr>
    </w:lvl>
    <w:lvl w:ilvl="3" w:tplc="32043E8A">
      <w:numFmt w:val="bullet"/>
      <w:lvlText w:val="•"/>
      <w:lvlJc w:val="left"/>
      <w:pPr>
        <w:ind w:left="1069" w:hanging="134"/>
      </w:pPr>
      <w:rPr>
        <w:rFonts w:hint="default"/>
        <w:lang w:val="es-ES" w:eastAsia="en-US" w:bidi="ar-SA"/>
      </w:rPr>
    </w:lvl>
    <w:lvl w:ilvl="4" w:tplc="A8229456">
      <w:numFmt w:val="bullet"/>
      <w:lvlText w:val="•"/>
      <w:lvlJc w:val="left"/>
      <w:pPr>
        <w:ind w:left="1359" w:hanging="134"/>
      </w:pPr>
      <w:rPr>
        <w:rFonts w:hint="default"/>
        <w:lang w:val="es-ES" w:eastAsia="en-US" w:bidi="ar-SA"/>
      </w:rPr>
    </w:lvl>
    <w:lvl w:ilvl="5" w:tplc="49800BD0">
      <w:numFmt w:val="bullet"/>
      <w:lvlText w:val="•"/>
      <w:lvlJc w:val="left"/>
      <w:pPr>
        <w:ind w:left="1649" w:hanging="134"/>
      </w:pPr>
      <w:rPr>
        <w:rFonts w:hint="default"/>
        <w:lang w:val="es-ES" w:eastAsia="en-US" w:bidi="ar-SA"/>
      </w:rPr>
    </w:lvl>
    <w:lvl w:ilvl="6" w:tplc="6D40A558">
      <w:numFmt w:val="bullet"/>
      <w:lvlText w:val="•"/>
      <w:lvlJc w:val="left"/>
      <w:pPr>
        <w:ind w:left="1938" w:hanging="134"/>
      </w:pPr>
      <w:rPr>
        <w:rFonts w:hint="default"/>
        <w:lang w:val="es-ES" w:eastAsia="en-US" w:bidi="ar-SA"/>
      </w:rPr>
    </w:lvl>
    <w:lvl w:ilvl="7" w:tplc="BFF6BDA8">
      <w:numFmt w:val="bullet"/>
      <w:lvlText w:val="•"/>
      <w:lvlJc w:val="left"/>
      <w:pPr>
        <w:ind w:left="2228" w:hanging="134"/>
      </w:pPr>
      <w:rPr>
        <w:rFonts w:hint="default"/>
        <w:lang w:val="es-ES" w:eastAsia="en-US" w:bidi="ar-SA"/>
      </w:rPr>
    </w:lvl>
    <w:lvl w:ilvl="8" w:tplc="6FBAC6E0">
      <w:numFmt w:val="bullet"/>
      <w:lvlText w:val="•"/>
      <w:lvlJc w:val="left"/>
      <w:pPr>
        <w:ind w:left="2518" w:hanging="134"/>
      </w:pPr>
      <w:rPr>
        <w:rFonts w:hint="default"/>
        <w:lang w:val="es-ES" w:eastAsia="en-US" w:bidi="ar-SA"/>
      </w:rPr>
    </w:lvl>
  </w:abstractNum>
  <w:abstractNum w:abstractNumId="23" w15:restartNumberingAfterBreak="0">
    <w:nsid w:val="12AE5D05"/>
    <w:multiLevelType w:val="hybridMultilevel"/>
    <w:tmpl w:val="8C5E5496"/>
    <w:lvl w:ilvl="0" w:tplc="810C1894">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5476C604">
      <w:numFmt w:val="bullet"/>
      <w:lvlText w:val="•"/>
      <w:lvlJc w:val="left"/>
      <w:pPr>
        <w:ind w:left="488" w:hanging="134"/>
      </w:pPr>
      <w:rPr>
        <w:rFonts w:hint="default"/>
        <w:lang w:val="es-ES" w:eastAsia="en-US" w:bidi="ar-SA"/>
      </w:rPr>
    </w:lvl>
    <w:lvl w:ilvl="2" w:tplc="16841964">
      <w:numFmt w:val="bullet"/>
      <w:lvlText w:val="•"/>
      <w:lvlJc w:val="left"/>
      <w:pPr>
        <w:ind w:left="757" w:hanging="134"/>
      </w:pPr>
      <w:rPr>
        <w:rFonts w:hint="default"/>
        <w:lang w:val="es-ES" w:eastAsia="en-US" w:bidi="ar-SA"/>
      </w:rPr>
    </w:lvl>
    <w:lvl w:ilvl="3" w:tplc="712E5C74">
      <w:numFmt w:val="bullet"/>
      <w:lvlText w:val="•"/>
      <w:lvlJc w:val="left"/>
      <w:pPr>
        <w:ind w:left="1025" w:hanging="134"/>
      </w:pPr>
      <w:rPr>
        <w:rFonts w:hint="default"/>
        <w:lang w:val="es-ES" w:eastAsia="en-US" w:bidi="ar-SA"/>
      </w:rPr>
    </w:lvl>
    <w:lvl w:ilvl="4" w:tplc="4DDC7984">
      <w:numFmt w:val="bullet"/>
      <w:lvlText w:val="•"/>
      <w:lvlJc w:val="left"/>
      <w:pPr>
        <w:ind w:left="1294" w:hanging="134"/>
      </w:pPr>
      <w:rPr>
        <w:rFonts w:hint="default"/>
        <w:lang w:val="es-ES" w:eastAsia="en-US" w:bidi="ar-SA"/>
      </w:rPr>
    </w:lvl>
    <w:lvl w:ilvl="5" w:tplc="29027A34">
      <w:numFmt w:val="bullet"/>
      <w:lvlText w:val="•"/>
      <w:lvlJc w:val="left"/>
      <w:pPr>
        <w:ind w:left="1562" w:hanging="134"/>
      </w:pPr>
      <w:rPr>
        <w:rFonts w:hint="default"/>
        <w:lang w:val="es-ES" w:eastAsia="en-US" w:bidi="ar-SA"/>
      </w:rPr>
    </w:lvl>
    <w:lvl w:ilvl="6" w:tplc="B106CF6C">
      <w:numFmt w:val="bullet"/>
      <w:lvlText w:val="•"/>
      <w:lvlJc w:val="left"/>
      <w:pPr>
        <w:ind w:left="1831" w:hanging="134"/>
      </w:pPr>
      <w:rPr>
        <w:rFonts w:hint="default"/>
        <w:lang w:val="es-ES" w:eastAsia="en-US" w:bidi="ar-SA"/>
      </w:rPr>
    </w:lvl>
    <w:lvl w:ilvl="7" w:tplc="1D780D90">
      <w:numFmt w:val="bullet"/>
      <w:lvlText w:val="•"/>
      <w:lvlJc w:val="left"/>
      <w:pPr>
        <w:ind w:left="2099" w:hanging="134"/>
      </w:pPr>
      <w:rPr>
        <w:rFonts w:hint="default"/>
        <w:lang w:val="es-ES" w:eastAsia="en-US" w:bidi="ar-SA"/>
      </w:rPr>
    </w:lvl>
    <w:lvl w:ilvl="8" w:tplc="9B6299AE">
      <w:numFmt w:val="bullet"/>
      <w:lvlText w:val="•"/>
      <w:lvlJc w:val="left"/>
      <w:pPr>
        <w:ind w:left="2368" w:hanging="134"/>
      </w:pPr>
      <w:rPr>
        <w:rFonts w:hint="default"/>
        <w:lang w:val="es-ES" w:eastAsia="en-US" w:bidi="ar-SA"/>
      </w:rPr>
    </w:lvl>
  </w:abstractNum>
  <w:abstractNum w:abstractNumId="24" w15:restartNumberingAfterBreak="0">
    <w:nsid w:val="154E09E2"/>
    <w:multiLevelType w:val="hybridMultilevel"/>
    <w:tmpl w:val="ADD8D7A4"/>
    <w:lvl w:ilvl="0" w:tplc="665C3284">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606A45E0">
      <w:numFmt w:val="bullet"/>
      <w:lvlText w:val="•"/>
      <w:lvlJc w:val="left"/>
      <w:pPr>
        <w:ind w:left="825" w:hanging="134"/>
      </w:pPr>
      <w:rPr>
        <w:rFonts w:hint="default"/>
        <w:lang w:val="es-ES" w:eastAsia="en-US" w:bidi="ar-SA"/>
      </w:rPr>
    </w:lvl>
    <w:lvl w:ilvl="2" w:tplc="F8A6B822">
      <w:numFmt w:val="bullet"/>
      <w:lvlText w:val="•"/>
      <w:lvlJc w:val="left"/>
      <w:pPr>
        <w:ind w:left="1291" w:hanging="134"/>
      </w:pPr>
      <w:rPr>
        <w:rFonts w:hint="default"/>
        <w:lang w:val="es-ES" w:eastAsia="en-US" w:bidi="ar-SA"/>
      </w:rPr>
    </w:lvl>
    <w:lvl w:ilvl="3" w:tplc="98D243E6">
      <w:numFmt w:val="bullet"/>
      <w:lvlText w:val="•"/>
      <w:lvlJc w:val="left"/>
      <w:pPr>
        <w:ind w:left="1756" w:hanging="134"/>
      </w:pPr>
      <w:rPr>
        <w:rFonts w:hint="default"/>
        <w:lang w:val="es-ES" w:eastAsia="en-US" w:bidi="ar-SA"/>
      </w:rPr>
    </w:lvl>
    <w:lvl w:ilvl="4" w:tplc="4AC49B92">
      <w:numFmt w:val="bullet"/>
      <w:lvlText w:val="•"/>
      <w:lvlJc w:val="left"/>
      <w:pPr>
        <w:ind w:left="2222" w:hanging="134"/>
      </w:pPr>
      <w:rPr>
        <w:rFonts w:hint="default"/>
        <w:lang w:val="es-ES" w:eastAsia="en-US" w:bidi="ar-SA"/>
      </w:rPr>
    </w:lvl>
    <w:lvl w:ilvl="5" w:tplc="9CFE3A00">
      <w:numFmt w:val="bullet"/>
      <w:lvlText w:val="•"/>
      <w:lvlJc w:val="left"/>
      <w:pPr>
        <w:ind w:left="2687" w:hanging="134"/>
      </w:pPr>
      <w:rPr>
        <w:rFonts w:hint="default"/>
        <w:lang w:val="es-ES" w:eastAsia="en-US" w:bidi="ar-SA"/>
      </w:rPr>
    </w:lvl>
    <w:lvl w:ilvl="6" w:tplc="71682FD8">
      <w:numFmt w:val="bullet"/>
      <w:lvlText w:val="•"/>
      <w:lvlJc w:val="left"/>
      <w:pPr>
        <w:ind w:left="3153" w:hanging="134"/>
      </w:pPr>
      <w:rPr>
        <w:rFonts w:hint="default"/>
        <w:lang w:val="es-ES" w:eastAsia="en-US" w:bidi="ar-SA"/>
      </w:rPr>
    </w:lvl>
    <w:lvl w:ilvl="7" w:tplc="E66C54C4">
      <w:numFmt w:val="bullet"/>
      <w:lvlText w:val="•"/>
      <w:lvlJc w:val="left"/>
      <w:pPr>
        <w:ind w:left="3618" w:hanging="134"/>
      </w:pPr>
      <w:rPr>
        <w:rFonts w:hint="default"/>
        <w:lang w:val="es-ES" w:eastAsia="en-US" w:bidi="ar-SA"/>
      </w:rPr>
    </w:lvl>
    <w:lvl w:ilvl="8" w:tplc="68FE4C54">
      <w:numFmt w:val="bullet"/>
      <w:lvlText w:val="•"/>
      <w:lvlJc w:val="left"/>
      <w:pPr>
        <w:ind w:left="4084" w:hanging="134"/>
      </w:pPr>
      <w:rPr>
        <w:rFonts w:hint="default"/>
        <w:lang w:val="es-ES" w:eastAsia="en-US" w:bidi="ar-SA"/>
      </w:rPr>
    </w:lvl>
  </w:abstractNum>
  <w:abstractNum w:abstractNumId="25" w15:restartNumberingAfterBreak="0">
    <w:nsid w:val="16834786"/>
    <w:multiLevelType w:val="hybridMultilevel"/>
    <w:tmpl w:val="5A76C78A"/>
    <w:lvl w:ilvl="0" w:tplc="AA305F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DB2F1DA">
      <w:numFmt w:val="bullet"/>
      <w:lvlText w:val="•"/>
      <w:lvlJc w:val="left"/>
      <w:pPr>
        <w:ind w:left="1306" w:hanging="304"/>
      </w:pPr>
      <w:rPr>
        <w:rFonts w:hint="default"/>
        <w:lang w:val="es-ES" w:eastAsia="en-US" w:bidi="ar-SA"/>
      </w:rPr>
    </w:lvl>
    <w:lvl w:ilvl="2" w:tplc="F52EAB7A">
      <w:numFmt w:val="bullet"/>
      <w:lvlText w:val="•"/>
      <w:lvlJc w:val="left"/>
      <w:pPr>
        <w:ind w:left="1912" w:hanging="304"/>
      </w:pPr>
      <w:rPr>
        <w:rFonts w:hint="default"/>
        <w:lang w:val="es-ES" w:eastAsia="en-US" w:bidi="ar-SA"/>
      </w:rPr>
    </w:lvl>
    <w:lvl w:ilvl="3" w:tplc="EFAA1750">
      <w:numFmt w:val="bullet"/>
      <w:lvlText w:val="•"/>
      <w:lvlJc w:val="left"/>
      <w:pPr>
        <w:ind w:left="2518" w:hanging="304"/>
      </w:pPr>
      <w:rPr>
        <w:rFonts w:hint="default"/>
        <w:lang w:val="es-ES" w:eastAsia="en-US" w:bidi="ar-SA"/>
      </w:rPr>
    </w:lvl>
    <w:lvl w:ilvl="4" w:tplc="C5700CFC">
      <w:numFmt w:val="bullet"/>
      <w:lvlText w:val="•"/>
      <w:lvlJc w:val="left"/>
      <w:pPr>
        <w:ind w:left="3124" w:hanging="304"/>
      </w:pPr>
      <w:rPr>
        <w:rFonts w:hint="default"/>
        <w:lang w:val="es-ES" w:eastAsia="en-US" w:bidi="ar-SA"/>
      </w:rPr>
    </w:lvl>
    <w:lvl w:ilvl="5" w:tplc="9920EE8E">
      <w:numFmt w:val="bullet"/>
      <w:lvlText w:val="•"/>
      <w:lvlJc w:val="left"/>
      <w:pPr>
        <w:ind w:left="3730" w:hanging="304"/>
      </w:pPr>
      <w:rPr>
        <w:rFonts w:hint="default"/>
        <w:lang w:val="es-ES" w:eastAsia="en-US" w:bidi="ar-SA"/>
      </w:rPr>
    </w:lvl>
    <w:lvl w:ilvl="6" w:tplc="641C2180">
      <w:numFmt w:val="bullet"/>
      <w:lvlText w:val="•"/>
      <w:lvlJc w:val="left"/>
      <w:pPr>
        <w:ind w:left="4336" w:hanging="304"/>
      </w:pPr>
      <w:rPr>
        <w:rFonts w:hint="default"/>
        <w:lang w:val="es-ES" w:eastAsia="en-US" w:bidi="ar-SA"/>
      </w:rPr>
    </w:lvl>
    <w:lvl w:ilvl="7" w:tplc="75CEDDD0">
      <w:numFmt w:val="bullet"/>
      <w:lvlText w:val="•"/>
      <w:lvlJc w:val="left"/>
      <w:pPr>
        <w:ind w:left="4942" w:hanging="304"/>
      </w:pPr>
      <w:rPr>
        <w:rFonts w:hint="default"/>
        <w:lang w:val="es-ES" w:eastAsia="en-US" w:bidi="ar-SA"/>
      </w:rPr>
    </w:lvl>
    <w:lvl w:ilvl="8" w:tplc="2CDA18EE">
      <w:numFmt w:val="bullet"/>
      <w:lvlText w:val="•"/>
      <w:lvlJc w:val="left"/>
      <w:pPr>
        <w:ind w:left="5548" w:hanging="304"/>
      </w:pPr>
      <w:rPr>
        <w:rFonts w:hint="default"/>
        <w:lang w:val="es-ES" w:eastAsia="en-US" w:bidi="ar-SA"/>
      </w:rPr>
    </w:lvl>
  </w:abstractNum>
  <w:abstractNum w:abstractNumId="26" w15:restartNumberingAfterBreak="0">
    <w:nsid w:val="176955FF"/>
    <w:multiLevelType w:val="hybridMultilevel"/>
    <w:tmpl w:val="A784E2CE"/>
    <w:lvl w:ilvl="0" w:tplc="A4DE83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D6CF0E6">
      <w:numFmt w:val="bullet"/>
      <w:lvlText w:val="•"/>
      <w:lvlJc w:val="left"/>
      <w:pPr>
        <w:ind w:left="1306" w:hanging="304"/>
      </w:pPr>
      <w:rPr>
        <w:rFonts w:hint="default"/>
        <w:lang w:val="es-ES" w:eastAsia="en-US" w:bidi="ar-SA"/>
      </w:rPr>
    </w:lvl>
    <w:lvl w:ilvl="2" w:tplc="27928C92">
      <w:numFmt w:val="bullet"/>
      <w:lvlText w:val="•"/>
      <w:lvlJc w:val="left"/>
      <w:pPr>
        <w:ind w:left="1912" w:hanging="304"/>
      </w:pPr>
      <w:rPr>
        <w:rFonts w:hint="default"/>
        <w:lang w:val="es-ES" w:eastAsia="en-US" w:bidi="ar-SA"/>
      </w:rPr>
    </w:lvl>
    <w:lvl w:ilvl="3" w:tplc="56A46CB8">
      <w:numFmt w:val="bullet"/>
      <w:lvlText w:val="•"/>
      <w:lvlJc w:val="left"/>
      <w:pPr>
        <w:ind w:left="2518" w:hanging="304"/>
      </w:pPr>
      <w:rPr>
        <w:rFonts w:hint="default"/>
        <w:lang w:val="es-ES" w:eastAsia="en-US" w:bidi="ar-SA"/>
      </w:rPr>
    </w:lvl>
    <w:lvl w:ilvl="4" w:tplc="6020092E">
      <w:numFmt w:val="bullet"/>
      <w:lvlText w:val="•"/>
      <w:lvlJc w:val="left"/>
      <w:pPr>
        <w:ind w:left="3124" w:hanging="304"/>
      </w:pPr>
      <w:rPr>
        <w:rFonts w:hint="default"/>
        <w:lang w:val="es-ES" w:eastAsia="en-US" w:bidi="ar-SA"/>
      </w:rPr>
    </w:lvl>
    <w:lvl w:ilvl="5" w:tplc="86DAFF28">
      <w:numFmt w:val="bullet"/>
      <w:lvlText w:val="•"/>
      <w:lvlJc w:val="left"/>
      <w:pPr>
        <w:ind w:left="3730" w:hanging="304"/>
      </w:pPr>
      <w:rPr>
        <w:rFonts w:hint="default"/>
        <w:lang w:val="es-ES" w:eastAsia="en-US" w:bidi="ar-SA"/>
      </w:rPr>
    </w:lvl>
    <w:lvl w:ilvl="6" w:tplc="6B24D994">
      <w:numFmt w:val="bullet"/>
      <w:lvlText w:val="•"/>
      <w:lvlJc w:val="left"/>
      <w:pPr>
        <w:ind w:left="4336" w:hanging="304"/>
      </w:pPr>
      <w:rPr>
        <w:rFonts w:hint="default"/>
        <w:lang w:val="es-ES" w:eastAsia="en-US" w:bidi="ar-SA"/>
      </w:rPr>
    </w:lvl>
    <w:lvl w:ilvl="7" w:tplc="9E7433DA">
      <w:numFmt w:val="bullet"/>
      <w:lvlText w:val="•"/>
      <w:lvlJc w:val="left"/>
      <w:pPr>
        <w:ind w:left="4942" w:hanging="304"/>
      </w:pPr>
      <w:rPr>
        <w:rFonts w:hint="default"/>
        <w:lang w:val="es-ES" w:eastAsia="en-US" w:bidi="ar-SA"/>
      </w:rPr>
    </w:lvl>
    <w:lvl w:ilvl="8" w:tplc="8828F242">
      <w:numFmt w:val="bullet"/>
      <w:lvlText w:val="•"/>
      <w:lvlJc w:val="left"/>
      <w:pPr>
        <w:ind w:left="5548" w:hanging="304"/>
      </w:pPr>
      <w:rPr>
        <w:rFonts w:hint="default"/>
        <w:lang w:val="es-ES" w:eastAsia="en-US" w:bidi="ar-SA"/>
      </w:rPr>
    </w:lvl>
  </w:abstractNum>
  <w:abstractNum w:abstractNumId="27" w15:restartNumberingAfterBreak="0">
    <w:nsid w:val="17DB5DF2"/>
    <w:multiLevelType w:val="hybridMultilevel"/>
    <w:tmpl w:val="C854F434"/>
    <w:lvl w:ilvl="0" w:tplc="F5D6ADB2">
      <w:numFmt w:val="bullet"/>
      <w:lvlText w:val="•"/>
      <w:lvlJc w:val="left"/>
      <w:pPr>
        <w:ind w:left="413" w:hanging="304"/>
      </w:pPr>
      <w:rPr>
        <w:rFonts w:ascii="Georgia" w:eastAsia="Georgia" w:hAnsi="Georgia" w:cs="Georgia" w:hint="default"/>
        <w:w w:val="169"/>
        <w:lang w:val="es-ES" w:eastAsia="en-US" w:bidi="ar-SA"/>
      </w:rPr>
    </w:lvl>
    <w:lvl w:ilvl="1" w:tplc="11A8A7B6">
      <w:numFmt w:val="bullet"/>
      <w:lvlText w:val="–"/>
      <w:lvlJc w:val="left"/>
      <w:pPr>
        <w:ind w:left="734"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984C210">
      <w:numFmt w:val="bullet"/>
      <w:lvlText w:val="•"/>
      <w:lvlJc w:val="left"/>
      <w:pPr>
        <w:ind w:left="1408" w:hanging="304"/>
      </w:pPr>
      <w:rPr>
        <w:rFonts w:hint="default"/>
        <w:lang w:val="es-ES" w:eastAsia="en-US" w:bidi="ar-SA"/>
      </w:rPr>
    </w:lvl>
    <w:lvl w:ilvl="3" w:tplc="62281832">
      <w:numFmt w:val="bullet"/>
      <w:lvlText w:val="•"/>
      <w:lvlJc w:val="left"/>
      <w:pPr>
        <w:ind w:left="2077" w:hanging="304"/>
      </w:pPr>
      <w:rPr>
        <w:rFonts w:hint="default"/>
        <w:lang w:val="es-ES" w:eastAsia="en-US" w:bidi="ar-SA"/>
      </w:rPr>
    </w:lvl>
    <w:lvl w:ilvl="4" w:tplc="904C3300">
      <w:numFmt w:val="bullet"/>
      <w:lvlText w:val="•"/>
      <w:lvlJc w:val="left"/>
      <w:pPr>
        <w:ind w:left="2746" w:hanging="304"/>
      </w:pPr>
      <w:rPr>
        <w:rFonts w:hint="default"/>
        <w:lang w:val="es-ES" w:eastAsia="en-US" w:bidi="ar-SA"/>
      </w:rPr>
    </w:lvl>
    <w:lvl w:ilvl="5" w:tplc="03F890A0">
      <w:numFmt w:val="bullet"/>
      <w:lvlText w:val="•"/>
      <w:lvlJc w:val="left"/>
      <w:pPr>
        <w:ind w:left="3415" w:hanging="304"/>
      </w:pPr>
      <w:rPr>
        <w:rFonts w:hint="default"/>
        <w:lang w:val="es-ES" w:eastAsia="en-US" w:bidi="ar-SA"/>
      </w:rPr>
    </w:lvl>
    <w:lvl w:ilvl="6" w:tplc="F626B6B4">
      <w:numFmt w:val="bullet"/>
      <w:lvlText w:val="•"/>
      <w:lvlJc w:val="left"/>
      <w:pPr>
        <w:ind w:left="4084" w:hanging="304"/>
      </w:pPr>
      <w:rPr>
        <w:rFonts w:hint="default"/>
        <w:lang w:val="es-ES" w:eastAsia="en-US" w:bidi="ar-SA"/>
      </w:rPr>
    </w:lvl>
    <w:lvl w:ilvl="7" w:tplc="8668E63A">
      <w:numFmt w:val="bullet"/>
      <w:lvlText w:val="•"/>
      <w:lvlJc w:val="left"/>
      <w:pPr>
        <w:ind w:left="4753" w:hanging="304"/>
      </w:pPr>
      <w:rPr>
        <w:rFonts w:hint="default"/>
        <w:lang w:val="es-ES" w:eastAsia="en-US" w:bidi="ar-SA"/>
      </w:rPr>
    </w:lvl>
    <w:lvl w:ilvl="8" w:tplc="FF3AFF7A">
      <w:numFmt w:val="bullet"/>
      <w:lvlText w:val="•"/>
      <w:lvlJc w:val="left"/>
      <w:pPr>
        <w:ind w:left="5422" w:hanging="304"/>
      </w:pPr>
      <w:rPr>
        <w:rFonts w:hint="default"/>
        <w:lang w:val="es-ES" w:eastAsia="en-US" w:bidi="ar-SA"/>
      </w:rPr>
    </w:lvl>
  </w:abstractNum>
  <w:abstractNum w:abstractNumId="28" w15:restartNumberingAfterBreak="0">
    <w:nsid w:val="18E65491"/>
    <w:multiLevelType w:val="hybridMultilevel"/>
    <w:tmpl w:val="0D2E11AC"/>
    <w:lvl w:ilvl="0" w:tplc="3FD6724A">
      <w:start w:val="7"/>
      <w:numFmt w:val="upperLetter"/>
      <w:lvlText w:val="(%1)"/>
      <w:lvlJc w:val="left"/>
      <w:pPr>
        <w:ind w:left="514" w:hanging="404"/>
        <w:jc w:val="left"/>
      </w:pPr>
      <w:rPr>
        <w:rFonts w:ascii="Arial" w:eastAsia="Arial" w:hAnsi="Arial" w:cs="Arial" w:hint="default"/>
        <w:b/>
        <w:bCs/>
        <w:i w:val="0"/>
        <w:iCs w:val="0"/>
        <w:color w:val="00464F"/>
        <w:w w:val="99"/>
        <w:sz w:val="24"/>
        <w:szCs w:val="24"/>
        <w:lang w:val="es-ES" w:eastAsia="en-US" w:bidi="ar-SA"/>
      </w:rPr>
    </w:lvl>
    <w:lvl w:ilvl="1" w:tplc="16922734">
      <w:start w:val="1"/>
      <w:numFmt w:val="decimal"/>
      <w:lvlText w:val="%2."/>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41629FE2">
      <w:numFmt w:val="bullet"/>
      <w:lvlText w:val="•"/>
      <w:lvlJc w:val="left"/>
      <w:pPr>
        <w:ind w:left="1373" w:hanging="304"/>
      </w:pPr>
      <w:rPr>
        <w:rFonts w:hint="default"/>
        <w:lang w:val="es-ES" w:eastAsia="en-US" w:bidi="ar-SA"/>
      </w:rPr>
    </w:lvl>
    <w:lvl w:ilvl="3" w:tplc="4E9646A2">
      <w:numFmt w:val="bullet"/>
      <w:lvlText w:val="•"/>
      <w:lvlJc w:val="left"/>
      <w:pPr>
        <w:ind w:left="2046" w:hanging="304"/>
      </w:pPr>
      <w:rPr>
        <w:rFonts w:hint="default"/>
        <w:lang w:val="es-ES" w:eastAsia="en-US" w:bidi="ar-SA"/>
      </w:rPr>
    </w:lvl>
    <w:lvl w:ilvl="4" w:tplc="06CABCE4">
      <w:numFmt w:val="bullet"/>
      <w:lvlText w:val="•"/>
      <w:lvlJc w:val="left"/>
      <w:pPr>
        <w:ind w:left="2720" w:hanging="304"/>
      </w:pPr>
      <w:rPr>
        <w:rFonts w:hint="default"/>
        <w:lang w:val="es-ES" w:eastAsia="en-US" w:bidi="ar-SA"/>
      </w:rPr>
    </w:lvl>
    <w:lvl w:ilvl="5" w:tplc="12F49944">
      <w:numFmt w:val="bullet"/>
      <w:lvlText w:val="•"/>
      <w:lvlJc w:val="left"/>
      <w:pPr>
        <w:ind w:left="3393" w:hanging="304"/>
      </w:pPr>
      <w:rPr>
        <w:rFonts w:hint="default"/>
        <w:lang w:val="es-ES" w:eastAsia="en-US" w:bidi="ar-SA"/>
      </w:rPr>
    </w:lvl>
    <w:lvl w:ilvl="6" w:tplc="3BC091F6">
      <w:numFmt w:val="bullet"/>
      <w:lvlText w:val="•"/>
      <w:lvlJc w:val="left"/>
      <w:pPr>
        <w:ind w:left="4066" w:hanging="304"/>
      </w:pPr>
      <w:rPr>
        <w:rFonts w:hint="default"/>
        <w:lang w:val="es-ES" w:eastAsia="en-US" w:bidi="ar-SA"/>
      </w:rPr>
    </w:lvl>
    <w:lvl w:ilvl="7" w:tplc="00A296CA">
      <w:numFmt w:val="bullet"/>
      <w:lvlText w:val="•"/>
      <w:lvlJc w:val="left"/>
      <w:pPr>
        <w:ind w:left="4740" w:hanging="304"/>
      </w:pPr>
      <w:rPr>
        <w:rFonts w:hint="default"/>
        <w:lang w:val="es-ES" w:eastAsia="en-US" w:bidi="ar-SA"/>
      </w:rPr>
    </w:lvl>
    <w:lvl w:ilvl="8" w:tplc="70EEF500">
      <w:numFmt w:val="bullet"/>
      <w:lvlText w:val="•"/>
      <w:lvlJc w:val="left"/>
      <w:pPr>
        <w:ind w:left="5413" w:hanging="304"/>
      </w:pPr>
      <w:rPr>
        <w:rFonts w:hint="default"/>
        <w:lang w:val="es-ES" w:eastAsia="en-US" w:bidi="ar-SA"/>
      </w:rPr>
    </w:lvl>
  </w:abstractNum>
  <w:abstractNum w:abstractNumId="29" w15:restartNumberingAfterBreak="0">
    <w:nsid w:val="1B831F6F"/>
    <w:multiLevelType w:val="hybridMultilevel"/>
    <w:tmpl w:val="56C05B38"/>
    <w:lvl w:ilvl="0" w:tplc="D7EAAC40">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9422679C">
      <w:numFmt w:val="bullet"/>
      <w:lvlText w:val="•"/>
      <w:lvlJc w:val="left"/>
      <w:pPr>
        <w:ind w:left="685" w:hanging="134"/>
      </w:pPr>
      <w:rPr>
        <w:rFonts w:hint="default"/>
        <w:lang w:val="es-ES" w:eastAsia="en-US" w:bidi="ar-SA"/>
      </w:rPr>
    </w:lvl>
    <w:lvl w:ilvl="2" w:tplc="25D4BECC">
      <w:numFmt w:val="bullet"/>
      <w:lvlText w:val="•"/>
      <w:lvlJc w:val="left"/>
      <w:pPr>
        <w:ind w:left="1151" w:hanging="134"/>
      </w:pPr>
      <w:rPr>
        <w:rFonts w:hint="default"/>
        <w:lang w:val="es-ES" w:eastAsia="en-US" w:bidi="ar-SA"/>
      </w:rPr>
    </w:lvl>
    <w:lvl w:ilvl="3" w:tplc="1D92EC66">
      <w:numFmt w:val="bullet"/>
      <w:lvlText w:val="•"/>
      <w:lvlJc w:val="left"/>
      <w:pPr>
        <w:ind w:left="1617" w:hanging="134"/>
      </w:pPr>
      <w:rPr>
        <w:rFonts w:hint="default"/>
        <w:lang w:val="es-ES" w:eastAsia="en-US" w:bidi="ar-SA"/>
      </w:rPr>
    </w:lvl>
    <w:lvl w:ilvl="4" w:tplc="C066A2E6">
      <w:numFmt w:val="bullet"/>
      <w:lvlText w:val="•"/>
      <w:lvlJc w:val="left"/>
      <w:pPr>
        <w:ind w:left="2083" w:hanging="134"/>
      </w:pPr>
      <w:rPr>
        <w:rFonts w:hint="default"/>
        <w:lang w:val="es-ES" w:eastAsia="en-US" w:bidi="ar-SA"/>
      </w:rPr>
    </w:lvl>
    <w:lvl w:ilvl="5" w:tplc="C2AA89FE">
      <w:numFmt w:val="bullet"/>
      <w:lvlText w:val="•"/>
      <w:lvlJc w:val="left"/>
      <w:pPr>
        <w:ind w:left="2549" w:hanging="134"/>
      </w:pPr>
      <w:rPr>
        <w:rFonts w:hint="default"/>
        <w:lang w:val="es-ES" w:eastAsia="en-US" w:bidi="ar-SA"/>
      </w:rPr>
    </w:lvl>
    <w:lvl w:ilvl="6" w:tplc="7570E7B2">
      <w:numFmt w:val="bullet"/>
      <w:lvlText w:val="•"/>
      <w:lvlJc w:val="left"/>
      <w:pPr>
        <w:ind w:left="3014" w:hanging="134"/>
      </w:pPr>
      <w:rPr>
        <w:rFonts w:hint="default"/>
        <w:lang w:val="es-ES" w:eastAsia="en-US" w:bidi="ar-SA"/>
      </w:rPr>
    </w:lvl>
    <w:lvl w:ilvl="7" w:tplc="3092CC5E">
      <w:numFmt w:val="bullet"/>
      <w:lvlText w:val="•"/>
      <w:lvlJc w:val="left"/>
      <w:pPr>
        <w:ind w:left="3480" w:hanging="134"/>
      </w:pPr>
      <w:rPr>
        <w:rFonts w:hint="default"/>
        <w:lang w:val="es-ES" w:eastAsia="en-US" w:bidi="ar-SA"/>
      </w:rPr>
    </w:lvl>
    <w:lvl w:ilvl="8" w:tplc="C980D382">
      <w:numFmt w:val="bullet"/>
      <w:lvlText w:val="•"/>
      <w:lvlJc w:val="left"/>
      <w:pPr>
        <w:ind w:left="3946" w:hanging="134"/>
      </w:pPr>
      <w:rPr>
        <w:rFonts w:hint="default"/>
        <w:lang w:val="es-ES" w:eastAsia="en-US" w:bidi="ar-SA"/>
      </w:rPr>
    </w:lvl>
  </w:abstractNum>
  <w:abstractNum w:abstractNumId="30" w15:restartNumberingAfterBreak="0">
    <w:nsid w:val="1CD37609"/>
    <w:multiLevelType w:val="multilevel"/>
    <w:tmpl w:val="0D42DC82"/>
    <w:lvl w:ilvl="0">
      <w:start w:val="1"/>
      <w:numFmt w:val="upperLetter"/>
      <w:lvlText w:val="%1"/>
      <w:lvlJc w:val="left"/>
      <w:pPr>
        <w:ind w:left="699" w:hanging="287"/>
        <w:jc w:val="left"/>
      </w:pPr>
      <w:rPr>
        <w:rFonts w:hint="default"/>
        <w:lang w:val="es-ES" w:eastAsia="en-US" w:bidi="ar-SA"/>
      </w:rPr>
    </w:lvl>
    <w:lvl w:ilvl="1">
      <w:start w:val="3"/>
      <w:numFmt w:val="decimal"/>
      <w:lvlText w:val="%1.%2"/>
      <w:lvlJc w:val="left"/>
      <w:pPr>
        <w:ind w:left="699" w:hanging="287"/>
        <w:jc w:val="left"/>
      </w:pPr>
      <w:rPr>
        <w:rFonts w:ascii="Microsoft Sans Serif" w:eastAsia="Microsoft Sans Serif" w:hAnsi="Microsoft Sans Serif" w:cs="Microsoft Sans Serif" w:hint="default"/>
        <w:b w:val="0"/>
        <w:bCs w:val="0"/>
        <w:i w:val="0"/>
        <w:iCs w:val="0"/>
        <w:color w:val="231F20"/>
        <w:w w:val="102"/>
        <w:sz w:val="16"/>
        <w:szCs w:val="16"/>
        <w:lang w:val="es-ES" w:eastAsia="en-US" w:bidi="ar-SA"/>
      </w:rPr>
    </w:lvl>
    <w:lvl w:ilvl="2">
      <w:numFmt w:val="bullet"/>
      <w:lvlText w:val="•"/>
      <w:lvlJc w:val="left"/>
      <w:pPr>
        <w:ind w:left="1319" w:hanging="287"/>
      </w:pPr>
      <w:rPr>
        <w:rFonts w:hint="default"/>
        <w:lang w:val="es-ES" w:eastAsia="en-US" w:bidi="ar-SA"/>
      </w:rPr>
    </w:lvl>
    <w:lvl w:ilvl="3">
      <w:numFmt w:val="bullet"/>
      <w:lvlText w:val="•"/>
      <w:lvlJc w:val="left"/>
      <w:pPr>
        <w:ind w:left="1478" w:hanging="287"/>
      </w:pPr>
      <w:rPr>
        <w:rFonts w:hint="default"/>
        <w:lang w:val="es-ES" w:eastAsia="en-US" w:bidi="ar-SA"/>
      </w:rPr>
    </w:lvl>
    <w:lvl w:ilvl="4">
      <w:numFmt w:val="bullet"/>
      <w:lvlText w:val="•"/>
      <w:lvlJc w:val="left"/>
      <w:pPr>
        <w:ind w:left="1637" w:hanging="287"/>
      </w:pPr>
      <w:rPr>
        <w:rFonts w:hint="default"/>
        <w:lang w:val="es-ES" w:eastAsia="en-US" w:bidi="ar-SA"/>
      </w:rPr>
    </w:lvl>
    <w:lvl w:ilvl="5">
      <w:numFmt w:val="bullet"/>
      <w:lvlText w:val="•"/>
      <w:lvlJc w:val="left"/>
      <w:pPr>
        <w:ind w:left="1796" w:hanging="287"/>
      </w:pPr>
      <w:rPr>
        <w:rFonts w:hint="default"/>
        <w:lang w:val="es-ES" w:eastAsia="en-US" w:bidi="ar-SA"/>
      </w:rPr>
    </w:lvl>
    <w:lvl w:ilvl="6">
      <w:numFmt w:val="bullet"/>
      <w:lvlText w:val="•"/>
      <w:lvlJc w:val="left"/>
      <w:pPr>
        <w:ind w:left="1955" w:hanging="287"/>
      </w:pPr>
      <w:rPr>
        <w:rFonts w:hint="default"/>
        <w:lang w:val="es-ES" w:eastAsia="en-US" w:bidi="ar-SA"/>
      </w:rPr>
    </w:lvl>
    <w:lvl w:ilvl="7">
      <w:numFmt w:val="bullet"/>
      <w:lvlText w:val="•"/>
      <w:lvlJc w:val="left"/>
      <w:pPr>
        <w:ind w:left="2115" w:hanging="287"/>
      </w:pPr>
      <w:rPr>
        <w:rFonts w:hint="default"/>
        <w:lang w:val="es-ES" w:eastAsia="en-US" w:bidi="ar-SA"/>
      </w:rPr>
    </w:lvl>
    <w:lvl w:ilvl="8">
      <w:numFmt w:val="bullet"/>
      <w:lvlText w:val="•"/>
      <w:lvlJc w:val="left"/>
      <w:pPr>
        <w:ind w:left="2274" w:hanging="287"/>
      </w:pPr>
      <w:rPr>
        <w:rFonts w:hint="default"/>
        <w:lang w:val="es-ES" w:eastAsia="en-US" w:bidi="ar-SA"/>
      </w:rPr>
    </w:lvl>
  </w:abstractNum>
  <w:abstractNum w:abstractNumId="31" w15:restartNumberingAfterBreak="0">
    <w:nsid w:val="1E770111"/>
    <w:multiLevelType w:val="hybridMultilevel"/>
    <w:tmpl w:val="477CD8C0"/>
    <w:lvl w:ilvl="0" w:tplc="B99C2A04">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262266BE">
      <w:numFmt w:val="bullet"/>
      <w:lvlText w:val="•"/>
      <w:lvlJc w:val="left"/>
      <w:pPr>
        <w:ind w:left="338" w:hanging="134"/>
      </w:pPr>
      <w:rPr>
        <w:rFonts w:hint="default"/>
        <w:lang w:val="es-ES" w:eastAsia="en-US" w:bidi="ar-SA"/>
      </w:rPr>
    </w:lvl>
    <w:lvl w:ilvl="2" w:tplc="FA1C871A">
      <w:numFmt w:val="bullet"/>
      <w:lvlText w:val="•"/>
      <w:lvlJc w:val="left"/>
      <w:pPr>
        <w:ind w:left="516" w:hanging="134"/>
      </w:pPr>
      <w:rPr>
        <w:rFonts w:hint="default"/>
        <w:lang w:val="es-ES" w:eastAsia="en-US" w:bidi="ar-SA"/>
      </w:rPr>
    </w:lvl>
    <w:lvl w:ilvl="3" w:tplc="57A6038A">
      <w:numFmt w:val="bullet"/>
      <w:lvlText w:val="•"/>
      <w:lvlJc w:val="left"/>
      <w:pPr>
        <w:ind w:left="694" w:hanging="134"/>
      </w:pPr>
      <w:rPr>
        <w:rFonts w:hint="default"/>
        <w:lang w:val="es-ES" w:eastAsia="en-US" w:bidi="ar-SA"/>
      </w:rPr>
    </w:lvl>
    <w:lvl w:ilvl="4" w:tplc="18BE9BB0">
      <w:numFmt w:val="bullet"/>
      <w:lvlText w:val="•"/>
      <w:lvlJc w:val="left"/>
      <w:pPr>
        <w:ind w:left="873" w:hanging="134"/>
      </w:pPr>
      <w:rPr>
        <w:rFonts w:hint="default"/>
        <w:lang w:val="es-ES" w:eastAsia="en-US" w:bidi="ar-SA"/>
      </w:rPr>
    </w:lvl>
    <w:lvl w:ilvl="5" w:tplc="5F7A6736">
      <w:numFmt w:val="bullet"/>
      <w:lvlText w:val="•"/>
      <w:lvlJc w:val="left"/>
      <w:pPr>
        <w:ind w:left="1051" w:hanging="134"/>
      </w:pPr>
      <w:rPr>
        <w:rFonts w:hint="default"/>
        <w:lang w:val="es-ES" w:eastAsia="en-US" w:bidi="ar-SA"/>
      </w:rPr>
    </w:lvl>
    <w:lvl w:ilvl="6" w:tplc="F550A7C0">
      <w:numFmt w:val="bullet"/>
      <w:lvlText w:val="•"/>
      <w:lvlJc w:val="left"/>
      <w:pPr>
        <w:ind w:left="1229" w:hanging="134"/>
      </w:pPr>
      <w:rPr>
        <w:rFonts w:hint="default"/>
        <w:lang w:val="es-ES" w:eastAsia="en-US" w:bidi="ar-SA"/>
      </w:rPr>
    </w:lvl>
    <w:lvl w:ilvl="7" w:tplc="F8C67A1A">
      <w:numFmt w:val="bullet"/>
      <w:lvlText w:val="•"/>
      <w:lvlJc w:val="left"/>
      <w:pPr>
        <w:ind w:left="1408" w:hanging="134"/>
      </w:pPr>
      <w:rPr>
        <w:rFonts w:hint="default"/>
        <w:lang w:val="es-ES" w:eastAsia="en-US" w:bidi="ar-SA"/>
      </w:rPr>
    </w:lvl>
    <w:lvl w:ilvl="8" w:tplc="DC646B6E">
      <w:numFmt w:val="bullet"/>
      <w:lvlText w:val="•"/>
      <w:lvlJc w:val="left"/>
      <w:pPr>
        <w:ind w:left="1586" w:hanging="134"/>
      </w:pPr>
      <w:rPr>
        <w:rFonts w:hint="default"/>
        <w:lang w:val="es-ES" w:eastAsia="en-US" w:bidi="ar-SA"/>
      </w:rPr>
    </w:lvl>
  </w:abstractNum>
  <w:abstractNum w:abstractNumId="32" w15:restartNumberingAfterBreak="0">
    <w:nsid w:val="1ED16935"/>
    <w:multiLevelType w:val="hybridMultilevel"/>
    <w:tmpl w:val="A8B6EF58"/>
    <w:lvl w:ilvl="0" w:tplc="A9FEF626">
      <w:start w:val="1"/>
      <w:numFmt w:val="upperLetter"/>
      <w:lvlText w:val="%1."/>
      <w:lvlJc w:val="left"/>
      <w:pPr>
        <w:ind w:left="453" w:hanging="26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CDA4BA36">
      <w:numFmt w:val="bullet"/>
      <w:lvlText w:val="•"/>
      <w:lvlJc w:val="left"/>
      <w:pPr>
        <w:ind w:left="660" w:hanging="267"/>
      </w:pPr>
      <w:rPr>
        <w:rFonts w:hint="default"/>
        <w:lang w:val="es-ES" w:eastAsia="en-US" w:bidi="ar-SA"/>
      </w:rPr>
    </w:lvl>
    <w:lvl w:ilvl="2" w:tplc="5AFC00EC">
      <w:numFmt w:val="bullet"/>
      <w:lvlText w:val="•"/>
      <w:lvlJc w:val="left"/>
      <w:pPr>
        <w:ind w:left="861" w:hanging="267"/>
      </w:pPr>
      <w:rPr>
        <w:rFonts w:hint="default"/>
        <w:lang w:val="es-ES" w:eastAsia="en-US" w:bidi="ar-SA"/>
      </w:rPr>
    </w:lvl>
    <w:lvl w:ilvl="3" w:tplc="BF3608CE">
      <w:numFmt w:val="bullet"/>
      <w:lvlText w:val="•"/>
      <w:lvlJc w:val="left"/>
      <w:pPr>
        <w:ind w:left="1062" w:hanging="267"/>
      </w:pPr>
      <w:rPr>
        <w:rFonts w:hint="default"/>
        <w:lang w:val="es-ES" w:eastAsia="en-US" w:bidi="ar-SA"/>
      </w:rPr>
    </w:lvl>
    <w:lvl w:ilvl="4" w:tplc="1272DB62">
      <w:numFmt w:val="bullet"/>
      <w:lvlText w:val="•"/>
      <w:lvlJc w:val="left"/>
      <w:pPr>
        <w:ind w:left="1262" w:hanging="267"/>
      </w:pPr>
      <w:rPr>
        <w:rFonts w:hint="default"/>
        <w:lang w:val="es-ES" w:eastAsia="en-US" w:bidi="ar-SA"/>
      </w:rPr>
    </w:lvl>
    <w:lvl w:ilvl="5" w:tplc="FFFC2D08">
      <w:numFmt w:val="bullet"/>
      <w:lvlText w:val="•"/>
      <w:lvlJc w:val="left"/>
      <w:pPr>
        <w:ind w:left="1463" w:hanging="267"/>
      </w:pPr>
      <w:rPr>
        <w:rFonts w:hint="default"/>
        <w:lang w:val="es-ES" w:eastAsia="en-US" w:bidi="ar-SA"/>
      </w:rPr>
    </w:lvl>
    <w:lvl w:ilvl="6" w:tplc="142423EC">
      <w:numFmt w:val="bullet"/>
      <w:lvlText w:val="•"/>
      <w:lvlJc w:val="left"/>
      <w:pPr>
        <w:ind w:left="1664" w:hanging="267"/>
      </w:pPr>
      <w:rPr>
        <w:rFonts w:hint="default"/>
        <w:lang w:val="es-ES" w:eastAsia="en-US" w:bidi="ar-SA"/>
      </w:rPr>
    </w:lvl>
    <w:lvl w:ilvl="7" w:tplc="6BA4060C">
      <w:numFmt w:val="bullet"/>
      <w:lvlText w:val="•"/>
      <w:lvlJc w:val="left"/>
      <w:pPr>
        <w:ind w:left="1864" w:hanging="267"/>
      </w:pPr>
      <w:rPr>
        <w:rFonts w:hint="default"/>
        <w:lang w:val="es-ES" w:eastAsia="en-US" w:bidi="ar-SA"/>
      </w:rPr>
    </w:lvl>
    <w:lvl w:ilvl="8" w:tplc="5B482E4A">
      <w:numFmt w:val="bullet"/>
      <w:lvlText w:val="•"/>
      <w:lvlJc w:val="left"/>
      <w:pPr>
        <w:ind w:left="2065" w:hanging="267"/>
      </w:pPr>
      <w:rPr>
        <w:rFonts w:hint="default"/>
        <w:lang w:val="es-ES" w:eastAsia="en-US" w:bidi="ar-SA"/>
      </w:rPr>
    </w:lvl>
  </w:abstractNum>
  <w:abstractNum w:abstractNumId="33" w15:restartNumberingAfterBreak="0">
    <w:nsid w:val="209B06C3"/>
    <w:multiLevelType w:val="hybridMultilevel"/>
    <w:tmpl w:val="3E024B7A"/>
    <w:lvl w:ilvl="0" w:tplc="1EE226A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03E8F18">
      <w:numFmt w:val="bullet"/>
      <w:lvlText w:val="•"/>
      <w:lvlJc w:val="left"/>
      <w:pPr>
        <w:ind w:left="768" w:hanging="134"/>
      </w:pPr>
      <w:rPr>
        <w:rFonts w:hint="default"/>
        <w:lang w:val="es-ES" w:eastAsia="en-US" w:bidi="ar-SA"/>
      </w:rPr>
    </w:lvl>
    <w:lvl w:ilvl="2" w:tplc="19E0120E">
      <w:numFmt w:val="bullet"/>
      <w:lvlText w:val="•"/>
      <w:lvlJc w:val="left"/>
      <w:pPr>
        <w:ind w:left="1236" w:hanging="134"/>
      </w:pPr>
      <w:rPr>
        <w:rFonts w:hint="default"/>
        <w:lang w:val="es-ES" w:eastAsia="en-US" w:bidi="ar-SA"/>
      </w:rPr>
    </w:lvl>
    <w:lvl w:ilvl="3" w:tplc="232A8112">
      <w:numFmt w:val="bullet"/>
      <w:lvlText w:val="•"/>
      <w:lvlJc w:val="left"/>
      <w:pPr>
        <w:ind w:left="1704" w:hanging="134"/>
      </w:pPr>
      <w:rPr>
        <w:rFonts w:hint="default"/>
        <w:lang w:val="es-ES" w:eastAsia="en-US" w:bidi="ar-SA"/>
      </w:rPr>
    </w:lvl>
    <w:lvl w:ilvl="4" w:tplc="EE1A03CA">
      <w:numFmt w:val="bullet"/>
      <w:lvlText w:val="•"/>
      <w:lvlJc w:val="left"/>
      <w:pPr>
        <w:ind w:left="2172" w:hanging="134"/>
      </w:pPr>
      <w:rPr>
        <w:rFonts w:hint="default"/>
        <w:lang w:val="es-ES" w:eastAsia="en-US" w:bidi="ar-SA"/>
      </w:rPr>
    </w:lvl>
    <w:lvl w:ilvl="5" w:tplc="D4B2481A">
      <w:numFmt w:val="bullet"/>
      <w:lvlText w:val="•"/>
      <w:lvlJc w:val="left"/>
      <w:pPr>
        <w:ind w:left="2640" w:hanging="134"/>
      </w:pPr>
      <w:rPr>
        <w:rFonts w:hint="default"/>
        <w:lang w:val="es-ES" w:eastAsia="en-US" w:bidi="ar-SA"/>
      </w:rPr>
    </w:lvl>
    <w:lvl w:ilvl="6" w:tplc="98EC03F4">
      <w:numFmt w:val="bullet"/>
      <w:lvlText w:val="•"/>
      <w:lvlJc w:val="left"/>
      <w:pPr>
        <w:ind w:left="3108" w:hanging="134"/>
      </w:pPr>
      <w:rPr>
        <w:rFonts w:hint="default"/>
        <w:lang w:val="es-ES" w:eastAsia="en-US" w:bidi="ar-SA"/>
      </w:rPr>
    </w:lvl>
    <w:lvl w:ilvl="7" w:tplc="07D4C6B0">
      <w:numFmt w:val="bullet"/>
      <w:lvlText w:val="•"/>
      <w:lvlJc w:val="left"/>
      <w:pPr>
        <w:ind w:left="3576" w:hanging="134"/>
      </w:pPr>
      <w:rPr>
        <w:rFonts w:hint="default"/>
        <w:lang w:val="es-ES" w:eastAsia="en-US" w:bidi="ar-SA"/>
      </w:rPr>
    </w:lvl>
    <w:lvl w:ilvl="8" w:tplc="C5201054">
      <w:numFmt w:val="bullet"/>
      <w:lvlText w:val="•"/>
      <w:lvlJc w:val="left"/>
      <w:pPr>
        <w:ind w:left="4044" w:hanging="134"/>
      </w:pPr>
      <w:rPr>
        <w:rFonts w:hint="default"/>
        <w:lang w:val="es-ES" w:eastAsia="en-US" w:bidi="ar-SA"/>
      </w:rPr>
    </w:lvl>
  </w:abstractNum>
  <w:abstractNum w:abstractNumId="34" w15:restartNumberingAfterBreak="0">
    <w:nsid w:val="20BE497B"/>
    <w:multiLevelType w:val="hybridMultilevel"/>
    <w:tmpl w:val="5DB45596"/>
    <w:lvl w:ilvl="0" w:tplc="B8BA3C1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7E21A42">
      <w:numFmt w:val="bullet"/>
      <w:lvlText w:val="•"/>
      <w:lvlJc w:val="left"/>
      <w:pPr>
        <w:ind w:left="1306" w:hanging="304"/>
      </w:pPr>
      <w:rPr>
        <w:rFonts w:hint="default"/>
        <w:lang w:val="es-ES" w:eastAsia="en-US" w:bidi="ar-SA"/>
      </w:rPr>
    </w:lvl>
    <w:lvl w:ilvl="2" w:tplc="B1EAD73A">
      <w:numFmt w:val="bullet"/>
      <w:lvlText w:val="•"/>
      <w:lvlJc w:val="left"/>
      <w:pPr>
        <w:ind w:left="1912" w:hanging="304"/>
      </w:pPr>
      <w:rPr>
        <w:rFonts w:hint="default"/>
        <w:lang w:val="es-ES" w:eastAsia="en-US" w:bidi="ar-SA"/>
      </w:rPr>
    </w:lvl>
    <w:lvl w:ilvl="3" w:tplc="6A5257C0">
      <w:numFmt w:val="bullet"/>
      <w:lvlText w:val="•"/>
      <w:lvlJc w:val="left"/>
      <w:pPr>
        <w:ind w:left="2518" w:hanging="304"/>
      </w:pPr>
      <w:rPr>
        <w:rFonts w:hint="default"/>
        <w:lang w:val="es-ES" w:eastAsia="en-US" w:bidi="ar-SA"/>
      </w:rPr>
    </w:lvl>
    <w:lvl w:ilvl="4" w:tplc="B874F03A">
      <w:numFmt w:val="bullet"/>
      <w:lvlText w:val="•"/>
      <w:lvlJc w:val="left"/>
      <w:pPr>
        <w:ind w:left="3124" w:hanging="304"/>
      </w:pPr>
      <w:rPr>
        <w:rFonts w:hint="default"/>
        <w:lang w:val="es-ES" w:eastAsia="en-US" w:bidi="ar-SA"/>
      </w:rPr>
    </w:lvl>
    <w:lvl w:ilvl="5" w:tplc="7EF4EE64">
      <w:numFmt w:val="bullet"/>
      <w:lvlText w:val="•"/>
      <w:lvlJc w:val="left"/>
      <w:pPr>
        <w:ind w:left="3730" w:hanging="304"/>
      </w:pPr>
      <w:rPr>
        <w:rFonts w:hint="default"/>
        <w:lang w:val="es-ES" w:eastAsia="en-US" w:bidi="ar-SA"/>
      </w:rPr>
    </w:lvl>
    <w:lvl w:ilvl="6" w:tplc="02247246">
      <w:numFmt w:val="bullet"/>
      <w:lvlText w:val="•"/>
      <w:lvlJc w:val="left"/>
      <w:pPr>
        <w:ind w:left="4336" w:hanging="304"/>
      </w:pPr>
      <w:rPr>
        <w:rFonts w:hint="default"/>
        <w:lang w:val="es-ES" w:eastAsia="en-US" w:bidi="ar-SA"/>
      </w:rPr>
    </w:lvl>
    <w:lvl w:ilvl="7" w:tplc="68B09C9A">
      <w:numFmt w:val="bullet"/>
      <w:lvlText w:val="•"/>
      <w:lvlJc w:val="left"/>
      <w:pPr>
        <w:ind w:left="4942" w:hanging="304"/>
      </w:pPr>
      <w:rPr>
        <w:rFonts w:hint="default"/>
        <w:lang w:val="es-ES" w:eastAsia="en-US" w:bidi="ar-SA"/>
      </w:rPr>
    </w:lvl>
    <w:lvl w:ilvl="8" w:tplc="59CC54B4">
      <w:numFmt w:val="bullet"/>
      <w:lvlText w:val="•"/>
      <w:lvlJc w:val="left"/>
      <w:pPr>
        <w:ind w:left="5548" w:hanging="304"/>
      </w:pPr>
      <w:rPr>
        <w:rFonts w:hint="default"/>
        <w:lang w:val="es-ES" w:eastAsia="en-US" w:bidi="ar-SA"/>
      </w:rPr>
    </w:lvl>
  </w:abstractNum>
  <w:abstractNum w:abstractNumId="35" w15:restartNumberingAfterBreak="0">
    <w:nsid w:val="215D27C6"/>
    <w:multiLevelType w:val="hybridMultilevel"/>
    <w:tmpl w:val="3ECC979A"/>
    <w:lvl w:ilvl="0" w:tplc="76B2F2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B8A2248">
      <w:numFmt w:val="bullet"/>
      <w:lvlText w:val="•"/>
      <w:lvlJc w:val="left"/>
      <w:pPr>
        <w:ind w:left="1306" w:hanging="304"/>
      </w:pPr>
      <w:rPr>
        <w:rFonts w:hint="default"/>
        <w:lang w:val="es-ES" w:eastAsia="en-US" w:bidi="ar-SA"/>
      </w:rPr>
    </w:lvl>
    <w:lvl w:ilvl="2" w:tplc="A634C4A6">
      <w:numFmt w:val="bullet"/>
      <w:lvlText w:val="•"/>
      <w:lvlJc w:val="left"/>
      <w:pPr>
        <w:ind w:left="1912" w:hanging="304"/>
      </w:pPr>
      <w:rPr>
        <w:rFonts w:hint="default"/>
        <w:lang w:val="es-ES" w:eastAsia="en-US" w:bidi="ar-SA"/>
      </w:rPr>
    </w:lvl>
    <w:lvl w:ilvl="3" w:tplc="B8EA9CB8">
      <w:numFmt w:val="bullet"/>
      <w:lvlText w:val="•"/>
      <w:lvlJc w:val="left"/>
      <w:pPr>
        <w:ind w:left="2518" w:hanging="304"/>
      </w:pPr>
      <w:rPr>
        <w:rFonts w:hint="default"/>
        <w:lang w:val="es-ES" w:eastAsia="en-US" w:bidi="ar-SA"/>
      </w:rPr>
    </w:lvl>
    <w:lvl w:ilvl="4" w:tplc="D1A43B00">
      <w:numFmt w:val="bullet"/>
      <w:lvlText w:val="•"/>
      <w:lvlJc w:val="left"/>
      <w:pPr>
        <w:ind w:left="3124" w:hanging="304"/>
      </w:pPr>
      <w:rPr>
        <w:rFonts w:hint="default"/>
        <w:lang w:val="es-ES" w:eastAsia="en-US" w:bidi="ar-SA"/>
      </w:rPr>
    </w:lvl>
    <w:lvl w:ilvl="5" w:tplc="F7B43CBA">
      <w:numFmt w:val="bullet"/>
      <w:lvlText w:val="•"/>
      <w:lvlJc w:val="left"/>
      <w:pPr>
        <w:ind w:left="3730" w:hanging="304"/>
      </w:pPr>
      <w:rPr>
        <w:rFonts w:hint="default"/>
        <w:lang w:val="es-ES" w:eastAsia="en-US" w:bidi="ar-SA"/>
      </w:rPr>
    </w:lvl>
    <w:lvl w:ilvl="6" w:tplc="29BEB3F8">
      <w:numFmt w:val="bullet"/>
      <w:lvlText w:val="•"/>
      <w:lvlJc w:val="left"/>
      <w:pPr>
        <w:ind w:left="4336" w:hanging="304"/>
      </w:pPr>
      <w:rPr>
        <w:rFonts w:hint="default"/>
        <w:lang w:val="es-ES" w:eastAsia="en-US" w:bidi="ar-SA"/>
      </w:rPr>
    </w:lvl>
    <w:lvl w:ilvl="7" w:tplc="CDF60102">
      <w:numFmt w:val="bullet"/>
      <w:lvlText w:val="•"/>
      <w:lvlJc w:val="left"/>
      <w:pPr>
        <w:ind w:left="4942" w:hanging="304"/>
      </w:pPr>
      <w:rPr>
        <w:rFonts w:hint="default"/>
        <w:lang w:val="es-ES" w:eastAsia="en-US" w:bidi="ar-SA"/>
      </w:rPr>
    </w:lvl>
    <w:lvl w:ilvl="8" w:tplc="194603DE">
      <w:numFmt w:val="bullet"/>
      <w:lvlText w:val="•"/>
      <w:lvlJc w:val="left"/>
      <w:pPr>
        <w:ind w:left="5548" w:hanging="304"/>
      </w:pPr>
      <w:rPr>
        <w:rFonts w:hint="default"/>
        <w:lang w:val="es-ES" w:eastAsia="en-US" w:bidi="ar-SA"/>
      </w:rPr>
    </w:lvl>
  </w:abstractNum>
  <w:abstractNum w:abstractNumId="36" w15:restartNumberingAfterBreak="0">
    <w:nsid w:val="21975ADD"/>
    <w:multiLevelType w:val="hybridMultilevel"/>
    <w:tmpl w:val="47FCDDAE"/>
    <w:lvl w:ilvl="0" w:tplc="15C6B814">
      <w:numFmt w:val="bullet"/>
      <w:lvlText w:val="•"/>
      <w:lvlJc w:val="left"/>
      <w:pPr>
        <w:ind w:left="697" w:hanging="304"/>
      </w:pPr>
      <w:rPr>
        <w:rFonts w:ascii="Georgia" w:eastAsia="Georgia" w:hAnsi="Georgia" w:cs="Georgia" w:hint="default"/>
        <w:w w:val="169"/>
        <w:lang w:val="es-ES" w:eastAsia="en-US" w:bidi="ar-SA"/>
      </w:rPr>
    </w:lvl>
    <w:lvl w:ilvl="1" w:tplc="74AC494C">
      <w:numFmt w:val="bullet"/>
      <w:lvlText w:val="•"/>
      <w:lvlJc w:val="left"/>
      <w:pPr>
        <w:ind w:left="1306" w:hanging="304"/>
      </w:pPr>
      <w:rPr>
        <w:rFonts w:hint="default"/>
        <w:lang w:val="es-ES" w:eastAsia="en-US" w:bidi="ar-SA"/>
      </w:rPr>
    </w:lvl>
    <w:lvl w:ilvl="2" w:tplc="7D86F28E">
      <w:numFmt w:val="bullet"/>
      <w:lvlText w:val="•"/>
      <w:lvlJc w:val="left"/>
      <w:pPr>
        <w:ind w:left="1912" w:hanging="304"/>
      </w:pPr>
      <w:rPr>
        <w:rFonts w:hint="default"/>
        <w:lang w:val="es-ES" w:eastAsia="en-US" w:bidi="ar-SA"/>
      </w:rPr>
    </w:lvl>
    <w:lvl w:ilvl="3" w:tplc="E5FEF5E2">
      <w:numFmt w:val="bullet"/>
      <w:lvlText w:val="•"/>
      <w:lvlJc w:val="left"/>
      <w:pPr>
        <w:ind w:left="2518" w:hanging="304"/>
      </w:pPr>
      <w:rPr>
        <w:rFonts w:hint="default"/>
        <w:lang w:val="es-ES" w:eastAsia="en-US" w:bidi="ar-SA"/>
      </w:rPr>
    </w:lvl>
    <w:lvl w:ilvl="4" w:tplc="8668C876">
      <w:numFmt w:val="bullet"/>
      <w:lvlText w:val="•"/>
      <w:lvlJc w:val="left"/>
      <w:pPr>
        <w:ind w:left="3124" w:hanging="304"/>
      </w:pPr>
      <w:rPr>
        <w:rFonts w:hint="default"/>
        <w:lang w:val="es-ES" w:eastAsia="en-US" w:bidi="ar-SA"/>
      </w:rPr>
    </w:lvl>
    <w:lvl w:ilvl="5" w:tplc="0D56054E">
      <w:numFmt w:val="bullet"/>
      <w:lvlText w:val="•"/>
      <w:lvlJc w:val="left"/>
      <w:pPr>
        <w:ind w:left="3730" w:hanging="304"/>
      </w:pPr>
      <w:rPr>
        <w:rFonts w:hint="default"/>
        <w:lang w:val="es-ES" w:eastAsia="en-US" w:bidi="ar-SA"/>
      </w:rPr>
    </w:lvl>
    <w:lvl w:ilvl="6" w:tplc="CB90E8BC">
      <w:numFmt w:val="bullet"/>
      <w:lvlText w:val="•"/>
      <w:lvlJc w:val="left"/>
      <w:pPr>
        <w:ind w:left="4336" w:hanging="304"/>
      </w:pPr>
      <w:rPr>
        <w:rFonts w:hint="default"/>
        <w:lang w:val="es-ES" w:eastAsia="en-US" w:bidi="ar-SA"/>
      </w:rPr>
    </w:lvl>
    <w:lvl w:ilvl="7" w:tplc="2B408DBE">
      <w:numFmt w:val="bullet"/>
      <w:lvlText w:val="•"/>
      <w:lvlJc w:val="left"/>
      <w:pPr>
        <w:ind w:left="4942" w:hanging="304"/>
      </w:pPr>
      <w:rPr>
        <w:rFonts w:hint="default"/>
        <w:lang w:val="es-ES" w:eastAsia="en-US" w:bidi="ar-SA"/>
      </w:rPr>
    </w:lvl>
    <w:lvl w:ilvl="8" w:tplc="234A3428">
      <w:numFmt w:val="bullet"/>
      <w:lvlText w:val="•"/>
      <w:lvlJc w:val="left"/>
      <w:pPr>
        <w:ind w:left="5548" w:hanging="304"/>
      </w:pPr>
      <w:rPr>
        <w:rFonts w:hint="default"/>
        <w:lang w:val="es-ES" w:eastAsia="en-US" w:bidi="ar-SA"/>
      </w:rPr>
    </w:lvl>
  </w:abstractNum>
  <w:abstractNum w:abstractNumId="37" w15:restartNumberingAfterBreak="0">
    <w:nsid w:val="23C20C75"/>
    <w:multiLevelType w:val="hybridMultilevel"/>
    <w:tmpl w:val="4724BBF8"/>
    <w:lvl w:ilvl="0" w:tplc="92CACD6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5F6A3A6">
      <w:numFmt w:val="bullet"/>
      <w:lvlText w:val="•"/>
      <w:lvlJc w:val="left"/>
      <w:pPr>
        <w:ind w:left="1306" w:hanging="304"/>
      </w:pPr>
      <w:rPr>
        <w:rFonts w:hint="default"/>
        <w:lang w:val="es-ES" w:eastAsia="en-US" w:bidi="ar-SA"/>
      </w:rPr>
    </w:lvl>
    <w:lvl w:ilvl="2" w:tplc="B582E1F4">
      <w:numFmt w:val="bullet"/>
      <w:lvlText w:val="•"/>
      <w:lvlJc w:val="left"/>
      <w:pPr>
        <w:ind w:left="1912" w:hanging="304"/>
      </w:pPr>
      <w:rPr>
        <w:rFonts w:hint="default"/>
        <w:lang w:val="es-ES" w:eastAsia="en-US" w:bidi="ar-SA"/>
      </w:rPr>
    </w:lvl>
    <w:lvl w:ilvl="3" w:tplc="E0E2CA3C">
      <w:numFmt w:val="bullet"/>
      <w:lvlText w:val="•"/>
      <w:lvlJc w:val="left"/>
      <w:pPr>
        <w:ind w:left="2518" w:hanging="304"/>
      </w:pPr>
      <w:rPr>
        <w:rFonts w:hint="default"/>
        <w:lang w:val="es-ES" w:eastAsia="en-US" w:bidi="ar-SA"/>
      </w:rPr>
    </w:lvl>
    <w:lvl w:ilvl="4" w:tplc="EB2C8F9E">
      <w:numFmt w:val="bullet"/>
      <w:lvlText w:val="•"/>
      <w:lvlJc w:val="left"/>
      <w:pPr>
        <w:ind w:left="3124" w:hanging="304"/>
      </w:pPr>
      <w:rPr>
        <w:rFonts w:hint="default"/>
        <w:lang w:val="es-ES" w:eastAsia="en-US" w:bidi="ar-SA"/>
      </w:rPr>
    </w:lvl>
    <w:lvl w:ilvl="5" w:tplc="1C1EEDF2">
      <w:numFmt w:val="bullet"/>
      <w:lvlText w:val="•"/>
      <w:lvlJc w:val="left"/>
      <w:pPr>
        <w:ind w:left="3730" w:hanging="304"/>
      </w:pPr>
      <w:rPr>
        <w:rFonts w:hint="default"/>
        <w:lang w:val="es-ES" w:eastAsia="en-US" w:bidi="ar-SA"/>
      </w:rPr>
    </w:lvl>
    <w:lvl w:ilvl="6" w:tplc="045A3738">
      <w:numFmt w:val="bullet"/>
      <w:lvlText w:val="•"/>
      <w:lvlJc w:val="left"/>
      <w:pPr>
        <w:ind w:left="4336" w:hanging="304"/>
      </w:pPr>
      <w:rPr>
        <w:rFonts w:hint="default"/>
        <w:lang w:val="es-ES" w:eastAsia="en-US" w:bidi="ar-SA"/>
      </w:rPr>
    </w:lvl>
    <w:lvl w:ilvl="7" w:tplc="BA3C3870">
      <w:numFmt w:val="bullet"/>
      <w:lvlText w:val="•"/>
      <w:lvlJc w:val="left"/>
      <w:pPr>
        <w:ind w:left="4942" w:hanging="304"/>
      </w:pPr>
      <w:rPr>
        <w:rFonts w:hint="default"/>
        <w:lang w:val="es-ES" w:eastAsia="en-US" w:bidi="ar-SA"/>
      </w:rPr>
    </w:lvl>
    <w:lvl w:ilvl="8" w:tplc="93525E78">
      <w:numFmt w:val="bullet"/>
      <w:lvlText w:val="•"/>
      <w:lvlJc w:val="left"/>
      <w:pPr>
        <w:ind w:left="5548" w:hanging="304"/>
      </w:pPr>
      <w:rPr>
        <w:rFonts w:hint="default"/>
        <w:lang w:val="es-ES" w:eastAsia="en-US" w:bidi="ar-SA"/>
      </w:rPr>
    </w:lvl>
  </w:abstractNum>
  <w:abstractNum w:abstractNumId="38" w15:restartNumberingAfterBreak="0">
    <w:nsid w:val="24D953C4"/>
    <w:multiLevelType w:val="hybridMultilevel"/>
    <w:tmpl w:val="9202FFF2"/>
    <w:lvl w:ilvl="0" w:tplc="76C2775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8090839E">
      <w:numFmt w:val="bullet"/>
      <w:lvlText w:val="•"/>
      <w:lvlJc w:val="left"/>
      <w:pPr>
        <w:ind w:left="1306" w:hanging="304"/>
      </w:pPr>
      <w:rPr>
        <w:rFonts w:hint="default"/>
        <w:lang w:val="es-ES" w:eastAsia="en-US" w:bidi="ar-SA"/>
      </w:rPr>
    </w:lvl>
    <w:lvl w:ilvl="2" w:tplc="BFC47082">
      <w:numFmt w:val="bullet"/>
      <w:lvlText w:val="•"/>
      <w:lvlJc w:val="left"/>
      <w:pPr>
        <w:ind w:left="1912" w:hanging="304"/>
      </w:pPr>
      <w:rPr>
        <w:rFonts w:hint="default"/>
        <w:lang w:val="es-ES" w:eastAsia="en-US" w:bidi="ar-SA"/>
      </w:rPr>
    </w:lvl>
    <w:lvl w:ilvl="3" w:tplc="B66CF910">
      <w:numFmt w:val="bullet"/>
      <w:lvlText w:val="•"/>
      <w:lvlJc w:val="left"/>
      <w:pPr>
        <w:ind w:left="2518" w:hanging="304"/>
      </w:pPr>
      <w:rPr>
        <w:rFonts w:hint="default"/>
        <w:lang w:val="es-ES" w:eastAsia="en-US" w:bidi="ar-SA"/>
      </w:rPr>
    </w:lvl>
    <w:lvl w:ilvl="4" w:tplc="615A1874">
      <w:numFmt w:val="bullet"/>
      <w:lvlText w:val="•"/>
      <w:lvlJc w:val="left"/>
      <w:pPr>
        <w:ind w:left="3124" w:hanging="304"/>
      </w:pPr>
      <w:rPr>
        <w:rFonts w:hint="default"/>
        <w:lang w:val="es-ES" w:eastAsia="en-US" w:bidi="ar-SA"/>
      </w:rPr>
    </w:lvl>
    <w:lvl w:ilvl="5" w:tplc="618A52A4">
      <w:numFmt w:val="bullet"/>
      <w:lvlText w:val="•"/>
      <w:lvlJc w:val="left"/>
      <w:pPr>
        <w:ind w:left="3730" w:hanging="304"/>
      </w:pPr>
      <w:rPr>
        <w:rFonts w:hint="default"/>
        <w:lang w:val="es-ES" w:eastAsia="en-US" w:bidi="ar-SA"/>
      </w:rPr>
    </w:lvl>
    <w:lvl w:ilvl="6" w:tplc="F550A518">
      <w:numFmt w:val="bullet"/>
      <w:lvlText w:val="•"/>
      <w:lvlJc w:val="left"/>
      <w:pPr>
        <w:ind w:left="4336" w:hanging="304"/>
      </w:pPr>
      <w:rPr>
        <w:rFonts w:hint="default"/>
        <w:lang w:val="es-ES" w:eastAsia="en-US" w:bidi="ar-SA"/>
      </w:rPr>
    </w:lvl>
    <w:lvl w:ilvl="7" w:tplc="1AA6A000">
      <w:numFmt w:val="bullet"/>
      <w:lvlText w:val="•"/>
      <w:lvlJc w:val="left"/>
      <w:pPr>
        <w:ind w:left="4942" w:hanging="304"/>
      </w:pPr>
      <w:rPr>
        <w:rFonts w:hint="default"/>
        <w:lang w:val="es-ES" w:eastAsia="en-US" w:bidi="ar-SA"/>
      </w:rPr>
    </w:lvl>
    <w:lvl w:ilvl="8" w:tplc="AF20F308">
      <w:numFmt w:val="bullet"/>
      <w:lvlText w:val="•"/>
      <w:lvlJc w:val="left"/>
      <w:pPr>
        <w:ind w:left="5548" w:hanging="304"/>
      </w:pPr>
      <w:rPr>
        <w:rFonts w:hint="default"/>
        <w:lang w:val="es-ES" w:eastAsia="en-US" w:bidi="ar-SA"/>
      </w:rPr>
    </w:lvl>
  </w:abstractNum>
  <w:abstractNum w:abstractNumId="39" w15:restartNumberingAfterBreak="0">
    <w:nsid w:val="24E22254"/>
    <w:multiLevelType w:val="hybridMultilevel"/>
    <w:tmpl w:val="3F60A900"/>
    <w:lvl w:ilvl="0" w:tplc="F142F4D6">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5C049C16">
      <w:numFmt w:val="bullet"/>
      <w:lvlText w:val="•"/>
      <w:lvlJc w:val="left"/>
      <w:pPr>
        <w:ind w:left="724" w:hanging="134"/>
      </w:pPr>
      <w:rPr>
        <w:rFonts w:hint="default"/>
        <w:lang w:val="es-ES" w:eastAsia="en-US" w:bidi="ar-SA"/>
      </w:rPr>
    </w:lvl>
    <w:lvl w:ilvl="2" w:tplc="828A831E">
      <w:numFmt w:val="bullet"/>
      <w:lvlText w:val="•"/>
      <w:lvlJc w:val="left"/>
      <w:pPr>
        <w:ind w:left="1189" w:hanging="134"/>
      </w:pPr>
      <w:rPr>
        <w:rFonts w:hint="default"/>
        <w:lang w:val="es-ES" w:eastAsia="en-US" w:bidi="ar-SA"/>
      </w:rPr>
    </w:lvl>
    <w:lvl w:ilvl="3" w:tplc="808C1C9C">
      <w:numFmt w:val="bullet"/>
      <w:lvlText w:val="•"/>
      <w:lvlJc w:val="left"/>
      <w:pPr>
        <w:ind w:left="1654" w:hanging="134"/>
      </w:pPr>
      <w:rPr>
        <w:rFonts w:hint="default"/>
        <w:lang w:val="es-ES" w:eastAsia="en-US" w:bidi="ar-SA"/>
      </w:rPr>
    </w:lvl>
    <w:lvl w:ilvl="4" w:tplc="EACA01AE">
      <w:numFmt w:val="bullet"/>
      <w:lvlText w:val="•"/>
      <w:lvlJc w:val="left"/>
      <w:pPr>
        <w:ind w:left="2119" w:hanging="134"/>
      </w:pPr>
      <w:rPr>
        <w:rFonts w:hint="default"/>
        <w:lang w:val="es-ES" w:eastAsia="en-US" w:bidi="ar-SA"/>
      </w:rPr>
    </w:lvl>
    <w:lvl w:ilvl="5" w:tplc="B6E2790E">
      <w:numFmt w:val="bullet"/>
      <w:lvlText w:val="•"/>
      <w:lvlJc w:val="left"/>
      <w:pPr>
        <w:ind w:left="2584" w:hanging="134"/>
      </w:pPr>
      <w:rPr>
        <w:rFonts w:hint="default"/>
        <w:lang w:val="es-ES" w:eastAsia="en-US" w:bidi="ar-SA"/>
      </w:rPr>
    </w:lvl>
    <w:lvl w:ilvl="6" w:tplc="8BC0E40A">
      <w:numFmt w:val="bullet"/>
      <w:lvlText w:val="•"/>
      <w:lvlJc w:val="left"/>
      <w:pPr>
        <w:ind w:left="3048" w:hanging="134"/>
      </w:pPr>
      <w:rPr>
        <w:rFonts w:hint="default"/>
        <w:lang w:val="es-ES" w:eastAsia="en-US" w:bidi="ar-SA"/>
      </w:rPr>
    </w:lvl>
    <w:lvl w:ilvl="7" w:tplc="FD2407CE">
      <w:numFmt w:val="bullet"/>
      <w:lvlText w:val="•"/>
      <w:lvlJc w:val="left"/>
      <w:pPr>
        <w:ind w:left="3513" w:hanging="134"/>
      </w:pPr>
      <w:rPr>
        <w:rFonts w:hint="default"/>
        <w:lang w:val="es-ES" w:eastAsia="en-US" w:bidi="ar-SA"/>
      </w:rPr>
    </w:lvl>
    <w:lvl w:ilvl="8" w:tplc="BCACB3CC">
      <w:numFmt w:val="bullet"/>
      <w:lvlText w:val="•"/>
      <w:lvlJc w:val="left"/>
      <w:pPr>
        <w:ind w:left="3978" w:hanging="134"/>
      </w:pPr>
      <w:rPr>
        <w:rFonts w:hint="default"/>
        <w:lang w:val="es-ES" w:eastAsia="en-US" w:bidi="ar-SA"/>
      </w:rPr>
    </w:lvl>
  </w:abstractNum>
  <w:abstractNum w:abstractNumId="40" w15:restartNumberingAfterBreak="0">
    <w:nsid w:val="25672738"/>
    <w:multiLevelType w:val="hybridMultilevel"/>
    <w:tmpl w:val="7152CC0E"/>
    <w:lvl w:ilvl="0" w:tplc="DCE00A6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D5525E6C">
      <w:numFmt w:val="bullet"/>
      <w:lvlText w:val="•"/>
      <w:lvlJc w:val="left"/>
      <w:pPr>
        <w:ind w:left="819" w:hanging="134"/>
      </w:pPr>
      <w:rPr>
        <w:rFonts w:hint="default"/>
        <w:lang w:val="es-ES" w:eastAsia="en-US" w:bidi="ar-SA"/>
      </w:rPr>
    </w:lvl>
    <w:lvl w:ilvl="2" w:tplc="BA34D752">
      <w:numFmt w:val="bullet"/>
      <w:lvlText w:val="•"/>
      <w:lvlJc w:val="left"/>
      <w:pPr>
        <w:ind w:left="1419" w:hanging="134"/>
      </w:pPr>
      <w:rPr>
        <w:rFonts w:hint="default"/>
        <w:lang w:val="es-ES" w:eastAsia="en-US" w:bidi="ar-SA"/>
      </w:rPr>
    </w:lvl>
    <w:lvl w:ilvl="3" w:tplc="1416FC48">
      <w:numFmt w:val="bullet"/>
      <w:lvlText w:val="•"/>
      <w:lvlJc w:val="left"/>
      <w:pPr>
        <w:ind w:left="2018" w:hanging="134"/>
      </w:pPr>
      <w:rPr>
        <w:rFonts w:hint="default"/>
        <w:lang w:val="es-ES" w:eastAsia="en-US" w:bidi="ar-SA"/>
      </w:rPr>
    </w:lvl>
    <w:lvl w:ilvl="4" w:tplc="018A655E">
      <w:numFmt w:val="bullet"/>
      <w:lvlText w:val="•"/>
      <w:lvlJc w:val="left"/>
      <w:pPr>
        <w:ind w:left="2618" w:hanging="134"/>
      </w:pPr>
      <w:rPr>
        <w:rFonts w:hint="default"/>
        <w:lang w:val="es-ES" w:eastAsia="en-US" w:bidi="ar-SA"/>
      </w:rPr>
    </w:lvl>
    <w:lvl w:ilvl="5" w:tplc="3962E9DA">
      <w:numFmt w:val="bullet"/>
      <w:lvlText w:val="•"/>
      <w:lvlJc w:val="left"/>
      <w:pPr>
        <w:ind w:left="3218" w:hanging="134"/>
      </w:pPr>
      <w:rPr>
        <w:rFonts w:hint="default"/>
        <w:lang w:val="es-ES" w:eastAsia="en-US" w:bidi="ar-SA"/>
      </w:rPr>
    </w:lvl>
    <w:lvl w:ilvl="6" w:tplc="D44286A2">
      <w:numFmt w:val="bullet"/>
      <w:lvlText w:val="•"/>
      <w:lvlJc w:val="left"/>
      <w:pPr>
        <w:ind w:left="3817" w:hanging="134"/>
      </w:pPr>
      <w:rPr>
        <w:rFonts w:hint="default"/>
        <w:lang w:val="es-ES" w:eastAsia="en-US" w:bidi="ar-SA"/>
      </w:rPr>
    </w:lvl>
    <w:lvl w:ilvl="7" w:tplc="9D58D25A">
      <w:numFmt w:val="bullet"/>
      <w:lvlText w:val="•"/>
      <w:lvlJc w:val="left"/>
      <w:pPr>
        <w:ind w:left="4417" w:hanging="134"/>
      </w:pPr>
      <w:rPr>
        <w:rFonts w:hint="default"/>
        <w:lang w:val="es-ES" w:eastAsia="en-US" w:bidi="ar-SA"/>
      </w:rPr>
    </w:lvl>
    <w:lvl w:ilvl="8" w:tplc="5B3C6C52">
      <w:numFmt w:val="bullet"/>
      <w:lvlText w:val="•"/>
      <w:lvlJc w:val="left"/>
      <w:pPr>
        <w:ind w:left="5016" w:hanging="134"/>
      </w:pPr>
      <w:rPr>
        <w:rFonts w:hint="default"/>
        <w:lang w:val="es-ES" w:eastAsia="en-US" w:bidi="ar-SA"/>
      </w:rPr>
    </w:lvl>
  </w:abstractNum>
  <w:abstractNum w:abstractNumId="41" w15:restartNumberingAfterBreak="0">
    <w:nsid w:val="26BB1EDA"/>
    <w:multiLevelType w:val="hybridMultilevel"/>
    <w:tmpl w:val="72049E96"/>
    <w:lvl w:ilvl="0" w:tplc="77824B2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DA82704">
      <w:numFmt w:val="bullet"/>
      <w:lvlText w:val="•"/>
      <w:lvlJc w:val="left"/>
      <w:pPr>
        <w:ind w:left="819" w:hanging="134"/>
      </w:pPr>
      <w:rPr>
        <w:rFonts w:hint="default"/>
        <w:lang w:val="es-ES" w:eastAsia="en-US" w:bidi="ar-SA"/>
      </w:rPr>
    </w:lvl>
    <w:lvl w:ilvl="2" w:tplc="2A243204">
      <w:numFmt w:val="bullet"/>
      <w:lvlText w:val="•"/>
      <w:lvlJc w:val="left"/>
      <w:pPr>
        <w:ind w:left="1419" w:hanging="134"/>
      </w:pPr>
      <w:rPr>
        <w:rFonts w:hint="default"/>
        <w:lang w:val="es-ES" w:eastAsia="en-US" w:bidi="ar-SA"/>
      </w:rPr>
    </w:lvl>
    <w:lvl w:ilvl="3" w:tplc="2CB8EB96">
      <w:numFmt w:val="bullet"/>
      <w:lvlText w:val="•"/>
      <w:lvlJc w:val="left"/>
      <w:pPr>
        <w:ind w:left="2018" w:hanging="134"/>
      </w:pPr>
      <w:rPr>
        <w:rFonts w:hint="default"/>
        <w:lang w:val="es-ES" w:eastAsia="en-US" w:bidi="ar-SA"/>
      </w:rPr>
    </w:lvl>
    <w:lvl w:ilvl="4" w:tplc="587E3BFE">
      <w:numFmt w:val="bullet"/>
      <w:lvlText w:val="•"/>
      <w:lvlJc w:val="left"/>
      <w:pPr>
        <w:ind w:left="2618" w:hanging="134"/>
      </w:pPr>
      <w:rPr>
        <w:rFonts w:hint="default"/>
        <w:lang w:val="es-ES" w:eastAsia="en-US" w:bidi="ar-SA"/>
      </w:rPr>
    </w:lvl>
    <w:lvl w:ilvl="5" w:tplc="F738C39C">
      <w:numFmt w:val="bullet"/>
      <w:lvlText w:val="•"/>
      <w:lvlJc w:val="left"/>
      <w:pPr>
        <w:ind w:left="3218" w:hanging="134"/>
      </w:pPr>
      <w:rPr>
        <w:rFonts w:hint="default"/>
        <w:lang w:val="es-ES" w:eastAsia="en-US" w:bidi="ar-SA"/>
      </w:rPr>
    </w:lvl>
    <w:lvl w:ilvl="6" w:tplc="BFF0F08C">
      <w:numFmt w:val="bullet"/>
      <w:lvlText w:val="•"/>
      <w:lvlJc w:val="left"/>
      <w:pPr>
        <w:ind w:left="3817" w:hanging="134"/>
      </w:pPr>
      <w:rPr>
        <w:rFonts w:hint="default"/>
        <w:lang w:val="es-ES" w:eastAsia="en-US" w:bidi="ar-SA"/>
      </w:rPr>
    </w:lvl>
    <w:lvl w:ilvl="7" w:tplc="CCB83772">
      <w:numFmt w:val="bullet"/>
      <w:lvlText w:val="•"/>
      <w:lvlJc w:val="left"/>
      <w:pPr>
        <w:ind w:left="4417" w:hanging="134"/>
      </w:pPr>
      <w:rPr>
        <w:rFonts w:hint="default"/>
        <w:lang w:val="es-ES" w:eastAsia="en-US" w:bidi="ar-SA"/>
      </w:rPr>
    </w:lvl>
    <w:lvl w:ilvl="8" w:tplc="9B3238C4">
      <w:numFmt w:val="bullet"/>
      <w:lvlText w:val="•"/>
      <w:lvlJc w:val="left"/>
      <w:pPr>
        <w:ind w:left="5016" w:hanging="134"/>
      </w:pPr>
      <w:rPr>
        <w:rFonts w:hint="default"/>
        <w:lang w:val="es-ES" w:eastAsia="en-US" w:bidi="ar-SA"/>
      </w:rPr>
    </w:lvl>
  </w:abstractNum>
  <w:abstractNum w:abstractNumId="42" w15:restartNumberingAfterBreak="0">
    <w:nsid w:val="26C5081F"/>
    <w:multiLevelType w:val="hybridMultilevel"/>
    <w:tmpl w:val="6FE657CC"/>
    <w:lvl w:ilvl="0" w:tplc="7F7665FC">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184E294">
      <w:numFmt w:val="bullet"/>
      <w:lvlText w:val="•"/>
      <w:lvlJc w:val="left"/>
      <w:pPr>
        <w:ind w:left="1306" w:hanging="304"/>
      </w:pPr>
      <w:rPr>
        <w:rFonts w:hint="default"/>
        <w:lang w:val="es-ES" w:eastAsia="en-US" w:bidi="ar-SA"/>
      </w:rPr>
    </w:lvl>
    <w:lvl w:ilvl="2" w:tplc="F21EF8F0">
      <w:numFmt w:val="bullet"/>
      <w:lvlText w:val="•"/>
      <w:lvlJc w:val="left"/>
      <w:pPr>
        <w:ind w:left="1912" w:hanging="304"/>
      </w:pPr>
      <w:rPr>
        <w:rFonts w:hint="default"/>
        <w:lang w:val="es-ES" w:eastAsia="en-US" w:bidi="ar-SA"/>
      </w:rPr>
    </w:lvl>
    <w:lvl w:ilvl="3" w:tplc="CDCEF81C">
      <w:numFmt w:val="bullet"/>
      <w:lvlText w:val="•"/>
      <w:lvlJc w:val="left"/>
      <w:pPr>
        <w:ind w:left="2518" w:hanging="304"/>
      </w:pPr>
      <w:rPr>
        <w:rFonts w:hint="default"/>
        <w:lang w:val="es-ES" w:eastAsia="en-US" w:bidi="ar-SA"/>
      </w:rPr>
    </w:lvl>
    <w:lvl w:ilvl="4" w:tplc="DAFCB56A">
      <w:numFmt w:val="bullet"/>
      <w:lvlText w:val="•"/>
      <w:lvlJc w:val="left"/>
      <w:pPr>
        <w:ind w:left="3124" w:hanging="304"/>
      </w:pPr>
      <w:rPr>
        <w:rFonts w:hint="default"/>
        <w:lang w:val="es-ES" w:eastAsia="en-US" w:bidi="ar-SA"/>
      </w:rPr>
    </w:lvl>
    <w:lvl w:ilvl="5" w:tplc="2E968CF6">
      <w:numFmt w:val="bullet"/>
      <w:lvlText w:val="•"/>
      <w:lvlJc w:val="left"/>
      <w:pPr>
        <w:ind w:left="3730" w:hanging="304"/>
      </w:pPr>
      <w:rPr>
        <w:rFonts w:hint="default"/>
        <w:lang w:val="es-ES" w:eastAsia="en-US" w:bidi="ar-SA"/>
      </w:rPr>
    </w:lvl>
    <w:lvl w:ilvl="6" w:tplc="1D66225E">
      <w:numFmt w:val="bullet"/>
      <w:lvlText w:val="•"/>
      <w:lvlJc w:val="left"/>
      <w:pPr>
        <w:ind w:left="4336" w:hanging="304"/>
      </w:pPr>
      <w:rPr>
        <w:rFonts w:hint="default"/>
        <w:lang w:val="es-ES" w:eastAsia="en-US" w:bidi="ar-SA"/>
      </w:rPr>
    </w:lvl>
    <w:lvl w:ilvl="7" w:tplc="B180263E">
      <w:numFmt w:val="bullet"/>
      <w:lvlText w:val="•"/>
      <w:lvlJc w:val="left"/>
      <w:pPr>
        <w:ind w:left="4942" w:hanging="304"/>
      </w:pPr>
      <w:rPr>
        <w:rFonts w:hint="default"/>
        <w:lang w:val="es-ES" w:eastAsia="en-US" w:bidi="ar-SA"/>
      </w:rPr>
    </w:lvl>
    <w:lvl w:ilvl="8" w:tplc="79401C06">
      <w:numFmt w:val="bullet"/>
      <w:lvlText w:val="•"/>
      <w:lvlJc w:val="left"/>
      <w:pPr>
        <w:ind w:left="5548" w:hanging="304"/>
      </w:pPr>
      <w:rPr>
        <w:rFonts w:hint="default"/>
        <w:lang w:val="es-ES" w:eastAsia="en-US" w:bidi="ar-SA"/>
      </w:rPr>
    </w:lvl>
  </w:abstractNum>
  <w:abstractNum w:abstractNumId="43" w15:restartNumberingAfterBreak="0">
    <w:nsid w:val="27B63493"/>
    <w:multiLevelType w:val="hybridMultilevel"/>
    <w:tmpl w:val="2D2A0F6A"/>
    <w:lvl w:ilvl="0" w:tplc="D16470A8">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6540ABC8">
      <w:numFmt w:val="bullet"/>
      <w:lvlText w:val="•"/>
      <w:lvlJc w:val="left"/>
      <w:pPr>
        <w:ind w:left="724" w:hanging="134"/>
      </w:pPr>
      <w:rPr>
        <w:rFonts w:hint="default"/>
        <w:lang w:val="es-ES" w:eastAsia="en-US" w:bidi="ar-SA"/>
      </w:rPr>
    </w:lvl>
    <w:lvl w:ilvl="2" w:tplc="AFE0CCFE">
      <w:numFmt w:val="bullet"/>
      <w:lvlText w:val="•"/>
      <w:lvlJc w:val="left"/>
      <w:pPr>
        <w:ind w:left="1189" w:hanging="134"/>
      </w:pPr>
      <w:rPr>
        <w:rFonts w:hint="default"/>
        <w:lang w:val="es-ES" w:eastAsia="en-US" w:bidi="ar-SA"/>
      </w:rPr>
    </w:lvl>
    <w:lvl w:ilvl="3" w:tplc="DFEAC8A4">
      <w:numFmt w:val="bullet"/>
      <w:lvlText w:val="•"/>
      <w:lvlJc w:val="left"/>
      <w:pPr>
        <w:ind w:left="1654" w:hanging="134"/>
      </w:pPr>
      <w:rPr>
        <w:rFonts w:hint="default"/>
        <w:lang w:val="es-ES" w:eastAsia="en-US" w:bidi="ar-SA"/>
      </w:rPr>
    </w:lvl>
    <w:lvl w:ilvl="4" w:tplc="B4A0EB72">
      <w:numFmt w:val="bullet"/>
      <w:lvlText w:val="•"/>
      <w:lvlJc w:val="left"/>
      <w:pPr>
        <w:ind w:left="2119" w:hanging="134"/>
      </w:pPr>
      <w:rPr>
        <w:rFonts w:hint="default"/>
        <w:lang w:val="es-ES" w:eastAsia="en-US" w:bidi="ar-SA"/>
      </w:rPr>
    </w:lvl>
    <w:lvl w:ilvl="5" w:tplc="11D8F390">
      <w:numFmt w:val="bullet"/>
      <w:lvlText w:val="•"/>
      <w:lvlJc w:val="left"/>
      <w:pPr>
        <w:ind w:left="2584" w:hanging="134"/>
      </w:pPr>
      <w:rPr>
        <w:rFonts w:hint="default"/>
        <w:lang w:val="es-ES" w:eastAsia="en-US" w:bidi="ar-SA"/>
      </w:rPr>
    </w:lvl>
    <w:lvl w:ilvl="6" w:tplc="5C2A501C">
      <w:numFmt w:val="bullet"/>
      <w:lvlText w:val="•"/>
      <w:lvlJc w:val="left"/>
      <w:pPr>
        <w:ind w:left="3048" w:hanging="134"/>
      </w:pPr>
      <w:rPr>
        <w:rFonts w:hint="default"/>
        <w:lang w:val="es-ES" w:eastAsia="en-US" w:bidi="ar-SA"/>
      </w:rPr>
    </w:lvl>
    <w:lvl w:ilvl="7" w:tplc="AD7E5746">
      <w:numFmt w:val="bullet"/>
      <w:lvlText w:val="•"/>
      <w:lvlJc w:val="left"/>
      <w:pPr>
        <w:ind w:left="3513" w:hanging="134"/>
      </w:pPr>
      <w:rPr>
        <w:rFonts w:hint="default"/>
        <w:lang w:val="es-ES" w:eastAsia="en-US" w:bidi="ar-SA"/>
      </w:rPr>
    </w:lvl>
    <w:lvl w:ilvl="8" w:tplc="97BC6B14">
      <w:numFmt w:val="bullet"/>
      <w:lvlText w:val="•"/>
      <w:lvlJc w:val="left"/>
      <w:pPr>
        <w:ind w:left="3978" w:hanging="134"/>
      </w:pPr>
      <w:rPr>
        <w:rFonts w:hint="default"/>
        <w:lang w:val="es-ES" w:eastAsia="en-US" w:bidi="ar-SA"/>
      </w:rPr>
    </w:lvl>
  </w:abstractNum>
  <w:abstractNum w:abstractNumId="44" w15:restartNumberingAfterBreak="0">
    <w:nsid w:val="284C2206"/>
    <w:multiLevelType w:val="hybridMultilevel"/>
    <w:tmpl w:val="EABA667C"/>
    <w:lvl w:ilvl="0" w:tplc="25627CA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EC600FE">
      <w:numFmt w:val="bullet"/>
      <w:lvlText w:val="•"/>
      <w:lvlJc w:val="left"/>
      <w:pPr>
        <w:ind w:left="819" w:hanging="134"/>
      </w:pPr>
      <w:rPr>
        <w:rFonts w:hint="default"/>
        <w:lang w:val="es-ES" w:eastAsia="en-US" w:bidi="ar-SA"/>
      </w:rPr>
    </w:lvl>
    <w:lvl w:ilvl="2" w:tplc="86922300">
      <w:numFmt w:val="bullet"/>
      <w:lvlText w:val="•"/>
      <w:lvlJc w:val="left"/>
      <w:pPr>
        <w:ind w:left="1419" w:hanging="134"/>
      </w:pPr>
      <w:rPr>
        <w:rFonts w:hint="default"/>
        <w:lang w:val="es-ES" w:eastAsia="en-US" w:bidi="ar-SA"/>
      </w:rPr>
    </w:lvl>
    <w:lvl w:ilvl="3" w:tplc="001E017E">
      <w:numFmt w:val="bullet"/>
      <w:lvlText w:val="•"/>
      <w:lvlJc w:val="left"/>
      <w:pPr>
        <w:ind w:left="2018" w:hanging="134"/>
      </w:pPr>
      <w:rPr>
        <w:rFonts w:hint="default"/>
        <w:lang w:val="es-ES" w:eastAsia="en-US" w:bidi="ar-SA"/>
      </w:rPr>
    </w:lvl>
    <w:lvl w:ilvl="4" w:tplc="AA260586">
      <w:numFmt w:val="bullet"/>
      <w:lvlText w:val="•"/>
      <w:lvlJc w:val="left"/>
      <w:pPr>
        <w:ind w:left="2618" w:hanging="134"/>
      </w:pPr>
      <w:rPr>
        <w:rFonts w:hint="default"/>
        <w:lang w:val="es-ES" w:eastAsia="en-US" w:bidi="ar-SA"/>
      </w:rPr>
    </w:lvl>
    <w:lvl w:ilvl="5" w:tplc="4F0A881E">
      <w:numFmt w:val="bullet"/>
      <w:lvlText w:val="•"/>
      <w:lvlJc w:val="left"/>
      <w:pPr>
        <w:ind w:left="3218" w:hanging="134"/>
      </w:pPr>
      <w:rPr>
        <w:rFonts w:hint="default"/>
        <w:lang w:val="es-ES" w:eastAsia="en-US" w:bidi="ar-SA"/>
      </w:rPr>
    </w:lvl>
    <w:lvl w:ilvl="6" w:tplc="622A50F4">
      <w:numFmt w:val="bullet"/>
      <w:lvlText w:val="•"/>
      <w:lvlJc w:val="left"/>
      <w:pPr>
        <w:ind w:left="3817" w:hanging="134"/>
      </w:pPr>
      <w:rPr>
        <w:rFonts w:hint="default"/>
        <w:lang w:val="es-ES" w:eastAsia="en-US" w:bidi="ar-SA"/>
      </w:rPr>
    </w:lvl>
    <w:lvl w:ilvl="7" w:tplc="13C84888">
      <w:numFmt w:val="bullet"/>
      <w:lvlText w:val="•"/>
      <w:lvlJc w:val="left"/>
      <w:pPr>
        <w:ind w:left="4417" w:hanging="134"/>
      </w:pPr>
      <w:rPr>
        <w:rFonts w:hint="default"/>
        <w:lang w:val="es-ES" w:eastAsia="en-US" w:bidi="ar-SA"/>
      </w:rPr>
    </w:lvl>
    <w:lvl w:ilvl="8" w:tplc="F0EC4AAC">
      <w:numFmt w:val="bullet"/>
      <w:lvlText w:val="•"/>
      <w:lvlJc w:val="left"/>
      <w:pPr>
        <w:ind w:left="5016" w:hanging="134"/>
      </w:pPr>
      <w:rPr>
        <w:rFonts w:hint="default"/>
        <w:lang w:val="es-ES" w:eastAsia="en-US" w:bidi="ar-SA"/>
      </w:rPr>
    </w:lvl>
  </w:abstractNum>
  <w:abstractNum w:abstractNumId="45" w15:restartNumberingAfterBreak="0">
    <w:nsid w:val="28876E0F"/>
    <w:multiLevelType w:val="hybridMultilevel"/>
    <w:tmpl w:val="0D38695A"/>
    <w:lvl w:ilvl="0" w:tplc="FEC2DEC8">
      <w:start w:val="19"/>
      <w:numFmt w:val="upperLetter"/>
      <w:lvlText w:val="(%1)"/>
      <w:lvlJc w:val="left"/>
      <w:pPr>
        <w:ind w:left="466" w:hanging="357"/>
        <w:jc w:val="right"/>
      </w:pPr>
      <w:rPr>
        <w:rFonts w:hint="default"/>
        <w:w w:val="92"/>
        <w:lang w:val="es-ES" w:eastAsia="en-US" w:bidi="ar-SA"/>
      </w:rPr>
    </w:lvl>
    <w:lvl w:ilvl="1" w:tplc="196A6734">
      <w:numFmt w:val="bullet"/>
      <w:lvlText w:val="•"/>
      <w:lvlJc w:val="left"/>
      <w:pPr>
        <w:ind w:left="1090" w:hanging="357"/>
      </w:pPr>
      <w:rPr>
        <w:rFonts w:hint="default"/>
        <w:lang w:val="es-ES" w:eastAsia="en-US" w:bidi="ar-SA"/>
      </w:rPr>
    </w:lvl>
    <w:lvl w:ilvl="2" w:tplc="93EEB506">
      <w:numFmt w:val="bullet"/>
      <w:lvlText w:val="•"/>
      <w:lvlJc w:val="left"/>
      <w:pPr>
        <w:ind w:left="1720" w:hanging="357"/>
      </w:pPr>
      <w:rPr>
        <w:rFonts w:hint="default"/>
        <w:lang w:val="es-ES" w:eastAsia="en-US" w:bidi="ar-SA"/>
      </w:rPr>
    </w:lvl>
    <w:lvl w:ilvl="3" w:tplc="3C341E16">
      <w:numFmt w:val="bullet"/>
      <w:lvlText w:val="•"/>
      <w:lvlJc w:val="left"/>
      <w:pPr>
        <w:ind w:left="2350" w:hanging="357"/>
      </w:pPr>
      <w:rPr>
        <w:rFonts w:hint="default"/>
        <w:lang w:val="es-ES" w:eastAsia="en-US" w:bidi="ar-SA"/>
      </w:rPr>
    </w:lvl>
    <w:lvl w:ilvl="4" w:tplc="BA363A90">
      <w:numFmt w:val="bullet"/>
      <w:lvlText w:val="•"/>
      <w:lvlJc w:val="left"/>
      <w:pPr>
        <w:ind w:left="2980" w:hanging="357"/>
      </w:pPr>
      <w:rPr>
        <w:rFonts w:hint="default"/>
        <w:lang w:val="es-ES" w:eastAsia="en-US" w:bidi="ar-SA"/>
      </w:rPr>
    </w:lvl>
    <w:lvl w:ilvl="5" w:tplc="0358BF50">
      <w:numFmt w:val="bullet"/>
      <w:lvlText w:val="•"/>
      <w:lvlJc w:val="left"/>
      <w:pPr>
        <w:ind w:left="3610" w:hanging="357"/>
      </w:pPr>
      <w:rPr>
        <w:rFonts w:hint="default"/>
        <w:lang w:val="es-ES" w:eastAsia="en-US" w:bidi="ar-SA"/>
      </w:rPr>
    </w:lvl>
    <w:lvl w:ilvl="6" w:tplc="EB8AC7CA">
      <w:numFmt w:val="bullet"/>
      <w:lvlText w:val="•"/>
      <w:lvlJc w:val="left"/>
      <w:pPr>
        <w:ind w:left="4240" w:hanging="357"/>
      </w:pPr>
      <w:rPr>
        <w:rFonts w:hint="default"/>
        <w:lang w:val="es-ES" w:eastAsia="en-US" w:bidi="ar-SA"/>
      </w:rPr>
    </w:lvl>
    <w:lvl w:ilvl="7" w:tplc="3358062A">
      <w:numFmt w:val="bullet"/>
      <w:lvlText w:val="•"/>
      <w:lvlJc w:val="left"/>
      <w:pPr>
        <w:ind w:left="4870" w:hanging="357"/>
      </w:pPr>
      <w:rPr>
        <w:rFonts w:hint="default"/>
        <w:lang w:val="es-ES" w:eastAsia="en-US" w:bidi="ar-SA"/>
      </w:rPr>
    </w:lvl>
    <w:lvl w:ilvl="8" w:tplc="B1A0E02C">
      <w:numFmt w:val="bullet"/>
      <w:lvlText w:val="•"/>
      <w:lvlJc w:val="left"/>
      <w:pPr>
        <w:ind w:left="5500" w:hanging="357"/>
      </w:pPr>
      <w:rPr>
        <w:rFonts w:hint="default"/>
        <w:lang w:val="es-ES" w:eastAsia="en-US" w:bidi="ar-SA"/>
      </w:rPr>
    </w:lvl>
  </w:abstractNum>
  <w:abstractNum w:abstractNumId="46" w15:restartNumberingAfterBreak="0">
    <w:nsid w:val="28A8675F"/>
    <w:multiLevelType w:val="hybridMultilevel"/>
    <w:tmpl w:val="D2DE3FDE"/>
    <w:lvl w:ilvl="0" w:tplc="9482D8BC">
      <w:numFmt w:val="bullet"/>
      <w:lvlText w:val="•"/>
      <w:lvlJc w:val="left"/>
      <w:pPr>
        <w:ind w:left="717" w:hanging="304"/>
      </w:pPr>
      <w:rPr>
        <w:rFonts w:ascii="Georgia" w:eastAsia="Georgia" w:hAnsi="Georgia" w:cs="Georgia" w:hint="default"/>
        <w:w w:val="169"/>
        <w:lang w:val="es-ES" w:eastAsia="en-US" w:bidi="ar-SA"/>
      </w:rPr>
    </w:lvl>
    <w:lvl w:ilvl="1" w:tplc="1D905FE2">
      <w:numFmt w:val="bullet"/>
      <w:lvlText w:val="•"/>
      <w:lvlJc w:val="left"/>
      <w:pPr>
        <w:ind w:left="1326" w:hanging="304"/>
      </w:pPr>
      <w:rPr>
        <w:rFonts w:hint="default"/>
        <w:lang w:val="es-ES" w:eastAsia="en-US" w:bidi="ar-SA"/>
      </w:rPr>
    </w:lvl>
    <w:lvl w:ilvl="2" w:tplc="CCF8C634">
      <w:numFmt w:val="bullet"/>
      <w:lvlText w:val="•"/>
      <w:lvlJc w:val="left"/>
      <w:pPr>
        <w:ind w:left="1932" w:hanging="304"/>
      </w:pPr>
      <w:rPr>
        <w:rFonts w:hint="default"/>
        <w:lang w:val="es-ES" w:eastAsia="en-US" w:bidi="ar-SA"/>
      </w:rPr>
    </w:lvl>
    <w:lvl w:ilvl="3" w:tplc="63D8BBF0">
      <w:numFmt w:val="bullet"/>
      <w:lvlText w:val="•"/>
      <w:lvlJc w:val="left"/>
      <w:pPr>
        <w:ind w:left="2538" w:hanging="304"/>
      </w:pPr>
      <w:rPr>
        <w:rFonts w:hint="default"/>
        <w:lang w:val="es-ES" w:eastAsia="en-US" w:bidi="ar-SA"/>
      </w:rPr>
    </w:lvl>
    <w:lvl w:ilvl="4" w:tplc="8A963214">
      <w:numFmt w:val="bullet"/>
      <w:lvlText w:val="•"/>
      <w:lvlJc w:val="left"/>
      <w:pPr>
        <w:ind w:left="3144" w:hanging="304"/>
      </w:pPr>
      <w:rPr>
        <w:rFonts w:hint="default"/>
        <w:lang w:val="es-ES" w:eastAsia="en-US" w:bidi="ar-SA"/>
      </w:rPr>
    </w:lvl>
    <w:lvl w:ilvl="5" w:tplc="71A06A48">
      <w:numFmt w:val="bullet"/>
      <w:lvlText w:val="•"/>
      <w:lvlJc w:val="left"/>
      <w:pPr>
        <w:ind w:left="3750" w:hanging="304"/>
      </w:pPr>
      <w:rPr>
        <w:rFonts w:hint="default"/>
        <w:lang w:val="es-ES" w:eastAsia="en-US" w:bidi="ar-SA"/>
      </w:rPr>
    </w:lvl>
    <w:lvl w:ilvl="6" w:tplc="D4961054">
      <w:numFmt w:val="bullet"/>
      <w:lvlText w:val="•"/>
      <w:lvlJc w:val="left"/>
      <w:pPr>
        <w:ind w:left="4356" w:hanging="304"/>
      </w:pPr>
      <w:rPr>
        <w:rFonts w:hint="default"/>
        <w:lang w:val="es-ES" w:eastAsia="en-US" w:bidi="ar-SA"/>
      </w:rPr>
    </w:lvl>
    <w:lvl w:ilvl="7" w:tplc="E08C0006">
      <w:numFmt w:val="bullet"/>
      <w:lvlText w:val="•"/>
      <w:lvlJc w:val="left"/>
      <w:pPr>
        <w:ind w:left="4962" w:hanging="304"/>
      </w:pPr>
      <w:rPr>
        <w:rFonts w:hint="default"/>
        <w:lang w:val="es-ES" w:eastAsia="en-US" w:bidi="ar-SA"/>
      </w:rPr>
    </w:lvl>
    <w:lvl w:ilvl="8" w:tplc="2C68DB22">
      <w:numFmt w:val="bullet"/>
      <w:lvlText w:val="•"/>
      <w:lvlJc w:val="left"/>
      <w:pPr>
        <w:ind w:left="5568" w:hanging="304"/>
      </w:pPr>
      <w:rPr>
        <w:rFonts w:hint="default"/>
        <w:lang w:val="es-ES" w:eastAsia="en-US" w:bidi="ar-SA"/>
      </w:rPr>
    </w:lvl>
  </w:abstractNum>
  <w:abstractNum w:abstractNumId="47" w15:restartNumberingAfterBreak="0">
    <w:nsid w:val="28AB6422"/>
    <w:multiLevelType w:val="multilevel"/>
    <w:tmpl w:val="960256F8"/>
    <w:lvl w:ilvl="0">
      <w:start w:val="1"/>
      <w:numFmt w:val="decimal"/>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upperLetter"/>
      <w:lvlText w:val="%2."/>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decimal"/>
      <w:lvlText w:val="%2.%3."/>
      <w:lvlJc w:val="left"/>
      <w:pPr>
        <w:ind w:left="736" w:hanging="324"/>
        <w:jc w:val="lef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3">
      <w:numFmt w:val="bullet"/>
      <w:lvlText w:val="•"/>
      <w:lvlJc w:val="left"/>
      <w:pPr>
        <w:ind w:left="1151" w:hanging="324"/>
      </w:pPr>
      <w:rPr>
        <w:rFonts w:hint="default"/>
        <w:lang w:val="es-ES" w:eastAsia="en-US" w:bidi="ar-SA"/>
      </w:rPr>
    </w:lvl>
    <w:lvl w:ilvl="4">
      <w:numFmt w:val="bullet"/>
      <w:lvlText w:val="•"/>
      <w:lvlJc w:val="left"/>
      <w:pPr>
        <w:ind w:left="1357" w:hanging="324"/>
      </w:pPr>
      <w:rPr>
        <w:rFonts w:hint="default"/>
        <w:lang w:val="es-ES" w:eastAsia="en-US" w:bidi="ar-SA"/>
      </w:rPr>
    </w:lvl>
    <w:lvl w:ilvl="5">
      <w:numFmt w:val="bullet"/>
      <w:lvlText w:val="•"/>
      <w:lvlJc w:val="left"/>
      <w:pPr>
        <w:ind w:left="1563" w:hanging="324"/>
      </w:pPr>
      <w:rPr>
        <w:rFonts w:hint="default"/>
        <w:lang w:val="es-ES" w:eastAsia="en-US" w:bidi="ar-SA"/>
      </w:rPr>
    </w:lvl>
    <w:lvl w:ilvl="6">
      <w:numFmt w:val="bullet"/>
      <w:lvlText w:val="•"/>
      <w:lvlJc w:val="left"/>
      <w:pPr>
        <w:ind w:left="1769" w:hanging="324"/>
      </w:pPr>
      <w:rPr>
        <w:rFonts w:hint="default"/>
        <w:lang w:val="es-ES" w:eastAsia="en-US" w:bidi="ar-SA"/>
      </w:rPr>
    </w:lvl>
    <w:lvl w:ilvl="7">
      <w:numFmt w:val="bullet"/>
      <w:lvlText w:val="•"/>
      <w:lvlJc w:val="left"/>
      <w:pPr>
        <w:ind w:left="1975" w:hanging="324"/>
      </w:pPr>
      <w:rPr>
        <w:rFonts w:hint="default"/>
        <w:lang w:val="es-ES" w:eastAsia="en-US" w:bidi="ar-SA"/>
      </w:rPr>
    </w:lvl>
    <w:lvl w:ilvl="8">
      <w:numFmt w:val="bullet"/>
      <w:lvlText w:val="•"/>
      <w:lvlJc w:val="left"/>
      <w:pPr>
        <w:ind w:left="2181" w:hanging="324"/>
      </w:pPr>
      <w:rPr>
        <w:rFonts w:hint="default"/>
        <w:lang w:val="es-ES" w:eastAsia="en-US" w:bidi="ar-SA"/>
      </w:rPr>
    </w:lvl>
  </w:abstractNum>
  <w:abstractNum w:abstractNumId="48" w15:restartNumberingAfterBreak="0">
    <w:nsid w:val="2BEF3AB0"/>
    <w:multiLevelType w:val="hybridMultilevel"/>
    <w:tmpl w:val="5442C3FA"/>
    <w:lvl w:ilvl="0" w:tplc="EA58E52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8D637AA">
      <w:numFmt w:val="bullet"/>
      <w:lvlText w:val="•"/>
      <w:lvlJc w:val="left"/>
      <w:pPr>
        <w:ind w:left="819" w:hanging="134"/>
      </w:pPr>
      <w:rPr>
        <w:rFonts w:hint="default"/>
        <w:lang w:val="es-ES" w:eastAsia="en-US" w:bidi="ar-SA"/>
      </w:rPr>
    </w:lvl>
    <w:lvl w:ilvl="2" w:tplc="02664AD2">
      <w:numFmt w:val="bullet"/>
      <w:lvlText w:val="•"/>
      <w:lvlJc w:val="left"/>
      <w:pPr>
        <w:ind w:left="1419" w:hanging="134"/>
      </w:pPr>
      <w:rPr>
        <w:rFonts w:hint="default"/>
        <w:lang w:val="es-ES" w:eastAsia="en-US" w:bidi="ar-SA"/>
      </w:rPr>
    </w:lvl>
    <w:lvl w:ilvl="3" w:tplc="BB9272C6">
      <w:numFmt w:val="bullet"/>
      <w:lvlText w:val="•"/>
      <w:lvlJc w:val="left"/>
      <w:pPr>
        <w:ind w:left="2018" w:hanging="134"/>
      </w:pPr>
      <w:rPr>
        <w:rFonts w:hint="default"/>
        <w:lang w:val="es-ES" w:eastAsia="en-US" w:bidi="ar-SA"/>
      </w:rPr>
    </w:lvl>
    <w:lvl w:ilvl="4" w:tplc="7360B27C">
      <w:numFmt w:val="bullet"/>
      <w:lvlText w:val="•"/>
      <w:lvlJc w:val="left"/>
      <w:pPr>
        <w:ind w:left="2618" w:hanging="134"/>
      </w:pPr>
      <w:rPr>
        <w:rFonts w:hint="default"/>
        <w:lang w:val="es-ES" w:eastAsia="en-US" w:bidi="ar-SA"/>
      </w:rPr>
    </w:lvl>
    <w:lvl w:ilvl="5" w:tplc="B02AD4FC">
      <w:numFmt w:val="bullet"/>
      <w:lvlText w:val="•"/>
      <w:lvlJc w:val="left"/>
      <w:pPr>
        <w:ind w:left="3218" w:hanging="134"/>
      </w:pPr>
      <w:rPr>
        <w:rFonts w:hint="default"/>
        <w:lang w:val="es-ES" w:eastAsia="en-US" w:bidi="ar-SA"/>
      </w:rPr>
    </w:lvl>
    <w:lvl w:ilvl="6" w:tplc="505A04C8">
      <w:numFmt w:val="bullet"/>
      <w:lvlText w:val="•"/>
      <w:lvlJc w:val="left"/>
      <w:pPr>
        <w:ind w:left="3817" w:hanging="134"/>
      </w:pPr>
      <w:rPr>
        <w:rFonts w:hint="default"/>
        <w:lang w:val="es-ES" w:eastAsia="en-US" w:bidi="ar-SA"/>
      </w:rPr>
    </w:lvl>
    <w:lvl w:ilvl="7" w:tplc="BEEA97C0">
      <w:numFmt w:val="bullet"/>
      <w:lvlText w:val="•"/>
      <w:lvlJc w:val="left"/>
      <w:pPr>
        <w:ind w:left="4417" w:hanging="134"/>
      </w:pPr>
      <w:rPr>
        <w:rFonts w:hint="default"/>
        <w:lang w:val="es-ES" w:eastAsia="en-US" w:bidi="ar-SA"/>
      </w:rPr>
    </w:lvl>
    <w:lvl w:ilvl="8" w:tplc="15E2E530">
      <w:numFmt w:val="bullet"/>
      <w:lvlText w:val="•"/>
      <w:lvlJc w:val="left"/>
      <w:pPr>
        <w:ind w:left="5016" w:hanging="134"/>
      </w:pPr>
      <w:rPr>
        <w:rFonts w:hint="default"/>
        <w:lang w:val="es-ES" w:eastAsia="en-US" w:bidi="ar-SA"/>
      </w:rPr>
    </w:lvl>
  </w:abstractNum>
  <w:abstractNum w:abstractNumId="49" w15:restartNumberingAfterBreak="0">
    <w:nsid w:val="2CC676A0"/>
    <w:multiLevelType w:val="hybridMultilevel"/>
    <w:tmpl w:val="6320490A"/>
    <w:lvl w:ilvl="0" w:tplc="6F4E5BD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C8C9992">
      <w:numFmt w:val="bullet"/>
      <w:lvlText w:val="•"/>
      <w:lvlJc w:val="left"/>
      <w:pPr>
        <w:ind w:left="819" w:hanging="134"/>
      </w:pPr>
      <w:rPr>
        <w:rFonts w:hint="default"/>
        <w:lang w:val="es-ES" w:eastAsia="en-US" w:bidi="ar-SA"/>
      </w:rPr>
    </w:lvl>
    <w:lvl w:ilvl="2" w:tplc="1F4C1BEA">
      <w:numFmt w:val="bullet"/>
      <w:lvlText w:val="•"/>
      <w:lvlJc w:val="left"/>
      <w:pPr>
        <w:ind w:left="1419" w:hanging="134"/>
      </w:pPr>
      <w:rPr>
        <w:rFonts w:hint="default"/>
        <w:lang w:val="es-ES" w:eastAsia="en-US" w:bidi="ar-SA"/>
      </w:rPr>
    </w:lvl>
    <w:lvl w:ilvl="3" w:tplc="346A5338">
      <w:numFmt w:val="bullet"/>
      <w:lvlText w:val="•"/>
      <w:lvlJc w:val="left"/>
      <w:pPr>
        <w:ind w:left="2018" w:hanging="134"/>
      </w:pPr>
      <w:rPr>
        <w:rFonts w:hint="default"/>
        <w:lang w:val="es-ES" w:eastAsia="en-US" w:bidi="ar-SA"/>
      </w:rPr>
    </w:lvl>
    <w:lvl w:ilvl="4" w:tplc="F3965F38">
      <w:numFmt w:val="bullet"/>
      <w:lvlText w:val="•"/>
      <w:lvlJc w:val="left"/>
      <w:pPr>
        <w:ind w:left="2618" w:hanging="134"/>
      </w:pPr>
      <w:rPr>
        <w:rFonts w:hint="default"/>
        <w:lang w:val="es-ES" w:eastAsia="en-US" w:bidi="ar-SA"/>
      </w:rPr>
    </w:lvl>
    <w:lvl w:ilvl="5" w:tplc="54966FBA">
      <w:numFmt w:val="bullet"/>
      <w:lvlText w:val="•"/>
      <w:lvlJc w:val="left"/>
      <w:pPr>
        <w:ind w:left="3218" w:hanging="134"/>
      </w:pPr>
      <w:rPr>
        <w:rFonts w:hint="default"/>
        <w:lang w:val="es-ES" w:eastAsia="en-US" w:bidi="ar-SA"/>
      </w:rPr>
    </w:lvl>
    <w:lvl w:ilvl="6" w:tplc="9EF49C9A">
      <w:numFmt w:val="bullet"/>
      <w:lvlText w:val="•"/>
      <w:lvlJc w:val="left"/>
      <w:pPr>
        <w:ind w:left="3817" w:hanging="134"/>
      </w:pPr>
      <w:rPr>
        <w:rFonts w:hint="default"/>
        <w:lang w:val="es-ES" w:eastAsia="en-US" w:bidi="ar-SA"/>
      </w:rPr>
    </w:lvl>
    <w:lvl w:ilvl="7" w:tplc="4CD0360E">
      <w:numFmt w:val="bullet"/>
      <w:lvlText w:val="•"/>
      <w:lvlJc w:val="left"/>
      <w:pPr>
        <w:ind w:left="4417" w:hanging="134"/>
      </w:pPr>
      <w:rPr>
        <w:rFonts w:hint="default"/>
        <w:lang w:val="es-ES" w:eastAsia="en-US" w:bidi="ar-SA"/>
      </w:rPr>
    </w:lvl>
    <w:lvl w:ilvl="8" w:tplc="0EF888E4">
      <w:numFmt w:val="bullet"/>
      <w:lvlText w:val="•"/>
      <w:lvlJc w:val="left"/>
      <w:pPr>
        <w:ind w:left="5016" w:hanging="134"/>
      </w:pPr>
      <w:rPr>
        <w:rFonts w:hint="default"/>
        <w:lang w:val="es-ES" w:eastAsia="en-US" w:bidi="ar-SA"/>
      </w:rPr>
    </w:lvl>
  </w:abstractNum>
  <w:abstractNum w:abstractNumId="50" w15:restartNumberingAfterBreak="0">
    <w:nsid w:val="30AC69E0"/>
    <w:multiLevelType w:val="hybridMultilevel"/>
    <w:tmpl w:val="21E2472A"/>
    <w:lvl w:ilvl="0" w:tplc="700A9E2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872D5C2">
      <w:numFmt w:val="bullet"/>
      <w:lvlText w:val="•"/>
      <w:lvlJc w:val="left"/>
      <w:pPr>
        <w:ind w:left="1306" w:hanging="304"/>
      </w:pPr>
      <w:rPr>
        <w:rFonts w:hint="default"/>
        <w:lang w:val="es-ES" w:eastAsia="en-US" w:bidi="ar-SA"/>
      </w:rPr>
    </w:lvl>
    <w:lvl w:ilvl="2" w:tplc="1FCE85DE">
      <w:numFmt w:val="bullet"/>
      <w:lvlText w:val="•"/>
      <w:lvlJc w:val="left"/>
      <w:pPr>
        <w:ind w:left="1912" w:hanging="304"/>
      </w:pPr>
      <w:rPr>
        <w:rFonts w:hint="default"/>
        <w:lang w:val="es-ES" w:eastAsia="en-US" w:bidi="ar-SA"/>
      </w:rPr>
    </w:lvl>
    <w:lvl w:ilvl="3" w:tplc="1F94FB4A">
      <w:numFmt w:val="bullet"/>
      <w:lvlText w:val="•"/>
      <w:lvlJc w:val="left"/>
      <w:pPr>
        <w:ind w:left="2518" w:hanging="304"/>
      </w:pPr>
      <w:rPr>
        <w:rFonts w:hint="default"/>
        <w:lang w:val="es-ES" w:eastAsia="en-US" w:bidi="ar-SA"/>
      </w:rPr>
    </w:lvl>
    <w:lvl w:ilvl="4" w:tplc="0E6EEB94">
      <w:numFmt w:val="bullet"/>
      <w:lvlText w:val="•"/>
      <w:lvlJc w:val="left"/>
      <w:pPr>
        <w:ind w:left="3124" w:hanging="304"/>
      </w:pPr>
      <w:rPr>
        <w:rFonts w:hint="default"/>
        <w:lang w:val="es-ES" w:eastAsia="en-US" w:bidi="ar-SA"/>
      </w:rPr>
    </w:lvl>
    <w:lvl w:ilvl="5" w:tplc="5522782A">
      <w:numFmt w:val="bullet"/>
      <w:lvlText w:val="•"/>
      <w:lvlJc w:val="left"/>
      <w:pPr>
        <w:ind w:left="3730" w:hanging="304"/>
      </w:pPr>
      <w:rPr>
        <w:rFonts w:hint="default"/>
        <w:lang w:val="es-ES" w:eastAsia="en-US" w:bidi="ar-SA"/>
      </w:rPr>
    </w:lvl>
    <w:lvl w:ilvl="6" w:tplc="41220896">
      <w:numFmt w:val="bullet"/>
      <w:lvlText w:val="•"/>
      <w:lvlJc w:val="left"/>
      <w:pPr>
        <w:ind w:left="4336" w:hanging="304"/>
      </w:pPr>
      <w:rPr>
        <w:rFonts w:hint="default"/>
        <w:lang w:val="es-ES" w:eastAsia="en-US" w:bidi="ar-SA"/>
      </w:rPr>
    </w:lvl>
    <w:lvl w:ilvl="7" w:tplc="9BAE0FBE">
      <w:numFmt w:val="bullet"/>
      <w:lvlText w:val="•"/>
      <w:lvlJc w:val="left"/>
      <w:pPr>
        <w:ind w:left="4942" w:hanging="304"/>
      </w:pPr>
      <w:rPr>
        <w:rFonts w:hint="default"/>
        <w:lang w:val="es-ES" w:eastAsia="en-US" w:bidi="ar-SA"/>
      </w:rPr>
    </w:lvl>
    <w:lvl w:ilvl="8" w:tplc="7160CF5E">
      <w:numFmt w:val="bullet"/>
      <w:lvlText w:val="•"/>
      <w:lvlJc w:val="left"/>
      <w:pPr>
        <w:ind w:left="5548" w:hanging="304"/>
      </w:pPr>
      <w:rPr>
        <w:rFonts w:hint="default"/>
        <w:lang w:val="es-ES" w:eastAsia="en-US" w:bidi="ar-SA"/>
      </w:rPr>
    </w:lvl>
  </w:abstractNum>
  <w:abstractNum w:abstractNumId="51" w15:restartNumberingAfterBreak="0">
    <w:nsid w:val="31AB3385"/>
    <w:multiLevelType w:val="hybridMultilevel"/>
    <w:tmpl w:val="52BC48A2"/>
    <w:lvl w:ilvl="0" w:tplc="C9FA012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DB8C3EF8">
      <w:numFmt w:val="bullet"/>
      <w:lvlText w:val="•"/>
      <w:lvlJc w:val="left"/>
      <w:pPr>
        <w:ind w:left="1508" w:hanging="134"/>
      </w:pPr>
      <w:rPr>
        <w:rFonts w:hint="default"/>
        <w:lang w:val="es-ES" w:eastAsia="en-US" w:bidi="ar-SA"/>
      </w:rPr>
    </w:lvl>
    <w:lvl w:ilvl="2" w:tplc="0BB6B93C">
      <w:numFmt w:val="bullet"/>
      <w:lvlText w:val="•"/>
      <w:lvlJc w:val="left"/>
      <w:pPr>
        <w:ind w:left="1716" w:hanging="134"/>
      </w:pPr>
      <w:rPr>
        <w:rFonts w:hint="default"/>
        <w:lang w:val="es-ES" w:eastAsia="en-US" w:bidi="ar-SA"/>
      </w:rPr>
    </w:lvl>
    <w:lvl w:ilvl="3" w:tplc="A1884F0A">
      <w:numFmt w:val="bullet"/>
      <w:lvlText w:val="•"/>
      <w:lvlJc w:val="left"/>
      <w:pPr>
        <w:ind w:left="1924" w:hanging="134"/>
      </w:pPr>
      <w:rPr>
        <w:rFonts w:hint="default"/>
        <w:lang w:val="es-ES" w:eastAsia="en-US" w:bidi="ar-SA"/>
      </w:rPr>
    </w:lvl>
    <w:lvl w:ilvl="4" w:tplc="B9C06B08">
      <w:numFmt w:val="bullet"/>
      <w:lvlText w:val="•"/>
      <w:lvlJc w:val="left"/>
      <w:pPr>
        <w:ind w:left="2132" w:hanging="134"/>
      </w:pPr>
      <w:rPr>
        <w:rFonts w:hint="default"/>
        <w:lang w:val="es-ES" w:eastAsia="en-US" w:bidi="ar-SA"/>
      </w:rPr>
    </w:lvl>
    <w:lvl w:ilvl="5" w:tplc="9362B0D2">
      <w:numFmt w:val="bullet"/>
      <w:lvlText w:val="•"/>
      <w:lvlJc w:val="left"/>
      <w:pPr>
        <w:ind w:left="2340" w:hanging="134"/>
      </w:pPr>
      <w:rPr>
        <w:rFonts w:hint="default"/>
        <w:lang w:val="es-ES" w:eastAsia="en-US" w:bidi="ar-SA"/>
      </w:rPr>
    </w:lvl>
    <w:lvl w:ilvl="6" w:tplc="E7DEAF02">
      <w:numFmt w:val="bullet"/>
      <w:lvlText w:val="•"/>
      <w:lvlJc w:val="left"/>
      <w:pPr>
        <w:ind w:left="2549" w:hanging="134"/>
      </w:pPr>
      <w:rPr>
        <w:rFonts w:hint="default"/>
        <w:lang w:val="es-ES" w:eastAsia="en-US" w:bidi="ar-SA"/>
      </w:rPr>
    </w:lvl>
    <w:lvl w:ilvl="7" w:tplc="4DBEFA5A">
      <w:numFmt w:val="bullet"/>
      <w:lvlText w:val="•"/>
      <w:lvlJc w:val="left"/>
      <w:pPr>
        <w:ind w:left="2757" w:hanging="134"/>
      </w:pPr>
      <w:rPr>
        <w:rFonts w:hint="default"/>
        <w:lang w:val="es-ES" w:eastAsia="en-US" w:bidi="ar-SA"/>
      </w:rPr>
    </w:lvl>
    <w:lvl w:ilvl="8" w:tplc="E9A4D7AA">
      <w:numFmt w:val="bullet"/>
      <w:lvlText w:val="•"/>
      <w:lvlJc w:val="left"/>
      <w:pPr>
        <w:ind w:left="2965" w:hanging="134"/>
      </w:pPr>
      <w:rPr>
        <w:rFonts w:hint="default"/>
        <w:lang w:val="es-ES" w:eastAsia="en-US" w:bidi="ar-SA"/>
      </w:rPr>
    </w:lvl>
  </w:abstractNum>
  <w:abstractNum w:abstractNumId="52" w15:restartNumberingAfterBreak="0">
    <w:nsid w:val="3263450F"/>
    <w:multiLevelType w:val="hybridMultilevel"/>
    <w:tmpl w:val="07BAEDB2"/>
    <w:lvl w:ilvl="0" w:tplc="6320380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2D646F2">
      <w:numFmt w:val="bullet"/>
      <w:lvlText w:val="•"/>
      <w:lvlJc w:val="left"/>
      <w:pPr>
        <w:ind w:left="819" w:hanging="134"/>
      </w:pPr>
      <w:rPr>
        <w:rFonts w:hint="default"/>
        <w:lang w:val="es-ES" w:eastAsia="en-US" w:bidi="ar-SA"/>
      </w:rPr>
    </w:lvl>
    <w:lvl w:ilvl="2" w:tplc="16EA7562">
      <w:numFmt w:val="bullet"/>
      <w:lvlText w:val="•"/>
      <w:lvlJc w:val="left"/>
      <w:pPr>
        <w:ind w:left="1419" w:hanging="134"/>
      </w:pPr>
      <w:rPr>
        <w:rFonts w:hint="default"/>
        <w:lang w:val="es-ES" w:eastAsia="en-US" w:bidi="ar-SA"/>
      </w:rPr>
    </w:lvl>
    <w:lvl w:ilvl="3" w:tplc="90A8175C">
      <w:numFmt w:val="bullet"/>
      <w:lvlText w:val="•"/>
      <w:lvlJc w:val="left"/>
      <w:pPr>
        <w:ind w:left="2018" w:hanging="134"/>
      </w:pPr>
      <w:rPr>
        <w:rFonts w:hint="default"/>
        <w:lang w:val="es-ES" w:eastAsia="en-US" w:bidi="ar-SA"/>
      </w:rPr>
    </w:lvl>
    <w:lvl w:ilvl="4" w:tplc="90464F14">
      <w:numFmt w:val="bullet"/>
      <w:lvlText w:val="•"/>
      <w:lvlJc w:val="left"/>
      <w:pPr>
        <w:ind w:left="2618" w:hanging="134"/>
      </w:pPr>
      <w:rPr>
        <w:rFonts w:hint="default"/>
        <w:lang w:val="es-ES" w:eastAsia="en-US" w:bidi="ar-SA"/>
      </w:rPr>
    </w:lvl>
    <w:lvl w:ilvl="5" w:tplc="13C24D44">
      <w:numFmt w:val="bullet"/>
      <w:lvlText w:val="•"/>
      <w:lvlJc w:val="left"/>
      <w:pPr>
        <w:ind w:left="3218" w:hanging="134"/>
      </w:pPr>
      <w:rPr>
        <w:rFonts w:hint="default"/>
        <w:lang w:val="es-ES" w:eastAsia="en-US" w:bidi="ar-SA"/>
      </w:rPr>
    </w:lvl>
    <w:lvl w:ilvl="6" w:tplc="ADD2D050">
      <w:numFmt w:val="bullet"/>
      <w:lvlText w:val="•"/>
      <w:lvlJc w:val="left"/>
      <w:pPr>
        <w:ind w:left="3817" w:hanging="134"/>
      </w:pPr>
      <w:rPr>
        <w:rFonts w:hint="default"/>
        <w:lang w:val="es-ES" w:eastAsia="en-US" w:bidi="ar-SA"/>
      </w:rPr>
    </w:lvl>
    <w:lvl w:ilvl="7" w:tplc="1DEEA388">
      <w:numFmt w:val="bullet"/>
      <w:lvlText w:val="•"/>
      <w:lvlJc w:val="left"/>
      <w:pPr>
        <w:ind w:left="4417" w:hanging="134"/>
      </w:pPr>
      <w:rPr>
        <w:rFonts w:hint="default"/>
        <w:lang w:val="es-ES" w:eastAsia="en-US" w:bidi="ar-SA"/>
      </w:rPr>
    </w:lvl>
    <w:lvl w:ilvl="8" w:tplc="3D60F0A8">
      <w:numFmt w:val="bullet"/>
      <w:lvlText w:val="•"/>
      <w:lvlJc w:val="left"/>
      <w:pPr>
        <w:ind w:left="5016" w:hanging="134"/>
      </w:pPr>
      <w:rPr>
        <w:rFonts w:hint="default"/>
        <w:lang w:val="es-ES" w:eastAsia="en-US" w:bidi="ar-SA"/>
      </w:rPr>
    </w:lvl>
  </w:abstractNum>
  <w:abstractNum w:abstractNumId="53" w15:restartNumberingAfterBreak="0">
    <w:nsid w:val="34FB30B4"/>
    <w:multiLevelType w:val="hybridMultilevel"/>
    <w:tmpl w:val="2730E634"/>
    <w:lvl w:ilvl="0" w:tplc="E2FC6CFC">
      <w:numFmt w:val="bullet"/>
      <w:lvlText w:val="•"/>
      <w:lvlJc w:val="left"/>
      <w:pPr>
        <w:ind w:left="1153" w:hanging="304"/>
      </w:pPr>
      <w:rPr>
        <w:rFonts w:ascii="Georgia" w:eastAsia="Georgia" w:hAnsi="Georgia" w:cs="Georgia" w:hint="default"/>
        <w:w w:val="169"/>
        <w:lang w:val="es-ES" w:eastAsia="en-US" w:bidi="ar-SA"/>
      </w:rPr>
    </w:lvl>
    <w:lvl w:ilvl="1" w:tplc="69A65CEC">
      <w:numFmt w:val="bullet"/>
      <w:lvlText w:val="•"/>
      <w:lvlJc w:val="left"/>
      <w:pPr>
        <w:ind w:left="1437" w:hanging="304"/>
      </w:pPr>
      <w:rPr>
        <w:rFonts w:ascii="Georgia" w:eastAsia="Georgia" w:hAnsi="Georgia" w:cs="Georgia" w:hint="default"/>
        <w:w w:val="169"/>
        <w:lang w:val="es-ES" w:eastAsia="en-US" w:bidi="ar-SA"/>
      </w:rPr>
    </w:lvl>
    <w:lvl w:ilvl="2" w:tplc="43A8DC0E">
      <w:start w:val="1"/>
      <w:numFmt w:val="upperRoman"/>
      <w:lvlText w:val="%3."/>
      <w:lvlJc w:val="left"/>
      <w:pPr>
        <w:ind w:left="1437" w:hanging="161"/>
        <w:jc w:val="left"/>
      </w:pPr>
      <w:rPr>
        <w:rFonts w:ascii="Times New Roman" w:eastAsia="Times New Roman" w:hAnsi="Times New Roman" w:cs="Times New Roman" w:hint="default"/>
        <w:b w:val="0"/>
        <w:bCs w:val="0"/>
        <w:i w:val="0"/>
        <w:iCs w:val="0"/>
        <w:color w:val="231F20"/>
        <w:w w:val="103"/>
        <w:sz w:val="18"/>
        <w:szCs w:val="18"/>
        <w:lang w:val="es-ES" w:eastAsia="en-US" w:bidi="ar-SA"/>
      </w:rPr>
    </w:lvl>
    <w:lvl w:ilvl="3" w:tplc="AD0E93F0">
      <w:numFmt w:val="bullet"/>
      <w:lvlText w:val="•"/>
      <w:lvlJc w:val="left"/>
      <w:pPr>
        <w:ind w:left="2946" w:hanging="161"/>
      </w:pPr>
      <w:rPr>
        <w:rFonts w:hint="default"/>
        <w:lang w:val="es-ES" w:eastAsia="en-US" w:bidi="ar-SA"/>
      </w:rPr>
    </w:lvl>
    <w:lvl w:ilvl="4" w:tplc="0BC6F404">
      <w:numFmt w:val="bullet"/>
      <w:lvlText w:val="•"/>
      <w:lvlJc w:val="left"/>
      <w:pPr>
        <w:ind w:left="3700" w:hanging="161"/>
      </w:pPr>
      <w:rPr>
        <w:rFonts w:hint="default"/>
        <w:lang w:val="es-ES" w:eastAsia="en-US" w:bidi="ar-SA"/>
      </w:rPr>
    </w:lvl>
    <w:lvl w:ilvl="5" w:tplc="F5125F10">
      <w:numFmt w:val="bullet"/>
      <w:lvlText w:val="•"/>
      <w:lvlJc w:val="left"/>
      <w:pPr>
        <w:ind w:left="4453" w:hanging="161"/>
      </w:pPr>
      <w:rPr>
        <w:rFonts w:hint="default"/>
        <w:lang w:val="es-ES" w:eastAsia="en-US" w:bidi="ar-SA"/>
      </w:rPr>
    </w:lvl>
    <w:lvl w:ilvl="6" w:tplc="6F3481D2">
      <w:numFmt w:val="bullet"/>
      <w:lvlText w:val="•"/>
      <w:lvlJc w:val="left"/>
      <w:pPr>
        <w:ind w:left="5206" w:hanging="161"/>
      </w:pPr>
      <w:rPr>
        <w:rFonts w:hint="default"/>
        <w:lang w:val="es-ES" w:eastAsia="en-US" w:bidi="ar-SA"/>
      </w:rPr>
    </w:lvl>
    <w:lvl w:ilvl="7" w:tplc="B3E4E59A">
      <w:numFmt w:val="bullet"/>
      <w:lvlText w:val="•"/>
      <w:lvlJc w:val="left"/>
      <w:pPr>
        <w:ind w:left="5960" w:hanging="161"/>
      </w:pPr>
      <w:rPr>
        <w:rFonts w:hint="default"/>
        <w:lang w:val="es-ES" w:eastAsia="en-US" w:bidi="ar-SA"/>
      </w:rPr>
    </w:lvl>
    <w:lvl w:ilvl="8" w:tplc="C5EC6D2A">
      <w:numFmt w:val="bullet"/>
      <w:lvlText w:val="•"/>
      <w:lvlJc w:val="left"/>
      <w:pPr>
        <w:ind w:left="6713" w:hanging="161"/>
      </w:pPr>
      <w:rPr>
        <w:rFonts w:hint="default"/>
        <w:lang w:val="es-ES" w:eastAsia="en-US" w:bidi="ar-SA"/>
      </w:rPr>
    </w:lvl>
  </w:abstractNum>
  <w:abstractNum w:abstractNumId="54" w15:restartNumberingAfterBreak="0">
    <w:nsid w:val="357E6DA1"/>
    <w:multiLevelType w:val="hybridMultilevel"/>
    <w:tmpl w:val="FCBC4E50"/>
    <w:lvl w:ilvl="0" w:tplc="A5BA4D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7183B30">
      <w:numFmt w:val="bullet"/>
      <w:lvlText w:val="•"/>
      <w:lvlJc w:val="left"/>
      <w:pPr>
        <w:ind w:left="1306" w:hanging="304"/>
      </w:pPr>
      <w:rPr>
        <w:rFonts w:hint="default"/>
        <w:lang w:val="es-ES" w:eastAsia="en-US" w:bidi="ar-SA"/>
      </w:rPr>
    </w:lvl>
    <w:lvl w:ilvl="2" w:tplc="1114A9B0">
      <w:numFmt w:val="bullet"/>
      <w:lvlText w:val="•"/>
      <w:lvlJc w:val="left"/>
      <w:pPr>
        <w:ind w:left="1912" w:hanging="304"/>
      </w:pPr>
      <w:rPr>
        <w:rFonts w:hint="default"/>
        <w:lang w:val="es-ES" w:eastAsia="en-US" w:bidi="ar-SA"/>
      </w:rPr>
    </w:lvl>
    <w:lvl w:ilvl="3" w:tplc="51628730">
      <w:numFmt w:val="bullet"/>
      <w:lvlText w:val="•"/>
      <w:lvlJc w:val="left"/>
      <w:pPr>
        <w:ind w:left="2518" w:hanging="304"/>
      </w:pPr>
      <w:rPr>
        <w:rFonts w:hint="default"/>
        <w:lang w:val="es-ES" w:eastAsia="en-US" w:bidi="ar-SA"/>
      </w:rPr>
    </w:lvl>
    <w:lvl w:ilvl="4" w:tplc="E438CA0A">
      <w:numFmt w:val="bullet"/>
      <w:lvlText w:val="•"/>
      <w:lvlJc w:val="left"/>
      <w:pPr>
        <w:ind w:left="3124" w:hanging="304"/>
      </w:pPr>
      <w:rPr>
        <w:rFonts w:hint="default"/>
        <w:lang w:val="es-ES" w:eastAsia="en-US" w:bidi="ar-SA"/>
      </w:rPr>
    </w:lvl>
    <w:lvl w:ilvl="5" w:tplc="6BB22400">
      <w:numFmt w:val="bullet"/>
      <w:lvlText w:val="•"/>
      <w:lvlJc w:val="left"/>
      <w:pPr>
        <w:ind w:left="3730" w:hanging="304"/>
      </w:pPr>
      <w:rPr>
        <w:rFonts w:hint="default"/>
        <w:lang w:val="es-ES" w:eastAsia="en-US" w:bidi="ar-SA"/>
      </w:rPr>
    </w:lvl>
    <w:lvl w:ilvl="6" w:tplc="A0E2B084">
      <w:numFmt w:val="bullet"/>
      <w:lvlText w:val="•"/>
      <w:lvlJc w:val="left"/>
      <w:pPr>
        <w:ind w:left="4336" w:hanging="304"/>
      </w:pPr>
      <w:rPr>
        <w:rFonts w:hint="default"/>
        <w:lang w:val="es-ES" w:eastAsia="en-US" w:bidi="ar-SA"/>
      </w:rPr>
    </w:lvl>
    <w:lvl w:ilvl="7" w:tplc="4AE81E7C">
      <w:numFmt w:val="bullet"/>
      <w:lvlText w:val="•"/>
      <w:lvlJc w:val="left"/>
      <w:pPr>
        <w:ind w:left="4942" w:hanging="304"/>
      </w:pPr>
      <w:rPr>
        <w:rFonts w:hint="default"/>
        <w:lang w:val="es-ES" w:eastAsia="en-US" w:bidi="ar-SA"/>
      </w:rPr>
    </w:lvl>
    <w:lvl w:ilvl="8" w:tplc="BE4E2976">
      <w:numFmt w:val="bullet"/>
      <w:lvlText w:val="•"/>
      <w:lvlJc w:val="left"/>
      <w:pPr>
        <w:ind w:left="5548" w:hanging="304"/>
      </w:pPr>
      <w:rPr>
        <w:rFonts w:hint="default"/>
        <w:lang w:val="es-ES" w:eastAsia="en-US" w:bidi="ar-SA"/>
      </w:rPr>
    </w:lvl>
  </w:abstractNum>
  <w:abstractNum w:abstractNumId="55" w15:restartNumberingAfterBreak="0">
    <w:nsid w:val="36B27C7F"/>
    <w:multiLevelType w:val="hybridMultilevel"/>
    <w:tmpl w:val="B6962E64"/>
    <w:lvl w:ilvl="0" w:tplc="34C2789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91AA60E">
      <w:numFmt w:val="bullet"/>
      <w:lvlText w:val="•"/>
      <w:lvlJc w:val="left"/>
      <w:pPr>
        <w:ind w:left="768" w:hanging="134"/>
      </w:pPr>
      <w:rPr>
        <w:rFonts w:hint="default"/>
        <w:lang w:val="es-ES" w:eastAsia="en-US" w:bidi="ar-SA"/>
      </w:rPr>
    </w:lvl>
    <w:lvl w:ilvl="2" w:tplc="DDB85668">
      <w:numFmt w:val="bullet"/>
      <w:lvlText w:val="•"/>
      <w:lvlJc w:val="left"/>
      <w:pPr>
        <w:ind w:left="1236" w:hanging="134"/>
      </w:pPr>
      <w:rPr>
        <w:rFonts w:hint="default"/>
        <w:lang w:val="es-ES" w:eastAsia="en-US" w:bidi="ar-SA"/>
      </w:rPr>
    </w:lvl>
    <w:lvl w:ilvl="3" w:tplc="419C7D9C">
      <w:numFmt w:val="bullet"/>
      <w:lvlText w:val="•"/>
      <w:lvlJc w:val="left"/>
      <w:pPr>
        <w:ind w:left="1704" w:hanging="134"/>
      </w:pPr>
      <w:rPr>
        <w:rFonts w:hint="default"/>
        <w:lang w:val="es-ES" w:eastAsia="en-US" w:bidi="ar-SA"/>
      </w:rPr>
    </w:lvl>
    <w:lvl w:ilvl="4" w:tplc="6D421DF4">
      <w:numFmt w:val="bullet"/>
      <w:lvlText w:val="•"/>
      <w:lvlJc w:val="left"/>
      <w:pPr>
        <w:ind w:left="2172" w:hanging="134"/>
      </w:pPr>
      <w:rPr>
        <w:rFonts w:hint="default"/>
        <w:lang w:val="es-ES" w:eastAsia="en-US" w:bidi="ar-SA"/>
      </w:rPr>
    </w:lvl>
    <w:lvl w:ilvl="5" w:tplc="91BC5378">
      <w:numFmt w:val="bullet"/>
      <w:lvlText w:val="•"/>
      <w:lvlJc w:val="left"/>
      <w:pPr>
        <w:ind w:left="2640" w:hanging="134"/>
      </w:pPr>
      <w:rPr>
        <w:rFonts w:hint="default"/>
        <w:lang w:val="es-ES" w:eastAsia="en-US" w:bidi="ar-SA"/>
      </w:rPr>
    </w:lvl>
    <w:lvl w:ilvl="6" w:tplc="AD02BB42">
      <w:numFmt w:val="bullet"/>
      <w:lvlText w:val="•"/>
      <w:lvlJc w:val="left"/>
      <w:pPr>
        <w:ind w:left="3108" w:hanging="134"/>
      </w:pPr>
      <w:rPr>
        <w:rFonts w:hint="default"/>
        <w:lang w:val="es-ES" w:eastAsia="en-US" w:bidi="ar-SA"/>
      </w:rPr>
    </w:lvl>
    <w:lvl w:ilvl="7" w:tplc="44806E64">
      <w:numFmt w:val="bullet"/>
      <w:lvlText w:val="•"/>
      <w:lvlJc w:val="left"/>
      <w:pPr>
        <w:ind w:left="3576" w:hanging="134"/>
      </w:pPr>
      <w:rPr>
        <w:rFonts w:hint="default"/>
        <w:lang w:val="es-ES" w:eastAsia="en-US" w:bidi="ar-SA"/>
      </w:rPr>
    </w:lvl>
    <w:lvl w:ilvl="8" w:tplc="62EEB56C">
      <w:numFmt w:val="bullet"/>
      <w:lvlText w:val="•"/>
      <w:lvlJc w:val="left"/>
      <w:pPr>
        <w:ind w:left="4044" w:hanging="134"/>
      </w:pPr>
      <w:rPr>
        <w:rFonts w:hint="default"/>
        <w:lang w:val="es-ES" w:eastAsia="en-US" w:bidi="ar-SA"/>
      </w:rPr>
    </w:lvl>
  </w:abstractNum>
  <w:abstractNum w:abstractNumId="56" w15:restartNumberingAfterBreak="0">
    <w:nsid w:val="37934D13"/>
    <w:multiLevelType w:val="hybridMultilevel"/>
    <w:tmpl w:val="2C7E589E"/>
    <w:lvl w:ilvl="0" w:tplc="23FE1FD8">
      <w:start w:val="1"/>
      <w:numFmt w:val="decimal"/>
      <w:lvlText w:val="%1."/>
      <w:lvlJc w:val="left"/>
      <w:pPr>
        <w:ind w:left="413"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FA3C51FA">
      <w:numFmt w:val="bullet"/>
      <w:lvlText w:val="•"/>
      <w:lvlJc w:val="left"/>
      <w:pPr>
        <w:ind w:left="1054" w:hanging="304"/>
      </w:pPr>
      <w:rPr>
        <w:rFonts w:hint="default"/>
        <w:lang w:val="es-ES" w:eastAsia="en-US" w:bidi="ar-SA"/>
      </w:rPr>
    </w:lvl>
    <w:lvl w:ilvl="2" w:tplc="42FAEF94">
      <w:numFmt w:val="bullet"/>
      <w:lvlText w:val="•"/>
      <w:lvlJc w:val="left"/>
      <w:pPr>
        <w:ind w:left="1688" w:hanging="304"/>
      </w:pPr>
      <w:rPr>
        <w:rFonts w:hint="default"/>
        <w:lang w:val="es-ES" w:eastAsia="en-US" w:bidi="ar-SA"/>
      </w:rPr>
    </w:lvl>
    <w:lvl w:ilvl="3" w:tplc="A0300336">
      <w:numFmt w:val="bullet"/>
      <w:lvlText w:val="•"/>
      <w:lvlJc w:val="left"/>
      <w:pPr>
        <w:ind w:left="2322" w:hanging="304"/>
      </w:pPr>
      <w:rPr>
        <w:rFonts w:hint="default"/>
        <w:lang w:val="es-ES" w:eastAsia="en-US" w:bidi="ar-SA"/>
      </w:rPr>
    </w:lvl>
    <w:lvl w:ilvl="4" w:tplc="ACB07102">
      <w:numFmt w:val="bullet"/>
      <w:lvlText w:val="•"/>
      <w:lvlJc w:val="left"/>
      <w:pPr>
        <w:ind w:left="2956" w:hanging="304"/>
      </w:pPr>
      <w:rPr>
        <w:rFonts w:hint="default"/>
        <w:lang w:val="es-ES" w:eastAsia="en-US" w:bidi="ar-SA"/>
      </w:rPr>
    </w:lvl>
    <w:lvl w:ilvl="5" w:tplc="DB34F0E0">
      <w:numFmt w:val="bullet"/>
      <w:lvlText w:val="•"/>
      <w:lvlJc w:val="left"/>
      <w:pPr>
        <w:ind w:left="3590" w:hanging="304"/>
      </w:pPr>
      <w:rPr>
        <w:rFonts w:hint="default"/>
        <w:lang w:val="es-ES" w:eastAsia="en-US" w:bidi="ar-SA"/>
      </w:rPr>
    </w:lvl>
    <w:lvl w:ilvl="6" w:tplc="468A704C">
      <w:numFmt w:val="bullet"/>
      <w:lvlText w:val="•"/>
      <w:lvlJc w:val="left"/>
      <w:pPr>
        <w:ind w:left="4224" w:hanging="304"/>
      </w:pPr>
      <w:rPr>
        <w:rFonts w:hint="default"/>
        <w:lang w:val="es-ES" w:eastAsia="en-US" w:bidi="ar-SA"/>
      </w:rPr>
    </w:lvl>
    <w:lvl w:ilvl="7" w:tplc="B25C2678">
      <w:numFmt w:val="bullet"/>
      <w:lvlText w:val="•"/>
      <w:lvlJc w:val="left"/>
      <w:pPr>
        <w:ind w:left="4858" w:hanging="304"/>
      </w:pPr>
      <w:rPr>
        <w:rFonts w:hint="default"/>
        <w:lang w:val="es-ES" w:eastAsia="en-US" w:bidi="ar-SA"/>
      </w:rPr>
    </w:lvl>
    <w:lvl w:ilvl="8" w:tplc="36EC471E">
      <w:numFmt w:val="bullet"/>
      <w:lvlText w:val="•"/>
      <w:lvlJc w:val="left"/>
      <w:pPr>
        <w:ind w:left="5492" w:hanging="304"/>
      </w:pPr>
      <w:rPr>
        <w:rFonts w:hint="default"/>
        <w:lang w:val="es-ES" w:eastAsia="en-US" w:bidi="ar-SA"/>
      </w:rPr>
    </w:lvl>
  </w:abstractNum>
  <w:abstractNum w:abstractNumId="57" w15:restartNumberingAfterBreak="0">
    <w:nsid w:val="39B640C6"/>
    <w:multiLevelType w:val="hybridMultilevel"/>
    <w:tmpl w:val="4650F0E2"/>
    <w:lvl w:ilvl="0" w:tplc="B49C400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63C4D630">
      <w:numFmt w:val="bullet"/>
      <w:lvlText w:val="•"/>
      <w:lvlJc w:val="left"/>
      <w:pPr>
        <w:ind w:left="1306" w:hanging="304"/>
      </w:pPr>
      <w:rPr>
        <w:rFonts w:hint="default"/>
        <w:lang w:val="es-ES" w:eastAsia="en-US" w:bidi="ar-SA"/>
      </w:rPr>
    </w:lvl>
    <w:lvl w:ilvl="2" w:tplc="7E5ACF44">
      <w:numFmt w:val="bullet"/>
      <w:lvlText w:val="•"/>
      <w:lvlJc w:val="left"/>
      <w:pPr>
        <w:ind w:left="1912" w:hanging="304"/>
      </w:pPr>
      <w:rPr>
        <w:rFonts w:hint="default"/>
        <w:lang w:val="es-ES" w:eastAsia="en-US" w:bidi="ar-SA"/>
      </w:rPr>
    </w:lvl>
    <w:lvl w:ilvl="3" w:tplc="075830F0">
      <w:numFmt w:val="bullet"/>
      <w:lvlText w:val="•"/>
      <w:lvlJc w:val="left"/>
      <w:pPr>
        <w:ind w:left="2518" w:hanging="304"/>
      </w:pPr>
      <w:rPr>
        <w:rFonts w:hint="default"/>
        <w:lang w:val="es-ES" w:eastAsia="en-US" w:bidi="ar-SA"/>
      </w:rPr>
    </w:lvl>
    <w:lvl w:ilvl="4" w:tplc="CCE87892">
      <w:numFmt w:val="bullet"/>
      <w:lvlText w:val="•"/>
      <w:lvlJc w:val="left"/>
      <w:pPr>
        <w:ind w:left="3124" w:hanging="304"/>
      </w:pPr>
      <w:rPr>
        <w:rFonts w:hint="default"/>
        <w:lang w:val="es-ES" w:eastAsia="en-US" w:bidi="ar-SA"/>
      </w:rPr>
    </w:lvl>
    <w:lvl w:ilvl="5" w:tplc="EF646DA2">
      <w:numFmt w:val="bullet"/>
      <w:lvlText w:val="•"/>
      <w:lvlJc w:val="left"/>
      <w:pPr>
        <w:ind w:left="3730" w:hanging="304"/>
      </w:pPr>
      <w:rPr>
        <w:rFonts w:hint="default"/>
        <w:lang w:val="es-ES" w:eastAsia="en-US" w:bidi="ar-SA"/>
      </w:rPr>
    </w:lvl>
    <w:lvl w:ilvl="6" w:tplc="53F4456A">
      <w:numFmt w:val="bullet"/>
      <w:lvlText w:val="•"/>
      <w:lvlJc w:val="left"/>
      <w:pPr>
        <w:ind w:left="4336" w:hanging="304"/>
      </w:pPr>
      <w:rPr>
        <w:rFonts w:hint="default"/>
        <w:lang w:val="es-ES" w:eastAsia="en-US" w:bidi="ar-SA"/>
      </w:rPr>
    </w:lvl>
    <w:lvl w:ilvl="7" w:tplc="6E042B8C">
      <w:numFmt w:val="bullet"/>
      <w:lvlText w:val="•"/>
      <w:lvlJc w:val="left"/>
      <w:pPr>
        <w:ind w:left="4942" w:hanging="304"/>
      </w:pPr>
      <w:rPr>
        <w:rFonts w:hint="default"/>
        <w:lang w:val="es-ES" w:eastAsia="en-US" w:bidi="ar-SA"/>
      </w:rPr>
    </w:lvl>
    <w:lvl w:ilvl="8" w:tplc="1CF2B088">
      <w:numFmt w:val="bullet"/>
      <w:lvlText w:val="•"/>
      <w:lvlJc w:val="left"/>
      <w:pPr>
        <w:ind w:left="5548" w:hanging="304"/>
      </w:pPr>
      <w:rPr>
        <w:rFonts w:hint="default"/>
        <w:lang w:val="es-ES" w:eastAsia="en-US" w:bidi="ar-SA"/>
      </w:rPr>
    </w:lvl>
  </w:abstractNum>
  <w:abstractNum w:abstractNumId="58" w15:restartNumberingAfterBreak="0">
    <w:nsid w:val="3A394D1E"/>
    <w:multiLevelType w:val="hybridMultilevel"/>
    <w:tmpl w:val="5B2E7A1E"/>
    <w:lvl w:ilvl="0" w:tplc="551EBA6A">
      <w:start w:val="1"/>
      <w:numFmt w:val="decimal"/>
      <w:lvlText w:val="%1."/>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E93E82CE">
      <w:start w:val="1"/>
      <w:numFmt w:val="decimal"/>
      <w:lvlText w:val="%2."/>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ABEE5BA6">
      <w:start w:val="1"/>
      <w:numFmt w:val="decimal"/>
      <w:lvlText w:val="%3."/>
      <w:lvlJc w:val="left"/>
      <w:pPr>
        <w:ind w:left="1437" w:hanging="304"/>
        <w:jc w:val="left"/>
      </w:pPr>
      <w:rPr>
        <w:rFonts w:ascii="Times New Roman" w:eastAsia="Times New Roman" w:hAnsi="Times New Roman" w:cs="Times New Roman" w:hint="default"/>
        <w:b w:val="0"/>
        <w:bCs w:val="0"/>
        <w:i w:val="0"/>
        <w:iCs w:val="0"/>
        <w:color w:val="231F20"/>
        <w:w w:val="100"/>
        <w:sz w:val="18"/>
        <w:szCs w:val="18"/>
        <w:lang w:val="es-ES" w:eastAsia="en-US" w:bidi="ar-SA"/>
      </w:rPr>
    </w:lvl>
    <w:lvl w:ilvl="3" w:tplc="4D3A093C">
      <w:numFmt w:val="bullet"/>
      <w:lvlText w:val="•"/>
      <w:lvlJc w:val="left"/>
      <w:pPr>
        <w:ind w:left="3474" w:hanging="304"/>
      </w:pPr>
      <w:rPr>
        <w:rFonts w:hint="default"/>
        <w:lang w:val="es-ES" w:eastAsia="en-US" w:bidi="ar-SA"/>
      </w:rPr>
    </w:lvl>
    <w:lvl w:ilvl="4" w:tplc="A266909C">
      <w:numFmt w:val="bullet"/>
      <w:lvlText w:val="•"/>
      <w:lvlJc w:val="left"/>
      <w:pPr>
        <w:ind w:left="4152" w:hanging="304"/>
      </w:pPr>
      <w:rPr>
        <w:rFonts w:hint="default"/>
        <w:lang w:val="es-ES" w:eastAsia="en-US" w:bidi="ar-SA"/>
      </w:rPr>
    </w:lvl>
    <w:lvl w:ilvl="5" w:tplc="2A265880">
      <w:numFmt w:val="bullet"/>
      <w:lvlText w:val="•"/>
      <w:lvlJc w:val="left"/>
      <w:pPr>
        <w:ind w:left="4830" w:hanging="304"/>
      </w:pPr>
      <w:rPr>
        <w:rFonts w:hint="default"/>
        <w:lang w:val="es-ES" w:eastAsia="en-US" w:bidi="ar-SA"/>
      </w:rPr>
    </w:lvl>
    <w:lvl w:ilvl="6" w:tplc="C2B637CA">
      <w:numFmt w:val="bullet"/>
      <w:lvlText w:val="•"/>
      <w:lvlJc w:val="left"/>
      <w:pPr>
        <w:ind w:left="5508" w:hanging="304"/>
      </w:pPr>
      <w:rPr>
        <w:rFonts w:hint="default"/>
        <w:lang w:val="es-ES" w:eastAsia="en-US" w:bidi="ar-SA"/>
      </w:rPr>
    </w:lvl>
    <w:lvl w:ilvl="7" w:tplc="B9EAC464">
      <w:numFmt w:val="bullet"/>
      <w:lvlText w:val="•"/>
      <w:lvlJc w:val="left"/>
      <w:pPr>
        <w:ind w:left="6186" w:hanging="304"/>
      </w:pPr>
      <w:rPr>
        <w:rFonts w:hint="default"/>
        <w:lang w:val="es-ES" w:eastAsia="en-US" w:bidi="ar-SA"/>
      </w:rPr>
    </w:lvl>
    <w:lvl w:ilvl="8" w:tplc="C046EB0E">
      <w:numFmt w:val="bullet"/>
      <w:lvlText w:val="•"/>
      <w:lvlJc w:val="left"/>
      <w:pPr>
        <w:ind w:left="6864" w:hanging="304"/>
      </w:pPr>
      <w:rPr>
        <w:rFonts w:hint="default"/>
        <w:lang w:val="es-ES" w:eastAsia="en-US" w:bidi="ar-SA"/>
      </w:rPr>
    </w:lvl>
  </w:abstractNum>
  <w:abstractNum w:abstractNumId="59" w15:restartNumberingAfterBreak="0">
    <w:nsid w:val="3B810499"/>
    <w:multiLevelType w:val="hybridMultilevel"/>
    <w:tmpl w:val="0D582776"/>
    <w:lvl w:ilvl="0" w:tplc="2C0E7C0E">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AC885170">
      <w:numFmt w:val="bullet"/>
      <w:lvlText w:val="•"/>
      <w:lvlJc w:val="left"/>
      <w:pPr>
        <w:ind w:left="1326" w:hanging="304"/>
      </w:pPr>
      <w:rPr>
        <w:rFonts w:hint="default"/>
        <w:lang w:val="es-ES" w:eastAsia="en-US" w:bidi="ar-SA"/>
      </w:rPr>
    </w:lvl>
    <w:lvl w:ilvl="2" w:tplc="8AF8C136">
      <w:numFmt w:val="bullet"/>
      <w:lvlText w:val="•"/>
      <w:lvlJc w:val="left"/>
      <w:pPr>
        <w:ind w:left="1932" w:hanging="304"/>
      </w:pPr>
      <w:rPr>
        <w:rFonts w:hint="default"/>
        <w:lang w:val="es-ES" w:eastAsia="en-US" w:bidi="ar-SA"/>
      </w:rPr>
    </w:lvl>
    <w:lvl w:ilvl="3" w:tplc="F0CEABFC">
      <w:numFmt w:val="bullet"/>
      <w:lvlText w:val="•"/>
      <w:lvlJc w:val="left"/>
      <w:pPr>
        <w:ind w:left="2538" w:hanging="304"/>
      </w:pPr>
      <w:rPr>
        <w:rFonts w:hint="default"/>
        <w:lang w:val="es-ES" w:eastAsia="en-US" w:bidi="ar-SA"/>
      </w:rPr>
    </w:lvl>
    <w:lvl w:ilvl="4" w:tplc="550883A4">
      <w:numFmt w:val="bullet"/>
      <w:lvlText w:val="•"/>
      <w:lvlJc w:val="left"/>
      <w:pPr>
        <w:ind w:left="3144" w:hanging="304"/>
      </w:pPr>
      <w:rPr>
        <w:rFonts w:hint="default"/>
        <w:lang w:val="es-ES" w:eastAsia="en-US" w:bidi="ar-SA"/>
      </w:rPr>
    </w:lvl>
    <w:lvl w:ilvl="5" w:tplc="8E98E2E8">
      <w:numFmt w:val="bullet"/>
      <w:lvlText w:val="•"/>
      <w:lvlJc w:val="left"/>
      <w:pPr>
        <w:ind w:left="3750" w:hanging="304"/>
      </w:pPr>
      <w:rPr>
        <w:rFonts w:hint="default"/>
        <w:lang w:val="es-ES" w:eastAsia="en-US" w:bidi="ar-SA"/>
      </w:rPr>
    </w:lvl>
    <w:lvl w:ilvl="6" w:tplc="7FA0BBA2">
      <w:numFmt w:val="bullet"/>
      <w:lvlText w:val="•"/>
      <w:lvlJc w:val="left"/>
      <w:pPr>
        <w:ind w:left="4356" w:hanging="304"/>
      </w:pPr>
      <w:rPr>
        <w:rFonts w:hint="default"/>
        <w:lang w:val="es-ES" w:eastAsia="en-US" w:bidi="ar-SA"/>
      </w:rPr>
    </w:lvl>
    <w:lvl w:ilvl="7" w:tplc="E1120798">
      <w:numFmt w:val="bullet"/>
      <w:lvlText w:val="•"/>
      <w:lvlJc w:val="left"/>
      <w:pPr>
        <w:ind w:left="4962" w:hanging="304"/>
      </w:pPr>
      <w:rPr>
        <w:rFonts w:hint="default"/>
        <w:lang w:val="es-ES" w:eastAsia="en-US" w:bidi="ar-SA"/>
      </w:rPr>
    </w:lvl>
    <w:lvl w:ilvl="8" w:tplc="92F2D800">
      <w:numFmt w:val="bullet"/>
      <w:lvlText w:val="•"/>
      <w:lvlJc w:val="left"/>
      <w:pPr>
        <w:ind w:left="5568" w:hanging="304"/>
      </w:pPr>
      <w:rPr>
        <w:rFonts w:hint="default"/>
        <w:lang w:val="es-ES" w:eastAsia="en-US" w:bidi="ar-SA"/>
      </w:rPr>
    </w:lvl>
  </w:abstractNum>
  <w:abstractNum w:abstractNumId="60" w15:restartNumberingAfterBreak="0">
    <w:nsid w:val="3C682654"/>
    <w:multiLevelType w:val="hybridMultilevel"/>
    <w:tmpl w:val="5A9EF024"/>
    <w:lvl w:ilvl="0" w:tplc="24D66CFA">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0BDC775E">
      <w:numFmt w:val="bullet"/>
      <w:lvlText w:val="•"/>
      <w:lvlJc w:val="left"/>
      <w:pPr>
        <w:ind w:left="338" w:hanging="134"/>
      </w:pPr>
      <w:rPr>
        <w:rFonts w:hint="default"/>
        <w:lang w:val="es-ES" w:eastAsia="en-US" w:bidi="ar-SA"/>
      </w:rPr>
    </w:lvl>
    <w:lvl w:ilvl="2" w:tplc="E092C650">
      <w:numFmt w:val="bullet"/>
      <w:lvlText w:val="•"/>
      <w:lvlJc w:val="left"/>
      <w:pPr>
        <w:ind w:left="516" w:hanging="134"/>
      </w:pPr>
      <w:rPr>
        <w:rFonts w:hint="default"/>
        <w:lang w:val="es-ES" w:eastAsia="en-US" w:bidi="ar-SA"/>
      </w:rPr>
    </w:lvl>
    <w:lvl w:ilvl="3" w:tplc="799016B8">
      <w:numFmt w:val="bullet"/>
      <w:lvlText w:val="•"/>
      <w:lvlJc w:val="left"/>
      <w:pPr>
        <w:ind w:left="694" w:hanging="134"/>
      </w:pPr>
      <w:rPr>
        <w:rFonts w:hint="default"/>
        <w:lang w:val="es-ES" w:eastAsia="en-US" w:bidi="ar-SA"/>
      </w:rPr>
    </w:lvl>
    <w:lvl w:ilvl="4" w:tplc="DB0847AA">
      <w:numFmt w:val="bullet"/>
      <w:lvlText w:val="•"/>
      <w:lvlJc w:val="left"/>
      <w:pPr>
        <w:ind w:left="873" w:hanging="134"/>
      </w:pPr>
      <w:rPr>
        <w:rFonts w:hint="default"/>
        <w:lang w:val="es-ES" w:eastAsia="en-US" w:bidi="ar-SA"/>
      </w:rPr>
    </w:lvl>
    <w:lvl w:ilvl="5" w:tplc="90DE3D72">
      <w:numFmt w:val="bullet"/>
      <w:lvlText w:val="•"/>
      <w:lvlJc w:val="left"/>
      <w:pPr>
        <w:ind w:left="1051" w:hanging="134"/>
      </w:pPr>
      <w:rPr>
        <w:rFonts w:hint="default"/>
        <w:lang w:val="es-ES" w:eastAsia="en-US" w:bidi="ar-SA"/>
      </w:rPr>
    </w:lvl>
    <w:lvl w:ilvl="6" w:tplc="93800194">
      <w:numFmt w:val="bullet"/>
      <w:lvlText w:val="•"/>
      <w:lvlJc w:val="left"/>
      <w:pPr>
        <w:ind w:left="1229" w:hanging="134"/>
      </w:pPr>
      <w:rPr>
        <w:rFonts w:hint="default"/>
        <w:lang w:val="es-ES" w:eastAsia="en-US" w:bidi="ar-SA"/>
      </w:rPr>
    </w:lvl>
    <w:lvl w:ilvl="7" w:tplc="DBCEEF20">
      <w:numFmt w:val="bullet"/>
      <w:lvlText w:val="•"/>
      <w:lvlJc w:val="left"/>
      <w:pPr>
        <w:ind w:left="1408" w:hanging="134"/>
      </w:pPr>
      <w:rPr>
        <w:rFonts w:hint="default"/>
        <w:lang w:val="es-ES" w:eastAsia="en-US" w:bidi="ar-SA"/>
      </w:rPr>
    </w:lvl>
    <w:lvl w:ilvl="8" w:tplc="5658C1D8">
      <w:numFmt w:val="bullet"/>
      <w:lvlText w:val="•"/>
      <w:lvlJc w:val="left"/>
      <w:pPr>
        <w:ind w:left="1586" w:hanging="134"/>
      </w:pPr>
      <w:rPr>
        <w:rFonts w:hint="default"/>
        <w:lang w:val="es-ES" w:eastAsia="en-US" w:bidi="ar-SA"/>
      </w:rPr>
    </w:lvl>
  </w:abstractNum>
  <w:abstractNum w:abstractNumId="61" w15:restartNumberingAfterBreak="0">
    <w:nsid w:val="3C7215B3"/>
    <w:multiLevelType w:val="hybridMultilevel"/>
    <w:tmpl w:val="7368CD98"/>
    <w:lvl w:ilvl="0" w:tplc="B8005D28">
      <w:numFmt w:val="bullet"/>
      <w:lvlText w:val="•"/>
      <w:lvlJc w:val="left"/>
      <w:pPr>
        <w:ind w:left="4232" w:hanging="134"/>
      </w:pPr>
      <w:rPr>
        <w:rFonts w:ascii="Georgia" w:eastAsia="Georgia" w:hAnsi="Georgia" w:cs="Georgia" w:hint="default"/>
        <w:b w:val="0"/>
        <w:bCs w:val="0"/>
        <w:i w:val="0"/>
        <w:iCs w:val="0"/>
        <w:color w:val="231F20"/>
        <w:w w:val="169"/>
        <w:sz w:val="16"/>
        <w:szCs w:val="16"/>
        <w:lang w:val="es-ES" w:eastAsia="en-US" w:bidi="ar-SA"/>
      </w:rPr>
    </w:lvl>
    <w:lvl w:ilvl="1" w:tplc="38765EF0">
      <w:numFmt w:val="bullet"/>
      <w:lvlText w:val="•"/>
      <w:lvlJc w:val="left"/>
      <w:pPr>
        <w:ind w:left="4494" w:hanging="134"/>
      </w:pPr>
      <w:rPr>
        <w:rFonts w:hint="default"/>
        <w:lang w:val="es-ES" w:eastAsia="en-US" w:bidi="ar-SA"/>
      </w:rPr>
    </w:lvl>
    <w:lvl w:ilvl="2" w:tplc="B1906CE8">
      <w:numFmt w:val="bullet"/>
      <w:lvlText w:val="•"/>
      <w:lvlJc w:val="left"/>
      <w:pPr>
        <w:ind w:left="4748" w:hanging="134"/>
      </w:pPr>
      <w:rPr>
        <w:rFonts w:hint="default"/>
        <w:lang w:val="es-ES" w:eastAsia="en-US" w:bidi="ar-SA"/>
      </w:rPr>
    </w:lvl>
    <w:lvl w:ilvl="3" w:tplc="817E5CEE">
      <w:numFmt w:val="bullet"/>
      <w:lvlText w:val="•"/>
      <w:lvlJc w:val="left"/>
      <w:pPr>
        <w:ind w:left="5002" w:hanging="134"/>
      </w:pPr>
      <w:rPr>
        <w:rFonts w:hint="default"/>
        <w:lang w:val="es-ES" w:eastAsia="en-US" w:bidi="ar-SA"/>
      </w:rPr>
    </w:lvl>
    <w:lvl w:ilvl="4" w:tplc="A6F0B884">
      <w:numFmt w:val="bullet"/>
      <w:lvlText w:val="•"/>
      <w:lvlJc w:val="left"/>
      <w:pPr>
        <w:ind w:left="5256" w:hanging="134"/>
      </w:pPr>
      <w:rPr>
        <w:rFonts w:hint="default"/>
        <w:lang w:val="es-ES" w:eastAsia="en-US" w:bidi="ar-SA"/>
      </w:rPr>
    </w:lvl>
    <w:lvl w:ilvl="5" w:tplc="39885FAA">
      <w:numFmt w:val="bullet"/>
      <w:lvlText w:val="•"/>
      <w:lvlJc w:val="left"/>
      <w:pPr>
        <w:ind w:left="5510" w:hanging="134"/>
      </w:pPr>
      <w:rPr>
        <w:rFonts w:hint="default"/>
        <w:lang w:val="es-ES" w:eastAsia="en-US" w:bidi="ar-SA"/>
      </w:rPr>
    </w:lvl>
    <w:lvl w:ilvl="6" w:tplc="8F923AFC">
      <w:numFmt w:val="bullet"/>
      <w:lvlText w:val="•"/>
      <w:lvlJc w:val="left"/>
      <w:pPr>
        <w:ind w:left="5764" w:hanging="134"/>
      </w:pPr>
      <w:rPr>
        <w:rFonts w:hint="default"/>
        <w:lang w:val="es-ES" w:eastAsia="en-US" w:bidi="ar-SA"/>
      </w:rPr>
    </w:lvl>
    <w:lvl w:ilvl="7" w:tplc="58900C0E">
      <w:numFmt w:val="bullet"/>
      <w:lvlText w:val="•"/>
      <w:lvlJc w:val="left"/>
      <w:pPr>
        <w:ind w:left="6018" w:hanging="134"/>
      </w:pPr>
      <w:rPr>
        <w:rFonts w:hint="default"/>
        <w:lang w:val="es-ES" w:eastAsia="en-US" w:bidi="ar-SA"/>
      </w:rPr>
    </w:lvl>
    <w:lvl w:ilvl="8" w:tplc="B742D702">
      <w:numFmt w:val="bullet"/>
      <w:lvlText w:val="•"/>
      <w:lvlJc w:val="left"/>
      <w:pPr>
        <w:ind w:left="6272" w:hanging="134"/>
      </w:pPr>
      <w:rPr>
        <w:rFonts w:hint="default"/>
        <w:lang w:val="es-ES" w:eastAsia="en-US" w:bidi="ar-SA"/>
      </w:rPr>
    </w:lvl>
  </w:abstractNum>
  <w:abstractNum w:abstractNumId="62" w15:restartNumberingAfterBreak="0">
    <w:nsid w:val="3D45345C"/>
    <w:multiLevelType w:val="hybridMultilevel"/>
    <w:tmpl w:val="DA1AD0C0"/>
    <w:lvl w:ilvl="0" w:tplc="0D98C5F4">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D6D8D210">
      <w:numFmt w:val="bullet"/>
      <w:lvlText w:val="•"/>
      <w:lvlJc w:val="left"/>
      <w:pPr>
        <w:ind w:left="493" w:hanging="134"/>
      </w:pPr>
      <w:rPr>
        <w:rFonts w:hint="default"/>
        <w:lang w:val="es-ES" w:eastAsia="en-US" w:bidi="ar-SA"/>
      </w:rPr>
    </w:lvl>
    <w:lvl w:ilvl="2" w:tplc="47E0F3A2">
      <w:numFmt w:val="bullet"/>
      <w:lvlText w:val="•"/>
      <w:lvlJc w:val="left"/>
      <w:pPr>
        <w:ind w:left="767" w:hanging="134"/>
      </w:pPr>
      <w:rPr>
        <w:rFonts w:hint="default"/>
        <w:lang w:val="es-ES" w:eastAsia="en-US" w:bidi="ar-SA"/>
      </w:rPr>
    </w:lvl>
    <w:lvl w:ilvl="3" w:tplc="44386B30">
      <w:numFmt w:val="bullet"/>
      <w:lvlText w:val="•"/>
      <w:lvlJc w:val="left"/>
      <w:pPr>
        <w:ind w:left="1041" w:hanging="134"/>
      </w:pPr>
      <w:rPr>
        <w:rFonts w:hint="default"/>
        <w:lang w:val="es-ES" w:eastAsia="en-US" w:bidi="ar-SA"/>
      </w:rPr>
    </w:lvl>
    <w:lvl w:ilvl="4" w:tplc="85DCCBDC">
      <w:numFmt w:val="bullet"/>
      <w:lvlText w:val="•"/>
      <w:lvlJc w:val="left"/>
      <w:pPr>
        <w:ind w:left="1314" w:hanging="134"/>
      </w:pPr>
      <w:rPr>
        <w:rFonts w:hint="default"/>
        <w:lang w:val="es-ES" w:eastAsia="en-US" w:bidi="ar-SA"/>
      </w:rPr>
    </w:lvl>
    <w:lvl w:ilvl="5" w:tplc="3EE68894">
      <w:numFmt w:val="bullet"/>
      <w:lvlText w:val="•"/>
      <w:lvlJc w:val="left"/>
      <w:pPr>
        <w:ind w:left="1588" w:hanging="134"/>
      </w:pPr>
      <w:rPr>
        <w:rFonts w:hint="default"/>
        <w:lang w:val="es-ES" w:eastAsia="en-US" w:bidi="ar-SA"/>
      </w:rPr>
    </w:lvl>
    <w:lvl w:ilvl="6" w:tplc="370074E4">
      <w:numFmt w:val="bullet"/>
      <w:lvlText w:val="•"/>
      <w:lvlJc w:val="left"/>
      <w:pPr>
        <w:ind w:left="1862" w:hanging="134"/>
      </w:pPr>
      <w:rPr>
        <w:rFonts w:hint="default"/>
        <w:lang w:val="es-ES" w:eastAsia="en-US" w:bidi="ar-SA"/>
      </w:rPr>
    </w:lvl>
    <w:lvl w:ilvl="7" w:tplc="EF7C24BE">
      <w:numFmt w:val="bullet"/>
      <w:lvlText w:val="•"/>
      <w:lvlJc w:val="left"/>
      <w:pPr>
        <w:ind w:left="2136" w:hanging="134"/>
      </w:pPr>
      <w:rPr>
        <w:rFonts w:hint="default"/>
        <w:lang w:val="es-ES" w:eastAsia="en-US" w:bidi="ar-SA"/>
      </w:rPr>
    </w:lvl>
    <w:lvl w:ilvl="8" w:tplc="DEBC6BB8">
      <w:numFmt w:val="bullet"/>
      <w:lvlText w:val="•"/>
      <w:lvlJc w:val="left"/>
      <w:pPr>
        <w:ind w:left="2409" w:hanging="134"/>
      </w:pPr>
      <w:rPr>
        <w:rFonts w:hint="default"/>
        <w:lang w:val="es-ES" w:eastAsia="en-US" w:bidi="ar-SA"/>
      </w:rPr>
    </w:lvl>
  </w:abstractNum>
  <w:abstractNum w:abstractNumId="63" w15:restartNumberingAfterBreak="0">
    <w:nsid w:val="3DA40ABB"/>
    <w:multiLevelType w:val="hybridMultilevel"/>
    <w:tmpl w:val="BF443B34"/>
    <w:lvl w:ilvl="0" w:tplc="8BC6D73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8D60207A">
      <w:numFmt w:val="bullet"/>
      <w:lvlText w:val="•"/>
      <w:lvlJc w:val="left"/>
      <w:pPr>
        <w:ind w:left="1304" w:hanging="304"/>
      </w:pPr>
      <w:rPr>
        <w:rFonts w:hint="default"/>
        <w:lang w:val="es-ES" w:eastAsia="en-US" w:bidi="ar-SA"/>
      </w:rPr>
    </w:lvl>
    <w:lvl w:ilvl="2" w:tplc="3668B84E">
      <w:numFmt w:val="bullet"/>
      <w:lvlText w:val="•"/>
      <w:lvlJc w:val="left"/>
      <w:pPr>
        <w:ind w:left="1908" w:hanging="304"/>
      </w:pPr>
      <w:rPr>
        <w:rFonts w:hint="default"/>
        <w:lang w:val="es-ES" w:eastAsia="en-US" w:bidi="ar-SA"/>
      </w:rPr>
    </w:lvl>
    <w:lvl w:ilvl="3" w:tplc="2B388FBA">
      <w:numFmt w:val="bullet"/>
      <w:lvlText w:val="•"/>
      <w:lvlJc w:val="left"/>
      <w:pPr>
        <w:ind w:left="2512" w:hanging="304"/>
      </w:pPr>
      <w:rPr>
        <w:rFonts w:hint="default"/>
        <w:lang w:val="es-ES" w:eastAsia="en-US" w:bidi="ar-SA"/>
      </w:rPr>
    </w:lvl>
    <w:lvl w:ilvl="4" w:tplc="584E38E6">
      <w:numFmt w:val="bullet"/>
      <w:lvlText w:val="•"/>
      <w:lvlJc w:val="left"/>
      <w:pPr>
        <w:ind w:left="3116" w:hanging="304"/>
      </w:pPr>
      <w:rPr>
        <w:rFonts w:hint="default"/>
        <w:lang w:val="es-ES" w:eastAsia="en-US" w:bidi="ar-SA"/>
      </w:rPr>
    </w:lvl>
    <w:lvl w:ilvl="5" w:tplc="23026BE8">
      <w:numFmt w:val="bullet"/>
      <w:lvlText w:val="•"/>
      <w:lvlJc w:val="left"/>
      <w:pPr>
        <w:ind w:left="3720" w:hanging="304"/>
      </w:pPr>
      <w:rPr>
        <w:rFonts w:hint="default"/>
        <w:lang w:val="es-ES" w:eastAsia="en-US" w:bidi="ar-SA"/>
      </w:rPr>
    </w:lvl>
    <w:lvl w:ilvl="6" w:tplc="03566CE0">
      <w:numFmt w:val="bullet"/>
      <w:lvlText w:val="•"/>
      <w:lvlJc w:val="left"/>
      <w:pPr>
        <w:ind w:left="4324" w:hanging="304"/>
      </w:pPr>
      <w:rPr>
        <w:rFonts w:hint="default"/>
        <w:lang w:val="es-ES" w:eastAsia="en-US" w:bidi="ar-SA"/>
      </w:rPr>
    </w:lvl>
    <w:lvl w:ilvl="7" w:tplc="5296DFF8">
      <w:numFmt w:val="bullet"/>
      <w:lvlText w:val="•"/>
      <w:lvlJc w:val="left"/>
      <w:pPr>
        <w:ind w:left="4928" w:hanging="304"/>
      </w:pPr>
      <w:rPr>
        <w:rFonts w:hint="default"/>
        <w:lang w:val="es-ES" w:eastAsia="en-US" w:bidi="ar-SA"/>
      </w:rPr>
    </w:lvl>
    <w:lvl w:ilvl="8" w:tplc="B90207C8">
      <w:numFmt w:val="bullet"/>
      <w:lvlText w:val="•"/>
      <w:lvlJc w:val="left"/>
      <w:pPr>
        <w:ind w:left="5532" w:hanging="304"/>
      </w:pPr>
      <w:rPr>
        <w:rFonts w:hint="default"/>
        <w:lang w:val="es-ES" w:eastAsia="en-US" w:bidi="ar-SA"/>
      </w:rPr>
    </w:lvl>
  </w:abstractNum>
  <w:abstractNum w:abstractNumId="64" w15:restartNumberingAfterBreak="0">
    <w:nsid w:val="3DBA4C93"/>
    <w:multiLevelType w:val="hybridMultilevel"/>
    <w:tmpl w:val="B44436CA"/>
    <w:lvl w:ilvl="0" w:tplc="2F08A5E0">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35349450">
      <w:numFmt w:val="bullet"/>
      <w:lvlText w:val="•"/>
      <w:lvlJc w:val="left"/>
      <w:pPr>
        <w:ind w:left="1306" w:hanging="304"/>
      </w:pPr>
      <w:rPr>
        <w:rFonts w:hint="default"/>
        <w:lang w:val="es-ES" w:eastAsia="en-US" w:bidi="ar-SA"/>
      </w:rPr>
    </w:lvl>
    <w:lvl w:ilvl="2" w:tplc="56BAB584">
      <w:numFmt w:val="bullet"/>
      <w:lvlText w:val="•"/>
      <w:lvlJc w:val="left"/>
      <w:pPr>
        <w:ind w:left="1912" w:hanging="304"/>
      </w:pPr>
      <w:rPr>
        <w:rFonts w:hint="default"/>
        <w:lang w:val="es-ES" w:eastAsia="en-US" w:bidi="ar-SA"/>
      </w:rPr>
    </w:lvl>
    <w:lvl w:ilvl="3" w:tplc="FB6E420E">
      <w:numFmt w:val="bullet"/>
      <w:lvlText w:val="•"/>
      <w:lvlJc w:val="left"/>
      <w:pPr>
        <w:ind w:left="2518" w:hanging="304"/>
      </w:pPr>
      <w:rPr>
        <w:rFonts w:hint="default"/>
        <w:lang w:val="es-ES" w:eastAsia="en-US" w:bidi="ar-SA"/>
      </w:rPr>
    </w:lvl>
    <w:lvl w:ilvl="4" w:tplc="6AE082EA">
      <w:numFmt w:val="bullet"/>
      <w:lvlText w:val="•"/>
      <w:lvlJc w:val="left"/>
      <w:pPr>
        <w:ind w:left="3124" w:hanging="304"/>
      </w:pPr>
      <w:rPr>
        <w:rFonts w:hint="default"/>
        <w:lang w:val="es-ES" w:eastAsia="en-US" w:bidi="ar-SA"/>
      </w:rPr>
    </w:lvl>
    <w:lvl w:ilvl="5" w:tplc="C0B205B8">
      <w:numFmt w:val="bullet"/>
      <w:lvlText w:val="•"/>
      <w:lvlJc w:val="left"/>
      <w:pPr>
        <w:ind w:left="3730" w:hanging="304"/>
      </w:pPr>
      <w:rPr>
        <w:rFonts w:hint="default"/>
        <w:lang w:val="es-ES" w:eastAsia="en-US" w:bidi="ar-SA"/>
      </w:rPr>
    </w:lvl>
    <w:lvl w:ilvl="6" w:tplc="ADF63F62">
      <w:numFmt w:val="bullet"/>
      <w:lvlText w:val="•"/>
      <w:lvlJc w:val="left"/>
      <w:pPr>
        <w:ind w:left="4336" w:hanging="304"/>
      </w:pPr>
      <w:rPr>
        <w:rFonts w:hint="default"/>
        <w:lang w:val="es-ES" w:eastAsia="en-US" w:bidi="ar-SA"/>
      </w:rPr>
    </w:lvl>
    <w:lvl w:ilvl="7" w:tplc="286AD542">
      <w:numFmt w:val="bullet"/>
      <w:lvlText w:val="•"/>
      <w:lvlJc w:val="left"/>
      <w:pPr>
        <w:ind w:left="4942" w:hanging="304"/>
      </w:pPr>
      <w:rPr>
        <w:rFonts w:hint="default"/>
        <w:lang w:val="es-ES" w:eastAsia="en-US" w:bidi="ar-SA"/>
      </w:rPr>
    </w:lvl>
    <w:lvl w:ilvl="8" w:tplc="D222F25C">
      <w:numFmt w:val="bullet"/>
      <w:lvlText w:val="•"/>
      <w:lvlJc w:val="left"/>
      <w:pPr>
        <w:ind w:left="5548" w:hanging="304"/>
      </w:pPr>
      <w:rPr>
        <w:rFonts w:hint="default"/>
        <w:lang w:val="es-ES" w:eastAsia="en-US" w:bidi="ar-SA"/>
      </w:rPr>
    </w:lvl>
  </w:abstractNum>
  <w:abstractNum w:abstractNumId="65" w15:restartNumberingAfterBreak="0">
    <w:nsid w:val="3E737B2C"/>
    <w:multiLevelType w:val="hybridMultilevel"/>
    <w:tmpl w:val="3D10239C"/>
    <w:lvl w:ilvl="0" w:tplc="99FCBD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BCE64034">
      <w:numFmt w:val="bullet"/>
      <w:lvlText w:val="•"/>
      <w:lvlJc w:val="left"/>
      <w:pPr>
        <w:ind w:left="819" w:hanging="134"/>
      </w:pPr>
      <w:rPr>
        <w:rFonts w:hint="default"/>
        <w:lang w:val="es-ES" w:eastAsia="en-US" w:bidi="ar-SA"/>
      </w:rPr>
    </w:lvl>
    <w:lvl w:ilvl="2" w:tplc="94A6269A">
      <w:numFmt w:val="bullet"/>
      <w:lvlText w:val="•"/>
      <w:lvlJc w:val="left"/>
      <w:pPr>
        <w:ind w:left="1419" w:hanging="134"/>
      </w:pPr>
      <w:rPr>
        <w:rFonts w:hint="default"/>
        <w:lang w:val="es-ES" w:eastAsia="en-US" w:bidi="ar-SA"/>
      </w:rPr>
    </w:lvl>
    <w:lvl w:ilvl="3" w:tplc="437675CC">
      <w:numFmt w:val="bullet"/>
      <w:lvlText w:val="•"/>
      <w:lvlJc w:val="left"/>
      <w:pPr>
        <w:ind w:left="2018" w:hanging="134"/>
      </w:pPr>
      <w:rPr>
        <w:rFonts w:hint="default"/>
        <w:lang w:val="es-ES" w:eastAsia="en-US" w:bidi="ar-SA"/>
      </w:rPr>
    </w:lvl>
    <w:lvl w:ilvl="4" w:tplc="AF5012C6">
      <w:numFmt w:val="bullet"/>
      <w:lvlText w:val="•"/>
      <w:lvlJc w:val="left"/>
      <w:pPr>
        <w:ind w:left="2618" w:hanging="134"/>
      </w:pPr>
      <w:rPr>
        <w:rFonts w:hint="default"/>
        <w:lang w:val="es-ES" w:eastAsia="en-US" w:bidi="ar-SA"/>
      </w:rPr>
    </w:lvl>
    <w:lvl w:ilvl="5" w:tplc="B756E58E">
      <w:numFmt w:val="bullet"/>
      <w:lvlText w:val="•"/>
      <w:lvlJc w:val="left"/>
      <w:pPr>
        <w:ind w:left="3218" w:hanging="134"/>
      </w:pPr>
      <w:rPr>
        <w:rFonts w:hint="default"/>
        <w:lang w:val="es-ES" w:eastAsia="en-US" w:bidi="ar-SA"/>
      </w:rPr>
    </w:lvl>
    <w:lvl w:ilvl="6" w:tplc="382A16A6">
      <w:numFmt w:val="bullet"/>
      <w:lvlText w:val="•"/>
      <w:lvlJc w:val="left"/>
      <w:pPr>
        <w:ind w:left="3817" w:hanging="134"/>
      </w:pPr>
      <w:rPr>
        <w:rFonts w:hint="default"/>
        <w:lang w:val="es-ES" w:eastAsia="en-US" w:bidi="ar-SA"/>
      </w:rPr>
    </w:lvl>
    <w:lvl w:ilvl="7" w:tplc="3C4EEE6C">
      <w:numFmt w:val="bullet"/>
      <w:lvlText w:val="•"/>
      <w:lvlJc w:val="left"/>
      <w:pPr>
        <w:ind w:left="4417" w:hanging="134"/>
      </w:pPr>
      <w:rPr>
        <w:rFonts w:hint="default"/>
        <w:lang w:val="es-ES" w:eastAsia="en-US" w:bidi="ar-SA"/>
      </w:rPr>
    </w:lvl>
    <w:lvl w:ilvl="8" w:tplc="601449E4">
      <w:numFmt w:val="bullet"/>
      <w:lvlText w:val="•"/>
      <w:lvlJc w:val="left"/>
      <w:pPr>
        <w:ind w:left="5016" w:hanging="134"/>
      </w:pPr>
      <w:rPr>
        <w:rFonts w:hint="default"/>
        <w:lang w:val="es-ES" w:eastAsia="en-US" w:bidi="ar-SA"/>
      </w:rPr>
    </w:lvl>
  </w:abstractNum>
  <w:abstractNum w:abstractNumId="66" w15:restartNumberingAfterBreak="0">
    <w:nsid w:val="40500B58"/>
    <w:multiLevelType w:val="multilevel"/>
    <w:tmpl w:val="C7767534"/>
    <w:lvl w:ilvl="0">
      <w:start w:val="1"/>
      <w:numFmt w:val="upperLetter"/>
      <w:lvlText w:val="%1"/>
      <w:lvlJc w:val="left"/>
      <w:pPr>
        <w:ind w:left="1161" w:hanging="408"/>
        <w:jc w:val="left"/>
      </w:pPr>
      <w:rPr>
        <w:rFonts w:hint="default"/>
        <w:lang w:val="es-ES" w:eastAsia="en-US" w:bidi="ar-SA"/>
      </w:rPr>
    </w:lvl>
    <w:lvl w:ilvl="1">
      <w:start w:val="3"/>
      <w:numFmt w:val="decimal"/>
      <w:lvlText w:val="%1.%2"/>
      <w:lvlJc w:val="left"/>
      <w:pPr>
        <w:ind w:left="1161" w:hanging="408"/>
        <w:jc w:val="left"/>
      </w:pPr>
      <w:rPr>
        <w:rFonts w:hint="default"/>
        <w:lang w:val="es-ES" w:eastAsia="en-US" w:bidi="ar-SA"/>
      </w:rPr>
    </w:lvl>
    <w:lvl w:ilvl="2">
      <w:start w:val="3"/>
      <w:numFmt w:val="lowerLetter"/>
      <w:lvlText w:val="%1.%2.%3"/>
      <w:lvlJc w:val="left"/>
      <w:pPr>
        <w:ind w:left="1161" w:hanging="408"/>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numFmt w:val="bullet"/>
      <w:lvlText w:val="•"/>
      <w:lvlJc w:val="left"/>
      <w:pPr>
        <w:ind w:left="1589" w:hanging="408"/>
      </w:pPr>
      <w:rPr>
        <w:rFonts w:hint="default"/>
        <w:lang w:val="es-ES" w:eastAsia="en-US" w:bidi="ar-SA"/>
      </w:rPr>
    </w:lvl>
    <w:lvl w:ilvl="4">
      <w:numFmt w:val="bullet"/>
      <w:lvlText w:val="•"/>
      <w:lvlJc w:val="left"/>
      <w:pPr>
        <w:ind w:left="1733" w:hanging="408"/>
      </w:pPr>
      <w:rPr>
        <w:rFonts w:hint="default"/>
        <w:lang w:val="es-ES" w:eastAsia="en-US" w:bidi="ar-SA"/>
      </w:rPr>
    </w:lvl>
    <w:lvl w:ilvl="5">
      <w:numFmt w:val="bullet"/>
      <w:lvlText w:val="•"/>
      <w:lvlJc w:val="left"/>
      <w:pPr>
        <w:ind w:left="1876" w:hanging="408"/>
      </w:pPr>
      <w:rPr>
        <w:rFonts w:hint="default"/>
        <w:lang w:val="es-ES" w:eastAsia="en-US" w:bidi="ar-SA"/>
      </w:rPr>
    </w:lvl>
    <w:lvl w:ilvl="6">
      <w:numFmt w:val="bullet"/>
      <w:lvlText w:val="•"/>
      <w:lvlJc w:val="left"/>
      <w:pPr>
        <w:ind w:left="2019" w:hanging="408"/>
      </w:pPr>
      <w:rPr>
        <w:rFonts w:hint="default"/>
        <w:lang w:val="es-ES" w:eastAsia="en-US" w:bidi="ar-SA"/>
      </w:rPr>
    </w:lvl>
    <w:lvl w:ilvl="7">
      <w:numFmt w:val="bullet"/>
      <w:lvlText w:val="•"/>
      <w:lvlJc w:val="left"/>
      <w:pPr>
        <w:ind w:left="2162" w:hanging="408"/>
      </w:pPr>
      <w:rPr>
        <w:rFonts w:hint="default"/>
        <w:lang w:val="es-ES" w:eastAsia="en-US" w:bidi="ar-SA"/>
      </w:rPr>
    </w:lvl>
    <w:lvl w:ilvl="8">
      <w:numFmt w:val="bullet"/>
      <w:lvlText w:val="•"/>
      <w:lvlJc w:val="left"/>
      <w:pPr>
        <w:ind w:left="2306" w:hanging="408"/>
      </w:pPr>
      <w:rPr>
        <w:rFonts w:hint="default"/>
        <w:lang w:val="es-ES" w:eastAsia="en-US" w:bidi="ar-SA"/>
      </w:rPr>
    </w:lvl>
  </w:abstractNum>
  <w:abstractNum w:abstractNumId="67" w15:restartNumberingAfterBreak="0">
    <w:nsid w:val="405D70C7"/>
    <w:multiLevelType w:val="multilevel"/>
    <w:tmpl w:val="97C61746"/>
    <w:lvl w:ilvl="0">
      <w:start w:val="1"/>
      <w:numFmt w:val="upperLetter"/>
      <w:lvlText w:val="%1"/>
      <w:lvlJc w:val="left"/>
      <w:pPr>
        <w:ind w:left="753" w:hanging="324"/>
        <w:jc w:val="left"/>
      </w:pPr>
      <w:rPr>
        <w:rFonts w:hint="default"/>
        <w:lang w:val="es-ES" w:eastAsia="en-US" w:bidi="ar-SA"/>
      </w:rPr>
    </w:lvl>
    <w:lvl w:ilvl="1">
      <w:start w:val="1"/>
      <w:numFmt w:val="decimal"/>
      <w:lvlText w:val="%1.%2."/>
      <w:lvlJc w:val="left"/>
      <w:pPr>
        <w:ind w:left="753" w:hanging="324"/>
        <w:jc w:val="righ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2">
      <w:start w:val="1"/>
      <w:numFmt w:val="lowerLetter"/>
      <w:lvlText w:val="%1.%2.%3"/>
      <w:lvlJc w:val="left"/>
      <w:pPr>
        <w:ind w:left="1166" w:hanging="414"/>
        <w:jc w:val="left"/>
      </w:pPr>
      <w:rPr>
        <w:rFonts w:ascii="Microsoft Sans Serif" w:eastAsia="Microsoft Sans Serif" w:hAnsi="Microsoft Sans Serif" w:cs="Microsoft Sans Serif" w:hint="default"/>
        <w:b w:val="0"/>
        <w:bCs w:val="0"/>
        <w:i w:val="0"/>
        <w:iCs w:val="0"/>
        <w:color w:val="231F20"/>
        <w:w w:val="99"/>
        <w:sz w:val="16"/>
        <w:szCs w:val="16"/>
        <w:lang w:val="es-ES" w:eastAsia="en-US" w:bidi="ar-SA"/>
      </w:rPr>
    </w:lvl>
    <w:lvl w:ilvl="3">
      <w:numFmt w:val="bullet"/>
      <w:lvlText w:val="•"/>
      <w:lvlJc w:val="left"/>
      <w:pPr>
        <w:ind w:left="1478" w:hanging="414"/>
      </w:pPr>
      <w:rPr>
        <w:rFonts w:hint="default"/>
        <w:lang w:val="es-ES" w:eastAsia="en-US" w:bidi="ar-SA"/>
      </w:rPr>
    </w:lvl>
    <w:lvl w:ilvl="4">
      <w:numFmt w:val="bullet"/>
      <w:lvlText w:val="•"/>
      <w:lvlJc w:val="left"/>
      <w:pPr>
        <w:ind w:left="1637" w:hanging="414"/>
      </w:pPr>
      <w:rPr>
        <w:rFonts w:hint="default"/>
        <w:lang w:val="es-ES" w:eastAsia="en-US" w:bidi="ar-SA"/>
      </w:rPr>
    </w:lvl>
    <w:lvl w:ilvl="5">
      <w:numFmt w:val="bullet"/>
      <w:lvlText w:val="•"/>
      <w:lvlJc w:val="left"/>
      <w:pPr>
        <w:ind w:left="1796" w:hanging="414"/>
      </w:pPr>
      <w:rPr>
        <w:rFonts w:hint="default"/>
        <w:lang w:val="es-ES" w:eastAsia="en-US" w:bidi="ar-SA"/>
      </w:rPr>
    </w:lvl>
    <w:lvl w:ilvl="6">
      <w:numFmt w:val="bullet"/>
      <w:lvlText w:val="•"/>
      <w:lvlJc w:val="left"/>
      <w:pPr>
        <w:ind w:left="1955" w:hanging="414"/>
      </w:pPr>
      <w:rPr>
        <w:rFonts w:hint="default"/>
        <w:lang w:val="es-ES" w:eastAsia="en-US" w:bidi="ar-SA"/>
      </w:rPr>
    </w:lvl>
    <w:lvl w:ilvl="7">
      <w:numFmt w:val="bullet"/>
      <w:lvlText w:val="•"/>
      <w:lvlJc w:val="left"/>
      <w:pPr>
        <w:ind w:left="2115" w:hanging="414"/>
      </w:pPr>
      <w:rPr>
        <w:rFonts w:hint="default"/>
        <w:lang w:val="es-ES" w:eastAsia="en-US" w:bidi="ar-SA"/>
      </w:rPr>
    </w:lvl>
    <w:lvl w:ilvl="8">
      <w:numFmt w:val="bullet"/>
      <w:lvlText w:val="•"/>
      <w:lvlJc w:val="left"/>
      <w:pPr>
        <w:ind w:left="2274" w:hanging="414"/>
      </w:pPr>
      <w:rPr>
        <w:rFonts w:hint="default"/>
        <w:lang w:val="es-ES" w:eastAsia="en-US" w:bidi="ar-SA"/>
      </w:rPr>
    </w:lvl>
  </w:abstractNum>
  <w:abstractNum w:abstractNumId="68" w15:restartNumberingAfterBreak="0">
    <w:nsid w:val="419833F6"/>
    <w:multiLevelType w:val="hybridMultilevel"/>
    <w:tmpl w:val="43D4A744"/>
    <w:lvl w:ilvl="0" w:tplc="62F25A2C">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DD855B0">
      <w:numFmt w:val="bullet"/>
      <w:lvlText w:val="•"/>
      <w:lvlJc w:val="left"/>
      <w:pPr>
        <w:ind w:left="825" w:hanging="134"/>
      </w:pPr>
      <w:rPr>
        <w:rFonts w:hint="default"/>
        <w:lang w:val="es-ES" w:eastAsia="en-US" w:bidi="ar-SA"/>
      </w:rPr>
    </w:lvl>
    <w:lvl w:ilvl="2" w:tplc="931C201A">
      <w:numFmt w:val="bullet"/>
      <w:lvlText w:val="•"/>
      <w:lvlJc w:val="left"/>
      <w:pPr>
        <w:ind w:left="1291" w:hanging="134"/>
      </w:pPr>
      <w:rPr>
        <w:rFonts w:hint="default"/>
        <w:lang w:val="es-ES" w:eastAsia="en-US" w:bidi="ar-SA"/>
      </w:rPr>
    </w:lvl>
    <w:lvl w:ilvl="3" w:tplc="0B96FF5A">
      <w:numFmt w:val="bullet"/>
      <w:lvlText w:val="•"/>
      <w:lvlJc w:val="left"/>
      <w:pPr>
        <w:ind w:left="1756" w:hanging="134"/>
      </w:pPr>
      <w:rPr>
        <w:rFonts w:hint="default"/>
        <w:lang w:val="es-ES" w:eastAsia="en-US" w:bidi="ar-SA"/>
      </w:rPr>
    </w:lvl>
    <w:lvl w:ilvl="4" w:tplc="C89A62BE">
      <w:numFmt w:val="bullet"/>
      <w:lvlText w:val="•"/>
      <w:lvlJc w:val="left"/>
      <w:pPr>
        <w:ind w:left="2222" w:hanging="134"/>
      </w:pPr>
      <w:rPr>
        <w:rFonts w:hint="default"/>
        <w:lang w:val="es-ES" w:eastAsia="en-US" w:bidi="ar-SA"/>
      </w:rPr>
    </w:lvl>
    <w:lvl w:ilvl="5" w:tplc="888C087A">
      <w:numFmt w:val="bullet"/>
      <w:lvlText w:val="•"/>
      <w:lvlJc w:val="left"/>
      <w:pPr>
        <w:ind w:left="2687" w:hanging="134"/>
      </w:pPr>
      <w:rPr>
        <w:rFonts w:hint="default"/>
        <w:lang w:val="es-ES" w:eastAsia="en-US" w:bidi="ar-SA"/>
      </w:rPr>
    </w:lvl>
    <w:lvl w:ilvl="6" w:tplc="A792FEC0">
      <w:numFmt w:val="bullet"/>
      <w:lvlText w:val="•"/>
      <w:lvlJc w:val="left"/>
      <w:pPr>
        <w:ind w:left="3153" w:hanging="134"/>
      </w:pPr>
      <w:rPr>
        <w:rFonts w:hint="default"/>
        <w:lang w:val="es-ES" w:eastAsia="en-US" w:bidi="ar-SA"/>
      </w:rPr>
    </w:lvl>
    <w:lvl w:ilvl="7" w:tplc="A588EFFA">
      <w:numFmt w:val="bullet"/>
      <w:lvlText w:val="•"/>
      <w:lvlJc w:val="left"/>
      <w:pPr>
        <w:ind w:left="3618" w:hanging="134"/>
      </w:pPr>
      <w:rPr>
        <w:rFonts w:hint="default"/>
        <w:lang w:val="es-ES" w:eastAsia="en-US" w:bidi="ar-SA"/>
      </w:rPr>
    </w:lvl>
    <w:lvl w:ilvl="8" w:tplc="DAE65186">
      <w:numFmt w:val="bullet"/>
      <w:lvlText w:val="•"/>
      <w:lvlJc w:val="left"/>
      <w:pPr>
        <w:ind w:left="4084" w:hanging="134"/>
      </w:pPr>
      <w:rPr>
        <w:rFonts w:hint="default"/>
        <w:lang w:val="es-ES" w:eastAsia="en-US" w:bidi="ar-SA"/>
      </w:rPr>
    </w:lvl>
  </w:abstractNum>
  <w:abstractNum w:abstractNumId="69" w15:restartNumberingAfterBreak="0">
    <w:nsid w:val="42A33B53"/>
    <w:multiLevelType w:val="hybridMultilevel"/>
    <w:tmpl w:val="4AA4068A"/>
    <w:lvl w:ilvl="0" w:tplc="27EAA5DC">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5D4A5DA2">
      <w:numFmt w:val="bullet"/>
      <w:lvlText w:val="•"/>
      <w:lvlJc w:val="left"/>
      <w:pPr>
        <w:ind w:left="2154" w:hanging="304"/>
      </w:pPr>
      <w:rPr>
        <w:rFonts w:hint="default"/>
        <w:lang w:val="es-ES" w:eastAsia="en-US" w:bidi="ar-SA"/>
      </w:rPr>
    </w:lvl>
    <w:lvl w:ilvl="2" w:tplc="A1802A82">
      <w:numFmt w:val="bullet"/>
      <w:lvlText w:val="•"/>
      <w:lvlJc w:val="left"/>
      <w:pPr>
        <w:ind w:left="2828" w:hanging="304"/>
      </w:pPr>
      <w:rPr>
        <w:rFonts w:hint="default"/>
        <w:lang w:val="es-ES" w:eastAsia="en-US" w:bidi="ar-SA"/>
      </w:rPr>
    </w:lvl>
    <w:lvl w:ilvl="3" w:tplc="3732C9F2">
      <w:numFmt w:val="bullet"/>
      <w:lvlText w:val="•"/>
      <w:lvlJc w:val="left"/>
      <w:pPr>
        <w:ind w:left="3502" w:hanging="304"/>
      </w:pPr>
      <w:rPr>
        <w:rFonts w:hint="default"/>
        <w:lang w:val="es-ES" w:eastAsia="en-US" w:bidi="ar-SA"/>
      </w:rPr>
    </w:lvl>
    <w:lvl w:ilvl="4" w:tplc="D87CA8E2">
      <w:numFmt w:val="bullet"/>
      <w:lvlText w:val="•"/>
      <w:lvlJc w:val="left"/>
      <w:pPr>
        <w:ind w:left="4176" w:hanging="304"/>
      </w:pPr>
      <w:rPr>
        <w:rFonts w:hint="default"/>
        <w:lang w:val="es-ES" w:eastAsia="en-US" w:bidi="ar-SA"/>
      </w:rPr>
    </w:lvl>
    <w:lvl w:ilvl="5" w:tplc="5D7A92E2">
      <w:numFmt w:val="bullet"/>
      <w:lvlText w:val="•"/>
      <w:lvlJc w:val="left"/>
      <w:pPr>
        <w:ind w:left="4850" w:hanging="304"/>
      </w:pPr>
      <w:rPr>
        <w:rFonts w:hint="default"/>
        <w:lang w:val="es-ES" w:eastAsia="en-US" w:bidi="ar-SA"/>
      </w:rPr>
    </w:lvl>
    <w:lvl w:ilvl="6" w:tplc="8F4E50B6">
      <w:numFmt w:val="bullet"/>
      <w:lvlText w:val="•"/>
      <w:lvlJc w:val="left"/>
      <w:pPr>
        <w:ind w:left="5524" w:hanging="304"/>
      </w:pPr>
      <w:rPr>
        <w:rFonts w:hint="default"/>
        <w:lang w:val="es-ES" w:eastAsia="en-US" w:bidi="ar-SA"/>
      </w:rPr>
    </w:lvl>
    <w:lvl w:ilvl="7" w:tplc="C1929558">
      <w:numFmt w:val="bullet"/>
      <w:lvlText w:val="•"/>
      <w:lvlJc w:val="left"/>
      <w:pPr>
        <w:ind w:left="6198" w:hanging="304"/>
      </w:pPr>
      <w:rPr>
        <w:rFonts w:hint="default"/>
        <w:lang w:val="es-ES" w:eastAsia="en-US" w:bidi="ar-SA"/>
      </w:rPr>
    </w:lvl>
    <w:lvl w:ilvl="8" w:tplc="EEF27B6E">
      <w:numFmt w:val="bullet"/>
      <w:lvlText w:val="•"/>
      <w:lvlJc w:val="left"/>
      <w:pPr>
        <w:ind w:left="6872" w:hanging="304"/>
      </w:pPr>
      <w:rPr>
        <w:rFonts w:hint="default"/>
        <w:lang w:val="es-ES" w:eastAsia="en-US" w:bidi="ar-SA"/>
      </w:rPr>
    </w:lvl>
  </w:abstractNum>
  <w:abstractNum w:abstractNumId="70" w15:restartNumberingAfterBreak="0">
    <w:nsid w:val="453540CE"/>
    <w:multiLevelType w:val="hybridMultilevel"/>
    <w:tmpl w:val="CF8A7386"/>
    <w:lvl w:ilvl="0" w:tplc="67C2ECC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4D5E8A24">
      <w:numFmt w:val="bullet"/>
      <w:lvlText w:val="•"/>
      <w:lvlJc w:val="left"/>
      <w:pPr>
        <w:ind w:left="819" w:hanging="134"/>
      </w:pPr>
      <w:rPr>
        <w:rFonts w:hint="default"/>
        <w:lang w:val="es-ES" w:eastAsia="en-US" w:bidi="ar-SA"/>
      </w:rPr>
    </w:lvl>
    <w:lvl w:ilvl="2" w:tplc="F7946976">
      <w:numFmt w:val="bullet"/>
      <w:lvlText w:val="•"/>
      <w:lvlJc w:val="left"/>
      <w:pPr>
        <w:ind w:left="1419" w:hanging="134"/>
      </w:pPr>
      <w:rPr>
        <w:rFonts w:hint="default"/>
        <w:lang w:val="es-ES" w:eastAsia="en-US" w:bidi="ar-SA"/>
      </w:rPr>
    </w:lvl>
    <w:lvl w:ilvl="3" w:tplc="69764FE8">
      <w:numFmt w:val="bullet"/>
      <w:lvlText w:val="•"/>
      <w:lvlJc w:val="left"/>
      <w:pPr>
        <w:ind w:left="2018" w:hanging="134"/>
      </w:pPr>
      <w:rPr>
        <w:rFonts w:hint="default"/>
        <w:lang w:val="es-ES" w:eastAsia="en-US" w:bidi="ar-SA"/>
      </w:rPr>
    </w:lvl>
    <w:lvl w:ilvl="4" w:tplc="F62A3E86">
      <w:numFmt w:val="bullet"/>
      <w:lvlText w:val="•"/>
      <w:lvlJc w:val="left"/>
      <w:pPr>
        <w:ind w:left="2618" w:hanging="134"/>
      </w:pPr>
      <w:rPr>
        <w:rFonts w:hint="default"/>
        <w:lang w:val="es-ES" w:eastAsia="en-US" w:bidi="ar-SA"/>
      </w:rPr>
    </w:lvl>
    <w:lvl w:ilvl="5" w:tplc="FEC8DCAC">
      <w:numFmt w:val="bullet"/>
      <w:lvlText w:val="•"/>
      <w:lvlJc w:val="left"/>
      <w:pPr>
        <w:ind w:left="3218" w:hanging="134"/>
      </w:pPr>
      <w:rPr>
        <w:rFonts w:hint="default"/>
        <w:lang w:val="es-ES" w:eastAsia="en-US" w:bidi="ar-SA"/>
      </w:rPr>
    </w:lvl>
    <w:lvl w:ilvl="6" w:tplc="647684C4">
      <w:numFmt w:val="bullet"/>
      <w:lvlText w:val="•"/>
      <w:lvlJc w:val="left"/>
      <w:pPr>
        <w:ind w:left="3817" w:hanging="134"/>
      </w:pPr>
      <w:rPr>
        <w:rFonts w:hint="default"/>
        <w:lang w:val="es-ES" w:eastAsia="en-US" w:bidi="ar-SA"/>
      </w:rPr>
    </w:lvl>
    <w:lvl w:ilvl="7" w:tplc="D8083FC6">
      <w:numFmt w:val="bullet"/>
      <w:lvlText w:val="•"/>
      <w:lvlJc w:val="left"/>
      <w:pPr>
        <w:ind w:left="4417" w:hanging="134"/>
      </w:pPr>
      <w:rPr>
        <w:rFonts w:hint="default"/>
        <w:lang w:val="es-ES" w:eastAsia="en-US" w:bidi="ar-SA"/>
      </w:rPr>
    </w:lvl>
    <w:lvl w:ilvl="8" w:tplc="D84C8CF4">
      <w:numFmt w:val="bullet"/>
      <w:lvlText w:val="•"/>
      <w:lvlJc w:val="left"/>
      <w:pPr>
        <w:ind w:left="5016" w:hanging="134"/>
      </w:pPr>
      <w:rPr>
        <w:rFonts w:hint="default"/>
        <w:lang w:val="es-ES" w:eastAsia="en-US" w:bidi="ar-SA"/>
      </w:rPr>
    </w:lvl>
  </w:abstractNum>
  <w:abstractNum w:abstractNumId="71" w15:restartNumberingAfterBreak="0">
    <w:nsid w:val="456A338B"/>
    <w:multiLevelType w:val="hybridMultilevel"/>
    <w:tmpl w:val="412EF128"/>
    <w:lvl w:ilvl="0" w:tplc="4C805B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EA22884">
      <w:numFmt w:val="bullet"/>
      <w:lvlText w:val="•"/>
      <w:lvlJc w:val="left"/>
      <w:pPr>
        <w:ind w:left="819" w:hanging="134"/>
      </w:pPr>
      <w:rPr>
        <w:rFonts w:hint="default"/>
        <w:lang w:val="es-ES" w:eastAsia="en-US" w:bidi="ar-SA"/>
      </w:rPr>
    </w:lvl>
    <w:lvl w:ilvl="2" w:tplc="96664E30">
      <w:numFmt w:val="bullet"/>
      <w:lvlText w:val="•"/>
      <w:lvlJc w:val="left"/>
      <w:pPr>
        <w:ind w:left="1419" w:hanging="134"/>
      </w:pPr>
      <w:rPr>
        <w:rFonts w:hint="default"/>
        <w:lang w:val="es-ES" w:eastAsia="en-US" w:bidi="ar-SA"/>
      </w:rPr>
    </w:lvl>
    <w:lvl w:ilvl="3" w:tplc="1E08658A">
      <w:numFmt w:val="bullet"/>
      <w:lvlText w:val="•"/>
      <w:lvlJc w:val="left"/>
      <w:pPr>
        <w:ind w:left="2018" w:hanging="134"/>
      </w:pPr>
      <w:rPr>
        <w:rFonts w:hint="default"/>
        <w:lang w:val="es-ES" w:eastAsia="en-US" w:bidi="ar-SA"/>
      </w:rPr>
    </w:lvl>
    <w:lvl w:ilvl="4" w:tplc="FBDCB5E8">
      <w:numFmt w:val="bullet"/>
      <w:lvlText w:val="•"/>
      <w:lvlJc w:val="left"/>
      <w:pPr>
        <w:ind w:left="2618" w:hanging="134"/>
      </w:pPr>
      <w:rPr>
        <w:rFonts w:hint="default"/>
        <w:lang w:val="es-ES" w:eastAsia="en-US" w:bidi="ar-SA"/>
      </w:rPr>
    </w:lvl>
    <w:lvl w:ilvl="5" w:tplc="3CF26696">
      <w:numFmt w:val="bullet"/>
      <w:lvlText w:val="•"/>
      <w:lvlJc w:val="left"/>
      <w:pPr>
        <w:ind w:left="3218" w:hanging="134"/>
      </w:pPr>
      <w:rPr>
        <w:rFonts w:hint="default"/>
        <w:lang w:val="es-ES" w:eastAsia="en-US" w:bidi="ar-SA"/>
      </w:rPr>
    </w:lvl>
    <w:lvl w:ilvl="6" w:tplc="E2F0A6DA">
      <w:numFmt w:val="bullet"/>
      <w:lvlText w:val="•"/>
      <w:lvlJc w:val="left"/>
      <w:pPr>
        <w:ind w:left="3817" w:hanging="134"/>
      </w:pPr>
      <w:rPr>
        <w:rFonts w:hint="default"/>
        <w:lang w:val="es-ES" w:eastAsia="en-US" w:bidi="ar-SA"/>
      </w:rPr>
    </w:lvl>
    <w:lvl w:ilvl="7" w:tplc="9962B272">
      <w:numFmt w:val="bullet"/>
      <w:lvlText w:val="•"/>
      <w:lvlJc w:val="left"/>
      <w:pPr>
        <w:ind w:left="4417" w:hanging="134"/>
      </w:pPr>
      <w:rPr>
        <w:rFonts w:hint="default"/>
        <w:lang w:val="es-ES" w:eastAsia="en-US" w:bidi="ar-SA"/>
      </w:rPr>
    </w:lvl>
    <w:lvl w:ilvl="8" w:tplc="477CB628">
      <w:numFmt w:val="bullet"/>
      <w:lvlText w:val="•"/>
      <w:lvlJc w:val="left"/>
      <w:pPr>
        <w:ind w:left="5016" w:hanging="134"/>
      </w:pPr>
      <w:rPr>
        <w:rFonts w:hint="default"/>
        <w:lang w:val="es-ES" w:eastAsia="en-US" w:bidi="ar-SA"/>
      </w:rPr>
    </w:lvl>
  </w:abstractNum>
  <w:abstractNum w:abstractNumId="72" w15:restartNumberingAfterBreak="0">
    <w:nsid w:val="45FC291D"/>
    <w:multiLevelType w:val="hybridMultilevel"/>
    <w:tmpl w:val="068EBFCA"/>
    <w:lvl w:ilvl="0" w:tplc="2BCCA1B8">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8DD0FBDE">
      <w:numFmt w:val="bullet"/>
      <w:lvlText w:val="•"/>
      <w:lvlJc w:val="left"/>
      <w:pPr>
        <w:ind w:left="768" w:hanging="134"/>
      </w:pPr>
      <w:rPr>
        <w:rFonts w:hint="default"/>
        <w:lang w:val="es-ES" w:eastAsia="en-US" w:bidi="ar-SA"/>
      </w:rPr>
    </w:lvl>
    <w:lvl w:ilvl="2" w:tplc="393AC67A">
      <w:numFmt w:val="bullet"/>
      <w:lvlText w:val="•"/>
      <w:lvlJc w:val="left"/>
      <w:pPr>
        <w:ind w:left="1236" w:hanging="134"/>
      </w:pPr>
      <w:rPr>
        <w:rFonts w:hint="default"/>
        <w:lang w:val="es-ES" w:eastAsia="en-US" w:bidi="ar-SA"/>
      </w:rPr>
    </w:lvl>
    <w:lvl w:ilvl="3" w:tplc="D67E460A">
      <w:numFmt w:val="bullet"/>
      <w:lvlText w:val="•"/>
      <w:lvlJc w:val="left"/>
      <w:pPr>
        <w:ind w:left="1704" w:hanging="134"/>
      </w:pPr>
      <w:rPr>
        <w:rFonts w:hint="default"/>
        <w:lang w:val="es-ES" w:eastAsia="en-US" w:bidi="ar-SA"/>
      </w:rPr>
    </w:lvl>
    <w:lvl w:ilvl="4" w:tplc="409891A4">
      <w:numFmt w:val="bullet"/>
      <w:lvlText w:val="•"/>
      <w:lvlJc w:val="left"/>
      <w:pPr>
        <w:ind w:left="2172" w:hanging="134"/>
      </w:pPr>
      <w:rPr>
        <w:rFonts w:hint="default"/>
        <w:lang w:val="es-ES" w:eastAsia="en-US" w:bidi="ar-SA"/>
      </w:rPr>
    </w:lvl>
    <w:lvl w:ilvl="5" w:tplc="A7B8D152">
      <w:numFmt w:val="bullet"/>
      <w:lvlText w:val="•"/>
      <w:lvlJc w:val="left"/>
      <w:pPr>
        <w:ind w:left="2640" w:hanging="134"/>
      </w:pPr>
      <w:rPr>
        <w:rFonts w:hint="default"/>
        <w:lang w:val="es-ES" w:eastAsia="en-US" w:bidi="ar-SA"/>
      </w:rPr>
    </w:lvl>
    <w:lvl w:ilvl="6" w:tplc="B4FA5F2E">
      <w:numFmt w:val="bullet"/>
      <w:lvlText w:val="•"/>
      <w:lvlJc w:val="left"/>
      <w:pPr>
        <w:ind w:left="3108" w:hanging="134"/>
      </w:pPr>
      <w:rPr>
        <w:rFonts w:hint="default"/>
        <w:lang w:val="es-ES" w:eastAsia="en-US" w:bidi="ar-SA"/>
      </w:rPr>
    </w:lvl>
    <w:lvl w:ilvl="7" w:tplc="04E2CB42">
      <w:numFmt w:val="bullet"/>
      <w:lvlText w:val="•"/>
      <w:lvlJc w:val="left"/>
      <w:pPr>
        <w:ind w:left="3576" w:hanging="134"/>
      </w:pPr>
      <w:rPr>
        <w:rFonts w:hint="default"/>
        <w:lang w:val="es-ES" w:eastAsia="en-US" w:bidi="ar-SA"/>
      </w:rPr>
    </w:lvl>
    <w:lvl w:ilvl="8" w:tplc="297E0D12">
      <w:numFmt w:val="bullet"/>
      <w:lvlText w:val="•"/>
      <w:lvlJc w:val="left"/>
      <w:pPr>
        <w:ind w:left="4044" w:hanging="134"/>
      </w:pPr>
      <w:rPr>
        <w:rFonts w:hint="default"/>
        <w:lang w:val="es-ES" w:eastAsia="en-US" w:bidi="ar-SA"/>
      </w:rPr>
    </w:lvl>
  </w:abstractNum>
  <w:abstractNum w:abstractNumId="73" w15:restartNumberingAfterBreak="0">
    <w:nsid w:val="4722179E"/>
    <w:multiLevelType w:val="hybridMultilevel"/>
    <w:tmpl w:val="9BCA0634"/>
    <w:lvl w:ilvl="0" w:tplc="36FE34E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226E0B8">
      <w:numFmt w:val="bullet"/>
      <w:lvlText w:val="•"/>
      <w:lvlJc w:val="left"/>
      <w:pPr>
        <w:ind w:left="819" w:hanging="134"/>
      </w:pPr>
      <w:rPr>
        <w:rFonts w:hint="default"/>
        <w:lang w:val="es-ES" w:eastAsia="en-US" w:bidi="ar-SA"/>
      </w:rPr>
    </w:lvl>
    <w:lvl w:ilvl="2" w:tplc="7FCC3C00">
      <w:numFmt w:val="bullet"/>
      <w:lvlText w:val="•"/>
      <w:lvlJc w:val="left"/>
      <w:pPr>
        <w:ind w:left="1419" w:hanging="134"/>
      </w:pPr>
      <w:rPr>
        <w:rFonts w:hint="default"/>
        <w:lang w:val="es-ES" w:eastAsia="en-US" w:bidi="ar-SA"/>
      </w:rPr>
    </w:lvl>
    <w:lvl w:ilvl="3" w:tplc="17A093BE">
      <w:numFmt w:val="bullet"/>
      <w:lvlText w:val="•"/>
      <w:lvlJc w:val="left"/>
      <w:pPr>
        <w:ind w:left="2018" w:hanging="134"/>
      </w:pPr>
      <w:rPr>
        <w:rFonts w:hint="default"/>
        <w:lang w:val="es-ES" w:eastAsia="en-US" w:bidi="ar-SA"/>
      </w:rPr>
    </w:lvl>
    <w:lvl w:ilvl="4" w:tplc="83C23106">
      <w:numFmt w:val="bullet"/>
      <w:lvlText w:val="•"/>
      <w:lvlJc w:val="left"/>
      <w:pPr>
        <w:ind w:left="2618" w:hanging="134"/>
      </w:pPr>
      <w:rPr>
        <w:rFonts w:hint="default"/>
        <w:lang w:val="es-ES" w:eastAsia="en-US" w:bidi="ar-SA"/>
      </w:rPr>
    </w:lvl>
    <w:lvl w:ilvl="5" w:tplc="23D88880">
      <w:numFmt w:val="bullet"/>
      <w:lvlText w:val="•"/>
      <w:lvlJc w:val="left"/>
      <w:pPr>
        <w:ind w:left="3218" w:hanging="134"/>
      </w:pPr>
      <w:rPr>
        <w:rFonts w:hint="default"/>
        <w:lang w:val="es-ES" w:eastAsia="en-US" w:bidi="ar-SA"/>
      </w:rPr>
    </w:lvl>
    <w:lvl w:ilvl="6" w:tplc="0A7481E4">
      <w:numFmt w:val="bullet"/>
      <w:lvlText w:val="•"/>
      <w:lvlJc w:val="left"/>
      <w:pPr>
        <w:ind w:left="3817" w:hanging="134"/>
      </w:pPr>
      <w:rPr>
        <w:rFonts w:hint="default"/>
        <w:lang w:val="es-ES" w:eastAsia="en-US" w:bidi="ar-SA"/>
      </w:rPr>
    </w:lvl>
    <w:lvl w:ilvl="7" w:tplc="716A66F0">
      <w:numFmt w:val="bullet"/>
      <w:lvlText w:val="•"/>
      <w:lvlJc w:val="left"/>
      <w:pPr>
        <w:ind w:left="4417" w:hanging="134"/>
      </w:pPr>
      <w:rPr>
        <w:rFonts w:hint="default"/>
        <w:lang w:val="es-ES" w:eastAsia="en-US" w:bidi="ar-SA"/>
      </w:rPr>
    </w:lvl>
    <w:lvl w:ilvl="8" w:tplc="84DC901A">
      <w:numFmt w:val="bullet"/>
      <w:lvlText w:val="•"/>
      <w:lvlJc w:val="left"/>
      <w:pPr>
        <w:ind w:left="5016" w:hanging="134"/>
      </w:pPr>
      <w:rPr>
        <w:rFonts w:hint="default"/>
        <w:lang w:val="es-ES" w:eastAsia="en-US" w:bidi="ar-SA"/>
      </w:rPr>
    </w:lvl>
  </w:abstractNum>
  <w:abstractNum w:abstractNumId="74" w15:restartNumberingAfterBreak="0">
    <w:nsid w:val="48221671"/>
    <w:multiLevelType w:val="hybridMultilevel"/>
    <w:tmpl w:val="5AF0FB2A"/>
    <w:lvl w:ilvl="0" w:tplc="190A06B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F9269BE">
      <w:numFmt w:val="bullet"/>
      <w:lvlText w:val="•"/>
      <w:lvlJc w:val="left"/>
      <w:pPr>
        <w:ind w:left="819" w:hanging="134"/>
      </w:pPr>
      <w:rPr>
        <w:rFonts w:hint="default"/>
        <w:lang w:val="es-ES" w:eastAsia="en-US" w:bidi="ar-SA"/>
      </w:rPr>
    </w:lvl>
    <w:lvl w:ilvl="2" w:tplc="1D90633A">
      <w:numFmt w:val="bullet"/>
      <w:lvlText w:val="•"/>
      <w:lvlJc w:val="left"/>
      <w:pPr>
        <w:ind w:left="1419" w:hanging="134"/>
      </w:pPr>
      <w:rPr>
        <w:rFonts w:hint="default"/>
        <w:lang w:val="es-ES" w:eastAsia="en-US" w:bidi="ar-SA"/>
      </w:rPr>
    </w:lvl>
    <w:lvl w:ilvl="3" w:tplc="19B6D31C">
      <w:numFmt w:val="bullet"/>
      <w:lvlText w:val="•"/>
      <w:lvlJc w:val="left"/>
      <w:pPr>
        <w:ind w:left="2018" w:hanging="134"/>
      </w:pPr>
      <w:rPr>
        <w:rFonts w:hint="default"/>
        <w:lang w:val="es-ES" w:eastAsia="en-US" w:bidi="ar-SA"/>
      </w:rPr>
    </w:lvl>
    <w:lvl w:ilvl="4" w:tplc="57CA4B30">
      <w:numFmt w:val="bullet"/>
      <w:lvlText w:val="•"/>
      <w:lvlJc w:val="left"/>
      <w:pPr>
        <w:ind w:left="2618" w:hanging="134"/>
      </w:pPr>
      <w:rPr>
        <w:rFonts w:hint="default"/>
        <w:lang w:val="es-ES" w:eastAsia="en-US" w:bidi="ar-SA"/>
      </w:rPr>
    </w:lvl>
    <w:lvl w:ilvl="5" w:tplc="FBF80BFC">
      <w:numFmt w:val="bullet"/>
      <w:lvlText w:val="•"/>
      <w:lvlJc w:val="left"/>
      <w:pPr>
        <w:ind w:left="3218" w:hanging="134"/>
      </w:pPr>
      <w:rPr>
        <w:rFonts w:hint="default"/>
        <w:lang w:val="es-ES" w:eastAsia="en-US" w:bidi="ar-SA"/>
      </w:rPr>
    </w:lvl>
    <w:lvl w:ilvl="6" w:tplc="05D62B82">
      <w:numFmt w:val="bullet"/>
      <w:lvlText w:val="•"/>
      <w:lvlJc w:val="left"/>
      <w:pPr>
        <w:ind w:left="3817" w:hanging="134"/>
      </w:pPr>
      <w:rPr>
        <w:rFonts w:hint="default"/>
        <w:lang w:val="es-ES" w:eastAsia="en-US" w:bidi="ar-SA"/>
      </w:rPr>
    </w:lvl>
    <w:lvl w:ilvl="7" w:tplc="73D64B28">
      <w:numFmt w:val="bullet"/>
      <w:lvlText w:val="•"/>
      <w:lvlJc w:val="left"/>
      <w:pPr>
        <w:ind w:left="4417" w:hanging="134"/>
      </w:pPr>
      <w:rPr>
        <w:rFonts w:hint="default"/>
        <w:lang w:val="es-ES" w:eastAsia="en-US" w:bidi="ar-SA"/>
      </w:rPr>
    </w:lvl>
    <w:lvl w:ilvl="8" w:tplc="CF78E070">
      <w:numFmt w:val="bullet"/>
      <w:lvlText w:val="•"/>
      <w:lvlJc w:val="left"/>
      <w:pPr>
        <w:ind w:left="5016" w:hanging="134"/>
      </w:pPr>
      <w:rPr>
        <w:rFonts w:hint="default"/>
        <w:lang w:val="es-ES" w:eastAsia="en-US" w:bidi="ar-SA"/>
      </w:rPr>
    </w:lvl>
  </w:abstractNum>
  <w:abstractNum w:abstractNumId="75" w15:restartNumberingAfterBreak="0">
    <w:nsid w:val="4B9C5B7A"/>
    <w:multiLevelType w:val="hybridMultilevel"/>
    <w:tmpl w:val="47E0EB9E"/>
    <w:lvl w:ilvl="0" w:tplc="A860D7C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E5385258">
      <w:numFmt w:val="bullet"/>
      <w:lvlText w:val="•"/>
      <w:lvlJc w:val="left"/>
      <w:pPr>
        <w:ind w:left="1306" w:hanging="304"/>
      </w:pPr>
      <w:rPr>
        <w:rFonts w:hint="default"/>
        <w:lang w:val="es-ES" w:eastAsia="en-US" w:bidi="ar-SA"/>
      </w:rPr>
    </w:lvl>
    <w:lvl w:ilvl="2" w:tplc="86388E90">
      <w:numFmt w:val="bullet"/>
      <w:lvlText w:val="•"/>
      <w:lvlJc w:val="left"/>
      <w:pPr>
        <w:ind w:left="1912" w:hanging="304"/>
      </w:pPr>
      <w:rPr>
        <w:rFonts w:hint="default"/>
        <w:lang w:val="es-ES" w:eastAsia="en-US" w:bidi="ar-SA"/>
      </w:rPr>
    </w:lvl>
    <w:lvl w:ilvl="3" w:tplc="ABFC76FE">
      <w:numFmt w:val="bullet"/>
      <w:lvlText w:val="•"/>
      <w:lvlJc w:val="left"/>
      <w:pPr>
        <w:ind w:left="2518" w:hanging="304"/>
      </w:pPr>
      <w:rPr>
        <w:rFonts w:hint="default"/>
        <w:lang w:val="es-ES" w:eastAsia="en-US" w:bidi="ar-SA"/>
      </w:rPr>
    </w:lvl>
    <w:lvl w:ilvl="4" w:tplc="7F7EA008">
      <w:numFmt w:val="bullet"/>
      <w:lvlText w:val="•"/>
      <w:lvlJc w:val="left"/>
      <w:pPr>
        <w:ind w:left="3124" w:hanging="304"/>
      </w:pPr>
      <w:rPr>
        <w:rFonts w:hint="default"/>
        <w:lang w:val="es-ES" w:eastAsia="en-US" w:bidi="ar-SA"/>
      </w:rPr>
    </w:lvl>
    <w:lvl w:ilvl="5" w:tplc="D9DA14CC">
      <w:numFmt w:val="bullet"/>
      <w:lvlText w:val="•"/>
      <w:lvlJc w:val="left"/>
      <w:pPr>
        <w:ind w:left="3730" w:hanging="304"/>
      </w:pPr>
      <w:rPr>
        <w:rFonts w:hint="default"/>
        <w:lang w:val="es-ES" w:eastAsia="en-US" w:bidi="ar-SA"/>
      </w:rPr>
    </w:lvl>
    <w:lvl w:ilvl="6" w:tplc="3D1EF10C">
      <w:numFmt w:val="bullet"/>
      <w:lvlText w:val="•"/>
      <w:lvlJc w:val="left"/>
      <w:pPr>
        <w:ind w:left="4336" w:hanging="304"/>
      </w:pPr>
      <w:rPr>
        <w:rFonts w:hint="default"/>
        <w:lang w:val="es-ES" w:eastAsia="en-US" w:bidi="ar-SA"/>
      </w:rPr>
    </w:lvl>
    <w:lvl w:ilvl="7" w:tplc="D89EB114">
      <w:numFmt w:val="bullet"/>
      <w:lvlText w:val="•"/>
      <w:lvlJc w:val="left"/>
      <w:pPr>
        <w:ind w:left="4942" w:hanging="304"/>
      </w:pPr>
      <w:rPr>
        <w:rFonts w:hint="default"/>
        <w:lang w:val="es-ES" w:eastAsia="en-US" w:bidi="ar-SA"/>
      </w:rPr>
    </w:lvl>
    <w:lvl w:ilvl="8" w:tplc="B96E5FA2">
      <w:numFmt w:val="bullet"/>
      <w:lvlText w:val="•"/>
      <w:lvlJc w:val="left"/>
      <w:pPr>
        <w:ind w:left="5548" w:hanging="304"/>
      </w:pPr>
      <w:rPr>
        <w:rFonts w:hint="default"/>
        <w:lang w:val="es-ES" w:eastAsia="en-US" w:bidi="ar-SA"/>
      </w:rPr>
    </w:lvl>
  </w:abstractNum>
  <w:abstractNum w:abstractNumId="76" w15:restartNumberingAfterBreak="0">
    <w:nsid w:val="4BF07757"/>
    <w:multiLevelType w:val="hybridMultilevel"/>
    <w:tmpl w:val="27204CE2"/>
    <w:lvl w:ilvl="0" w:tplc="FC16913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36083BA">
      <w:numFmt w:val="bullet"/>
      <w:lvlText w:val="•"/>
      <w:lvlJc w:val="left"/>
      <w:pPr>
        <w:ind w:left="1306" w:hanging="304"/>
      </w:pPr>
      <w:rPr>
        <w:rFonts w:hint="default"/>
        <w:lang w:val="es-ES" w:eastAsia="en-US" w:bidi="ar-SA"/>
      </w:rPr>
    </w:lvl>
    <w:lvl w:ilvl="2" w:tplc="D58E3C66">
      <w:numFmt w:val="bullet"/>
      <w:lvlText w:val="•"/>
      <w:lvlJc w:val="left"/>
      <w:pPr>
        <w:ind w:left="1912" w:hanging="304"/>
      </w:pPr>
      <w:rPr>
        <w:rFonts w:hint="default"/>
        <w:lang w:val="es-ES" w:eastAsia="en-US" w:bidi="ar-SA"/>
      </w:rPr>
    </w:lvl>
    <w:lvl w:ilvl="3" w:tplc="67A24A74">
      <w:numFmt w:val="bullet"/>
      <w:lvlText w:val="•"/>
      <w:lvlJc w:val="left"/>
      <w:pPr>
        <w:ind w:left="2518" w:hanging="304"/>
      </w:pPr>
      <w:rPr>
        <w:rFonts w:hint="default"/>
        <w:lang w:val="es-ES" w:eastAsia="en-US" w:bidi="ar-SA"/>
      </w:rPr>
    </w:lvl>
    <w:lvl w:ilvl="4" w:tplc="ABA69766">
      <w:numFmt w:val="bullet"/>
      <w:lvlText w:val="•"/>
      <w:lvlJc w:val="left"/>
      <w:pPr>
        <w:ind w:left="3124" w:hanging="304"/>
      </w:pPr>
      <w:rPr>
        <w:rFonts w:hint="default"/>
        <w:lang w:val="es-ES" w:eastAsia="en-US" w:bidi="ar-SA"/>
      </w:rPr>
    </w:lvl>
    <w:lvl w:ilvl="5" w:tplc="CA78D138">
      <w:numFmt w:val="bullet"/>
      <w:lvlText w:val="•"/>
      <w:lvlJc w:val="left"/>
      <w:pPr>
        <w:ind w:left="3730" w:hanging="304"/>
      </w:pPr>
      <w:rPr>
        <w:rFonts w:hint="default"/>
        <w:lang w:val="es-ES" w:eastAsia="en-US" w:bidi="ar-SA"/>
      </w:rPr>
    </w:lvl>
    <w:lvl w:ilvl="6" w:tplc="ECB6BE36">
      <w:numFmt w:val="bullet"/>
      <w:lvlText w:val="•"/>
      <w:lvlJc w:val="left"/>
      <w:pPr>
        <w:ind w:left="4336" w:hanging="304"/>
      </w:pPr>
      <w:rPr>
        <w:rFonts w:hint="default"/>
        <w:lang w:val="es-ES" w:eastAsia="en-US" w:bidi="ar-SA"/>
      </w:rPr>
    </w:lvl>
    <w:lvl w:ilvl="7" w:tplc="A03A3E7C">
      <w:numFmt w:val="bullet"/>
      <w:lvlText w:val="•"/>
      <w:lvlJc w:val="left"/>
      <w:pPr>
        <w:ind w:left="4942" w:hanging="304"/>
      </w:pPr>
      <w:rPr>
        <w:rFonts w:hint="default"/>
        <w:lang w:val="es-ES" w:eastAsia="en-US" w:bidi="ar-SA"/>
      </w:rPr>
    </w:lvl>
    <w:lvl w:ilvl="8" w:tplc="ACEC8C9C">
      <w:numFmt w:val="bullet"/>
      <w:lvlText w:val="•"/>
      <w:lvlJc w:val="left"/>
      <w:pPr>
        <w:ind w:left="5548" w:hanging="304"/>
      </w:pPr>
      <w:rPr>
        <w:rFonts w:hint="default"/>
        <w:lang w:val="es-ES" w:eastAsia="en-US" w:bidi="ar-SA"/>
      </w:rPr>
    </w:lvl>
  </w:abstractNum>
  <w:abstractNum w:abstractNumId="77" w15:restartNumberingAfterBreak="0">
    <w:nsid w:val="4BFE17E9"/>
    <w:multiLevelType w:val="hybridMultilevel"/>
    <w:tmpl w:val="09B01448"/>
    <w:lvl w:ilvl="0" w:tplc="54B639C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1A243E42">
      <w:numFmt w:val="bullet"/>
      <w:lvlText w:val="•"/>
      <w:lvlJc w:val="left"/>
      <w:pPr>
        <w:ind w:left="1306" w:hanging="304"/>
      </w:pPr>
      <w:rPr>
        <w:rFonts w:hint="default"/>
        <w:lang w:val="es-ES" w:eastAsia="en-US" w:bidi="ar-SA"/>
      </w:rPr>
    </w:lvl>
    <w:lvl w:ilvl="2" w:tplc="EE501E2E">
      <w:numFmt w:val="bullet"/>
      <w:lvlText w:val="•"/>
      <w:lvlJc w:val="left"/>
      <w:pPr>
        <w:ind w:left="1912" w:hanging="304"/>
      </w:pPr>
      <w:rPr>
        <w:rFonts w:hint="default"/>
        <w:lang w:val="es-ES" w:eastAsia="en-US" w:bidi="ar-SA"/>
      </w:rPr>
    </w:lvl>
    <w:lvl w:ilvl="3" w:tplc="1CB21A88">
      <w:numFmt w:val="bullet"/>
      <w:lvlText w:val="•"/>
      <w:lvlJc w:val="left"/>
      <w:pPr>
        <w:ind w:left="2518" w:hanging="304"/>
      </w:pPr>
      <w:rPr>
        <w:rFonts w:hint="default"/>
        <w:lang w:val="es-ES" w:eastAsia="en-US" w:bidi="ar-SA"/>
      </w:rPr>
    </w:lvl>
    <w:lvl w:ilvl="4" w:tplc="1E4A5350">
      <w:numFmt w:val="bullet"/>
      <w:lvlText w:val="•"/>
      <w:lvlJc w:val="left"/>
      <w:pPr>
        <w:ind w:left="3124" w:hanging="304"/>
      </w:pPr>
      <w:rPr>
        <w:rFonts w:hint="default"/>
        <w:lang w:val="es-ES" w:eastAsia="en-US" w:bidi="ar-SA"/>
      </w:rPr>
    </w:lvl>
    <w:lvl w:ilvl="5" w:tplc="7F9AB7FE">
      <w:numFmt w:val="bullet"/>
      <w:lvlText w:val="•"/>
      <w:lvlJc w:val="left"/>
      <w:pPr>
        <w:ind w:left="3730" w:hanging="304"/>
      </w:pPr>
      <w:rPr>
        <w:rFonts w:hint="default"/>
        <w:lang w:val="es-ES" w:eastAsia="en-US" w:bidi="ar-SA"/>
      </w:rPr>
    </w:lvl>
    <w:lvl w:ilvl="6" w:tplc="312CD49A">
      <w:numFmt w:val="bullet"/>
      <w:lvlText w:val="•"/>
      <w:lvlJc w:val="left"/>
      <w:pPr>
        <w:ind w:left="4336" w:hanging="304"/>
      </w:pPr>
      <w:rPr>
        <w:rFonts w:hint="default"/>
        <w:lang w:val="es-ES" w:eastAsia="en-US" w:bidi="ar-SA"/>
      </w:rPr>
    </w:lvl>
    <w:lvl w:ilvl="7" w:tplc="C6F2B402">
      <w:numFmt w:val="bullet"/>
      <w:lvlText w:val="•"/>
      <w:lvlJc w:val="left"/>
      <w:pPr>
        <w:ind w:left="4942" w:hanging="304"/>
      </w:pPr>
      <w:rPr>
        <w:rFonts w:hint="default"/>
        <w:lang w:val="es-ES" w:eastAsia="en-US" w:bidi="ar-SA"/>
      </w:rPr>
    </w:lvl>
    <w:lvl w:ilvl="8" w:tplc="3D320694">
      <w:numFmt w:val="bullet"/>
      <w:lvlText w:val="•"/>
      <w:lvlJc w:val="left"/>
      <w:pPr>
        <w:ind w:left="5548" w:hanging="304"/>
      </w:pPr>
      <w:rPr>
        <w:rFonts w:hint="default"/>
        <w:lang w:val="es-ES" w:eastAsia="en-US" w:bidi="ar-SA"/>
      </w:rPr>
    </w:lvl>
  </w:abstractNum>
  <w:abstractNum w:abstractNumId="78" w15:restartNumberingAfterBreak="0">
    <w:nsid w:val="4F177779"/>
    <w:multiLevelType w:val="hybridMultilevel"/>
    <w:tmpl w:val="5AC24F64"/>
    <w:lvl w:ilvl="0" w:tplc="499C64F6">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BFF4897E">
      <w:numFmt w:val="bullet"/>
      <w:lvlText w:val="•"/>
      <w:lvlJc w:val="left"/>
      <w:pPr>
        <w:ind w:left="833" w:hanging="134"/>
      </w:pPr>
      <w:rPr>
        <w:rFonts w:hint="default"/>
        <w:lang w:val="es-ES" w:eastAsia="en-US" w:bidi="ar-SA"/>
      </w:rPr>
    </w:lvl>
    <w:lvl w:ilvl="2" w:tplc="39C4A83E">
      <w:numFmt w:val="bullet"/>
      <w:lvlText w:val="•"/>
      <w:lvlJc w:val="left"/>
      <w:pPr>
        <w:ind w:left="1426" w:hanging="134"/>
      </w:pPr>
      <w:rPr>
        <w:rFonts w:hint="default"/>
        <w:lang w:val="es-ES" w:eastAsia="en-US" w:bidi="ar-SA"/>
      </w:rPr>
    </w:lvl>
    <w:lvl w:ilvl="3" w:tplc="FEC801B2">
      <w:numFmt w:val="bullet"/>
      <w:lvlText w:val="•"/>
      <w:lvlJc w:val="left"/>
      <w:pPr>
        <w:ind w:left="2019" w:hanging="134"/>
      </w:pPr>
      <w:rPr>
        <w:rFonts w:hint="default"/>
        <w:lang w:val="es-ES" w:eastAsia="en-US" w:bidi="ar-SA"/>
      </w:rPr>
    </w:lvl>
    <w:lvl w:ilvl="4" w:tplc="5BB48D70">
      <w:numFmt w:val="bullet"/>
      <w:lvlText w:val="•"/>
      <w:lvlJc w:val="left"/>
      <w:pPr>
        <w:ind w:left="2612" w:hanging="134"/>
      </w:pPr>
      <w:rPr>
        <w:rFonts w:hint="default"/>
        <w:lang w:val="es-ES" w:eastAsia="en-US" w:bidi="ar-SA"/>
      </w:rPr>
    </w:lvl>
    <w:lvl w:ilvl="5" w:tplc="92208402">
      <w:numFmt w:val="bullet"/>
      <w:lvlText w:val="•"/>
      <w:lvlJc w:val="left"/>
      <w:pPr>
        <w:ind w:left="3205" w:hanging="134"/>
      </w:pPr>
      <w:rPr>
        <w:rFonts w:hint="default"/>
        <w:lang w:val="es-ES" w:eastAsia="en-US" w:bidi="ar-SA"/>
      </w:rPr>
    </w:lvl>
    <w:lvl w:ilvl="6" w:tplc="B31CCBEE">
      <w:numFmt w:val="bullet"/>
      <w:lvlText w:val="•"/>
      <w:lvlJc w:val="left"/>
      <w:pPr>
        <w:ind w:left="3798" w:hanging="134"/>
      </w:pPr>
      <w:rPr>
        <w:rFonts w:hint="default"/>
        <w:lang w:val="es-ES" w:eastAsia="en-US" w:bidi="ar-SA"/>
      </w:rPr>
    </w:lvl>
    <w:lvl w:ilvl="7" w:tplc="FF586B2A">
      <w:numFmt w:val="bullet"/>
      <w:lvlText w:val="•"/>
      <w:lvlJc w:val="left"/>
      <w:pPr>
        <w:ind w:left="4391" w:hanging="134"/>
      </w:pPr>
      <w:rPr>
        <w:rFonts w:hint="default"/>
        <w:lang w:val="es-ES" w:eastAsia="en-US" w:bidi="ar-SA"/>
      </w:rPr>
    </w:lvl>
    <w:lvl w:ilvl="8" w:tplc="A98275D8">
      <w:numFmt w:val="bullet"/>
      <w:lvlText w:val="•"/>
      <w:lvlJc w:val="left"/>
      <w:pPr>
        <w:ind w:left="4984" w:hanging="134"/>
      </w:pPr>
      <w:rPr>
        <w:rFonts w:hint="default"/>
        <w:lang w:val="es-ES" w:eastAsia="en-US" w:bidi="ar-SA"/>
      </w:rPr>
    </w:lvl>
  </w:abstractNum>
  <w:abstractNum w:abstractNumId="79" w15:restartNumberingAfterBreak="0">
    <w:nsid w:val="4FD32843"/>
    <w:multiLevelType w:val="hybridMultilevel"/>
    <w:tmpl w:val="9974897A"/>
    <w:lvl w:ilvl="0" w:tplc="B4D8424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8D4C231E">
      <w:numFmt w:val="bullet"/>
      <w:lvlText w:val="•"/>
      <w:lvlJc w:val="left"/>
      <w:pPr>
        <w:ind w:left="2892" w:hanging="134"/>
      </w:pPr>
      <w:rPr>
        <w:rFonts w:hint="default"/>
        <w:lang w:val="es-ES" w:eastAsia="en-US" w:bidi="ar-SA"/>
      </w:rPr>
    </w:lvl>
    <w:lvl w:ilvl="2" w:tplc="9CC4938A">
      <w:numFmt w:val="bullet"/>
      <w:lvlText w:val="•"/>
      <w:lvlJc w:val="left"/>
      <w:pPr>
        <w:ind w:left="3265" w:hanging="134"/>
      </w:pPr>
      <w:rPr>
        <w:rFonts w:hint="default"/>
        <w:lang w:val="es-ES" w:eastAsia="en-US" w:bidi="ar-SA"/>
      </w:rPr>
    </w:lvl>
    <w:lvl w:ilvl="3" w:tplc="A938462A">
      <w:numFmt w:val="bullet"/>
      <w:lvlText w:val="•"/>
      <w:lvlJc w:val="left"/>
      <w:pPr>
        <w:ind w:left="3637" w:hanging="134"/>
      </w:pPr>
      <w:rPr>
        <w:rFonts w:hint="default"/>
        <w:lang w:val="es-ES" w:eastAsia="en-US" w:bidi="ar-SA"/>
      </w:rPr>
    </w:lvl>
    <w:lvl w:ilvl="4" w:tplc="495E14A4">
      <w:numFmt w:val="bullet"/>
      <w:lvlText w:val="•"/>
      <w:lvlJc w:val="left"/>
      <w:pPr>
        <w:ind w:left="4010" w:hanging="134"/>
      </w:pPr>
      <w:rPr>
        <w:rFonts w:hint="default"/>
        <w:lang w:val="es-ES" w:eastAsia="en-US" w:bidi="ar-SA"/>
      </w:rPr>
    </w:lvl>
    <w:lvl w:ilvl="5" w:tplc="36526B9A">
      <w:numFmt w:val="bullet"/>
      <w:lvlText w:val="•"/>
      <w:lvlJc w:val="left"/>
      <w:pPr>
        <w:ind w:left="4383" w:hanging="134"/>
      </w:pPr>
      <w:rPr>
        <w:rFonts w:hint="default"/>
        <w:lang w:val="es-ES" w:eastAsia="en-US" w:bidi="ar-SA"/>
      </w:rPr>
    </w:lvl>
    <w:lvl w:ilvl="6" w:tplc="58005AB0">
      <w:numFmt w:val="bullet"/>
      <w:lvlText w:val="•"/>
      <w:lvlJc w:val="left"/>
      <w:pPr>
        <w:ind w:left="4755" w:hanging="134"/>
      </w:pPr>
      <w:rPr>
        <w:rFonts w:hint="default"/>
        <w:lang w:val="es-ES" w:eastAsia="en-US" w:bidi="ar-SA"/>
      </w:rPr>
    </w:lvl>
    <w:lvl w:ilvl="7" w:tplc="6EA05EF6">
      <w:numFmt w:val="bullet"/>
      <w:lvlText w:val="•"/>
      <w:lvlJc w:val="left"/>
      <w:pPr>
        <w:ind w:left="5128" w:hanging="134"/>
      </w:pPr>
      <w:rPr>
        <w:rFonts w:hint="default"/>
        <w:lang w:val="es-ES" w:eastAsia="en-US" w:bidi="ar-SA"/>
      </w:rPr>
    </w:lvl>
    <w:lvl w:ilvl="8" w:tplc="616A7EBE">
      <w:numFmt w:val="bullet"/>
      <w:lvlText w:val="•"/>
      <w:lvlJc w:val="left"/>
      <w:pPr>
        <w:ind w:left="5500" w:hanging="134"/>
      </w:pPr>
      <w:rPr>
        <w:rFonts w:hint="default"/>
        <w:lang w:val="es-ES" w:eastAsia="en-US" w:bidi="ar-SA"/>
      </w:rPr>
    </w:lvl>
  </w:abstractNum>
  <w:abstractNum w:abstractNumId="80" w15:restartNumberingAfterBreak="0">
    <w:nsid w:val="50010E63"/>
    <w:multiLevelType w:val="hybridMultilevel"/>
    <w:tmpl w:val="33B4FFB6"/>
    <w:lvl w:ilvl="0" w:tplc="72F0CD1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8A66B7E">
      <w:numFmt w:val="bullet"/>
      <w:lvlText w:val="•"/>
      <w:lvlJc w:val="left"/>
      <w:pPr>
        <w:ind w:left="819" w:hanging="134"/>
      </w:pPr>
      <w:rPr>
        <w:rFonts w:hint="default"/>
        <w:lang w:val="es-ES" w:eastAsia="en-US" w:bidi="ar-SA"/>
      </w:rPr>
    </w:lvl>
    <w:lvl w:ilvl="2" w:tplc="44F4B140">
      <w:numFmt w:val="bullet"/>
      <w:lvlText w:val="•"/>
      <w:lvlJc w:val="left"/>
      <w:pPr>
        <w:ind w:left="1419" w:hanging="134"/>
      </w:pPr>
      <w:rPr>
        <w:rFonts w:hint="default"/>
        <w:lang w:val="es-ES" w:eastAsia="en-US" w:bidi="ar-SA"/>
      </w:rPr>
    </w:lvl>
    <w:lvl w:ilvl="3" w:tplc="9A08CBDE">
      <w:numFmt w:val="bullet"/>
      <w:lvlText w:val="•"/>
      <w:lvlJc w:val="left"/>
      <w:pPr>
        <w:ind w:left="2018" w:hanging="134"/>
      </w:pPr>
      <w:rPr>
        <w:rFonts w:hint="default"/>
        <w:lang w:val="es-ES" w:eastAsia="en-US" w:bidi="ar-SA"/>
      </w:rPr>
    </w:lvl>
    <w:lvl w:ilvl="4" w:tplc="C0925202">
      <w:numFmt w:val="bullet"/>
      <w:lvlText w:val="•"/>
      <w:lvlJc w:val="left"/>
      <w:pPr>
        <w:ind w:left="2618" w:hanging="134"/>
      </w:pPr>
      <w:rPr>
        <w:rFonts w:hint="default"/>
        <w:lang w:val="es-ES" w:eastAsia="en-US" w:bidi="ar-SA"/>
      </w:rPr>
    </w:lvl>
    <w:lvl w:ilvl="5" w:tplc="8444B20E">
      <w:numFmt w:val="bullet"/>
      <w:lvlText w:val="•"/>
      <w:lvlJc w:val="left"/>
      <w:pPr>
        <w:ind w:left="3218" w:hanging="134"/>
      </w:pPr>
      <w:rPr>
        <w:rFonts w:hint="default"/>
        <w:lang w:val="es-ES" w:eastAsia="en-US" w:bidi="ar-SA"/>
      </w:rPr>
    </w:lvl>
    <w:lvl w:ilvl="6" w:tplc="4E84A2E2">
      <w:numFmt w:val="bullet"/>
      <w:lvlText w:val="•"/>
      <w:lvlJc w:val="left"/>
      <w:pPr>
        <w:ind w:left="3817" w:hanging="134"/>
      </w:pPr>
      <w:rPr>
        <w:rFonts w:hint="default"/>
        <w:lang w:val="es-ES" w:eastAsia="en-US" w:bidi="ar-SA"/>
      </w:rPr>
    </w:lvl>
    <w:lvl w:ilvl="7" w:tplc="591E5032">
      <w:numFmt w:val="bullet"/>
      <w:lvlText w:val="•"/>
      <w:lvlJc w:val="left"/>
      <w:pPr>
        <w:ind w:left="4417" w:hanging="134"/>
      </w:pPr>
      <w:rPr>
        <w:rFonts w:hint="default"/>
        <w:lang w:val="es-ES" w:eastAsia="en-US" w:bidi="ar-SA"/>
      </w:rPr>
    </w:lvl>
    <w:lvl w:ilvl="8" w:tplc="E3EED0F6">
      <w:numFmt w:val="bullet"/>
      <w:lvlText w:val="•"/>
      <w:lvlJc w:val="left"/>
      <w:pPr>
        <w:ind w:left="5016" w:hanging="134"/>
      </w:pPr>
      <w:rPr>
        <w:rFonts w:hint="default"/>
        <w:lang w:val="es-ES" w:eastAsia="en-US" w:bidi="ar-SA"/>
      </w:rPr>
    </w:lvl>
  </w:abstractNum>
  <w:abstractNum w:abstractNumId="81" w15:restartNumberingAfterBreak="0">
    <w:nsid w:val="510B68F7"/>
    <w:multiLevelType w:val="hybridMultilevel"/>
    <w:tmpl w:val="0D9EDE6E"/>
    <w:lvl w:ilvl="0" w:tplc="DA047F5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8522AAC">
      <w:numFmt w:val="bullet"/>
      <w:lvlText w:val="•"/>
      <w:lvlJc w:val="left"/>
      <w:pPr>
        <w:ind w:left="819" w:hanging="134"/>
      </w:pPr>
      <w:rPr>
        <w:rFonts w:hint="default"/>
        <w:lang w:val="es-ES" w:eastAsia="en-US" w:bidi="ar-SA"/>
      </w:rPr>
    </w:lvl>
    <w:lvl w:ilvl="2" w:tplc="96280F74">
      <w:numFmt w:val="bullet"/>
      <w:lvlText w:val="•"/>
      <w:lvlJc w:val="left"/>
      <w:pPr>
        <w:ind w:left="1419" w:hanging="134"/>
      </w:pPr>
      <w:rPr>
        <w:rFonts w:hint="default"/>
        <w:lang w:val="es-ES" w:eastAsia="en-US" w:bidi="ar-SA"/>
      </w:rPr>
    </w:lvl>
    <w:lvl w:ilvl="3" w:tplc="25940284">
      <w:numFmt w:val="bullet"/>
      <w:lvlText w:val="•"/>
      <w:lvlJc w:val="left"/>
      <w:pPr>
        <w:ind w:left="2018" w:hanging="134"/>
      </w:pPr>
      <w:rPr>
        <w:rFonts w:hint="default"/>
        <w:lang w:val="es-ES" w:eastAsia="en-US" w:bidi="ar-SA"/>
      </w:rPr>
    </w:lvl>
    <w:lvl w:ilvl="4" w:tplc="DED8B732">
      <w:numFmt w:val="bullet"/>
      <w:lvlText w:val="•"/>
      <w:lvlJc w:val="left"/>
      <w:pPr>
        <w:ind w:left="2618" w:hanging="134"/>
      </w:pPr>
      <w:rPr>
        <w:rFonts w:hint="default"/>
        <w:lang w:val="es-ES" w:eastAsia="en-US" w:bidi="ar-SA"/>
      </w:rPr>
    </w:lvl>
    <w:lvl w:ilvl="5" w:tplc="8E969802">
      <w:numFmt w:val="bullet"/>
      <w:lvlText w:val="•"/>
      <w:lvlJc w:val="left"/>
      <w:pPr>
        <w:ind w:left="3218" w:hanging="134"/>
      </w:pPr>
      <w:rPr>
        <w:rFonts w:hint="default"/>
        <w:lang w:val="es-ES" w:eastAsia="en-US" w:bidi="ar-SA"/>
      </w:rPr>
    </w:lvl>
    <w:lvl w:ilvl="6" w:tplc="2730C878">
      <w:numFmt w:val="bullet"/>
      <w:lvlText w:val="•"/>
      <w:lvlJc w:val="left"/>
      <w:pPr>
        <w:ind w:left="3817" w:hanging="134"/>
      </w:pPr>
      <w:rPr>
        <w:rFonts w:hint="default"/>
        <w:lang w:val="es-ES" w:eastAsia="en-US" w:bidi="ar-SA"/>
      </w:rPr>
    </w:lvl>
    <w:lvl w:ilvl="7" w:tplc="2DAA59A8">
      <w:numFmt w:val="bullet"/>
      <w:lvlText w:val="•"/>
      <w:lvlJc w:val="left"/>
      <w:pPr>
        <w:ind w:left="4417" w:hanging="134"/>
      </w:pPr>
      <w:rPr>
        <w:rFonts w:hint="default"/>
        <w:lang w:val="es-ES" w:eastAsia="en-US" w:bidi="ar-SA"/>
      </w:rPr>
    </w:lvl>
    <w:lvl w:ilvl="8" w:tplc="F550B048">
      <w:numFmt w:val="bullet"/>
      <w:lvlText w:val="•"/>
      <w:lvlJc w:val="left"/>
      <w:pPr>
        <w:ind w:left="5016" w:hanging="134"/>
      </w:pPr>
      <w:rPr>
        <w:rFonts w:hint="default"/>
        <w:lang w:val="es-ES" w:eastAsia="en-US" w:bidi="ar-SA"/>
      </w:rPr>
    </w:lvl>
  </w:abstractNum>
  <w:abstractNum w:abstractNumId="82" w15:restartNumberingAfterBreak="0">
    <w:nsid w:val="511F6102"/>
    <w:multiLevelType w:val="hybridMultilevel"/>
    <w:tmpl w:val="A89E6A42"/>
    <w:lvl w:ilvl="0" w:tplc="C08A058E">
      <w:numFmt w:val="bullet"/>
      <w:lvlText w:val="•"/>
      <w:lvlJc w:val="left"/>
      <w:pPr>
        <w:ind w:left="158" w:hanging="134"/>
      </w:pPr>
      <w:rPr>
        <w:rFonts w:ascii="Georgia" w:eastAsia="Georgia" w:hAnsi="Georgia" w:cs="Georgia" w:hint="default"/>
        <w:b w:val="0"/>
        <w:bCs w:val="0"/>
        <w:i w:val="0"/>
        <w:iCs w:val="0"/>
        <w:color w:val="231F20"/>
        <w:w w:val="169"/>
        <w:sz w:val="16"/>
        <w:szCs w:val="16"/>
        <w:lang w:val="es-ES" w:eastAsia="en-US" w:bidi="ar-SA"/>
      </w:rPr>
    </w:lvl>
    <w:lvl w:ilvl="1" w:tplc="7B0E68E6">
      <w:numFmt w:val="bullet"/>
      <w:lvlText w:val="•"/>
      <w:lvlJc w:val="left"/>
      <w:pPr>
        <w:ind w:left="292" w:hanging="134"/>
      </w:pPr>
      <w:rPr>
        <w:rFonts w:hint="default"/>
        <w:lang w:val="es-ES" w:eastAsia="en-US" w:bidi="ar-SA"/>
      </w:rPr>
    </w:lvl>
    <w:lvl w:ilvl="2" w:tplc="E1D076DA">
      <w:numFmt w:val="bullet"/>
      <w:lvlText w:val="•"/>
      <w:lvlJc w:val="left"/>
      <w:pPr>
        <w:ind w:left="424" w:hanging="134"/>
      </w:pPr>
      <w:rPr>
        <w:rFonts w:hint="default"/>
        <w:lang w:val="es-ES" w:eastAsia="en-US" w:bidi="ar-SA"/>
      </w:rPr>
    </w:lvl>
    <w:lvl w:ilvl="3" w:tplc="2E861038">
      <w:numFmt w:val="bullet"/>
      <w:lvlText w:val="•"/>
      <w:lvlJc w:val="left"/>
      <w:pPr>
        <w:ind w:left="557" w:hanging="134"/>
      </w:pPr>
      <w:rPr>
        <w:rFonts w:hint="default"/>
        <w:lang w:val="es-ES" w:eastAsia="en-US" w:bidi="ar-SA"/>
      </w:rPr>
    </w:lvl>
    <w:lvl w:ilvl="4" w:tplc="7F2C4D82">
      <w:numFmt w:val="bullet"/>
      <w:lvlText w:val="•"/>
      <w:lvlJc w:val="left"/>
      <w:pPr>
        <w:ind w:left="689" w:hanging="134"/>
      </w:pPr>
      <w:rPr>
        <w:rFonts w:hint="default"/>
        <w:lang w:val="es-ES" w:eastAsia="en-US" w:bidi="ar-SA"/>
      </w:rPr>
    </w:lvl>
    <w:lvl w:ilvl="5" w:tplc="07C8D572">
      <w:numFmt w:val="bullet"/>
      <w:lvlText w:val="•"/>
      <w:lvlJc w:val="left"/>
      <w:pPr>
        <w:ind w:left="821" w:hanging="134"/>
      </w:pPr>
      <w:rPr>
        <w:rFonts w:hint="default"/>
        <w:lang w:val="es-ES" w:eastAsia="en-US" w:bidi="ar-SA"/>
      </w:rPr>
    </w:lvl>
    <w:lvl w:ilvl="6" w:tplc="038209CE">
      <w:numFmt w:val="bullet"/>
      <w:lvlText w:val="•"/>
      <w:lvlJc w:val="left"/>
      <w:pPr>
        <w:ind w:left="954" w:hanging="134"/>
      </w:pPr>
      <w:rPr>
        <w:rFonts w:hint="default"/>
        <w:lang w:val="es-ES" w:eastAsia="en-US" w:bidi="ar-SA"/>
      </w:rPr>
    </w:lvl>
    <w:lvl w:ilvl="7" w:tplc="7B143E8C">
      <w:numFmt w:val="bullet"/>
      <w:lvlText w:val="•"/>
      <w:lvlJc w:val="left"/>
      <w:pPr>
        <w:ind w:left="1086" w:hanging="134"/>
      </w:pPr>
      <w:rPr>
        <w:rFonts w:hint="default"/>
        <w:lang w:val="es-ES" w:eastAsia="en-US" w:bidi="ar-SA"/>
      </w:rPr>
    </w:lvl>
    <w:lvl w:ilvl="8" w:tplc="03D2F436">
      <w:numFmt w:val="bullet"/>
      <w:lvlText w:val="•"/>
      <w:lvlJc w:val="left"/>
      <w:pPr>
        <w:ind w:left="1218" w:hanging="134"/>
      </w:pPr>
      <w:rPr>
        <w:rFonts w:hint="default"/>
        <w:lang w:val="es-ES" w:eastAsia="en-US" w:bidi="ar-SA"/>
      </w:rPr>
    </w:lvl>
  </w:abstractNum>
  <w:abstractNum w:abstractNumId="83" w15:restartNumberingAfterBreak="0">
    <w:nsid w:val="53470A7D"/>
    <w:multiLevelType w:val="hybridMultilevel"/>
    <w:tmpl w:val="092A09E6"/>
    <w:lvl w:ilvl="0" w:tplc="325449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16A6232">
      <w:numFmt w:val="bullet"/>
      <w:lvlText w:val="•"/>
      <w:lvlJc w:val="left"/>
      <w:pPr>
        <w:ind w:left="819" w:hanging="134"/>
      </w:pPr>
      <w:rPr>
        <w:rFonts w:hint="default"/>
        <w:lang w:val="es-ES" w:eastAsia="en-US" w:bidi="ar-SA"/>
      </w:rPr>
    </w:lvl>
    <w:lvl w:ilvl="2" w:tplc="82ECFEA8">
      <w:numFmt w:val="bullet"/>
      <w:lvlText w:val="•"/>
      <w:lvlJc w:val="left"/>
      <w:pPr>
        <w:ind w:left="1419" w:hanging="134"/>
      </w:pPr>
      <w:rPr>
        <w:rFonts w:hint="default"/>
        <w:lang w:val="es-ES" w:eastAsia="en-US" w:bidi="ar-SA"/>
      </w:rPr>
    </w:lvl>
    <w:lvl w:ilvl="3" w:tplc="FA2626E2">
      <w:numFmt w:val="bullet"/>
      <w:lvlText w:val="•"/>
      <w:lvlJc w:val="left"/>
      <w:pPr>
        <w:ind w:left="2018" w:hanging="134"/>
      </w:pPr>
      <w:rPr>
        <w:rFonts w:hint="default"/>
        <w:lang w:val="es-ES" w:eastAsia="en-US" w:bidi="ar-SA"/>
      </w:rPr>
    </w:lvl>
    <w:lvl w:ilvl="4" w:tplc="35D6C7FC">
      <w:numFmt w:val="bullet"/>
      <w:lvlText w:val="•"/>
      <w:lvlJc w:val="left"/>
      <w:pPr>
        <w:ind w:left="2618" w:hanging="134"/>
      </w:pPr>
      <w:rPr>
        <w:rFonts w:hint="default"/>
        <w:lang w:val="es-ES" w:eastAsia="en-US" w:bidi="ar-SA"/>
      </w:rPr>
    </w:lvl>
    <w:lvl w:ilvl="5" w:tplc="8AA8B870">
      <w:numFmt w:val="bullet"/>
      <w:lvlText w:val="•"/>
      <w:lvlJc w:val="left"/>
      <w:pPr>
        <w:ind w:left="3218" w:hanging="134"/>
      </w:pPr>
      <w:rPr>
        <w:rFonts w:hint="default"/>
        <w:lang w:val="es-ES" w:eastAsia="en-US" w:bidi="ar-SA"/>
      </w:rPr>
    </w:lvl>
    <w:lvl w:ilvl="6" w:tplc="2876BCB2">
      <w:numFmt w:val="bullet"/>
      <w:lvlText w:val="•"/>
      <w:lvlJc w:val="left"/>
      <w:pPr>
        <w:ind w:left="3817" w:hanging="134"/>
      </w:pPr>
      <w:rPr>
        <w:rFonts w:hint="default"/>
        <w:lang w:val="es-ES" w:eastAsia="en-US" w:bidi="ar-SA"/>
      </w:rPr>
    </w:lvl>
    <w:lvl w:ilvl="7" w:tplc="8FC05094">
      <w:numFmt w:val="bullet"/>
      <w:lvlText w:val="•"/>
      <w:lvlJc w:val="left"/>
      <w:pPr>
        <w:ind w:left="4417" w:hanging="134"/>
      </w:pPr>
      <w:rPr>
        <w:rFonts w:hint="default"/>
        <w:lang w:val="es-ES" w:eastAsia="en-US" w:bidi="ar-SA"/>
      </w:rPr>
    </w:lvl>
    <w:lvl w:ilvl="8" w:tplc="A6629D42">
      <w:numFmt w:val="bullet"/>
      <w:lvlText w:val="•"/>
      <w:lvlJc w:val="left"/>
      <w:pPr>
        <w:ind w:left="5016" w:hanging="134"/>
      </w:pPr>
      <w:rPr>
        <w:rFonts w:hint="default"/>
        <w:lang w:val="es-ES" w:eastAsia="en-US" w:bidi="ar-SA"/>
      </w:rPr>
    </w:lvl>
  </w:abstractNum>
  <w:abstractNum w:abstractNumId="84" w15:restartNumberingAfterBreak="0">
    <w:nsid w:val="548D7FF3"/>
    <w:multiLevelType w:val="hybridMultilevel"/>
    <w:tmpl w:val="A16AD68A"/>
    <w:lvl w:ilvl="0" w:tplc="21E6F6E6">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5AF62C4E">
      <w:numFmt w:val="bullet"/>
      <w:lvlText w:val="-"/>
      <w:lvlJc w:val="left"/>
      <w:pPr>
        <w:ind w:left="356" w:hanging="134"/>
      </w:pPr>
      <w:rPr>
        <w:rFonts w:ascii="Times New Roman" w:eastAsia="Times New Roman" w:hAnsi="Times New Roman" w:cs="Times New Roman" w:hint="default"/>
        <w:b w:val="0"/>
        <w:bCs w:val="0"/>
        <w:i w:val="0"/>
        <w:iCs w:val="0"/>
        <w:color w:val="231F20"/>
        <w:w w:val="124"/>
        <w:sz w:val="16"/>
        <w:szCs w:val="16"/>
        <w:lang w:val="es-ES" w:eastAsia="en-US" w:bidi="ar-SA"/>
      </w:rPr>
    </w:lvl>
    <w:lvl w:ilvl="2" w:tplc="2362DFDC">
      <w:numFmt w:val="bullet"/>
      <w:lvlText w:val="•"/>
      <w:lvlJc w:val="left"/>
      <w:pPr>
        <w:ind w:left="648" w:hanging="134"/>
      </w:pPr>
      <w:rPr>
        <w:rFonts w:hint="default"/>
        <w:lang w:val="es-ES" w:eastAsia="en-US" w:bidi="ar-SA"/>
      </w:rPr>
    </w:lvl>
    <w:lvl w:ilvl="3" w:tplc="A63E20BA">
      <w:numFmt w:val="bullet"/>
      <w:lvlText w:val="•"/>
      <w:lvlJc w:val="left"/>
      <w:pPr>
        <w:ind w:left="937" w:hanging="134"/>
      </w:pPr>
      <w:rPr>
        <w:rFonts w:hint="default"/>
        <w:lang w:val="es-ES" w:eastAsia="en-US" w:bidi="ar-SA"/>
      </w:rPr>
    </w:lvl>
    <w:lvl w:ilvl="4" w:tplc="CD3C0122">
      <w:numFmt w:val="bullet"/>
      <w:lvlText w:val="•"/>
      <w:lvlJc w:val="left"/>
      <w:pPr>
        <w:ind w:left="1225" w:hanging="134"/>
      </w:pPr>
      <w:rPr>
        <w:rFonts w:hint="default"/>
        <w:lang w:val="es-ES" w:eastAsia="en-US" w:bidi="ar-SA"/>
      </w:rPr>
    </w:lvl>
    <w:lvl w:ilvl="5" w:tplc="BDF25DBA">
      <w:numFmt w:val="bullet"/>
      <w:lvlText w:val="•"/>
      <w:lvlJc w:val="left"/>
      <w:pPr>
        <w:ind w:left="1514" w:hanging="134"/>
      </w:pPr>
      <w:rPr>
        <w:rFonts w:hint="default"/>
        <w:lang w:val="es-ES" w:eastAsia="en-US" w:bidi="ar-SA"/>
      </w:rPr>
    </w:lvl>
    <w:lvl w:ilvl="6" w:tplc="17266BBE">
      <w:numFmt w:val="bullet"/>
      <w:lvlText w:val="•"/>
      <w:lvlJc w:val="left"/>
      <w:pPr>
        <w:ind w:left="1802" w:hanging="134"/>
      </w:pPr>
      <w:rPr>
        <w:rFonts w:hint="default"/>
        <w:lang w:val="es-ES" w:eastAsia="en-US" w:bidi="ar-SA"/>
      </w:rPr>
    </w:lvl>
    <w:lvl w:ilvl="7" w:tplc="D8D86EB8">
      <w:numFmt w:val="bullet"/>
      <w:lvlText w:val="•"/>
      <w:lvlJc w:val="left"/>
      <w:pPr>
        <w:ind w:left="2091" w:hanging="134"/>
      </w:pPr>
      <w:rPr>
        <w:rFonts w:hint="default"/>
        <w:lang w:val="es-ES" w:eastAsia="en-US" w:bidi="ar-SA"/>
      </w:rPr>
    </w:lvl>
    <w:lvl w:ilvl="8" w:tplc="1DBE6BFE">
      <w:numFmt w:val="bullet"/>
      <w:lvlText w:val="•"/>
      <w:lvlJc w:val="left"/>
      <w:pPr>
        <w:ind w:left="2380" w:hanging="134"/>
      </w:pPr>
      <w:rPr>
        <w:rFonts w:hint="default"/>
        <w:lang w:val="es-ES" w:eastAsia="en-US" w:bidi="ar-SA"/>
      </w:rPr>
    </w:lvl>
  </w:abstractNum>
  <w:abstractNum w:abstractNumId="85" w15:restartNumberingAfterBreak="0">
    <w:nsid w:val="54947735"/>
    <w:multiLevelType w:val="hybridMultilevel"/>
    <w:tmpl w:val="F31C16E8"/>
    <w:lvl w:ilvl="0" w:tplc="07FCCC50">
      <w:start w:val="5"/>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88"/>
        <w:sz w:val="16"/>
        <w:szCs w:val="16"/>
        <w:lang w:val="es-ES" w:eastAsia="en-US" w:bidi="ar-SA"/>
      </w:rPr>
    </w:lvl>
    <w:lvl w:ilvl="1" w:tplc="D0A8548A">
      <w:start w:val="1"/>
      <w:numFmt w:val="lowerLetter"/>
      <w:lvlText w:val="%2."/>
      <w:lvlJc w:val="left"/>
      <w:pPr>
        <w:ind w:left="575"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CBE6E280">
      <w:numFmt w:val="bullet"/>
      <w:lvlText w:val="•"/>
      <w:lvlJc w:val="left"/>
      <w:pPr>
        <w:ind w:left="1112" w:hanging="163"/>
      </w:pPr>
      <w:rPr>
        <w:rFonts w:hint="default"/>
        <w:lang w:val="es-ES" w:eastAsia="en-US" w:bidi="ar-SA"/>
      </w:rPr>
    </w:lvl>
    <w:lvl w:ilvl="3" w:tplc="ED080F30">
      <w:numFmt w:val="bullet"/>
      <w:lvlText w:val="•"/>
      <w:lvlJc w:val="left"/>
      <w:pPr>
        <w:ind w:left="1643" w:hanging="163"/>
      </w:pPr>
      <w:rPr>
        <w:rFonts w:hint="default"/>
        <w:lang w:val="es-ES" w:eastAsia="en-US" w:bidi="ar-SA"/>
      </w:rPr>
    </w:lvl>
    <w:lvl w:ilvl="4" w:tplc="ED36B206">
      <w:numFmt w:val="bullet"/>
      <w:lvlText w:val="•"/>
      <w:lvlJc w:val="left"/>
      <w:pPr>
        <w:ind w:left="2175" w:hanging="163"/>
      </w:pPr>
      <w:rPr>
        <w:rFonts w:hint="default"/>
        <w:lang w:val="es-ES" w:eastAsia="en-US" w:bidi="ar-SA"/>
      </w:rPr>
    </w:lvl>
    <w:lvl w:ilvl="5" w:tplc="3C6C54BA">
      <w:numFmt w:val="bullet"/>
      <w:lvlText w:val="•"/>
      <w:lvlJc w:val="left"/>
      <w:pPr>
        <w:ind w:left="2707" w:hanging="163"/>
      </w:pPr>
      <w:rPr>
        <w:rFonts w:hint="default"/>
        <w:lang w:val="es-ES" w:eastAsia="en-US" w:bidi="ar-SA"/>
      </w:rPr>
    </w:lvl>
    <w:lvl w:ilvl="6" w:tplc="D83AD7C0">
      <w:numFmt w:val="bullet"/>
      <w:lvlText w:val="•"/>
      <w:lvlJc w:val="left"/>
      <w:pPr>
        <w:ind w:left="3239" w:hanging="163"/>
      </w:pPr>
      <w:rPr>
        <w:rFonts w:hint="default"/>
        <w:lang w:val="es-ES" w:eastAsia="en-US" w:bidi="ar-SA"/>
      </w:rPr>
    </w:lvl>
    <w:lvl w:ilvl="7" w:tplc="6BB0A096">
      <w:numFmt w:val="bullet"/>
      <w:lvlText w:val="•"/>
      <w:lvlJc w:val="left"/>
      <w:pPr>
        <w:ind w:left="3771" w:hanging="163"/>
      </w:pPr>
      <w:rPr>
        <w:rFonts w:hint="default"/>
        <w:lang w:val="es-ES" w:eastAsia="en-US" w:bidi="ar-SA"/>
      </w:rPr>
    </w:lvl>
    <w:lvl w:ilvl="8" w:tplc="212CF948">
      <w:numFmt w:val="bullet"/>
      <w:lvlText w:val="•"/>
      <w:lvlJc w:val="left"/>
      <w:pPr>
        <w:ind w:left="4303" w:hanging="163"/>
      </w:pPr>
      <w:rPr>
        <w:rFonts w:hint="default"/>
        <w:lang w:val="es-ES" w:eastAsia="en-US" w:bidi="ar-SA"/>
      </w:rPr>
    </w:lvl>
  </w:abstractNum>
  <w:abstractNum w:abstractNumId="86" w15:restartNumberingAfterBreak="0">
    <w:nsid w:val="55626A54"/>
    <w:multiLevelType w:val="hybridMultilevel"/>
    <w:tmpl w:val="D6447C7C"/>
    <w:lvl w:ilvl="0" w:tplc="2C1443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BAA15E4">
      <w:numFmt w:val="bullet"/>
      <w:lvlText w:val="•"/>
      <w:lvlJc w:val="left"/>
      <w:pPr>
        <w:ind w:left="819" w:hanging="134"/>
      </w:pPr>
      <w:rPr>
        <w:rFonts w:hint="default"/>
        <w:lang w:val="es-ES" w:eastAsia="en-US" w:bidi="ar-SA"/>
      </w:rPr>
    </w:lvl>
    <w:lvl w:ilvl="2" w:tplc="366AE164">
      <w:numFmt w:val="bullet"/>
      <w:lvlText w:val="•"/>
      <w:lvlJc w:val="left"/>
      <w:pPr>
        <w:ind w:left="1419" w:hanging="134"/>
      </w:pPr>
      <w:rPr>
        <w:rFonts w:hint="default"/>
        <w:lang w:val="es-ES" w:eastAsia="en-US" w:bidi="ar-SA"/>
      </w:rPr>
    </w:lvl>
    <w:lvl w:ilvl="3" w:tplc="5BE4CFA2">
      <w:numFmt w:val="bullet"/>
      <w:lvlText w:val="•"/>
      <w:lvlJc w:val="left"/>
      <w:pPr>
        <w:ind w:left="2018" w:hanging="134"/>
      </w:pPr>
      <w:rPr>
        <w:rFonts w:hint="default"/>
        <w:lang w:val="es-ES" w:eastAsia="en-US" w:bidi="ar-SA"/>
      </w:rPr>
    </w:lvl>
    <w:lvl w:ilvl="4" w:tplc="0D56EADA">
      <w:numFmt w:val="bullet"/>
      <w:lvlText w:val="•"/>
      <w:lvlJc w:val="left"/>
      <w:pPr>
        <w:ind w:left="2618" w:hanging="134"/>
      </w:pPr>
      <w:rPr>
        <w:rFonts w:hint="default"/>
        <w:lang w:val="es-ES" w:eastAsia="en-US" w:bidi="ar-SA"/>
      </w:rPr>
    </w:lvl>
    <w:lvl w:ilvl="5" w:tplc="38CC32CA">
      <w:numFmt w:val="bullet"/>
      <w:lvlText w:val="•"/>
      <w:lvlJc w:val="left"/>
      <w:pPr>
        <w:ind w:left="3218" w:hanging="134"/>
      </w:pPr>
      <w:rPr>
        <w:rFonts w:hint="default"/>
        <w:lang w:val="es-ES" w:eastAsia="en-US" w:bidi="ar-SA"/>
      </w:rPr>
    </w:lvl>
    <w:lvl w:ilvl="6" w:tplc="CDF61570">
      <w:numFmt w:val="bullet"/>
      <w:lvlText w:val="•"/>
      <w:lvlJc w:val="left"/>
      <w:pPr>
        <w:ind w:left="3817" w:hanging="134"/>
      </w:pPr>
      <w:rPr>
        <w:rFonts w:hint="default"/>
        <w:lang w:val="es-ES" w:eastAsia="en-US" w:bidi="ar-SA"/>
      </w:rPr>
    </w:lvl>
    <w:lvl w:ilvl="7" w:tplc="B4E08A7E">
      <w:numFmt w:val="bullet"/>
      <w:lvlText w:val="•"/>
      <w:lvlJc w:val="left"/>
      <w:pPr>
        <w:ind w:left="4417" w:hanging="134"/>
      </w:pPr>
      <w:rPr>
        <w:rFonts w:hint="default"/>
        <w:lang w:val="es-ES" w:eastAsia="en-US" w:bidi="ar-SA"/>
      </w:rPr>
    </w:lvl>
    <w:lvl w:ilvl="8" w:tplc="7E142388">
      <w:numFmt w:val="bullet"/>
      <w:lvlText w:val="•"/>
      <w:lvlJc w:val="left"/>
      <w:pPr>
        <w:ind w:left="5016" w:hanging="134"/>
      </w:pPr>
      <w:rPr>
        <w:rFonts w:hint="default"/>
        <w:lang w:val="es-ES" w:eastAsia="en-US" w:bidi="ar-SA"/>
      </w:rPr>
    </w:lvl>
  </w:abstractNum>
  <w:abstractNum w:abstractNumId="87" w15:restartNumberingAfterBreak="0">
    <w:nsid w:val="55F15040"/>
    <w:multiLevelType w:val="hybridMultilevel"/>
    <w:tmpl w:val="C56C4B1E"/>
    <w:lvl w:ilvl="0" w:tplc="36EEC9D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F222C392">
      <w:numFmt w:val="bullet"/>
      <w:lvlText w:val="•"/>
      <w:lvlJc w:val="left"/>
      <w:pPr>
        <w:ind w:left="685" w:hanging="134"/>
      </w:pPr>
      <w:rPr>
        <w:rFonts w:hint="default"/>
        <w:lang w:val="es-ES" w:eastAsia="en-US" w:bidi="ar-SA"/>
      </w:rPr>
    </w:lvl>
    <w:lvl w:ilvl="2" w:tplc="4F2EF4A6">
      <w:numFmt w:val="bullet"/>
      <w:lvlText w:val="•"/>
      <w:lvlJc w:val="left"/>
      <w:pPr>
        <w:ind w:left="1151" w:hanging="134"/>
      </w:pPr>
      <w:rPr>
        <w:rFonts w:hint="default"/>
        <w:lang w:val="es-ES" w:eastAsia="en-US" w:bidi="ar-SA"/>
      </w:rPr>
    </w:lvl>
    <w:lvl w:ilvl="3" w:tplc="12BC0592">
      <w:numFmt w:val="bullet"/>
      <w:lvlText w:val="•"/>
      <w:lvlJc w:val="left"/>
      <w:pPr>
        <w:ind w:left="1617" w:hanging="134"/>
      </w:pPr>
      <w:rPr>
        <w:rFonts w:hint="default"/>
        <w:lang w:val="es-ES" w:eastAsia="en-US" w:bidi="ar-SA"/>
      </w:rPr>
    </w:lvl>
    <w:lvl w:ilvl="4" w:tplc="1D5EFC42">
      <w:numFmt w:val="bullet"/>
      <w:lvlText w:val="•"/>
      <w:lvlJc w:val="left"/>
      <w:pPr>
        <w:ind w:left="2083" w:hanging="134"/>
      </w:pPr>
      <w:rPr>
        <w:rFonts w:hint="default"/>
        <w:lang w:val="es-ES" w:eastAsia="en-US" w:bidi="ar-SA"/>
      </w:rPr>
    </w:lvl>
    <w:lvl w:ilvl="5" w:tplc="11CE5F74">
      <w:numFmt w:val="bullet"/>
      <w:lvlText w:val="•"/>
      <w:lvlJc w:val="left"/>
      <w:pPr>
        <w:ind w:left="2549" w:hanging="134"/>
      </w:pPr>
      <w:rPr>
        <w:rFonts w:hint="default"/>
        <w:lang w:val="es-ES" w:eastAsia="en-US" w:bidi="ar-SA"/>
      </w:rPr>
    </w:lvl>
    <w:lvl w:ilvl="6" w:tplc="3DBE13B0">
      <w:numFmt w:val="bullet"/>
      <w:lvlText w:val="•"/>
      <w:lvlJc w:val="left"/>
      <w:pPr>
        <w:ind w:left="3014" w:hanging="134"/>
      </w:pPr>
      <w:rPr>
        <w:rFonts w:hint="default"/>
        <w:lang w:val="es-ES" w:eastAsia="en-US" w:bidi="ar-SA"/>
      </w:rPr>
    </w:lvl>
    <w:lvl w:ilvl="7" w:tplc="AF1AFB20">
      <w:numFmt w:val="bullet"/>
      <w:lvlText w:val="•"/>
      <w:lvlJc w:val="left"/>
      <w:pPr>
        <w:ind w:left="3480" w:hanging="134"/>
      </w:pPr>
      <w:rPr>
        <w:rFonts w:hint="default"/>
        <w:lang w:val="es-ES" w:eastAsia="en-US" w:bidi="ar-SA"/>
      </w:rPr>
    </w:lvl>
    <w:lvl w:ilvl="8" w:tplc="BDA87E2A">
      <w:numFmt w:val="bullet"/>
      <w:lvlText w:val="•"/>
      <w:lvlJc w:val="left"/>
      <w:pPr>
        <w:ind w:left="3946" w:hanging="134"/>
      </w:pPr>
      <w:rPr>
        <w:rFonts w:hint="default"/>
        <w:lang w:val="es-ES" w:eastAsia="en-US" w:bidi="ar-SA"/>
      </w:rPr>
    </w:lvl>
  </w:abstractNum>
  <w:abstractNum w:abstractNumId="88" w15:restartNumberingAfterBreak="0">
    <w:nsid w:val="570470EE"/>
    <w:multiLevelType w:val="hybridMultilevel"/>
    <w:tmpl w:val="64965418"/>
    <w:lvl w:ilvl="0" w:tplc="7654FDE6">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1A463BEE">
      <w:numFmt w:val="bullet"/>
      <w:lvlText w:val="•"/>
      <w:lvlJc w:val="left"/>
      <w:pPr>
        <w:ind w:left="2154" w:hanging="304"/>
      </w:pPr>
      <w:rPr>
        <w:rFonts w:hint="default"/>
        <w:lang w:val="es-ES" w:eastAsia="en-US" w:bidi="ar-SA"/>
      </w:rPr>
    </w:lvl>
    <w:lvl w:ilvl="2" w:tplc="80BAC208">
      <w:numFmt w:val="bullet"/>
      <w:lvlText w:val="•"/>
      <w:lvlJc w:val="left"/>
      <w:pPr>
        <w:ind w:left="2828" w:hanging="304"/>
      </w:pPr>
      <w:rPr>
        <w:rFonts w:hint="default"/>
        <w:lang w:val="es-ES" w:eastAsia="en-US" w:bidi="ar-SA"/>
      </w:rPr>
    </w:lvl>
    <w:lvl w:ilvl="3" w:tplc="33AA77D6">
      <w:numFmt w:val="bullet"/>
      <w:lvlText w:val="•"/>
      <w:lvlJc w:val="left"/>
      <w:pPr>
        <w:ind w:left="3502" w:hanging="304"/>
      </w:pPr>
      <w:rPr>
        <w:rFonts w:hint="default"/>
        <w:lang w:val="es-ES" w:eastAsia="en-US" w:bidi="ar-SA"/>
      </w:rPr>
    </w:lvl>
    <w:lvl w:ilvl="4" w:tplc="C416060A">
      <w:numFmt w:val="bullet"/>
      <w:lvlText w:val="•"/>
      <w:lvlJc w:val="left"/>
      <w:pPr>
        <w:ind w:left="4176" w:hanging="304"/>
      </w:pPr>
      <w:rPr>
        <w:rFonts w:hint="default"/>
        <w:lang w:val="es-ES" w:eastAsia="en-US" w:bidi="ar-SA"/>
      </w:rPr>
    </w:lvl>
    <w:lvl w:ilvl="5" w:tplc="15CC72EC">
      <w:numFmt w:val="bullet"/>
      <w:lvlText w:val="•"/>
      <w:lvlJc w:val="left"/>
      <w:pPr>
        <w:ind w:left="4850" w:hanging="304"/>
      </w:pPr>
      <w:rPr>
        <w:rFonts w:hint="default"/>
        <w:lang w:val="es-ES" w:eastAsia="en-US" w:bidi="ar-SA"/>
      </w:rPr>
    </w:lvl>
    <w:lvl w:ilvl="6" w:tplc="2B34DB0C">
      <w:numFmt w:val="bullet"/>
      <w:lvlText w:val="•"/>
      <w:lvlJc w:val="left"/>
      <w:pPr>
        <w:ind w:left="5524" w:hanging="304"/>
      </w:pPr>
      <w:rPr>
        <w:rFonts w:hint="default"/>
        <w:lang w:val="es-ES" w:eastAsia="en-US" w:bidi="ar-SA"/>
      </w:rPr>
    </w:lvl>
    <w:lvl w:ilvl="7" w:tplc="1D163528">
      <w:numFmt w:val="bullet"/>
      <w:lvlText w:val="•"/>
      <w:lvlJc w:val="left"/>
      <w:pPr>
        <w:ind w:left="6198" w:hanging="304"/>
      </w:pPr>
      <w:rPr>
        <w:rFonts w:hint="default"/>
        <w:lang w:val="es-ES" w:eastAsia="en-US" w:bidi="ar-SA"/>
      </w:rPr>
    </w:lvl>
    <w:lvl w:ilvl="8" w:tplc="A9B055CC">
      <w:numFmt w:val="bullet"/>
      <w:lvlText w:val="•"/>
      <w:lvlJc w:val="left"/>
      <w:pPr>
        <w:ind w:left="6872" w:hanging="304"/>
      </w:pPr>
      <w:rPr>
        <w:rFonts w:hint="default"/>
        <w:lang w:val="es-ES" w:eastAsia="en-US" w:bidi="ar-SA"/>
      </w:rPr>
    </w:lvl>
  </w:abstractNum>
  <w:abstractNum w:abstractNumId="89" w15:restartNumberingAfterBreak="0">
    <w:nsid w:val="5784318E"/>
    <w:multiLevelType w:val="hybridMultilevel"/>
    <w:tmpl w:val="9386DFFA"/>
    <w:lvl w:ilvl="0" w:tplc="18CA4BE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D500EF60">
      <w:numFmt w:val="bullet"/>
      <w:lvlText w:val="•"/>
      <w:lvlJc w:val="left"/>
      <w:pPr>
        <w:ind w:left="2154" w:hanging="304"/>
      </w:pPr>
      <w:rPr>
        <w:rFonts w:hint="default"/>
        <w:lang w:val="es-ES" w:eastAsia="en-US" w:bidi="ar-SA"/>
      </w:rPr>
    </w:lvl>
    <w:lvl w:ilvl="2" w:tplc="EAA8B13C">
      <w:numFmt w:val="bullet"/>
      <w:lvlText w:val="•"/>
      <w:lvlJc w:val="left"/>
      <w:pPr>
        <w:ind w:left="2828" w:hanging="304"/>
      </w:pPr>
      <w:rPr>
        <w:rFonts w:hint="default"/>
        <w:lang w:val="es-ES" w:eastAsia="en-US" w:bidi="ar-SA"/>
      </w:rPr>
    </w:lvl>
    <w:lvl w:ilvl="3" w:tplc="BB567210">
      <w:numFmt w:val="bullet"/>
      <w:lvlText w:val="•"/>
      <w:lvlJc w:val="left"/>
      <w:pPr>
        <w:ind w:left="3502" w:hanging="304"/>
      </w:pPr>
      <w:rPr>
        <w:rFonts w:hint="default"/>
        <w:lang w:val="es-ES" w:eastAsia="en-US" w:bidi="ar-SA"/>
      </w:rPr>
    </w:lvl>
    <w:lvl w:ilvl="4" w:tplc="68D8C3A6">
      <w:numFmt w:val="bullet"/>
      <w:lvlText w:val="•"/>
      <w:lvlJc w:val="left"/>
      <w:pPr>
        <w:ind w:left="4176" w:hanging="304"/>
      </w:pPr>
      <w:rPr>
        <w:rFonts w:hint="default"/>
        <w:lang w:val="es-ES" w:eastAsia="en-US" w:bidi="ar-SA"/>
      </w:rPr>
    </w:lvl>
    <w:lvl w:ilvl="5" w:tplc="4E7AFC76">
      <w:numFmt w:val="bullet"/>
      <w:lvlText w:val="•"/>
      <w:lvlJc w:val="left"/>
      <w:pPr>
        <w:ind w:left="4850" w:hanging="304"/>
      </w:pPr>
      <w:rPr>
        <w:rFonts w:hint="default"/>
        <w:lang w:val="es-ES" w:eastAsia="en-US" w:bidi="ar-SA"/>
      </w:rPr>
    </w:lvl>
    <w:lvl w:ilvl="6" w:tplc="CE94A5BA">
      <w:numFmt w:val="bullet"/>
      <w:lvlText w:val="•"/>
      <w:lvlJc w:val="left"/>
      <w:pPr>
        <w:ind w:left="5524" w:hanging="304"/>
      </w:pPr>
      <w:rPr>
        <w:rFonts w:hint="default"/>
        <w:lang w:val="es-ES" w:eastAsia="en-US" w:bidi="ar-SA"/>
      </w:rPr>
    </w:lvl>
    <w:lvl w:ilvl="7" w:tplc="580E8F5A">
      <w:numFmt w:val="bullet"/>
      <w:lvlText w:val="•"/>
      <w:lvlJc w:val="left"/>
      <w:pPr>
        <w:ind w:left="6198" w:hanging="304"/>
      </w:pPr>
      <w:rPr>
        <w:rFonts w:hint="default"/>
        <w:lang w:val="es-ES" w:eastAsia="en-US" w:bidi="ar-SA"/>
      </w:rPr>
    </w:lvl>
    <w:lvl w:ilvl="8" w:tplc="FFA4E558">
      <w:numFmt w:val="bullet"/>
      <w:lvlText w:val="•"/>
      <w:lvlJc w:val="left"/>
      <w:pPr>
        <w:ind w:left="6872" w:hanging="304"/>
      </w:pPr>
      <w:rPr>
        <w:rFonts w:hint="default"/>
        <w:lang w:val="es-ES" w:eastAsia="en-US" w:bidi="ar-SA"/>
      </w:rPr>
    </w:lvl>
  </w:abstractNum>
  <w:abstractNum w:abstractNumId="90" w15:restartNumberingAfterBreak="0">
    <w:nsid w:val="580871AE"/>
    <w:multiLevelType w:val="hybridMultilevel"/>
    <w:tmpl w:val="E938CCC2"/>
    <w:lvl w:ilvl="0" w:tplc="B8BA5A5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2278BD92">
      <w:numFmt w:val="bullet"/>
      <w:lvlText w:val="•"/>
      <w:lvlJc w:val="left"/>
      <w:pPr>
        <w:ind w:left="819" w:hanging="134"/>
      </w:pPr>
      <w:rPr>
        <w:rFonts w:hint="default"/>
        <w:lang w:val="es-ES" w:eastAsia="en-US" w:bidi="ar-SA"/>
      </w:rPr>
    </w:lvl>
    <w:lvl w:ilvl="2" w:tplc="35403C54">
      <w:numFmt w:val="bullet"/>
      <w:lvlText w:val="•"/>
      <w:lvlJc w:val="left"/>
      <w:pPr>
        <w:ind w:left="1419" w:hanging="134"/>
      </w:pPr>
      <w:rPr>
        <w:rFonts w:hint="default"/>
        <w:lang w:val="es-ES" w:eastAsia="en-US" w:bidi="ar-SA"/>
      </w:rPr>
    </w:lvl>
    <w:lvl w:ilvl="3" w:tplc="B7F8521C">
      <w:numFmt w:val="bullet"/>
      <w:lvlText w:val="•"/>
      <w:lvlJc w:val="left"/>
      <w:pPr>
        <w:ind w:left="2018" w:hanging="134"/>
      </w:pPr>
      <w:rPr>
        <w:rFonts w:hint="default"/>
        <w:lang w:val="es-ES" w:eastAsia="en-US" w:bidi="ar-SA"/>
      </w:rPr>
    </w:lvl>
    <w:lvl w:ilvl="4" w:tplc="6D3C0942">
      <w:numFmt w:val="bullet"/>
      <w:lvlText w:val="•"/>
      <w:lvlJc w:val="left"/>
      <w:pPr>
        <w:ind w:left="2618" w:hanging="134"/>
      </w:pPr>
      <w:rPr>
        <w:rFonts w:hint="default"/>
        <w:lang w:val="es-ES" w:eastAsia="en-US" w:bidi="ar-SA"/>
      </w:rPr>
    </w:lvl>
    <w:lvl w:ilvl="5" w:tplc="6BFE6AFE">
      <w:numFmt w:val="bullet"/>
      <w:lvlText w:val="•"/>
      <w:lvlJc w:val="left"/>
      <w:pPr>
        <w:ind w:left="3218" w:hanging="134"/>
      </w:pPr>
      <w:rPr>
        <w:rFonts w:hint="default"/>
        <w:lang w:val="es-ES" w:eastAsia="en-US" w:bidi="ar-SA"/>
      </w:rPr>
    </w:lvl>
    <w:lvl w:ilvl="6" w:tplc="001C862C">
      <w:numFmt w:val="bullet"/>
      <w:lvlText w:val="•"/>
      <w:lvlJc w:val="left"/>
      <w:pPr>
        <w:ind w:left="3817" w:hanging="134"/>
      </w:pPr>
      <w:rPr>
        <w:rFonts w:hint="default"/>
        <w:lang w:val="es-ES" w:eastAsia="en-US" w:bidi="ar-SA"/>
      </w:rPr>
    </w:lvl>
    <w:lvl w:ilvl="7" w:tplc="D758E4DC">
      <w:numFmt w:val="bullet"/>
      <w:lvlText w:val="•"/>
      <w:lvlJc w:val="left"/>
      <w:pPr>
        <w:ind w:left="4417" w:hanging="134"/>
      </w:pPr>
      <w:rPr>
        <w:rFonts w:hint="default"/>
        <w:lang w:val="es-ES" w:eastAsia="en-US" w:bidi="ar-SA"/>
      </w:rPr>
    </w:lvl>
    <w:lvl w:ilvl="8" w:tplc="6748D0B2">
      <w:numFmt w:val="bullet"/>
      <w:lvlText w:val="•"/>
      <w:lvlJc w:val="left"/>
      <w:pPr>
        <w:ind w:left="5016" w:hanging="134"/>
      </w:pPr>
      <w:rPr>
        <w:rFonts w:hint="default"/>
        <w:lang w:val="es-ES" w:eastAsia="en-US" w:bidi="ar-SA"/>
      </w:rPr>
    </w:lvl>
  </w:abstractNum>
  <w:abstractNum w:abstractNumId="91" w15:restartNumberingAfterBreak="0">
    <w:nsid w:val="58615BD6"/>
    <w:multiLevelType w:val="hybridMultilevel"/>
    <w:tmpl w:val="CBEEFD6E"/>
    <w:lvl w:ilvl="0" w:tplc="FD50815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0B07D64">
      <w:numFmt w:val="bullet"/>
      <w:lvlText w:val="•"/>
      <w:lvlJc w:val="left"/>
      <w:pPr>
        <w:ind w:left="819" w:hanging="134"/>
      </w:pPr>
      <w:rPr>
        <w:rFonts w:hint="default"/>
        <w:lang w:val="es-ES" w:eastAsia="en-US" w:bidi="ar-SA"/>
      </w:rPr>
    </w:lvl>
    <w:lvl w:ilvl="2" w:tplc="FDB2335E">
      <w:numFmt w:val="bullet"/>
      <w:lvlText w:val="•"/>
      <w:lvlJc w:val="left"/>
      <w:pPr>
        <w:ind w:left="1419" w:hanging="134"/>
      </w:pPr>
      <w:rPr>
        <w:rFonts w:hint="default"/>
        <w:lang w:val="es-ES" w:eastAsia="en-US" w:bidi="ar-SA"/>
      </w:rPr>
    </w:lvl>
    <w:lvl w:ilvl="3" w:tplc="F6C6C76A">
      <w:numFmt w:val="bullet"/>
      <w:lvlText w:val="•"/>
      <w:lvlJc w:val="left"/>
      <w:pPr>
        <w:ind w:left="2018" w:hanging="134"/>
      </w:pPr>
      <w:rPr>
        <w:rFonts w:hint="default"/>
        <w:lang w:val="es-ES" w:eastAsia="en-US" w:bidi="ar-SA"/>
      </w:rPr>
    </w:lvl>
    <w:lvl w:ilvl="4" w:tplc="ADC2851E">
      <w:numFmt w:val="bullet"/>
      <w:lvlText w:val="•"/>
      <w:lvlJc w:val="left"/>
      <w:pPr>
        <w:ind w:left="2618" w:hanging="134"/>
      </w:pPr>
      <w:rPr>
        <w:rFonts w:hint="default"/>
        <w:lang w:val="es-ES" w:eastAsia="en-US" w:bidi="ar-SA"/>
      </w:rPr>
    </w:lvl>
    <w:lvl w:ilvl="5" w:tplc="4F0A9D8C">
      <w:numFmt w:val="bullet"/>
      <w:lvlText w:val="•"/>
      <w:lvlJc w:val="left"/>
      <w:pPr>
        <w:ind w:left="3218" w:hanging="134"/>
      </w:pPr>
      <w:rPr>
        <w:rFonts w:hint="default"/>
        <w:lang w:val="es-ES" w:eastAsia="en-US" w:bidi="ar-SA"/>
      </w:rPr>
    </w:lvl>
    <w:lvl w:ilvl="6" w:tplc="7AC08B60">
      <w:numFmt w:val="bullet"/>
      <w:lvlText w:val="•"/>
      <w:lvlJc w:val="left"/>
      <w:pPr>
        <w:ind w:left="3817" w:hanging="134"/>
      </w:pPr>
      <w:rPr>
        <w:rFonts w:hint="default"/>
        <w:lang w:val="es-ES" w:eastAsia="en-US" w:bidi="ar-SA"/>
      </w:rPr>
    </w:lvl>
    <w:lvl w:ilvl="7" w:tplc="68806352">
      <w:numFmt w:val="bullet"/>
      <w:lvlText w:val="•"/>
      <w:lvlJc w:val="left"/>
      <w:pPr>
        <w:ind w:left="4417" w:hanging="134"/>
      </w:pPr>
      <w:rPr>
        <w:rFonts w:hint="default"/>
        <w:lang w:val="es-ES" w:eastAsia="en-US" w:bidi="ar-SA"/>
      </w:rPr>
    </w:lvl>
    <w:lvl w:ilvl="8" w:tplc="B41E7812">
      <w:numFmt w:val="bullet"/>
      <w:lvlText w:val="•"/>
      <w:lvlJc w:val="left"/>
      <w:pPr>
        <w:ind w:left="5016" w:hanging="134"/>
      </w:pPr>
      <w:rPr>
        <w:rFonts w:hint="default"/>
        <w:lang w:val="es-ES" w:eastAsia="en-US" w:bidi="ar-SA"/>
      </w:rPr>
    </w:lvl>
  </w:abstractNum>
  <w:abstractNum w:abstractNumId="92" w15:restartNumberingAfterBreak="0">
    <w:nsid w:val="58D478D6"/>
    <w:multiLevelType w:val="hybridMultilevel"/>
    <w:tmpl w:val="E2289B04"/>
    <w:lvl w:ilvl="0" w:tplc="513CE73A">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452C3E4A">
      <w:numFmt w:val="bullet"/>
      <w:lvlText w:val="•"/>
      <w:lvlJc w:val="left"/>
      <w:pPr>
        <w:ind w:left="768" w:hanging="134"/>
      </w:pPr>
      <w:rPr>
        <w:rFonts w:hint="default"/>
        <w:lang w:val="es-ES" w:eastAsia="en-US" w:bidi="ar-SA"/>
      </w:rPr>
    </w:lvl>
    <w:lvl w:ilvl="2" w:tplc="FEBC3A22">
      <w:numFmt w:val="bullet"/>
      <w:lvlText w:val="•"/>
      <w:lvlJc w:val="left"/>
      <w:pPr>
        <w:ind w:left="1236" w:hanging="134"/>
      </w:pPr>
      <w:rPr>
        <w:rFonts w:hint="default"/>
        <w:lang w:val="es-ES" w:eastAsia="en-US" w:bidi="ar-SA"/>
      </w:rPr>
    </w:lvl>
    <w:lvl w:ilvl="3" w:tplc="913884C6">
      <w:numFmt w:val="bullet"/>
      <w:lvlText w:val="•"/>
      <w:lvlJc w:val="left"/>
      <w:pPr>
        <w:ind w:left="1704" w:hanging="134"/>
      </w:pPr>
      <w:rPr>
        <w:rFonts w:hint="default"/>
        <w:lang w:val="es-ES" w:eastAsia="en-US" w:bidi="ar-SA"/>
      </w:rPr>
    </w:lvl>
    <w:lvl w:ilvl="4" w:tplc="2826AF5E">
      <w:numFmt w:val="bullet"/>
      <w:lvlText w:val="•"/>
      <w:lvlJc w:val="left"/>
      <w:pPr>
        <w:ind w:left="2172" w:hanging="134"/>
      </w:pPr>
      <w:rPr>
        <w:rFonts w:hint="default"/>
        <w:lang w:val="es-ES" w:eastAsia="en-US" w:bidi="ar-SA"/>
      </w:rPr>
    </w:lvl>
    <w:lvl w:ilvl="5" w:tplc="5234FC3C">
      <w:numFmt w:val="bullet"/>
      <w:lvlText w:val="•"/>
      <w:lvlJc w:val="left"/>
      <w:pPr>
        <w:ind w:left="2640" w:hanging="134"/>
      </w:pPr>
      <w:rPr>
        <w:rFonts w:hint="default"/>
        <w:lang w:val="es-ES" w:eastAsia="en-US" w:bidi="ar-SA"/>
      </w:rPr>
    </w:lvl>
    <w:lvl w:ilvl="6" w:tplc="1CBA511A">
      <w:numFmt w:val="bullet"/>
      <w:lvlText w:val="•"/>
      <w:lvlJc w:val="left"/>
      <w:pPr>
        <w:ind w:left="3108" w:hanging="134"/>
      </w:pPr>
      <w:rPr>
        <w:rFonts w:hint="default"/>
        <w:lang w:val="es-ES" w:eastAsia="en-US" w:bidi="ar-SA"/>
      </w:rPr>
    </w:lvl>
    <w:lvl w:ilvl="7" w:tplc="C148A32E">
      <w:numFmt w:val="bullet"/>
      <w:lvlText w:val="•"/>
      <w:lvlJc w:val="left"/>
      <w:pPr>
        <w:ind w:left="3576" w:hanging="134"/>
      </w:pPr>
      <w:rPr>
        <w:rFonts w:hint="default"/>
        <w:lang w:val="es-ES" w:eastAsia="en-US" w:bidi="ar-SA"/>
      </w:rPr>
    </w:lvl>
    <w:lvl w:ilvl="8" w:tplc="B552A96C">
      <w:numFmt w:val="bullet"/>
      <w:lvlText w:val="•"/>
      <w:lvlJc w:val="left"/>
      <w:pPr>
        <w:ind w:left="4044" w:hanging="134"/>
      </w:pPr>
      <w:rPr>
        <w:rFonts w:hint="default"/>
        <w:lang w:val="es-ES" w:eastAsia="en-US" w:bidi="ar-SA"/>
      </w:rPr>
    </w:lvl>
  </w:abstractNum>
  <w:abstractNum w:abstractNumId="93" w15:restartNumberingAfterBreak="0">
    <w:nsid w:val="5B853AF6"/>
    <w:multiLevelType w:val="hybridMultilevel"/>
    <w:tmpl w:val="78BE734C"/>
    <w:lvl w:ilvl="0" w:tplc="C7964056">
      <w:start w:val="1"/>
      <w:numFmt w:val="decimal"/>
      <w:lvlText w:val="%1."/>
      <w:lvlJc w:val="left"/>
      <w:pPr>
        <w:ind w:left="231"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8BFCA40E">
      <w:numFmt w:val="bullet"/>
      <w:lvlText w:val="•"/>
      <w:lvlJc w:val="left"/>
      <w:pPr>
        <w:ind w:left="833" w:hanging="171"/>
      </w:pPr>
      <w:rPr>
        <w:rFonts w:hint="default"/>
        <w:lang w:val="es-ES" w:eastAsia="en-US" w:bidi="ar-SA"/>
      </w:rPr>
    </w:lvl>
    <w:lvl w:ilvl="2" w:tplc="2EBA248C">
      <w:numFmt w:val="bullet"/>
      <w:lvlText w:val="•"/>
      <w:lvlJc w:val="left"/>
      <w:pPr>
        <w:ind w:left="1426" w:hanging="171"/>
      </w:pPr>
      <w:rPr>
        <w:rFonts w:hint="default"/>
        <w:lang w:val="es-ES" w:eastAsia="en-US" w:bidi="ar-SA"/>
      </w:rPr>
    </w:lvl>
    <w:lvl w:ilvl="3" w:tplc="8EFA74CA">
      <w:numFmt w:val="bullet"/>
      <w:lvlText w:val="•"/>
      <w:lvlJc w:val="left"/>
      <w:pPr>
        <w:ind w:left="2019" w:hanging="171"/>
      </w:pPr>
      <w:rPr>
        <w:rFonts w:hint="default"/>
        <w:lang w:val="es-ES" w:eastAsia="en-US" w:bidi="ar-SA"/>
      </w:rPr>
    </w:lvl>
    <w:lvl w:ilvl="4" w:tplc="F892C52A">
      <w:numFmt w:val="bullet"/>
      <w:lvlText w:val="•"/>
      <w:lvlJc w:val="left"/>
      <w:pPr>
        <w:ind w:left="2612" w:hanging="171"/>
      </w:pPr>
      <w:rPr>
        <w:rFonts w:hint="default"/>
        <w:lang w:val="es-ES" w:eastAsia="en-US" w:bidi="ar-SA"/>
      </w:rPr>
    </w:lvl>
    <w:lvl w:ilvl="5" w:tplc="6F70B9DA">
      <w:numFmt w:val="bullet"/>
      <w:lvlText w:val="•"/>
      <w:lvlJc w:val="left"/>
      <w:pPr>
        <w:ind w:left="3205" w:hanging="171"/>
      </w:pPr>
      <w:rPr>
        <w:rFonts w:hint="default"/>
        <w:lang w:val="es-ES" w:eastAsia="en-US" w:bidi="ar-SA"/>
      </w:rPr>
    </w:lvl>
    <w:lvl w:ilvl="6" w:tplc="50E25702">
      <w:numFmt w:val="bullet"/>
      <w:lvlText w:val="•"/>
      <w:lvlJc w:val="left"/>
      <w:pPr>
        <w:ind w:left="3798" w:hanging="171"/>
      </w:pPr>
      <w:rPr>
        <w:rFonts w:hint="default"/>
        <w:lang w:val="es-ES" w:eastAsia="en-US" w:bidi="ar-SA"/>
      </w:rPr>
    </w:lvl>
    <w:lvl w:ilvl="7" w:tplc="6916FF1A">
      <w:numFmt w:val="bullet"/>
      <w:lvlText w:val="•"/>
      <w:lvlJc w:val="left"/>
      <w:pPr>
        <w:ind w:left="4391" w:hanging="171"/>
      </w:pPr>
      <w:rPr>
        <w:rFonts w:hint="default"/>
        <w:lang w:val="es-ES" w:eastAsia="en-US" w:bidi="ar-SA"/>
      </w:rPr>
    </w:lvl>
    <w:lvl w:ilvl="8" w:tplc="3AD6883A">
      <w:numFmt w:val="bullet"/>
      <w:lvlText w:val="•"/>
      <w:lvlJc w:val="left"/>
      <w:pPr>
        <w:ind w:left="4984" w:hanging="171"/>
      </w:pPr>
      <w:rPr>
        <w:rFonts w:hint="default"/>
        <w:lang w:val="es-ES" w:eastAsia="en-US" w:bidi="ar-SA"/>
      </w:rPr>
    </w:lvl>
  </w:abstractNum>
  <w:abstractNum w:abstractNumId="94" w15:restartNumberingAfterBreak="0">
    <w:nsid w:val="5BA47CBE"/>
    <w:multiLevelType w:val="hybridMultilevel"/>
    <w:tmpl w:val="A404D5C8"/>
    <w:lvl w:ilvl="0" w:tplc="EB2C7C04">
      <w:start w:val="1"/>
      <w:numFmt w:val="upperRoman"/>
      <w:lvlText w:val="%1."/>
      <w:lvlJc w:val="left"/>
      <w:pPr>
        <w:ind w:left="471" w:hanging="119"/>
        <w:jc w:val="left"/>
      </w:pPr>
      <w:rPr>
        <w:rFonts w:ascii="Arial" w:eastAsia="Arial" w:hAnsi="Arial" w:cs="Arial" w:hint="default"/>
        <w:b w:val="0"/>
        <w:bCs w:val="0"/>
        <w:i w:val="0"/>
        <w:iCs w:val="0"/>
        <w:color w:val="231F20"/>
        <w:w w:val="93"/>
        <w:sz w:val="16"/>
        <w:szCs w:val="16"/>
        <w:lang w:val="es-ES" w:eastAsia="en-US" w:bidi="ar-SA"/>
      </w:rPr>
    </w:lvl>
    <w:lvl w:ilvl="1" w:tplc="1C14826C">
      <w:numFmt w:val="bullet"/>
      <w:lvlText w:val="•"/>
      <w:lvlJc w:val="left"/>
      <w:pPr>
        <w:ind w:left="1108" w:hanging="119"/>
      </w:pPr>
      <w:rPr>
        <w:rFonts w:hint="default"/>
        <w:lang w:val="es-ES" w:eastAsia="en-US" w:bidi="ar-SA"/>
      </w:rPr>
    </w:lvl>
    <w:lvl w:ilvl="2" w:tplc="08BC7E9C">
      <w:numFmt w:val="bullet"/>
      <w:lvlText w:val="•"/>
      <w:lvlJc w:val="left"/>
      <w:pPr>
        <w:ind w:left="1736" w:hanging="119"/>
      </w:pPr>
      <w:rPr>
        <w:rFonts w:hint="default"/>
        <w:lang w:val="es-ES" w:eastAsia="en-US" w:bidi="ar-SA"/>
      </w:rPr>
    </w:lvl>
    <w:lvl w:ilvl="3" w:tplc="BF62B762">
      <w:numFmt w:val="bullet"/>
      <w:lvlText w:val="•"/>
      <w:lvlJc w:val="left"/>
      <w:pPr>
        <w:ind w:left="2364" w:hanging="119"/>
      </w:pPr>
      <w:rPr>
        <w:rFonts w:hint="default"/>
        <w:lang w:val="es-ES" w:eastAsia="en-US" w:bidi="ar-SA"/>
      </w:rPr>
    </w:lvl>
    <w:lvl w:ilvl="4" w:tplc="DC38E8EA">
      <w:numFmt w:val="bullet"/>
      <w:lvlText w:val="•"/>
      <w:lvlJc w:val="left"/>
      <w:pPr>
        <w:ind w:left="2992" w:hanging="119"/>
      </w:pPr>
      <w:rPr>
        <w:rFonts w:hint="default"/>
        <w:lang w:val="es-ES" w:eastAsia="en-US" w:bidi="ar-SA"/>
      </w:rPr>
    </w:lvl>
    <w:lvl w:ilvl="5" w:tplc="E83AA52A">
      <w:numFmt w:val="bullet"/>
      <w:lvlText w:val="•"/>
      <w:lvlJc w:val="left"/>
      <w:pPr>
        <w:ind w:left="3620" w:hanging="119"/>
      </w:pPr>
      <w:rPr>
        <w:rFonts w:hint="default"/>
        <w:lang w:val="es-ES" w:eastAsia="en-US" w:bidi="ar-SA"/>
      </w:rPr>
    </w:lvl>
    <w:lvl w:ilvl="6" w:tplc="C164A5F6">
      <w:numFmt w:val="bullet"/>
      <w:lvlText w:val="•"/>
      <w:lvlJc w:val="left"/>
      <w:pPr>
        <w:ind w:left="4248" w:hanging="119"/>
      </w:pPr>
      <w:rPr>
        <w:rFonts w:hint="default"/>
        <w:lang w:val="es-ES" w:eastAsia="en-US" w:bidi="ar-SA"/>
      </w:rPr>
    </w:lvl>
    <w:lvl w:ilvl="7" w:tplc="5100E788">
      <w:numFmt w:val="bullet"/>
      <w:lvlText w:val="•"/>
      <w:lvlJc w:val="left"/>
      <w:pPr>
        <w:ind w:left="4876" w:hanging="119"/>
      </w:pPr>
      <w:rPr>
        <w:rFonts w:hint="default"/>
        <w:lang w:val="es-ES" w:eastAsia="en-US" w:bidi="ar-SA"/>
      </w:rPr>
    </w:lvl>
    <w:lvl w:ilvl="8" w:tplc="F3882790">
      <w:numFmt w:val="bullet"/>
      <w:lvlText w:val="•"/>
      <w:lvlJc w:val="left"/>
      <w:pPr>
        <w:ind w:left="5504" w:hanging="119"/>
      </w:pPr>
      <w:rPr>
        <w:rFonts w:hint="default"/>
        <w:lang w:val="es-ES" w:eastAsia="en-US" w:bidi="ar-SA"/>
      </w:rPr>
    </w:lvl>
  </w:abstractNum>
  <w:abstractNum w:abstractNumId="95" w15:restartNumberingAfterBreak="0">
    <w:nsid w:val="5D945414"/>
    <w:multiLevelType w:val="hybridMultilevel"/>
    <w:tmpl w:val="79261210"/>
    <w:lvl w:ilvl="0" w:tplc="7146E68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8CEFA2">
      <w:numFmt w:val="bullet"/>
      <w:lvlText w:val="•"/>
      <w:lvlJc w:val="left"/>
      <w:pPr>
        <w:ind w:left="819" w:hanging="134"/>
      </w:pPr>
      <w:rPr>
        <w:rFonts w:hint="default"/>
        <w:lang w:val="es-ES" w:eastAsia="en-US" w:bidi="ar-SA"/>
      </w:rPr>
    </w:lvl>
    <w:lvl w:ilvl="2" w:tplc="BE5A1E70">
      <w:numFmt w:val="bullet"/>
      <w:lvlText w:val="•"/>
      <w:lvlJc w:val="left"/>
      <w:pPr>
        <w:ind w:left="1419" w:hanging="134"/>
      </w:pPr>
      <w:rPr>
        <w:rFonts w:hint="default"/>
        <w:lang w:val="es-ES" w:eastAsia="en-US" w:bidi="ar-SA"/>
      </w:rPr>
    </w:lvl>
    <w:lvl w:ilvl="3" w:tplc="046875C6">
      <w:numFmt w:val="bullet"/>
      <w:lvlText w:val="•"/>
      <w:lvlJc w:val="left"/>
      <w:pPr>
        <w:ind w:left="2018" w:hanging="134"/>
      </w:pPr>
      <w:rPr>
        <w:rFonts w:hint="default"/>
        <w:lang w:val="es-ES" w:eastAsia="en-US" w:bidi="ar-SA"/>
      </w:rPr>
    </w:lvl>
    <w:lvl w:ilvl="4" w:tplc="A9CC6ED2">
      <w:numFmt w:val="bullet"/>
      <w:lvlText w:val="•"/>
      <w:lvlJc w:val="left"/>
      <w:pPr>
        <w:ind w:left="2618" w:hanging="134"/>
      </w:pPr>
      <w:rPr>
        <w:rFonts w:hint="default"/>
        <w:lang w:val="es-ES" w:eastAsia="en-US" w:bidi="ar-SA"/>
      </w:rPr>
    </w:lvl>
    <w:lvl w:ilvl="5" w:tplc="CD86091E">
      <w:numFmt w:val="bullet"/>
      <w:lvlText w:val="•"/>
      <w:lvlJc w:val="left"/>
      <w:pPr>
        <w:ind w:left="3218" w:hanging="134"/>
      </w:pPr>
      <w:rPr>
        <w:rFonts w:hint="default"/>
        <w:lang w:val="es-ES" w:eastAsia="en-US" w:bidi="ar-SA"/>
      </w:rPr>
    </w:lvl>
    <w:lvl w:ilvl="6" w:tplc="41F0FD00">
      <w:numFmt w:val="bullet"/>
      <w:lvlText w:val="•"/>
      <w:lvlJc w:val="left"/>
      <w:pPr>
        <w:ind w:left="3817" w:hanging="134"/>
      </w:pPr>
      <w:rPr>
        <w:rFonts w:hint="default"/>
        <w:lang w:val="es-ES" w:eastAsia="en-US" w:bidi="ar-SA"/>
      </w:rPr>
    </w:lvl>
    <w:lvl w:ilvl="7" w:tplc="92B82F1C">
      <w:numFmt w:val="bullet"/>
      <w:lvlText w:val="•"/>
      <w:lvlJc w:val="left"/>
      <w:pPr>
        <w:ind w:left="4417" w:hanging="134"/>
      </w:pPr>
      <w:rPr>
        <w:rFonts w:hint="default"/>
        <w:lang w:val="es-ES" w:eastAsia="en-US" w:bidi="ar-SA"/>
      </w:rPr>
    </w:lvl>
    <w:lvl w:ilvl="8" w:tplc="9126D294">
      <w:numFmt w:val="bullet"/>
      <w:lvlText w:val="•"/>
      <w:lvlJc w:val="left"/>
      <w:pPr>
        <w:ind w:left="5016" w:hanging="134"/>
      </w:pPr>
      <w:rPr>
        <w:rFonts w:hint="default"/>
        <w:lang w:val="es-ES" w:eastAsia="en-US" w:bidi="ar-SA"/>
      </w:rPr>
    </w:lvl>
  </w:abstractNum>
  <w:abstractNum w:abstractNumId="96" w15:restartNumberingAfterBreak="0">
    <w:nsid w:val="5FE23BA9"/>
    <w:multiLevelType w:val="hybridMultilevel"/>
    <w:tmpl w:val="03BEEBE0"/>
    <w:lvl w:ilvl="0" w:tplc="85021EC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5F4562E">
      <w:numFmt w:val="bullet"/>
      <w:lvlText w:val="•"/>
      <w:lvlJc w:val="left"/>
      <w:pPr>
        <w:ind w:left="819" w:hanging="134"/>
      </w:pPr>
      <w:rPr>
        <w:rFonts w:hint="default"/>
        <w:lang w:val="es-ES" w:eastAsia="en-US" w:bidi="ar-SA"/>
      </w:rPr>
    </w:lvl>
    <w:lvl w:ilvl="2" w:tplc="763433CA">
      <w:numFmt w:val="bullet"/>
      <w:lvlText w:val="•"/>
      <w:lvlJc w:val="left"/>
      <w:pPr>
        <w:ind w:left="1419" w:hanging="134"/>
      </w:pPr>
      <w:rPr>
        <w:rFonts w:hint="default"/>
        <w:lang w:val="es-ES" w:eastAsia="en-US" w:bidi="ar-SA"/>
      </w:rPr>
    </w:lvl>
    <w:lvl w:ilvl="3" w:tplc="29AE4D3A">
      <w:numFmt w:val="bullet"/>
      <w:lvlText w:val="•"/>
      <w:lvlJc w:val="left"/>
      <w:pPr>
        <w:ind w:left="2018" w:hanging="134"/>
      </w:pPr>
      <w:rPr>
        <w:rFonts w:hint="default"/>
        <w:lang w:val="es-ES" w:eastAsia="en-US" w:bidi="ar-SA"/>
      </w:rPr>
    </w:lvl>
    <w:lvl w:ilvl="4" w:tplc="FAEE2F06">
      <w:numFmt w:val="bullet"/>
      <w:lvlText w:val="•"/>
      <w:lvlJc w:val="left"/>
      <w:pPr>
        <w:ind w:left="2618" w:hanging="134"/>
      </w:pPr>
      <w:rPr>
        <w:rFonts w:hint="default"/>
        <w:lang w:val="es-ES" w:eastAsia="en-US" w:bidi="ar-SA"/>
      </w:rPr>
    </w:lvl>
    <w:lvl w:ilvl="5" w:tplc="6B0C0C9E">
      <w:numFmt w:val="bullet"/>
      <w:lvlText w:val="•"/>
      <w:lvlJc w:val="left"/>
      <w:pPr>
        <w:ind w:left="3218" w:hanging="134"/>
      </w:pPr>
      <w:rPr>
        <w:rFonts w:hint="default"/>
        <w:lang w:val="es-ES" w:eastAsia="en-US" w:bidi="ar-SA"/>
      </w:rPr>
    </w:lvl>
    <w:lvl w:ilvl="6" w:tplc="7B2CA33C">
      <w:numFmt w:val="bullet"/>
      <w:lvlText w:val="•"/>
      <w:lvlJc w:val="left"/>
      <w:pPr>
        <w:ind w:left="3817" w:hanging="134"/>
      </w:pPr>
      <w:rPr>
        <w:rFonts w:hint="default"/>
        <w:lang w:val="es-ES" w:eastAsia="en-US" w:bidi="ar-SA"/>
      </w:rPr>
    </w:lvl>
    <w:lvl w:ilvl="7" w:tplc="D2A48FE0">
      <w:numFmt w:val="bullet"/>
      <w:lvlText w:val="•"/>
      <w:lvlJc w:val="left"/>
      <w:pPr>
        <w:ind w:left="4417" w:hanging="134"/>
      </w:pPr>
      <w:rPr>
        <w:rFonts w:hint="default"/>
        <w:lang w:val="es-ES" w:eastAsia="en-US" w:bidi="ar-SA"/>
      </w:rPr>
    </w:lvl>
    <w:lvl w:ilvl="8" w:tplc="F9EEAEC4">
      <w:numFmt w:val="bullet"/>
      <w:lvlText w:val="•"/>
      <w:lvlJc w:val="left"/>
      <w:pPr>
        <w:ind w:left="5016" w:hanging="134"/>
      </w:pPr>
      <w:rPr>
        <w:rFonts w:hint="default"/>
        <w:lang w:val="es-ES" w:eastAsia="en-US" w:bidi="ar-SA"/>
      </w:rPr>
    </w:lvl>
  </w:abstractNum>
  <w:abstractNum w:abstractNumId="97" w15:restartNumberingAfterBreak="0">
    <w:nsid w:val="607E03CA"/>
    <w:multiLevelType w:val="hybridMultilevel"/>
    <w:tmpl w:val="03C05346"/>
    <w:lvl w:ilvl="0" w:tplc="107A557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7FBE1A02">
      <w:numFmt w:val="bullet"/>
      <w:lvlText w:val="•"/>
      <w:lvlJc w:val="left"/>
      <w:pPr>
        <w:ind w:left="2154" w:hanging="304"/>
      </w:pPr>
      <w:rPr>
        <w:rFonts w:hint="default"/>
        <w:lang w:val="es-ES" w:eastAsia="en-US" w:bidi="ar-SA"/>
      </w:rPr>
    </w:lvl>
    <w:lvl w:ilvl="2" w:tplc="0C160AB8">
      <w:numFmt w:val="bullet"/>
      <w:lvlText w:val="•"/>
      <w:lvlJc w:val="left"/>
      <w:pPr>
        <w:ind w:left="2828" w:hanging="304"/>
      </w:pPr>
      <w:rPr>
        <w:rFonts w:hint="default"/>
        <w:lang w:val="es-ES" w:eastAsia="en-US" w:bidi="ar-SA"/>
      </w:rPr>
    </w:lvl>
    <w:lvl w:ilvl="3" w:tplc="A9EA1A46">
      <w:numFmt w:val="bullet"/>
      <w:lvlText w:val="•"/>
      <w:lvlJc w:val="left"/>
      <w:pPr>
        <w:ind w:left="3502" w:hanging="304"/>
      </w:pPr>
      <w:rPr>
        <w:rFonts w:hint="default"/>
        <w:lang w:val="es-ES" w:eastAsia="en-US" w:bidi="ar-SA"/>
      </w:rPr>
    </w:lvl>
    <w:lvl w:ilvl="4" w:tplc="67B039C8">
      <w:numFmt w:val="bullet"/>
      <w:lvlText w:val="•"/>
      <w:lvlJc w:val="left"/>
      <w:pPr>
        <w:ind w:left="4176" w:hanging="304"/>
      </w:pPr>
      <w:rPr>
        <w:rFonts w:hint="default"/>
        <w:lang w:val="es-ES" w:eastAsia="en-US" w:bidi="ar-SA"/>
      </w:rPr>
    </w:lvl>
    <w:lvl w:ilvl="5" w:tplc="12686BB4">
      <w:numFmt w:val="bullet"/>
      <w:lvlText w:val="•"/>
      <w:lvlJc w:val="left"/>
      <w:pPr>
        <w:ind w:left="4850" w:hanging="304"/>
      </w:pPr>
      <w:rPr>
        <w:rFonts w:hint="default"/>
        <w:lang w:val="es-ES" w:eastAsia="en-US" w:bidi="ar-SA"/>
      </w:rPr>
    </w:lvl>
    <w:lvl w:ilvl="6" w:tplc="57ACC86C">
      <w:numFmt w:val="bullet"/>
      <w:lvlText w:val="•"/>
      <w:lvlJc w:val="left"/>
      <w:pPr>
        <w:ind w:left="5524" w:hanging="304"/>
      </w:pPr>
      <w:rPr>
        <w:rFonts w:hint="default"/>
        <w:lang w:val="es-ES" w:eastAsia="en-US" w:bidi="ar-SA"/>
      </w:rPr>
    </w:lvl>
    <w:lvl w:ilvl="7" w:tplc="895031DE">
      <w:numFmt w:val="bullet"/>
      <w:lvlText w:val="•"/>
      <w:lvlJc w:val="left"/>
      <w:pPr>
        <w:ind w:left="6198" w:hanging="304"/>
      </w:pPr>
      <w:rPr>
        <w:rFonts w:hint="default"/>
        <w:lang w:val="es-ES" w:eastAsia="en-US" w:bidi="ar-SA"/>
      </w:rPr>
    </w:lvl>
    <w:lvl w:ilvl="8" w:tplc="80E8C724">
      <w:numFmt w:val="bullet"/>
      <w:lvlText w:val="•"/>
      <w:lvlJc w:val="left"/>
      <w:pPr>
        <w:ind w:left="6872" w:hanging="304"/>
      </w:pPr>
      <w:rPr>
        <w:rFonts w:hint="default"/>
        <w:lang w:val="es-ES" w:eastAsia="en-US" w:bidi="ar-SA"/>
      </w:rPr>
    </w:lvl>
  </w:abstractNum>
  <w:abstractNum w:abstractNumId="98" w15:restartNumberingAfterBreak="0">
    <w:nsid w:val="60990B00"/>
    <w:multiLevelType w:val="hybridMultilevel"/>
    <w:tmpl w:val="82E4EA38"/>
    <w:lvl w:ilvl="0" w:tplc="FF82C800">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3F2831F6">
      <w:numFmt w:val="bullet"/>
      <w:lvlText w:val="•"/>
      <w:lvlJc w:val="left"/>
      <w:pPr>
        <w:ind w:left="338" w:hanging="134"/>
      </w:pPr>
      <w:rPr>
        <w:rFonts w:hint="default"/>
        <w:lang w:val="es-ES" w:eastAsia="en-US" w:bidi="ar-SA"/>
      </w:rPr>
    </w:lvl>
    <w:lvl w:ilvl="2" w:tplc="055A9B1C">
      <w:numFmt w:val="bullet"/>
      <w:lvlText w:val="•"/>
      <w:lvlJc w:val="left"/>
      <w:pPr>
        <w:ind w:left="516" w:hanging="134"/>
      </w:pPr>
      <w:rPr>
        <w:rFonts w:hint="default"/>
        <w:lang w:val="es-ES" w:eastAsia="en-US" w:bidi="ar-SA"/>
      </w:rPr>
    </w:lvl>
    <w:lvl w:ilvl="3" w:tplc="FD6CC474">
      <w:numFmt w:val="bullet"/>
      <w:lvlText w:val="•"/>
      <w:lvlJc w:val="left"/>
      <w:pPr>
        <w:ind w:left="694" w:hanging="134"/>
      </w:pPr>
      <w:rPr>
        <w:rFonts w:hint="default"/>
        <w:lang w:val="es-ES" w:eastAsia="en-US" w:bidi="ar-SA"/>
      </w:rPr>
    </w:lvl>
    <w:lvl w:ilvl="4" w:tplc="328EB9F8">
      <w:numFmt w:val="bullet"/>
      <w:lvlText w:val="•"/>
      <w:lvlJc w:val="left"/>
      <w:pPr>
        <w:ind w:left="873" w:hanging="134"/>
      </w:pPr>
      <w:rPr>
        <w:rFonts w:hint="default"/>
        <w:lang w:val="es-ES" w:eastAsia="en-US" w:bidi="ar-SA"/>
      </w:rPr>
    </w:lvl>
    <w:lvl w:ilvl="5" w:tplc="FA36B06E">
      <w:numFmt w:val="bullet"/>
      <w:lvlText w:val="•"/>
      <w:lvlJc w:val="left"/>
      <w:pPr>
        <w:ind w:left="1051" w:hanging="134"/>
      </w:pPr>
      <w:rPr>
        <w:rFonts w:hint="default"/>
        <w:lang w:val="es-ES" w:eastAsia="en-US" w:bidi="ar-SA"/>
      </w:rPr>
    </w:lvl>
    <w:lvl w:ilvl="6" w:tplc="DAACBCCA">
      <w:numFmt w:val="bullet"/>
      <w:lvlText w:val="•"/>
      <w:lvlJc w:val="left"/>
      <w:pPr>
        <w:ind w:left="1229" w:hanging="134"/>
      </w:pPr>
      <w:rPr>
        <w:rFonts w:hint="default"/>
        <w:lang w:val="es-ES" w:eastAsia="en-US" w:bidi="ar-SA"/>
      </w:rPr>
    </w:lvl>
    <w:lvl w:ilvl="7" w:tplc="08D63F4E">
      <w:numFmt w:val="bullet"/>
      <w:lvlText w:val="•"/>
      <w:lvlJc w:val="left"/>
      <w:pPr>
        <w:ind w:left="1408" w:hanging="134"/>
      </w:pPr>
      <w:rPr>
        <w:rFonts w:hint="default"/>
        <w:lang w:val="es-ES" w:eastAsia="en-US" w:bidi="ar-SA"/>
      </w:rPr>
    </w:lvl>
    <w:lvl w:ilvl="8" w:tplc="07E665C4">
      <w:numFmt w:val="bullet"/>
      <w:lvlText w:val="•"/>
      <w:lvlJc w:val="left"/>
      <w:pPr>
        <w:ind w:left="1586" w:hanging="134"/>
      </w:pPr>
      <w:rPr>
        <w:rFonts w:hint="default"/>
        <w:lang w:val="es-ES" w:eastAsia="en-US" w:bidi="ar-SA"/>
      </w:rPr>
    </w:lvl>
  </w:abstractNum>
  <w:abstractNum w:abstractNumId="99" w15:restartNumberingAfterBreak="0">
    <w:nsid w:val="6108470F"/>
    <w:multiLevelType w:val="hybridMultilevel"/>
    <w:tmpl w:val="A06E353A"/>
    <w:lvl w:ilvl="0" w:tplc="44D02B8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3FE0CE3C">
      <w:numFmt w:val="bullet"/>
      <w:lvlText w:val="•"/>
      <w:lvlJc w:val="left"/>
      <w:pPr>
        <w:ind w:left="819" w:hanging="134"/>
      </w:pPr>
      <w:rPr>
        <w:rFonts w:hint="default"/>
        <w:lang w:val="es-ES" w:eastAsia="en-US" w:bidi="ar-SA"/>
      </w:rPr>
    </w:lvl>
    <w:lvl w:ilvl="2" w:tplc="83E0A0B4">
      <w:numFmt w:val="bullet"/>
      <w:lvlText w:val="•"/>
      <w:lvlJc w:val="left"/>
      <w:pPr>
        <w:ind w:left="1419" w:hanging="134"/>
      </w:pPr>
      <w:rPr>
        <w:rFonts w:hint="default"/>
        <w:lang w:val="es-ES" w:eastAsia="en-US" w:bidi="ar-SA"/>
      </w:rPr>
    </w:lvl>
    <w:lvl w:ilvl="3" w:tplc="A8566C4A">
      <w:numFmt w:val="bullet"/>
      <w:lvlText w:val="•"/>
      <w:lvlJc w:val="left"/>
      <w:pPr>
        <w:ind w:left="2018" w:hanging="134"/>
      </w:pPr>
      <w:rPr>
        <w:rFonts w:hint="default"/>
        <w:lang w:val="es-ES" w:eastAsia="en-US" w:bidi="ar-SA"/>
      </w:rPr>
    </w:lvl>
    <w:lvl w:ilvl="4" w:tplc="BB788A7C">
      <w:numFmt w:val="bullet"/>
      <w:lvlText w:val="•"/>
      <w:lvlJc w:val="left"/>
      <w:pPr>
        <w:ind w:left="2618" w:hanging="134"/>
      </w:pPr>
      <w:rPr>
        <w:rFonts w:hint="default"/>
        <w:lang w:val="es-ES" w:eastAsia="en-US" w:bidi="ar-SA"/>
      </w:rPr>
    </w:lvl>
    <w:lvl w:ilvl="5" w:tplc="54D01B9E">
      <w:numFmt w:val="bullet"/>
      <w:lvlText w:val="•"/>
      <w:lvlJc w:val="left"/>
      <w:pPr>
        <w:ind w:left="3218" w:hanging="134"/>
      </w:pPr>
      <w:rPr>
        <w:rFonts w:hint="default"/>
        <w:lang w:val="es-ES" w:eastAsia="en-US" w:bidi="ar-SA"/>
      </w:rPr>
    </w:lvl>
    <w:lvl w:ilvl="6" w:tplc="D2824B6E">
      <w:numFmt w:val="bullet"/>
      <w:lvlText w:val="•"/>
      <w:lvlJc w:val="left"/>
      <w:pPr>
        <w:ind w:left="3817" w:hanging="134"/>
      </w:pPr>
      <w:rPr>
        <w:rFonts w:hint="default"/>
        <w:lang w:val="es-ES" w:eastAsia="en-US" w:bidi="ar-SA"/>
      </w:rPr>
    </w:lvl>
    <w:lvl w:ilvl="7" w:tplc="105E6192">
      <w:numFmt w:val="bullet"/>
      <w:lvlText w:val="•"/>
      <w:lvlJc w:val="left"/>
      <w:pPr>
        <w:ind w:left="4417" w:hanging="134"/>
      </w:pPr>
      <w:rPr>
        <w:rFonts w:hint="default"/>
        <w:lang w:val="es-ES" w:eastAsia="en-US" w:bidi="ar-SA"/>
      </w:rPr>
    </w:lvl>
    <w:lvl w:ilvl="8" w:tplc="8CECB906">
      <w:numFmt w:val="bullet"/>
      <w:lvlText w:val="•"/>
      <w:lvlJc w:val="left"/>
      <w:pPr>
        <w:ind w:left="5016" w:hanging="134"/>
      </w:pPr>
      <w:rPr>
        <w:rFonts w:hint="default"/>
        <w:lang w:val="es-ES" w:eastAsia="en-US" w:bidi="ar-SA"/>
      </w:rPr>
    </w:lvl>
  </w:abstractNum>
  <w:abstractNum w:abstractNumId="100" w15:restartNumberingAfterBreak="0">
    <w:nsid w:val="62226F0F"/>
    <w:multiLevelType w:val="hybridMultilevel"/>
    <w:tmpl w:val="A120DD70"/>
    <w:lvl w:ilvl="0" w:tplc="B6EAA7FC">
      <w:start w:val="1"/>
      <w:numFmt w:val="decimal"/>
      <w:lvlText w:val="%1."/>
      <w:lvlJc w:val="left"/>
      <w:pPr>
        <w:ind w:left="697" w:hanging="304"/>
        <w:jc w:val="right"/>
      </w:pPr>
      <w:rPr>
        <w:rFonts w:hint="default"/>
        <w:w w:val="100"/>
        <w:lang w:val="es-ES" w:eastAsia="en-US" w:bidi="ar-SA"/>
      </w:rPr>
    </w:lvl>
    <w:lvl w:ilvl="1" w:tplc="FEE8B83E">
      <w:numFmt w:val="bullet"/>
      <w:lvlText w:val="•"/>
      <w:lvlJc w:val="left"/>
      <w:pPr>
        <w:ind w:left="1306" w:hanging="304"/>
      </w:pPr>
      <w:rPr>
        <w:rFonts w:hint="default"/>
        <w:lang w:val="es-ES" w:eastAsia="en-US" w:bidi="ar-SA"/>
      </w:rPr>
    </w:lvl>
    <w:lvl w:ilvl="2" w:tplc="D4B80E44">
      <w:numFmt w:val="bullet"/>
      <w:lvlText w:val="•"/>
      <w:lvlJc w:val="left"/>
      <w:pPr>
        <w:ind w:left="1912" w:hanging="304"/>
      </w:pPr>
      <w:rPr>
        <w:rFonts w:hint="default"/>
        <w:lang w:val="es-ES" w:eastAsia="en-US" w:bidi="ar-SA"/>
      </w:rPr>
    </w:lvl>
    <w:lvl w:ilvl="3" w:tplc="8AE84C3C">
      <w:numFmt w:val="bullet"/>
      <w:lvlText w:val="•"/>
      <w:lvlJc w:val="left"/>
      <w:pPr>
        <w:ind w:left="2518" w:hanging="304"/>
      </w:pPr>
      <w:rPr>
        <w:rFonts w:hint="default"/>
        <w:lang w:val="es-ES" w:eastAsia="en-US" w:bidi="ar-SA"/>
      </w:rPr>
    </w:lvl>
    <w:lvl w:ilvl="4" w:tplc="FF0E8836">
      <w:numFmt w:val="bullet"/>
      <w:lvlText w:val="•"/>
      <w:lvlJc w:val="left"/>
      <w:pPr>
        <w:ind w:left="3124" w:hanging="304"/>
      </w:pPr>
      <w:rPr>
        <w:rFonts w:hint="default"/>
        <w:lang w:val="es-ES" w:eastAsia="en-US" w:bidi="ar-SA"/>
      </w:rPr>
    </w:lvl>
    <w:lvl w:ilvl="5" w:tplc="1F9ACBC8">
      <w:numFmt w:val="bullet"/>
      <w:lvlText w:val="•"/>
      <w:lvlJc w:val="left"/>
      <w:pPr>
        <w:ind w:left="3730" w:hanging="304"/>
      </w:pPr>
      <w:rPr>
        <w:rFonts w:hint="default"/>
        <w:lang w:val="es-ES" w:eastAsia="en-US" w:bidi="ar-SA"/>
      </w:rPr>
    </w:lvl>
    <w:lvl w:ilvl="6" w:tplc="76D8DEDC">
      <w:numFmt w:val="bullet"/>
      <w:lvlText w:val="•"/>
      <w:lvlJc w:val="left"/>
      <w:pPr>
        <w:ind w:left="4336" w:hanging="304"/>
      </w:pPr>
      <w:rPr>
        <w:rFonts w:hint="default"/>
        <w:lang w:val="es-ES" w:eastAsia="en-US" w:bidi="ar-SA"/>
      </w:rPr>
    </w:lvl>
    <w:lvl w:ilvl="7" w:tplc="1812C216">
      <w:numFmt w:val="bullet"/>
      <w:lvlText w:val="•"/>
      <w:lvlJc w:val="left"/>
      <w:pPr>
        <w:ind w:left="4942" w:hanging="304"/>
      </w:pPr>
      <w:rPr>
        <w:rFonts w:hint="default"/>
        <w:lang w:val="es-ES" w:eastAsia="en-US" w:bidi="ar-SA"/>
      </w:rPr>
    </w:lvl>
    <w:lvl w:ilvl="8" w:tplc="445280C4">
      <w:numFmt w:val="bullet"/>
      <w:lvlText w:val="•"/>
      <w:lvlJc w:val="left"/>
      <w:pPr>
        <w:ind w:left="5548" w:hanging="304"/>
      </w:pPr>
      <w:rPr>
        <w:rFonts w:hint="default"/>
        <w:lang w:val="es-ES" w:eastAsia="en-US" w:bidi="ar-SA"/>
      </w:rPr>
    </w:lvl>
  </w:abstractNum>
  <w:abstractNum w:abstractNumId="101" w15:restartNumberingAfterBreak="0">
    <w:nsid w:val="633D7633"/>
    <w:multiLevelType w:val="hybridMultilevel"/>
    <w:tmpl w:val="942E0B60"/>
    <w:lvl w:ilvl="0" w:tplc="E62A97A6">
      <w:numFmt w:val="bullet"/>
      <w:lvlText w:val="•"/>
      <w:lvlJc w:val="left"/>
      <w:pPr>
        <w:ind w:left="725" w:hanging="134"/>
      </w:pPr>
      <w:rPr>
        <w:rFonts w:ascii="Georgia" w:eastAsia="Georgia" w:hAnsi="Georgia" w:cs="Georgia" w:hint="default"/>
        <w:b w:val="0"/>
        <w:bCs w:val="0"/>
        <w:i w:val="0"/>
        <w:iCs w:val="0"/>
        <w:color w:val="231F20"/>
        <w:w w:val="169"/>
        <w:sz w:val="16"/>
        <w:szCs w:val="16"/>
        <w:lang w:val="es-ES" w:eastAsia="en-US" w:bidi="ar-SA"/>
      </w:rPr>
    </w:lvl>
    <w:lvl w:ilvl="1" w:tplc="5DA28E14">
      <w:numFmt w:val="bullet"/>
      <w:lvlText w:val="•"/>
      <w:lvlJc w:val="left"/>
      <w:pPr>
        <w:ind w:left="1266" w:hanging="134"/>
      </w:pPr>
      <w:rPr>
        <w:rFonts w:hint="default"/>
        <w:lang w:val="es-ES" w:eastAsia="en-US" w:bidi="ar-SA"/>
      </w:rPr>
    </w:lvl>
    <w:lvl w:ilvl="2" w:tplc="1A2C591E">
      <w:numFmt w:val="bullet"/>
      <w:lvlText w:val="•"/>
      <w:lvlJc w:val="left"/>
      <w:pPr>
        <w:ind w:left="1812" w:hanging="134"/>
      </w:pPr>
      <w:rPr>
        <w:rFonts w:hint="default"/>
        <w:lang w:val="es-ES" w:eastAsia="en-US" w:bidi="ar-SA"/>
      </w:rPr>
    </w:lvl>
    <w:lvl w:ilvl="3" w:tplc="51BAABBC">
      <w:numFmt w:val="bullet"/>
      <w:lvlText w:val="•"/>
      <w:lvlJc w:val="left"/>
      <w:pPr>
        <w:ind w:left="2358" w:hanging="134"/>
      </w:pPr>
      <w:rPr>
        <w:rFonts w:hint="default"/>
        <w:lang w:val="es-ES" w:eastAsia="en-US" w:bidi="ar-SA"/>
      </w:rPr>
    </w:lvl>
    <w:lvl w:ilvl="4" w:tplc="D3F284B4">
      <w:numFmt w:val="bullet"/>
      <w:lvlText w:val="•"/>
      <w:lvlJc w:val="left"/>
      <w:pPr>
        <w:ind w:left="2904" w:hanging="134"/>
      </w:pPr>
      <w:rPr>
        <w:rFonts w:hint="default"/>
        <w:lang w:val="es-ES" w:eastAsia="en-US" w:bidi="ar-SA"/>
      </w:rPr>
    </w:lvl>
    <w:lvl w:ilvl="5" w:tplc="707E2C06">
      <w:numFmt w:val="bullet"/>
      <w:lvlText w:val="•"/>
      <w:lvlJc w:val="left"/>
      <w:pPr>
        <w:ind w:left="3451" w:hanging="134"/>
      </w:pPr>
      <w:rPr>
        <w:rFonts w:hint="default"/>
        <w:lang w:val="es-ES" w:eastAsia="en-US" w:bidi="ar-SA"/>
      </w:rPr>
    </w:lvl>
    <w:lvl w:ilvl="6" w:tplc="27A2D6A2">
      <w:numFmt w:val="bullet"/>
      <w:lvlText w:val="•"/>
      <w:lvlJc w:val="left"/>
      <w:pPr>
        <w:ind w:left="3997" w:hanging="134"/>
      </w:pPr>
      <w:rPr>
        <w:rFonts w:hint="default"/>
        <w:lang w:val="es-ES" w:eastAsia="en-US" w:bidi="ar-SA"/>
      </w:rPr>
    </w:lvl>
    <w:lvl w:ilvl="7" w:tplc="8648E596">
      <w:numFmt w:val="bullet"/>
      <w:lvlText w:val="•"/>
      <w:lvlJc w:val="left"/>
      <w:pPr>
        <w:ind w:left="4543" w:hanging="134"/>
      </w:pPr>
      <w:rPr>
        <w:rFonts w:hint="default"/>
        <w:lang w:val="es-ES" w:eastAsia="en-US" w:bidi="ar-SA"/>
      </w:rPr>
    </w:lvl>
    <w:lvl w:ilvl="8" w:tplc="33CEC36A">
      <w:numFmt w:val="bullet"/>
      <w:lvlText w:val="•"/>
      <w:lvlJc w:val="left"/>
      <w:pPr>
        <w:ind w:left="5089" w:hanging="134"/>
      </w:pPr>
      <w:rPr>
        <w:rFonts w:hint="default"/>
        <w:lang w:val="es-ES" w:eastAsia="en-US" w:bidi="ar-SA"/>
      </w:rPr>
    </w:lvl>
  </w:abstractNum>
  <w:abstractNum w:abstractNumId="102" w15:restartNumberingAfterBreak="0">
    <w:nsid w:val="643B7633"/>
    <w:multiLevelType w:val="hybridMultilevel"/>
    <w:tmpl w:val="C7CEB964"/>
    <w:lvl w:ilvl="0" w:tplc="AB149CD6">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2AA2D5CA">
      <w:numFmt w:val="bullet"/>
      <w:lvlText w:val="•"/>
      <w:lvlJc w:val="left"/>
      <w:pPr>
        <w:ind w:left="1306" w:hanging="304"/>
      </w:pPr>
      <w:rPr>
        <w:rFonts w:hint="default"/>
        <w:lang w:val="es-ES" w:eastAsia="en-US" w:bidi="ar-SA"/>
      </w:rPr>
    </w:lvl>
    <w:lvl w:ilvl="2" w:tplc="54D8578C">
      <w:numFmt w:val="bullet"/>
      <w:lvlText w:val="•"/>
      <w:lvlJc w:val="left"/>
      <w:pPr>
        <w:ind w:left="1912" w:hanging="304"/>
      </w:pPr>
      <w:rPr>
        <w:rFonts w:hint="default"/>
        <w:lang w:val="es-ES" w:eastAsia="en-US" w:bidi="ar-SA"/>
      </w:rPr>
    </w:lvl>
    <w:lvl w:ilvl="3" w:tplc="2340C976">
      <w:numFmt w:val="bullet"/>
      <w:lvlText w:val="•"/>
      <w:lvlJc w:val="left"/>
      <w:pPr>
        <w:ind w:left="2518" w:hanging="304"/>
      </w:pPr>
      <w:rPr>
        <w:rFonts w:hint="default"/>
        <w:lang w:val="es-ES" w:eastAsia="en-US" w:bidi="ar-SA"/>
      </w:rPr>
    </w:lvl>
    <w:lvl w:ilvl="4" w:tplc="67965F4A">
      <w:numFmt w:val="bullet"/>
      <w:lvlText w:val="•"/>
      <w:lvlJc w:val="left"/>
      <w:pPr>
        <w:ind w:left="3124" w:hanging="304"/>
      </w:pPr>
      <w:rPr>
        <w:rFonts w:hint="default"/>
        <w:lang w:val="es-ES" w:eastAsia="en-US" w:bidi="ar-SA"/>
      </w:rPr>
    </w:lvl>
    <w:lvl w:ilvl="5" w:tplc="04A2250C">
      <w:numFmt w:val="bullet"/>
      <w:lvlText w:val="•"/>
      <w:lvlJc w:val="left"/>
      <w:pPr>
        <w:ind w:left="3730" w:hanging="304"/>
      </w:pPr>
      <w:rPr>
        <w:rFonts w:hint="default"/>
        <w:lang w:val="es-ES" w:eastAsia="en-US" w:bidi="ar-SA"/>
      </w:rPr>
    </w:lvl>
    <w:lvl w:ilvl="6" w:tplc="A0382752">
      <w:numFmt w:val="bullet"/>
      <w:lvlText w:val="•"/>
      <w:lvlJc w:val="left"/>
      <w:pPr>
        <w:ind w:left="4336" w:hanging="304"/>
      </w:pPr>
      <w:rPr>
        <w:rFonts w:hint="default"/>
        <w:lang w:val="es-ES" w:eastAsia="en-US" w:bidi="ar-SA"/>
      </w:rPr>
    </w:lvl>
    <w:lvl w:ilvl="7" w:tplc="C9AC7A62">
      <w:numFmt w:val="bullet"/>
      <w:lvlText w:val="•"/>
      <w:lvlJc w:val="left"/>
      <w:pPr>
        <w:ind w:left="4942" w:hanging="304"/>
      </w:pPr>
      <w:rPr>
        <w:rFonts w:hint="default"/>
        <w:lang w:val="es-ES" w:eastAsia="en-US" w:bidi="ar-SA"/>
      </w:rPr>
    </w:lvl>
    <w:lvl w:ilvl="8" w:tplc="6F3CCBDC">
      <w:numFmt w:val="bullet"/>
      <w:lvlText w:val="•"/>
      <w:lvlJc w:val="left"/>
      <w:pPr>
        <w:ind w:left="5548" w:hanging="304"/>
      </w:pPr>
      <w:rPr>
        <w:rFonts w:hint="default"/>
        <w:lang w:val="es-ES" w:eastAsia="en-US" w:bidi="ar-SA"/>
      </w:rPr>
    </w:lvl>
  </w:abstractNum>
  <w:abstractNum w:abstractNumId="103" w15:restartNumberingAfterBreak="0">
    <w:nsid w:val="66A22CA0"/>
    <w:multiLevelType w:val="hybridMultilevel"/>
    <w:tmpl w:val="743A6538"/>
    <w:lvl w:ilvl="0" w:tplc="8760FF7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39229A8">
      <w:numFmt w:val="bullet"/>
      <w:lvlText w:val="•"/>
      <w:lvlJc w:val="left"/>
      <w:pPr>
        <w:ind w:left="768" w:hanging="134"/>
      </w:pPr>
      <w:rPr>
        <w:rFonts w:hint="default"/>
        <w:lang w:val="es-ES" w:eastAsia="en-US" w:bidi="ar-SA"/>
      </w:rPr>
    </w:lvl>
    <w:lvl w:ilvl="2" w:tplc="90F2249C">
      <w:numFmt w:val="bullet"/>
      <w:lvlText w:val="•"/>
      <w:lvlJc w:val="left"/>
      <w:pPr>
        <w:ind w:left="1236" w:hanging="134"/>
      </w:pPr>
      <w:rPr>
        <w:rFonts w:hint="default"/>
        <w:lang w:val="es-ES" w:eastAsia="en-US" w:bidi="ar-SA"/>
      </w:rPr>
    </w:lvl>
    <w:lvl w:ilvl="3" w:tplc="F19EC6FC">
      <w:numFmt w:val="bullet"/>
      <w:lvlText w:val="•"/>
      <w:lvlJc w:val="left"/>
      <w:pPr>
        <w:ind w:left="1704" w:hanging="134"/>
      </w:pPr>
      <w:rPr>
        <w:rFonts w:hint="default"/>
        <w:lang w:val="es-ES" w:eastAsia="en-US" w:bidi="ar-SA"/>
      </w:rPr>
    </w:lvl>
    <w:lvl w:ilvl="4" w:tplc="6B58AF1E">
      <w:numFmt w:val="bullet"/>
      <w:lvlText w:val="•"/>
      <w:lvlJc w:val="left"/>
      <w:pPr>
        <w:ind w:left="2172" w:hanging="134"/>
      </w:pPr>
      <w:rPr>
        <w:rFonts w:hint="default"/>
        <w:lang w:val="es-ES" w:eastAsia="en-US" w:bidi="ar-SA"/>
      </w:rPr>
    </w:lvl>
    <w:lvl w:ilvl="5" w:tplc="9E3E1784">
      <w:numFmt w:val="bullet"/>
      <w:lvlText w:val="•"/>
      <w:lvlJc w:val="left"/>
      <w:pPr>
        <w:ind w:left="2640" w:hanging="134"/>
      </w:pPr>
      <w:rPr>
        <w:rFonts w:hint="default"/>
        <w:lang w:val="es-ES" w:eastAsia="en-US" w:bidi="ar-SA"/>
      </w:rPr>
    </w:lvl>
    <w:lvl w:ilvl="6" w:tplc="A5D2EABC">
      <w:numFmt w:val="bullet"/>
      <w:lvlText w:val="•"/>
      <w:lvlJc w:val="left"/>
      <w:pPr>
        <w:ind w:left="3108" w:hanging="134"/>
      </w:pPr>
      <w:rPr>
        <w:rFonts w:hint="default"/>
        <w:lang w:val="es-ES" w:eastAsia="en-US" w:bidi="ar-SA"/>
      </w:rPr>
    </w:lvl>
    <w:lvl w:ilvl="7" w:tplc="ED8EEF2E">
      <w:numFmt w:val="bullet"/>
      <w:lvlText w:val="•"/>
      <w:lvlJc w:val="left"/>
      <w:pPr>
        <w:ind w:left="3576" w:hanging="134"/>
      </w:pPr>
      <w:rPr>
        <w:rFonts w:hint="default"/>
        <w:lang w:val="es-ES" w:eastAsia="en-US" w:bidi="ar-SA"/>
      </w:rPr>
    </w:lvl>
    <w:lvl w:ilvl="8" w:tplc="5170A716">
      <w:numFmt w:val="bullet"/>
      <w:lvlText w:val="•"/>
      <w:lvlJc w:val="left"/>
      <w:pPr>
        <w:ind w:left="4044" w:hanging="134"/>
      </w:pPr>
      <w:rPr>
        <w:rFonts w:hint="default"/>
        <w:lang w:val="es-ES" w:eastAsia="en-US" w:bidi="ar-SA"/>
      </w:rPr>
    </w:lvl>
  </w:abstractNum>
  <w:abstractNum w:abstractNumId="104" w15:restartNumberingAfterBreak="0">
    <w:nsid w:val="66C31FA4"/>
    <w:multiLevelType w:val="hybridMultilevel"/>
    <w:tmpl w:val="1604EF14"/>
    <w:lvl w:ilvl="0" w:tplc="63D2D052">
      <w:start w:val="1"/>
      <w:numFmt w:val="upperLetter"/>
      <w:lvlText w:val="%1."/>
      <w:lvlJc w:val="left"/>
      <w:pPr>
        <w:ind w:left="389"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5E369A96">
      <w:start w:val="1"/>
      <w:numFmt w:val="lowerLetter"/>
      <w:lvlText w:val="%2."/>
      <w:lvlJc w:val="left"/>
      <w:pPr>
        <w:ind w:left="552"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034A7FAC">
      <w:start w:val="1"/>
      <w:numFmt w:val="lowerRoman"/>
      <w:lvlText w:val="%3."/>
      <w:lvlJc w:val="left"/>
      <w:pPr>
        <w:ind w:left="676" w:hanging="117"/>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tplc="56E4E722">
      <w:numFmt w:val="bullet"/>
      <w:lvlText w:val="•"/>
      <w:lvlJc w:val="left"/>
      <w:pPr>
        <w:ind w:left="680" w:hanging="117"/>
      </w:pPr>
      <w:rPr>
        <w:rFonts w:hint="default"/>
        <w:lang w:val="es-ES" w:eastAsia="en-US" w:bidi="ar-SA"/>
      </w:rPr>
    </w:lvl>
    <w:lvl w:ilvl="4" w:tplc="C66A4D0A">
      <w:numFmt w:val="bullet"/>
      <w:lvlText w:val="•"/>
      <w:lvlJc w:val="left"/>
      <w:pPr>
        <w:ind w:left="985" w:hanging="117"/>
      </w:pPr>
      <w:rPr>
        <w:rFonts w:hint="default"/>
        <w:lang w:val="es-ES" w:eastAsia="en-US" w:bidi="ar-SA"/>
      </w:rPr>
    </w:lvl>
    <w:lvl w:ilvl="5" w:tplc="069854A4">
      <w:numFmt w:val="bullet"/>
      <w:lvlText w:val="•"/>
      <w:lvlJc w:val="left"/>
      <w:pPr>
        <w:ind w:left="1291" w:hanging="117"/>
      </w:pPr>
      <w:rPr>
        <w:rFonts w:hint="default"/>
        <w:lang w:val="es-ES" w:eastAsia="en-US" w:bidi="ar-SA"/>
      </w:rPr>
    </w:lvl>
    <w:lvl w:ilvl="6" w:tplc="752E09E6">
      <w:numFmt w:val="bullet"/>
      <w:lvlText w:val="•"/>
      <w:lvlJc w:val="left"/>
      <w:pPr>
        <w:ind w:left="1596" w:hanging="117"/>
      </w:pPr>
      <w:rPr>
        <w:rFonts w:hint="default"/>
        <w:lang w:val="es-ES" w:eastAsia="en-US" w:bidi="ar-SA"/>
      </w:rPr>
    </w:lvl>
    <w:lvl w:ilvl="7" w:tplc="29D0599E">
      <w:numFmt w:val="bullet"/>
      <w:lvlText w:val="•"/>
      <w:lvlJc w:val="left"/>
      <w:pPr>
        <w:ind w:left="1902" w:hanging="117"/>
      </w:pPr>
      <w:rPr>
        <w:rFonts w:hint="default"/>
        <w:lang w:val="es-ES" w:eastAsia="en-US" w:bidi="ar-SA"/>
      </w:rPr>
    </w:lvl>
    <w:lvl w:ilvl="8" w:tplc="6B18EDE0">
      <w:numFmt w:val="bullet"/>
      <w:lvlText w:val="•"/>
      <w:lvlJc w:val="left"/>
      <w:pPr>
        <w:ind w:left="2207" w:hanging="117"/>
      </w:pPr>
      <w:rPr>
        <w:rFonts w:hint="default"/>
        <w:lang w:val="es-ES" w:eastAsia="en-US" w:bidi="ar-SA"/>
      </w:rPr>
    </w:lvl>
  </w:abstractNum>
  <w:abstractNum w:abstractNumId="105" w15:restartNumberingAfterBreak="0">
    <w:nsid w:val="6A087B6A"/>
    <w:multiLevelType w:val="hybridMultilevel"/>
    <w:tmpl w:val="BE2E9524"/>
    <w:lvl w:ilvl="0" w:tplc="30DA715C">
      <w:start w:val="8"/>
      <w:numFmt w:val="decimal"/>
      <w:lvlText w:val="(%1)"/>
      <w:lvlJc w:val="left"/>
      <w:pPr>
        <w:ind w:left="356" w:hanging="247"/>
        <w:jc w:val="left"/>
      </w:pPr>
      <w:rPr>
        <w:rFonts w:ascii="Times New Roman" w:eastAsia="Times New Roman" w:hAnsi="Times New Roman" w:cs="Times New Roman" w:hint="default"/>
        <w:b w:val="0"/>
        <w:bCs w:val="0"/>
        <w:i w:val="0"/>
        <w:iCs w:val="0"/>
        <w:color w:val="231F20"/>
        <w:w w:val="84"/>
        <w:sz w:val="20"/>
        <w:szCs w:val="20"/>
        <w:lang w:val="es-ES" w:eastAsia="en-US" w:bidi="ar-SA"/>
      </w:rPr>
    </w:lvl>
    <w:lvl w:ilvl="1" w:tplc="596E38C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2" w:tplc="6D8E5F3A">
      <w:numFmt w:val="bullet"/>
      <w:lvlText w:val="•"/>
      <w:lvlJc w:val="left"/>
      <w:pPr>
        <w:ind w:left="1371" w:hanging="304"/>
      </w:pPr>
      <w:rPr>
        <w:rFonts w:hint="default"/>
        <w:lang w:val="es-ES" w:eastAsia="en-US" w:bidi="ar-SA"/>
      </w:rPr>
    </w:lvl>
    <w:lvl w:ilvl="3" w:tplc="9D543CD6">
      <w:numFmt w:val="bullet"/>
      <w:lvlText w:val="•"/>
      <w:lvlJc w:val="left"/>
      <w:pPr>
        <w:ind w:left="2042" w:hanging="304"/>
      </w:pPr>
      <w:rPr>
        <w:rFonts w:hint="default"/>
        <w:lang w:val="es-ES" w:eastAsia="en-US" w:bidi="ar-SA"/>
      </w:rPr>
    </w:lvl>
    <w:lvl w:ilvl="4" w:tplc="54F0EE88">
      <w:numFmt w:val="bullet"/>
      <w:lvlText w:val="•"/>
      <w:lvlJc w:val="left"/>
      <w:pPr>
        <w:ind w:left="2713" w:hanging="304"/>
      </w:pPr>
      <w:rPr>
        <w:rFonts w:hint="default"/>
        <w:lang w:val="es-ES" w:eastAsia="en-US" w:bidi="ar-SA"/>
      </w:rPr>
    </w:lvl>
    <w:lvl w:ilvl="5" w:tplc="76623120">
      <w:numFmt w:val="bullet"/>
      <w:lvlText w:val="•"/>
      <w:lvlJc w:val="left"/>
      <w:pPr>
        <w:ind w:left="3384" w:hanging="304"/>
      </w:pPr>
      <w:rPr>
        <w:rFonts w:hint="default"/>
        <w:lang w:val="es-ES" w:eastAsia="en-US" w:bidi="ar-SA"/>
      </w:rPr>
    </w:lvl>
    <w:lvl w:ilvl="6" w:tplc="E310A1FA">
      <w:numFmt w:val="bullet"/>
      <w:lvlText w:val="•"/>
      <w:lvlJc w:val="left"/>
      <w:pPr>
        <w:ind w:left="4055" w:hanging="304"/>
      </w:pPr>
      <w:rPr>
        <w:rFonts w:hint="default"/>
        <w:lang w:val="es-ES" w:eastAsia="en-US" w:bidi="ar-SA"/>
      </w:rPr>
    </w:lvl>
    <w:lvl w:ilvl="7" w:tplc="8A1A78DE">
      <w:numFmt w:val="bullet"/>
      <w:lvlText w:val="•"/>
      <w:lvlJc w:val="left"/>
      <w:pPr>
        <w:ind w:left="4726" w:hanging="304"/>
      </w:pPr>
      <w:rPr>
        <w:rFonts w:hint="default"/>
        <w:lang w:val="es-ES" w:eastAsia="en-US" w:bidi="ar-SA"/>
      </w:rPr>
    </w:lvl>
    <w:lvl w:ilvl="8" w:tplc="502041A6">
      <w:numFmt w:val="bullet"/>
      <w:lvlText w:val="•"/>
      <w:lvlJc w:val="left"/>
      <w:pPr>
        <w:ind w:left="5398" w:hanging="304"/>
      </w:pPr>
      <w:rPr>
        <w:rFonts w:hint="default"/>
        <w:lang w:val="es-ES" w:eastAsia="en-US" w:bidi="ar-SA"/>
      </w:rPr>
    </w:lvl>
  </w:abstractNum>
  <w:abstractNum w:abstractNumId="106" w15:restartNumberingAfterBreak="0">
    <w:nsid w:val="6A994F07"/>
    <w:multiLevelType w:val="hybridMultilevel"/>
    <w:tmpl w:val="2D8839AA"/>
    <w:lvl w:ilvl="0" w:tplc="A6DA8824">
      <w:numFmt w:val="bullet"/>
      <w:lvlText w:val="•"/>
      <w:lvlJc w:val="left"/>
      <w:pPr>
        <w:ind w:left="1437" w:hanging="304"/>
      </w:pPr>
      <w:rPr>
        <w:rFonts w:ascii="Georgia" w:eastAsia="Georgia" w:hAnsi="Georgia" w:cs="Georgia" w:hint="default"/>
        <w:b w:val="0"/>
        <w:bCs w:val="0"/>
        <w:i w:val="0"/>
        <w:iCs w:val="0"/>
        <w:color w:val="231F20"/>
        <w:w w:val="169"/>
        <w:sz w:val="20"/>
        <w:szCs w:val="20"/>
        <w:lang w:val="es-ES" w:eastAsia="en-US" w:bidi="ar-SA"/>
      </w:rPr>
    </w:lvl>
    <w:lvl w:ilvl="1" w:tplc="506A6A54">
      <w:numFmt w:val="bullet"/>
      <w:lvlText w:val="•"/>
      <w:lvlJc w:val="left"/>
      <w:pPr>
        <w:ind w:left="2118" w:hanging="304"/>
      </w:pPr>
      <w:rPr>
        <w:rFonts w:hint="default"/>
        <w:lang w:val="es-ES" w:eastAsia="en-US" w:bidi="ar-SA"/>
      </w:rPr>
    </w:lvl>
    <w:lvl w:ilvl="2" w:tplc="7A52362A">
      <w:numFmt w:val="bullet"/>
      <w:lvlText w:val="•"/>
      <w:lvlJc w:val="left"/>
      <w:pPr>
        <w:ind w:left="2796" w:hanging="304"/>
      </w:pPr>
      <w:rPr>
        <w:rFonts w:hint="default"/>
        <w:lang w:val="es-ES" w:eastAsia="en-US" w:bidi="ar-SA"/>
      </w:rPr>
    </w:lvl>
    <w:lvl w:ilvl="3" w:tplc="46D0222A">
      <w:numFmt w:val="bullet"/>
      <w:lvlText w:val="•"/>
      <w:lvlJc w:val="left"/>
      <w:pPr>
        <w:ind w:left="3474" w:hanging="304"/>
      </w:pPr>
      <w:rPr>
        <w:rFonts w:hint="default"/>
        <w:lang w:val="es-ES" w:eastAsia="en-US" w:bidi="ar-SA"/>
      </w:rPr>
    </w:lvl>
    <w:lvl w:ilvl="4" w:tplc="09D20AF4">
      <w:numFmt w:val="bullet"/>
      <w:lvlText w:val="•"/>
      <w:lvlJc w:val="left"/>
      <w:pPr>
        <w:ind w:left="4152" w:hanging="304"/>
      </w:pPr>
      <w:rPr>
        <w:rFonts w:hint="default"/>
        <w:lang w:val="es-ES" w:eastAsia="en-US" w:bidi="ar-SA"/>
      </w:rPr>
    </w:lvl>
    <w:lvl w:ilvl="5" w:tplc="8C4E1F56">
      <w:numFmt w:val="bullet"/>
      <w:lvlText w:val="•"/>
      <w:lvlJc w:val="left"/>
      <w:pPr>
        <w:ind w:left="4830" w:hanging="304"/>
      </w:pPr>
      <w:rPr>
        <w:rFonts w:hint="default"/>
        <w:lang w:val="es-ES" w:eastAsia="en-US" w:bidi="ar-SA"/>
      </w:rPr>
    </w:lvl>
    <w:lvl w:ilvl="6" w:tplc="7C5C4B60">
      <w:numFmt w:val="bullet"/>
      <w:lvlText w:val="•"/>
      <w:lvlJc w:val="left"/>
      <w:pPr>
        <w:ind w:left="5508" w:hanging="304"/>
      </w:pPr>
      <w:rPr>
        <w:rFonts w:hint="default"/>
        <w:lang w:val="es-ES" w:eastAsia="en-US" w:bidi="ar-SA"/>
      </w:rPr>
    </w:lvl>
    <w:lvl w:ilvl="7" w:tplc="F864D658">
      <w:numFmt w:val="bullet"/>
      <w:lvlText w:val="•"/>
      <w:lvlJc w:val="left"/>
      <w:pPr>
        <w:ind w:left="6186" w:hanging="304"/>
      </w:pPr>
      <w:rPr>
        <w:rFonts w:hint="default"/>
        <w:lang w:val="es-ES" w:eastAsia="en-US" w:bidi="ar-SA"/>
      </w:rPr>
    </w:lvl>
    <w:lvl w:ilvl="8" w:tplc="9236CD7E">
      <w:numFmt w:val="bullet"/>
      <w:lvlText w:val="•"/>
      <w:lvlJc w:val="left"/>
      <w:pPr>
        <w:ind w:left="6864" w:hanging="304"/>
      </w:pPr>
      <w:rPr>
        <w:rFonts w:hint="default"/>
        <w:lang w:val="es-ES" w:eastAsia="en-US" w:bidi="ar-SA"/>
      </w:rPr>
    </w:lvl>
  </w:abstractNum>
  <w:abstractNum w:abstractNumId="107" w15:restartNumberingAfterBreak="0">
    <w:nsid w:val="6B932FAD"/>
    <w:multiLevelType w:val="hybridMultilevel"/>
    <w:tmpl w:val="8188BDE8"/>
    <w:lvl w:ilvl="0" w:tplc="0FCA0748">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964E989E">
      <w:numFmt w:val="bullet"/>
      <w:lvlText w:val="•"/>
      <w:lvlJc w:val="left"/>
      <w:pPr>
        <w:ind w:left="2406" w:hanging="304"/>
      </w:pPr>
      <w:rPr>
        <w:rFonts w:hint="default"/>
        <w:lang w:val="es-ES" w:eastAsia="en-US" w:bidi="ar-SA"/>
      </w:rPr>
    </w:lvl>
    <w:lvl w:ilvl="2" w:tplc="4BF4508C">
      <w:numFmt w:val="bullet"/>
      <w:lvlText w:val="•"/>
      <w:lvlJc w:val="left"/>
      <w:pPr>
        <w:ind w:left="3052" w:hanging="304"/>
      </w:pPr>
      <w:rPr>
        <w:rFonts w:hint="default"/>
        <w:lang w:val="es-ES" w:eastAsia="en-US" w:bidi="ar-SA"/>
      </w:rPr>
    </w:lvl>
    <w:lvl w:ilvl="3" w:tplc="7EE0D592">
      <w:numFmt w:val="bullet"/>
      <w:lvlText w:val="•"/>
      <w:lvlJc w:val="left"/>
      <w:pPr>
        <w:ind w:left="3698" w:hanging="304"/>
      </w:pPr>
      <w:rPr>
        <w:rFonts w:hint="default"/>
        <w:lang w:val="es-ES" w:eastAsia="en-US" w:bidi="ar-SA"/>
      </w:rPr>
    </w:lvl>
    <w:lvl w:ilvl="4" w:tplc="FCB65688">
      <w:numFmt w:val="bullet"/>
      <w:lvlText w:val="•"/>
      <w:lvlJc w:val="left"/>
      <w:pPr>
        <w:ind w:left="4344" w:hanging="304"/>
      </w:pPr>
      <w:rPr>
        <w:rFonts w:hint="default"/>
        <w:lang w:val="es-ES" w:eastAsia="en-US" w:bidi="ar-SA"/>
      </w:rPr>
    </w:lvl>
    <w:lvl w:ilvl="5" w:tplc="F70622A0">
      <w:numFmt w:val="bullet"/>
      <w:lvlText w:val="•"/>
      <w:lvlJc w:val="left"/>
      <w:pPr>
        <w:ind w:left="4990" w:hanging="304"/>
      </w:pPr>
      <w:rPr>
        <w:rFonts w:hint="default"/>
        <w:lang w:val="es-ES" w:eastAsia="en-US" w:bidi="ar-SA"/>
      </w:rPr>
    </w:lvl>
    <w:lvl w:ilvl="6" w:tplc="A8C2A156">
      <w:numFmt w:val="bullet"/>
      <w:lvlText w:val="•"/>
      <w:lvlJc w:val="left"/>
      <w:pPr>
        <w:ind w:left="5636" w:hanging="304"/>
      </w:pPr>
      <w:rPr>
        <w:rFonts w:hint="default"/>
        <w:lang w:val="es-ES" w:eastAsia="en-US" w:bidi="ar-SA"/>
      </w:rPr>
    </w:lvl>
    <w:lvl w:ilvl="7" w:tplc="EB3856A6">
      <w:numFmt w:val="bullet"/>
      <w:lvlText w:val="•"/>
      <w:lvlJc w:val="left"/>
      <w:pPr>
        <w:ind w:left="6282" w:hanging="304"/>
      </w:pPr>
      <w:rPr>
        <w:rFonts w:hint="default"/>
        <w:lang w:val="es-ES" w:eastAsia="en-US" w:bidi="ar-SA"/>
      </w:rPr>
    </w:lvl>
    <w:lvl w:ilvl="8" w:tplc="7ED42D3C">
      <w:numFmt w:val="bullet"/>
      <w:lvlText w:val="•"/>
      <w:lvlJc w:val="left"/>
      <w:pPr>
        <w:ind w:left="6928" w:hanging="304"/>
      </w:pPr>
      <w:rPr>
        <w:rFonts w:hint="default"/>
        <w:lang w:val="es-ES" w:eastAsia="en-US" w:bidi="ar-SA"/>
      </w:rPr>
    </w:lvl>
  </w:abstractNum>
  <w:abstractNum w:abstractNumId="108" w15:restartNumberingAfterBreak="0">
    <w:nsid w:val="6CE962FF"/>
    <w:multiLevelType w:val="hybridMultilevel"/>
    <w:tmpl w:val="36E080B0"/>
    <w:lvl w:ilvl="0" w:tplc="5DB0843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F24BF78">
      <w:numFmt w:val="bullet"/>
      <w:lvlText w:val="•"/>
      <w:lvlJc w:val="left"/>
      <w:pPr>
        <w:ind w:left="1306" w:hanging="304"/>
      </w:pPr>
      <w:rPr>
        <w:rFonts w:hint="default"/>
        <w:lang w:val="es-ES" w:eastAsia="en-US" w:bidi="ar-SA"/>
      </w:rPr>
    </w:lvl>
    <w:lvl w:ilvl="2" w:tplc="0BF63E84">
      <w:numFmt w:val="bullet"/>
      <w:lvlText w:val="•"/>
      <w:lvlJc w:val="left"/>
      <w:pPr>
        <w:ind w:left="1912" w:hanging="304"/>
      </w:pPr>
      <w:rPr>
        <w:rFonts w:hint="default"/>
        <w:lang w:val="es-ES" w:eastAsia="en-US" w:bidi="ar-SA"/>
      </w:rPr>
    </w:lvl>
    <w:lvl w:ilvl="3" w:tplc="D6B47136">
      <w:numFmt w:val="bullet"/>
      <w:lvlText w:val="•"/>
      <w:lvlJc w:val="left"/>
      <w:pPr>
        <w:ind w:left="2518" w:hanging="304"/>
      </w:pPr>
      <w:rPr>
        <w:rFonts w:hint="default"/>
        <w:lang w:val="es-ES" w:eastAsia="en-US" w:bidi="ar-SA"/>
      </w:rPr>
    </w:lvl>
    <w:lvl w:ilvl="4" w:tplc="8862A830">
      <w:numFmt w:val="bullet"/>
      <w:lvlText w:val="•"/>
      <w:lvlJc w:val="left"/>
      <w:pPr>
        <w:ind w:left="3124" w:hanging="304"/>
      </w:pPr>
      <w:rPr>
        <w:rFonts w:hint="default"/>
        <w:lang w:val="es-ES" w:eastAsia="en-US" w:bidi="ar-SA"/>
      </w:rPr>
    </w:lvl>
    <w:lvl w:ilvl="5" w:tplc="C696DC1C">
      <w:numFmt w:val="bullet"/>
      <w:lvlText w:val="•"/>
      <w:lvlJc w:val="left"/>
      <w:pPr>
        <w:ind w:left="3730" w:hanging="304"/>
      </w:pPr>
      <w:rPr>
        <w:rFonts w:hint="default"/>
        <w:lang w:val="es-ES" w:eastAsia="en-US" w:bidi="ar-SA"/>
      </w:rPr>
    </w:lvl>
    <w:lvl w:ilvl="6" w:tplc="9C526F66">
      <w:numFmt w:val="bullet"/>
      <w:lvlText w:val="•"/>
      <w:lvlJc w:val="left"/>
      <w:pPr>
        <w:ind w:left="4336" w:hanging="304"/>
      </w:pPr>
      <w:rPr>
        <w:rFonts w:hint="default"/>
        <w:lang w:val="es-ES" w:eastAsia="en-US" w:bidi="ar-SA"/>
      </w:rPr>
    </w:lvl>
    <w:lvl w:ilvl="7" w:tplc="F5E03A4E">
      <w:numFmt w:val="bullet"/>
      <w:lvlText w:val="•"/>
      <w:lvlJc w:val="left"/>
      <w:pPr>
        <w:ind w:left="4942" w:hanging="304"/>
      </w:pPr>
      <w:rPr>
        <w:rFonts w:hint="default"/>
        <w:lang w:val="es-ES" w:eastAsia="en-US" w:bidi="ar-SA"/>
      </w:rPr>
    </w:lvl>
    <w:lvl w:ilvl="8" w:tplc="192AD97E">
      <w:numFmt w:val="bullet"/>
      <w:lvlText w:val="•"/>
      <w:lvlJc w:val="left"/>
      <w:pPr>
        <w:ind w:left="5548" w:hanging="304"/>
      </w:pPr>
      <w:rPr>
        <w:rFonts w:hint="default"/>
        <w:lang w:val="es-ES" w:eastAsia="en-US" w:bidi="ar-SA"/>
      </w:rPr>
    </w:lvl>
  </w:abstractNum>
  <w:abstractNum w:abstractNumId="109" w15:restartNumberingAfterBreak="0">
    <w:nsid w:val="6E3C4A16"/>
    <w:multiLevelType w:val="hybridMultilevel"/>
    <w:tmpl w:val="E2E2A724"/>
    <w:lvl w:ilvl="0" w:tplc="C4A8E2C0">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778EE91C">
      <w:numFmt w:val="bullet"/>
      <w:lvlText w:val="•"/>
      <w:lvlJc w:val="left"/>
      <w:pPr>
        <w:ind w:left="1508" w:hanging="134"/>
      </w:pPr>
      <w:rPr>
        <w:rFonts w:hint="default"/>
        <w:lang w:val="es-ES" w:eastAsia="en-US" w:bidi="ar-SA"/>
      </w:rPr>
    </w:lvl>
    <w:lvl w:ilvl="2" w:tplc="7E88B196">
      <w:numFmt w:val="bullet"/>
      <w:lvlText w:val="•"/>
      <w:lvlJc w:val="left"/>
      <w:pPr>
        <w:ind w:left="1716" w:hanging="134"/>
      </w:pPr>
      <w:rPr>
        <w:rFonts w:hint="default"/>
        <w:lang w:val="es-ES" w:eastAsia="en-US" w:bidi="ar-SA"/>
      </w:rPr>
    </w:lvl>
    <w:lvl w:ilvl="3" w:tplc="64929BD4">
      <w:numFmt w:val="bullet"/>
      <w:lvlText w:val="•"/>
      <w:lvlJc w:val="left"/>
      <w:pPr>
        <w:ind w:left="1924" w:hanging="134"/>
      </w:pPr>
      <w:rPr>
        <w:rFonts w:hint="default"/>
        <w:lang w:val="es-ES" w:eastAsia="en-US" w:bidi="ar-SA"/>
      </w:rPr>
    </w:lvl>
    <w:lvl w:ilvl="4" w:tplc="ADB6B2C6">
      <w:numFmt w:val="bullet"/>
      <w:lvlText w:val="•"/>
      <w:lvlJc w:val="left"/>
      <w:pPr>
        <w:ind w:left="2132" w:hanging="134"/>
      </w:pPr>
      <w:rPr>
        <w:rFonts w:hint="default"/>
        <w:lang w:val="es-ES" w:eastAsia="en-US" w:bidi="ar-SA"/>
      </w:rPr>
    </w:lvl>
    <w:lvl w:ilvl="5" w:tplc="F70ADD06">
      <w:numFmt w:val="bullet"/>
      <w:lvlText w:val="•"/>
      <w:lvlJc w:val="left"/>
      <w:pPr>
        <w:ind w:left="2340" w:hanging="134"/>
      </w:pPr>
      <w:rPr>
        <w:rFonts w:hint="default"/>
        <w:lang w:val="es-ES" w:eastAsia="en-US" w:bidi="ar-SA"/>
      </w:rPr>
    </w:lvl>
    <w:lvl w:ilvl="6" w:tplc="F2BCA562">
      <w:numFmt w:val="bullet"/>
      <w:lvlText w:val="•"/>
      <w:lvlJc w:val="left"/>
      <w:pPr>
        <w:ind w:left="2549" w:hanging="134"/>
      </w:pPr>
      <w:rPr>
        <w:rFonts w:hint="default"/>
        <w:lang w:val="es-ES" w:eastAsia="en-US" w:bidi="ar-SA"/>
      </w:rPr>
    </w:lvl>
    <w:lvl w:ilvl="7" w:tplc="22AA3568">
      <w:numFmt w:val="bullet"/>
      <w:lvlText w:val="•"/>
      <w:lvlJc w:val="left"/>
      <w:pPr>
        <w:ind w:left="2757" w:hanging="134"/>
      </w:pPr>
      <w:rPr>
        <w:rFonts w:hint="default"/>
        <w:lang w:val="es-ES" w:eastAsia="en-US" w:bidi="ar-SA"/>
      </w:rPr>
    </w:lvl>
    <w:lvl w:ilvl="8" w:tplc="5BF42350">
      <w:numFmt w:val="bullet"/>
      <w:lvlText w:val="•"/>
      <w:lvlJc w:val="left"/>
      <w:pPr>
        <w:ind w:left="2965" w:hanging="134"/>
      </w:pPr>
      <w:rPr>
        <w:rFonts w:hint="default"/>
        <w:lang w:val="es-ES" w:eastAsia="en-US" w:bidi="ar-SA"/>
      </w:rPr>
    </w:lvl>
  </w:abstractNum>
  <w:abstractNum w:abstractNumId="110" w15:restartNumberingAfterBreak="0">
    <w:nsid w:val="6EF27BAB"/>
    <w:multiLevelType w:val="hybridMultilevel"/>
    <w:tmpl w:val="529A42F0"/>
    <w:lvl w:ilvl="0" w:tplc="870676B4">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623ACCFC">
      <w:numFmt w:val="bullet"/>
      <w:lvlText w:val="•"/>
      <w:lvlJc w:val="left"/>
      <w:pPr>
        <w:ind w:left="768" w:hanging="134"/>
      </w:pPr>
      <w:rPr>
        <w:rFonts w:hint="default"/>
        <w:lang w:val="es-ES" w:eastAsia="en-US" w:bidi="ar-SA"/>
      </w:rPr>
    </w:lvl>
    <w:lvl w:ilvl="2" w:tplc="6CE2A3F6">
      <w:numFmt w:val="bullet"/>
      <w:lvlText w:val="•"/>
      <w:lvlJc w:val="left"/>
      <w:pPr>
        <w:ind w:left="1236" w:hanging="134"/>
      </w:pPr>
      <w:rPr>
        <w:rFonts w:hint="default"/>
        <w:lang w:val="es-ES" w:eastAsia="en-US" w:bidi="ar-SA"/>
      </w:rPr>
    </w:lvl>
    <w:lvl w:ilvl="3" w:tplc="B518E1C8">
      <w:numFmt w:val="bullet"/>
      <w:lvlText w:val="•"/>
      <w:lvlJc w:val="left"/>
      <w:pPr>
        <w:ind w:left="1704" w:hanging="134"/>
      </w:pPr>
      <w:rPr>
        <w:rFonts w:hint="default"/>
        <w:lang w:val="es-ES" w:eastAsia="en-US" w:bidi="ar-SA"/>
      </w:rPr>
    </w:lvl>
    <w:lvl w:ilvl="4" w:tplc="4C6A02FC">
      <w:numFmt w:val="bullet"/>
      <w:lvlText w:val="•"/>
      <w:lvlJc w:val="left"/>
      <w:pPr>
        <w:ind w:left="2172" w:hanging="134"/>
      </w:pPr>
      <w:rPr>
        <w:rFonts w:hint="default"/>
        <w:lang w:val="es-ES" w:eastAsia="en-US" w:bidi="ar-SA"/>
      </w:rPr>
    </w:lvl>
    <w:lvl w:ilvl="5" w:tplc="D708DAD4">
      <w:numFmt w:val="bullet"/>
      <w:lvlText w:val="•"/>
      <w:lvlJc w:val="left"/>
      <w:pPr>
        <w:ind w:left="2640" w:hanging="134"/>
      </w:pPr>
      <w:rPr>
        <w:rFonts w:hint="default"/>
        <w:lang w:val="es-ES" w:eastAsia="en-US" w:bidi="ar-SA"/>
      </w:rPr>
    </w:lvl>
    <w:lvl w:ilvl="6" w:tplc="B3844A02">
      <w:numFmt w:val="bullet"/>
      <w:lvlText w:val="•"/>
      <w:lvlJc w:val="left"/>
      <w:pPr>
        <w:ind w:left="3108" w:hanging="134"/>
      </w:pPr>
      <w:rPr>
        <w:rFonts w:hint="default"/>
        <w:lang w:val="es-ES" w:eastAsia="en-US" w:bidi="ar-SA"/>
      </w:rPr>
    </w:lvl>
    <w:lvl w:ilvl="7" w:tplc="C5D615E8">
      <w:numFmt w:val="bullet"/>
      <w:lvlText w:val="•"/>
      <w:lvlJc w:val="left"/>
      <w:pPr>
        <w:ind w:left="3576" w:hanging="134"/>
      </w:pPr>
      <w:rPr>
        <w:rFonts w:hint="default"/>
        <w:lang w:val="es-ES" w:eastAsia="en-US" w:bidi="ar-SA"/>
      </w:rPr>
    </w:lvl>
    <w:lvl w:ilvl="8" w:tplc="A9383302">
      <w:numFmt w:val="bullet"/>
      <w:lvlText w:val="•"/>
      <w:lvlJc w:val="left"/>
      <w:pPr>
        <w:ind w:left="4044" w:hanging="134"/>
      </w:pPr>
      <w:rPr>
        <w:rFonts w:hint="default"/>
        <w:lang w:val="es-ES" w:eastAsia="en-US" w:bidi="ar-SA"/>
      </w:rPr>
    </w:lvl>
  </w:abstractNum>
  <w:abstractNum w:abstractNumId="111" w15:restartNumberingAfterBreak="0">
    <w:nsid w:val="6F4D2A9F"/>
    <w:multiLevelType w:val="hybridMultilevel"/>
    <w:tmpl w:val="9A32EB24"/>
    <w:lvl w:ilvl="0" w:tplc="775431A6">
      <w:numFmt w:val="bullet"/>
      <w:lvlText w:val="•"/>
      <w:lvlJc w:val="left"/>
      <w:pPr>
        <w:ind w:left="372" w:hanging="134"/>
      </w:pPr>
      <w:rPr>
        <w:rFonts w:ascii="Georgia" w:eastAsia="Georgia" w:hAnsi="Georgia" w:cs="Georgia" w:hint="default"/>
        <w:b w:val="0"/>
        <w:bCs w:val="0"/>
        <w:i w:val="0"/>
        <w:iCs w:val="0"/>
        <w:color w:val="231F20"/>
        <w:w w:val="169"/>
        <w:sz w:val="16"/>
        <w:szCs w:val="16"/>
        <w:lang w:val="es-ES" w:eastAsia="en-US" w:bidi="ar-SA"/>
      </w:rPr>
    </w:lvl>
    <w:lvl w:ilvl="1" w:tplc="F2A40D14">
      <w:numFmt w:val="bullet"/>
      <w:lvlText w:val="•"/>
      <w:lvlJc w:val="left"/>
      <w:pPr>
        <w:ind w:left="717" w:hanging="304"/>
      </w:pPr>
      <w:rPr>
        <w:rFonts w:ascii="Georgia" w:eastAsia="Georgia" w:hAnsi="Georgia" w:cs="Georgia" w:hint="default"/>
        <w:b w:val="0"/>
        <w:bCs w:val="0"/>
        <w:i w:val="0"/>
        <w:iCs w:val="0"/>
        <w:color w:val="231F20"/>
        <w:w w:val="169"/>
        <w:sz w:val="18"/>
        <w:szCs w:val="18"/>
        <w:lang w:val="es-ES" w:eastAsia="en-US" w:bidi="ar-SA"/>
      </w:rPr>
    </w:lvl>
    <w:lvl w:ilvl="2" w:tplc="044E5EAC">
      <w:numFmt w:val="bullet"/>
      <w:lvlText w:val="•"/>
      <w:lvlJc w:val="left"/>
      <w:pPr>
        <w:ind w:left="883" w:hanging="304"/>
      </w:pPr>
      <w:rPr>
        <w:rFonts w:hint="default"/>
        <w:lang w:val="es-ES" w:eastAsia="en-US" w:bidi="ar-SA"/>
      </w:rPr>
    </w:lvl>
    <w:lvl w:ilvl="3" w:tplc="695EC9F0">
      <w:numFmt w:val="bullet"/>
      <w:lvlText w:val="•"/>
      <w:lvlJc w:val="left"/>
      <w:pPr>
        <w:ind w:left="1046" w:hanging="304"/>
      </w:pPr>
      <w:rPr>
        <w:rFonts w:hint="default"/>
        <w:lang w:val="es-ES" w:eastAsia="en-US" w:bidi="ar-SA"/>
      </w:rPr>
    </w:lvl>
    <w:lvl w:ilvl="4" w:tplc="7A68439A">
      <w:numFmt w:val="bullet"/>
      <w:lvlText w:val="•"/>
      <w:lvlJc w:val="left"/>
      <w:pPr>
        <w:ind w:left="1209" w:hanging="304"/>
      </w:pPr>
      <w:rPr>
        <w:rFonts w:hint="default"/>
        <w:lang w:val="es-ES" w:eastAsia="en-US" w:bidi="ar-SA"/>
      </w:rPr>
    </w:lvl>
    <w:lvl w:ilvl="5" w:tplc="D8C8F3C0">
      <w:numFmt w:val="bullet"/>
      <w:lvlText w:val="•"/>
      <w:lvlJc w:val="left"/>
      <w:pPr>
        <w:ind w:left="1372" w:hanging="304"/>
      </w:pPr>
      <w:rPr>
        <w:rFonts w:hint="default"/>
        <w:lang w:val="es-ES" w:eastAsia="en-US" w:bidi="ar-SA"/>
      </w:rPr>
    </w:lvl>
    <w:lvl w:ilvl="6" w:tplc="8FF88878">
      <w:numFmt w:val="bullet"/>
      <w:lvlText w:val="•"/>
      <w:lvlJc w:val="left"/>
      <w:pPr>
        <w:ind w:left="1535" w:hanging="304"/>
      </w:pPr>
      <w:rPr>
        <w:rFonts w:hint="default"/>
        <w:lang w:val="es-ES" w:eastAsia="en-US" w:bidi="ar-SA"/>
      </w:rPr>
    </w:lvl>
    <w:lvl w:ilvl="7" w:tplc="EF38EA3E">
      <w:numFmt w:val="bullet"/>
      <w:lvlText w:val="•"/>
      <w:lvlJc w:val="left"/>
      <w:pPr>
        <w:ind w:left="1699" w:hanging="304"/>
      </w:pPr>
      <w:rPr>
        <w:rFonts w:hint="default"/>
        <w:lang w:val="es-ES" w:eastAsia="en-US" w:bidi="ar-SA"/>
      </w:rPr>
    </w:lvl>
    <w:lvl w:ilvl="8" w:tplc="F29A9762">
      <w:numFmt w:val="bullet"/>
      <w:lvlText w:val="•"/>
      <w:lvlJc w:val="left"/>
      <w:pPr>
        <w:ind w:left="1862" w:hanging="304"/>
      </w:pPr>
      <w:rPr>
        <w:rFonts w:hint="default"/>
        <w:lang w:val="es-ES" w:eastAsia="en-US" w:bidi="ar-SA"/>
      </w:rPr>
    </w:lvl>
  </w:abstractNum>
  <w:abstractNum w:abstractNumId="112" w15:restartNumberingAfterBreak="0">
    <w:nsid w:val="70037304"/>
    <w:multiLevelType w:val="hybridMultilevel"/>
    <w:tmpl w:val="6A5E3386"/>
    <w:lvl w:ilvl="0" w:tplc="0E3EA414">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392CB78A">
      <w:numFmt w:val="bullet"/>
      <w:lvlText w:val="•"/>
      <w:lvlJc w:val="left"/>
      <w:pPr>
        <w:ind w:left="833" w:hanging="134"/>
      </w:pPr>
      <w:rPr>
        <w:rFonts w:hint="default"/>
        <w:lang w:val="es-ES" w:eastAsia="en-US" w:bidi="ar-SA"/>
      </w:rPr>
    </w:lvl>
    <w:lvl w:ilvl="2" w:tplc="B2C48470">
      <w:numFmt w:val="bullet"/>
      <w:lvlText w:val="•"/>
      <w:lvlJc w:val="left"/>
      <w:pPr>
        <w:ind w:left="1426" w:hanging="134"/>
      </w:pPr>
      <w:rPr>
        <w:rFonts w:hint="default"/>
        <w:lang w:val="es-ES" w:eastAsia="en-US" w:bidi="ar-SA"/>
      </w:rPr>
    </w:lvl>
    <w:lvl w:ilvl="3" w:tplc="3348DA10">
      <w:numFmt w:val="bullet"/>
      <w:lvlText w:val="•"/>
      <w:lvlJc w:val="left"/>
      <w:pPr>
        <w:ind w:left="2019" w:hanging="134"/>
      </w:pPr>
      <w:rPr>
        <w:rFonts w:hint="default"/>
        <w:lang w:val="es-ES" w:eastAsia="en-US" w:bidi="ar-SA"/>
      </w:rPr>
    </w:lvl>
    <w:lvl w:ilvl="4" w:tplc="4392C5BA">
      <w:numFmt w:val="bullet"/>
      <w:lvlText w:val="•"/>
      <w:lvlJc w:val="left"/>
      <w:pPr>
        <w:ind w:left="2612" w:hanging="134"/>
      </w:pPr>
      <w:rPr>
        <w:rFonts w:hint="default"/>
        <w:lang w:val="es-ES" w:eastAsia="en-US" w:bidi="ar-SA"/>
      </w:rPr>
    </w:lvl>
    <w:lvl w:ilvl="5" w:tplc="E26616A4">
      <w:numFmt w:val="bullet"/>
      <w:lvlText w:val="•"/>
      <w:lvlJc w:val="left"/>
      <w:pPr>
        <w:ind w:left="3205" w:hanging="134"/>
      </w:pPr>
      <w:rPr>
        <w:rFonts w:hint="default"/>
        <w:lang w:val="es-ES" w:eastAsia="en-US" w:bidi="ar-SA"/>
      </w:rPr>
    </w:lvl>
    <w:lvl w:ilvl="6" w:tplc="FBE66308">
      <w:numFmt w:val="bullet"/>
      <w:lvlText w:val="•"/>
      <w:lvlJc w:val="left"/>
      <w:pPr>
        <w:ind w:left="3798" w:hanging="134"/>
      </w:pPr>
      <w:rPr>
        <w:rFonts w:hint="default"/>
        <w:lang w:val="es-ES" w:eastAsia="en-US" w:bidi="ar-SA"/>
      </w:rPr>
    </w:lvl>
    <w:lvl w:ilvl="7" w:tplc="9C669EFA">
      <w:numFmt w:val="bullet"/>
      <w:lvlText w:val="•"/>
      <w:lvlJc w:val="left"/>
      <w:pPr>
        <w:ind w:left="4391" w:hanging="134"/>
      </w:pPr>
      <w:rPr>
        <w:rFonts w:hint="default"/>
        <w:lang w:val="es-ES" w:eastAsia="en-US" w:bidi="ar-SA"/>
      </w:rPr>
    </w:lvl>
    <w:lvl w:ilvl="8" w:tplc="8ADEF5A8">
      <w:numFmt w:val="bullet"/>
      <w:lvlText w:val="•"/>
      <w:lvlJc w:val="left"/>
      <w:pPr>
        <w:ind w:left="4984" w:hanging="134"/>
      </w:pPr>
      <w:rPr>
        <w:rFonts w:hint="default"/>
        <w:lang w:val="es-ES" w:eastAsia="en-US" w:bidi="ar-SA"/>
      </w:rPr>
    </w:lvl>
  </w:abstractNum>
  <w:abstractNum w:abstractNumId="113" w15:restartNumberingAfterBreak="0">
    <w:nsid w:val="7059598F"/>
    <w:multiLevelType w:val="multilevel"/>
    <w:tmpl w:val="351CC420"/>
    <w:lvl w:ilvl="0">
      <w:start w:val="2"/>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decimal"/>
      <w:lvlText w:val="%1.%2"/>
      <w:lvlJc w:val="left"/>
      <w:pPr>
        <w:ind w:left="689" w:hanging="27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lowerLetter"/>
      <w:lvlText w:val="%1.%2.%3"/>
      <w:lvlJc w:val="left"/>
      <w:pPr>
        <w:ind w:left="1099" w:hanging="404"/>
        <w:jc w:val="right"/>
      </w:pPr>
      <w:rPr>
        <w:rFonts w:ascii="Microsoft Sans Serif" w:eastAsia="Microsoft Sans Serif" w:hAnsi="Microsoft Sans Serif" w:cs="Microsoft Sans Serif" w:hint="default"/>
        <w:b w:val="0"/>
        <w:bCs w:val="0"/>
        <w:i w:val="0"/>
        <w:iCs w:val="0"/>
        <w:color w:val="231F20"/>
        <w:w w:val="97"/>
        <w:sz w:val="16"/>
        <w:szCs w:val="16"/>
        <w:lang w:val="es-ES" w:eastAsia="en-US" w:bidi="ar-SA"/>
      </w:rPr>
    </w:lvl>
    <w:lvl w:ilvl="3">
      <w:start w:val="1"/>
      <w:numFmt w:val="lowerLetter"/>
      <w:lvlText w:val="%1.%2.%3.%4."/>
      <w:lvlJc w:val="left"/>
      <w:pPr>
        <w:ind w:left="753" w:hanging="582"/>
        <w:jc w:val="left"/>
      </w:pPr>
      <w:rPr>
        <w:rFonts w:ascii="Microsoft Sans Serif" w:eastAsia="Microsoft Sans Serif" w:hAnsi="Microsoft Sans Serif" w:cs="Microsoft Sans Serif" w:hint="default"/>
        <w:b w:val="0"/>
        <w:bCs w:val="0"/>
        <w:i w:val="0"/>
        <w:iCs w:val="0"/>
        <w:color w:val="231F20"/>
        <w:spacing w:val="-2"/>
        <w:w w:val="94"/>
        <w:sz w:val="16"/>
        <w:szCs w:val="16"/>
        <w:lang w:val="es-ES" w:eastAsia="en-US" w:bidi="ar-SA"/>
      </w:rPr>
    </w:lvl>
    <w:lvl w:ilvl="4">
      <w:numFmt w:val="bullet"/>
      <w:lvlText w:val="•"/>
      <w:lvlJc w:val="left"/>
      <w:pPr>
        <w:ind w:left="1620" w:hanging="582"/>
      </w:pPr>
      <w:rPr>
        <w:rFonts w:hint="default"/>
        <w:lang w:val="es-ES" w:eastAsia="en-US" w:bidi="ar-SA"/>
      </w:rPr>
    </w:lvl>
    <w:lvl w:ilvl="5">
      <w:numFmt w:val="bullet"/>
      <w:lvlText w:val="•"/>
      <w:lvlJc w:val="left"/>
      <w:pPr>
        <w:ind w:left="1784" w:hanging="582"/>
      </w:pPr>
      <w:rPr>
        <w:rFonts w:hint="default"/>
        <w:lang w:val="es-ES" w:eastAsia="en-US" w:bidi="ar-SA"/>
      </w:rPr>
    </w:lvl>
    <w:lvl w:ilvl="6">
      <w:numFmt w:val="bullet"/>
      <w:lvlText w:val="•"/>
      <w:lvlJc w:val="left"/>
      <w:pPr>
        <w:ind w:left="1949" w:hanging="582"/>
      </w:pPr>
      <w:rPr>
        <w:rFonts w:hint="default"/>
        <w:lang w:val="es-ES" w:eastAsia="en-US" w:bidi="ar-SA"/>
      </w:rPr>
    </w:lvl>
    <w:lvl w:ilvl="7">
      <w:numFmt w:val="bullet"/>
      <w:lvlText w:val="•"/>
      <w:lvlJc w:val="left"/>
      <w:pPr>
        <w:ind w:left="2113" w:hanging="582"/>
      </w:pPr>
      <w:rPr>
        <w:rFonts w:hint="default"/>
        <w:lang w:val="es-ES" w:eastAsia="en-US" w:bidi="ar-SA"/>
      </w:rPr>
    </w:lvl>
    <w:lvl w:ilvl="8">
      <w:numFmt w:val="bullet"/>
      <w:lvlText w:val="•"/>
      <w:lvlJc w:val="left"/>
      <w:pPr>
        <w:ind w:left="2278" w:hanging="582"/>
      </w:pPr>
      <w:rPr>
        <w:rFonts w:hint="default"/>
        <w:lang w:val="es-ES" w:eastAsia="en-US" w:bidi="ar-SA"/>
      </w:rPr>
    </w:lvl>
  </w:abstractNum>
  <w:abstractNum w:abstractNumId="114" w15:restartNumberingAfterBreak="0">
    <w:nsid w:val="70D30C52"/>
    <w:multiLevelType w:val="hybridMultilevel"/>
    <w:tmpl w:val="C46CF080"/>
    <w:lvl w:ilvl="0" w:tplc="05AE54F2">
      <w:start w:val="2"/>
      <w:numFmt w:val="upperLetter"/>
      <w:lvlText w:val="%1"/>
      <w:lvlJc w:val="left"/>
      <w:pPr>
        <w:ind w:left="2540" w:hanging="2292"/>
        <w:jc w:val="left"/>
      </w:pPr>
      <w:rPr>
        <w:rFonts w:ascii="Arial" w:eastAsia="Arial" w:hAnsi="Arial" w:cs="Arial" w:hint="default"/>
        <w:b w:val="0"/>
        <w:bCs w:val="0"/>
        <w:i w:val="0"/>
        <w:iCs w:val="0"/>
        <w:color w:val="231F20"/>
        <w:w w:val="95"/>
        <w:position w:val="-2"/>
        <w:sz w:val="16"/>
        <w:szCs w:val="16"/>
        <w:lang w:val="es-ES" w:eastAsia="en-US" w:bidi="ar-SA"/>
      </w:rPr>
    </w:lvl>
    <w:lvl w:ilvl="1" w:tplc="49CEC520">
      <w:numFmt w:val="bullet"/>
      <w:lvlText w:val="•"/>
      <w:lvlJc w:val="left"/>
      <w:pPr>
        <w:ind w:left="2292" w:hanging="134"/>
      </w:pPr>
      <w:rPr>
        <w:rFonts w:ascii="Georgia" w:eastAsia="Georgia" w:hAnsi="Georgia" w:cs="Georgia" w:hint="default"/>
        <w:b w:val="0"/>
        <w:bCs w:val="0"/>
        <w:i w:val="0"/>
        <w:iCs w:val="0"/>
        <w:color w:val="231F20"/>
        <w:w w:val="169"/>
        <w:sz w:val="16"/>
        <w:szCs w:val="16"/>
        <w:lang w:val="es-ES" w:eastAsia="en-US" w:bidi="ar-SA"/>
      </w:rPr>
    </w:lvl>
    <w:lvl w:ilvl="2" w:tplc="171AC006">
      <w:numFmt w:val="bullet"/>
      <w:lvlText w:val="•"/>
      <w:lvlJc w:val="left"/>
      <w:pPr>
        <w:ind w:left="2795" w:hanging="134"/>
      </w:pPr>
      <w:rPr>
        <w:rFonts w:hint="default"/>
        <w:lang w:val="es-ES" w:eastAsia="en-US" w:bidi="ar-SA"/>
      </w:rPr>
    </w:lvl>
    <w:lvl w:ilvl="3" w:tplc="4B289A94">
      <w:numFmt w:val="bullet"/>
      <w:lvlText w:val="•"/>
      <w:lvlJc w:val="left"/>
      <w:pPr>
        <w:ind w:left="3051" w:hanging="134"/>
      </w:pPr>
      <w:rPr>
        <w:rFonts w:hint="default"/>
        <w:lang w:val="es-ES" w:eastAsia="en-US" w:bidi="ar-SA"/>
      </w:rPr>
    </w:lvl>
    <w:lvl w:ilvl="4" w:tplc="9BC43710">
      <w:numFmt w:val="bullet"/>
      <w:lvlText w:val="•"/>
      <w:lvlJc w:val="left"/>
      <w:pPr>
        <w:ind w:left="3307" w:hanging="134"/>
      </w:pPr>
      <w:rPr>
        <w:rFonts w:hint="default"/>
        <w:lang w:val="es-ES" w:eastAsia="en-US" w:bidi="ar-SA"/>
      </w:rPr>
    </w:lvl>
    <w:lvl w:ilvl="5" w:tplc="BEE27026">
      <w:numFmt w:val="bullet"/>
      <w:lvlText w:val="•"/>
      <w:lvlJc w:val="left"/>
      <w:pPr>
        <w:ind w:left="3562" w:hanging="134"/>
      </w:pPr>
      <w:rPr>
        <w:rFonts w:hint="default"/>
        <w:lang w:val="es-ES" w:eastAsia="en-US" w:bidi="ar-SA"/>
      </w:rPr>
    </w:lvl>
    <w:lvl w:ilvl="6" w:tplc="BD4A7A1E">
      <w:numFmt w:val="bullet"/>
      <w:lvlText w:val="•"/>
      <w:lvlJc w:val="left"/>
      <w:pPr>
        <w:ind w:left="3818" w:hanging="134"/>
      </w:pPr>
      <w:rPr>
        <w:rFonts w:hint="default"/>
        <w:lang w:val="es-ES" w:eastAsia="en-US" w:bidi="ar-SA"/>
      </w:rPr>
    </w:lvl>
    <w:lvl w:ilvl="7" w:tplc="2D94D892">
      <w:numFmt w:val="bullet"/>
      <w:lvlText w:val="•"/>
      <w:lvlJc w:val="left"/>
      <w:pPr>
        <w:ind w:left="4074" w:hanging="134"/>
      </w:pPr>
      <w:rPr>
        <w:rFonts w:hint="default"/>
        <w:lang w:val="es-ES" w:eastAsia="en-US" w:bidi="ar-SA"/>
      </w:rPr>
    </w:lvl>
    <w:lvl w:ilvl="8" w:tplc="041C140E">
      <w:numFmt w:val="bullet"/>
      <w:lvlText w:val="•"/>
      <w:lvlJc w:val="left"/>
      <w:pPr>
        <w:ind w:left="4329" w:hanging="134"/>
      </w:pPr>
      <w:rPr>
        <w:rFonts w:hint="default"/>
        <w:lang w:val="es-ES" w:eastAsia="en-US" w:bidi="ar-SA"/>
      </w:rPr>
    </w:lvl>
  </w:abstractNum>
  <w:abstractNum w:abstractNumId="115" w15:restartNumberingAfterBreak="0">
    <w:nsid w:val="71CD17DF"/>
    <w:multiLevelType w:val="hybridMultilevel"/>
    <w:tmpl w:val="E112F55E"/>
    <w:lvl w:ilvl="0" w:tplc="B8CAB62C">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3DFC48D2">
      <w:numFmt w:val="bullet"/>
      <w:lvlText w:val="•"/>
      <w:lvlJc w:val="left"/>
      <w:pPr>
        <w:ind w:left="1508" w:hanging="134"/>
      </w:pPr>
      <w:rPr>
        <w:rFonts w:hint="default"/>
        <w:lang w:val="es-ES" w:eastAsia="en-US" w:bidi="ar-SA"/>
      </w:rPr>
    </w:lvl>
    <w:lvl w:ilvl="2" w:tplc="37D665F2">
      <w:numFmt w:val="bullet"/>
      <w:lvlText w:val="•"/>
      <w:lvlJc w:val="left"/>
      <w:pPr>
        <w:ind w:left="1716" w:hanging="134"/>
      </w:pPr>
      <w:rPr>
        <w:rFonts w:hint="default"/>
        <w:lang w:val="es-ES" w:eastAsia="en-US" w:bidi="ar-SA"/>
      </w:rPr>
    </w:lvl>
    <w:lvl w:ilvl="3" w:tplc="933C041C">
      <w:numFmt w:val="bullet"/>
      <w:lvlText w:val="•"/>
      <w:lvlJc w:val="left"/>
      <w:pPr>
        <w:ind w:left="1924" w:hanging="134"/>
      </w:pPr>
      <w:rPr>
        <w:rFonts w:hint="default"/>
        <w:lang w:val="es-ES" w:eastAsia="en-US" w:bidi="ar-SA"/>
      </w:rPr>
    </w:lvl>
    <w:lvl w:ilvl="4" w:tplc="E372204E">
      <w:numFmt w:val="bullet"/>
      <w:lvlText w:val="•"/>
      <w:lvlJc w:val="left"/>
      <w:pPr>
        <w:ind w:left="2132" w:hanging="134"/>
      </w:pPr>
      <w:rPr>
        <w:rFonts w:hint="default"/>
        <w:lang w:val="es-ES" w:eastAsia="en-US" w:bidi="ar-SA"/>
      </w:rPr>
    </w:lvl>
    <w:lvl w:ilvl="5" w:tplc="A6382E90">
      <w:numFmt w:val="bullet"/>
      <w:lvlText w:val="•"/>
      <w:lvlJc w:val="left"/>
      <w:pPr>
        <w:ind w:left="2340" w:hanging="134"/>
      </w:pPr>
      <w:rPr>
        <w:rFonts w:hint="default"/>
        <w:lang w:val="es-ES" w:eastAsia="en-US" w:bidi="ar-SA"/>
      </w:rPr>
    </w:lvl>
    <w:lvl w:ilvl="6" w:tplc="A1E69818">
      <w:numFmt w:val="bullet"/>
      <w:lvlText w:val="•"/>
      <w:lvlJc w:val="left"/>
      <w:pPr>
        <w:ind w:left="2549" w:hanging="134"/>
      </w:pPr>
      <w:rPr>
        <w:rFonts w:hint="default"/>
        <w:lang w:val="es-ES" w:eastAsia="en-US" w:bidi="ar-SA"/>
      </w:rPr>
    </w:lvl>
    <w:lvl w:ilvl="7" w:tplc="56383538">
      <w:numFmt w:val="bullet"/>
      <w:lvlText w:val="•"/>
      <w:lvlJc w:val="left"/>
      <w:pPr>
        <w:ind w:left="2757" w:hanging="134"/>
      </w:pPr>
      <w:rPr>
        <w:rFonts w:hint="default"/>
        <w:lang w:val="es-ES" w:eastAsia="en-US" w:bidi="ar-SA"/>
      </w:rPr>
    </w:lvl>
    <w:lvl w:ilvl="8" w:tplc="00B0B8FE">
      <w:numFmt w:val="bullet"/>
      <w:lvlText w:val="•"/>
      <w:lvlJc w:val="left"/>
      <w:pPr>
        <w:ind w:left="2965" w:hanging="134"/>
      </w:pPr>
      <w:rPr>
        <w:rFonts w:hint="default"/>
        <w:lang w:val="es-ES" w:eastAsia="en-US" w:bidi="ar-SA"/>
      </w:rPr>
    </w:lvl>
  </w:abstractNum>
  <w:abstractNum w:abstractNumId="116" w15:restartNumberingAfterBreak="0">
    <w:nsid w:val="72AA2C2B"/>
    <w:multiLevelType w:val="hybridMultilevel"/>
    <w:tmpl w:val="4808C0F8"/>
    <w:lvl w:ilvl="0" w:tplc="98624F7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E2B12A">
      <w:numFmt w:val="bullet"/>
      <w:lvlText w:val="•"/>
      <w:lvlJc w:val="left"/>
      <w:pPr>
        <w:ind w:left="819" w:hanging="134"/>
      </w:pPr>
      <w:rPr>
        <w:rFonts w:hint="default"/>
        <w:lang w:val="es-ES" w:eastAsia="en-US" w:bidi="ar-SA"/>
      </w:rPr>
    </w:lvl>
    <w:lvl w:ilvl="2" w:tplc="1AD823EC">
      <w:numFmt w:val="bullet"/>
      <w:lvlText w:val="•"/>
      <w:lvlJc w:val="left"/>
      <w:pPr>
        <w:ind w:left="1419" w:hanging="134"/>
      </w:pPr>
      <w:rPr>
        <w:rFonts w:hint="default"/>
        <w:lang w:val="es-ES" w:eastAsia="en-US" w:bidi="ar-SA"/>
      </w:rPr>
    </w:lvl>
    <w:lvl w:ilvl="3" w:tplc="812E2D96">
      <w:numFmt w:val="bullet"/>
      <w:lvlText w:val="•"/>
      <w:lvlJc w:val="left"/>
      <w:pPr>
        <w:ind w:left="2018" w:hanging="134"/>
      </w:pPr>
      <w:rPr>
        <w:rFonts w:hint="default"/>
        <w:lang w:val="es-ES" w:eastAsia="en-US" w:bidi="ar-SA"/>
      </w:rPr>
    </w:lvl>
    <w:lvl w:ilvl="4" w:tplc="26BA0E62">
      <w:numFmt w:val="bullet"/>
      <w:lvlText w:val="•"/>
      <w:lvlJc w:val="left"/>
      <w:pPr>
        <w:ind w:left="2618" w:hanging="134"/>
      </w:pPr>
      <w:rPr>
        <w:rFonts w:hint="default"/>
        <w:lang w:val="es-ES" w:eastAsia="en-US" w:bidi="ar-SA"/>
      </w:rPr>
    </w:lvl>
    <w:lvl w:ilvl="5" w:tplc="08669BC4">
      <w:numFmt w:val="bullet"/>
      <w:lvlText w:val="•"/>
      <w:lvlJc w:val="left"/>
      <w:pPr>
        <w:ind w:left="3218" w:hanging="134"/>
      </w:pPr>
      <w:rPr>
        <w:rFonts w:hint="default"/>
        <w:lang w:val="es-ES" w:eastAsia="en-US" w:bidi="ar-SA"/>
      </w:rPr>
    </w:lvl>
    <w:lvl w:ilvl="6" w:tplc="3F5C22BC">
      <w:numFmt w:val="bullet"/>
      <w:lvlText w:val="•"/>
      <w:lvlJc w:val="left"/>
      <w:pPr>
        <w:ind w:left="3817" w:hanging="134"/>
      </w:pPr>
      <w:rPr>
        <w:rFonts w:hint="default"/>
        <w:lang w:val="es-ES" w:eastAsia="en-US" w:bidi="ar-SA"/>
      </w:rPr>
    </w:lvl>
    <w:lvl w:ilvl="7" w:tplc="04BC1BD4">
      <w:numFmt w:val="bullet"/>
      <w:lvlText w:val="•"/>
      <w:lvlJc w:val="left"/>
      <w:pPr>
        <w:ind w:left="4417" w:hanging="134"/>
      </w:pPr>
      <w:rPr>
        <w:rFonts w:hint="default"/>
        <w:lang w:val="es-ES" w:eastAsia="en-US" w:bidi="ar-SA"/>
      </w:rPr>
    </w:lvl>
    <w:lvl w:ilvl="8" w:tplc="1B76D95E">
      <w:numFmt w:val="bullet"/>
      <w:lvlText w:val="•"/>
      <w:lvlJc w:val="left"/>
      <w:pPr>
        <w:ind w:left="5016" w:hanging="134"/>
      </w:pPr>
      <w:rPr>
        <w:rFonts w:hint="default"/>
        <w:lang w:val="es-ES" w:eastAsia="en-US" w:bidi="ar-SA"/>
      </w:rPr>
    </w:lvl>
  </w:abstractNum>
  <w:abstractNum w:abstractNumId="117" w15:restartNumberingAfterBreak="0">
    <w:nsid w:val="72B55534"/>
    <w:multiLevelType w:val="hybridMultilevel"/>
    <w:tmpl w:val="0D2CBA4E"/>
    <w:lvl w:ilvl="0" w:tplc="DD9C6CAA">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CB8E6F8">
      <w:numFmt w:val="bullet"/>
      <w:lvlText w:val="•"/>
      <w:lvlJc w:val="left"/>
      <w:pPr>
        <w:ind w:left="825" w:hanging="134"/>
      </w:pPr>
      <w:rPr>
        <w:rFonts w:hint="default"/>
        <w:lang w:val="es-ES" w:eastAsia="en-US" w:bidi="ar-SA"/>
      </w:rPr>
    </w:lvl>
    <w:lvl w:ilvl="2" w:tplc="71D8F23A">
      <w:numFmt w:val="bullet"/>
      <w:lvlText w:val="•"/>
      <w:lvlJc w:val="left"/>
      <w:pPr>
        <w:ind w:left="1291" w:hanging="134"/>
      </w:pPr>
      <w:rPr>
        <w:rFonts w:hint="default"/>
        <w:lang w:val="es-ES" w:eastAsia="en-US" w:bidi="ar-SA"/>
      </w:rPr>
    </w:lvl>
    <w:lvl w:ilvl="3" w:tplc="5B62210C">
      <w:numFmt w:val="bullet"/>
      <w:lvlText w:val="•"/>
      <w:lvlJc w:val="left"/>
      <w:pPr>
        <w:ind w:left="1756" w:hanging="134"/>
      </w:pPr>
      <w:rPr>
        <w:rFonts w:hint="default"/>
        <w:lang w:val="es-ES" w:eastAsia="en-US" w:bidi="ar-SA"/>
      </w:rPr>
    </w:lvl>
    <w:lvl w:ilvl="4" w:tplc="450E770A">
      <w:numFmt w:val="bullet"/>
      <w:lvlText w:val="•"/>
      <w:lvlJc w:val="left"/>
      <w:pPr>
        <w:ind w:left="2222" w:hanging="134"/>
      </w:pPr>
      <w:rPr>
        <w:rFonts w:hint="default"/>
        <w:lang w:val="es-ES" w:eastAsia="en-US" w:bidi="ar-SA"/>
      </w:rPr>
    </w:lvl>
    <w:lvl w:ilvl="5" w:tplc="1B8075EA">
      <w:numFmt w:val="bullet"/>
      <w:lvlText w:val="•"/>
      <w:lvlJc w:val="left"/>
      <w:pPr>
        <w:ind w:left="2687" w:hanging="134"/>
      </w:pPr>
      <w:rPr>
        <w:rFonts w:hint="default"/>
        <w:lang w:val="es-ES" w:eastAsia="en-US" w:bidi="ar-SA"/>
      </w:rPr>
    </w:lvl>
    <w:lvl w:ilvl="6" w:tplc="3356C30C">
      <w:numFmt w:val="bullet"/>
      <w:lvlText w:val="•"/>
      <w:lvlJc w:val="left"/>
      <w:pPr>
        <w:ind w:left="3153" w:hanging="134"/>
      </w:pPr>
      <w:rPr>
        <w:rFonts w:hint="default"/>
        <w:lang w:val="es-ES" w:eastAsia="en-US" w:bidi="ar-SA"/>
      </w:rPr>
    </w:lvl>
    <w:lvl w:ilvl="7" w:tplc="59AEF340">
      <w:numFmt w:val="bullet"/>
      <w:lvlText w:val="•"/>
      <w:lvlJc w:val="left"/>
      <w:pPr>
        <w:ind w:left="3618" w:hanging="134"/>
      </w:pPr>
      <w:rPr>
        <w:rFonts w:hint="default"/>
        <w:lang w:val="es-ES" w:eastAsia="en-US" w:bidi="ar-SA"/>
      </w:rPr>
    </w:lvl>
    <w:lvl w:ilvl="8" w:tplc="8AA43316">
      <w:numFmt w:val="bullet"/>
      <w:lvlText w:val="•"/>
      <w:lvlJc w:val="left"/>
      <w:pPr>
        <w:ind w:left="4084" w:hanging="134"/>
      </w:pPr>
      <w:rPr>
        <w:rFonts w:hint="default"/>
        <w:lang w:val="es-ES" w:eastAsia="en-US" w:bidi="ar-SA"/>
      </w:rPr>
    </w:lvl>
  </w:abstractNum>
  <w:abstractNum w:abstractNumId="118" w15:restartNumberingAfterBreak="0">
    <w:nsid w:val="73531769"/>
    <w:multiLevelType w:val="hybridMultilevel"/>
    <w:tmpl w:val="832EF1F4"/>
    <w:lvl w:ilvl="0" w:tplc="C886745E">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AB52E7BE">
      <w:numFmt w:val="bullet"/>
      <w:lvlText w:val="•"/>
      <w:lvlJc w:val="left"/>
      <w:pPr>
        <w:ind w:left="816" w:hanging="134"/>
      </w:pPr>
      <w:rPr>
        <w:rFonts w:hint="default"/>
        <w:lang w:val="es-ES" w:eastAsia="en-US" w:bidi="ar-SA"/>
      </w:rPr>
    </w:lvl>
    <w:lvl w:ilvl="2" w:tplc="EE62C046">
      <w:numFmt w:val="bullet"/>
      <w:lvlText w:val="•"/>
      <w:lvlJc w:val="left"/>
      <w:pPr>
        <w:ind w:left="1412" w:hanging="134"/>
      </w:pPr>
      <w:rPr>
        <w:rFonts w:hint="default"/>
        <w:lang w:val="es-ES" w:eastAsia="en-US" w:bidi="ar-SA"/>
      </w:rPr>
    </w:lvl>
    <w:lvl w:ilvl="3" w:tplc="EF8A0A88">
      <w:numFmt w:val="bullet"/>
      <w:lvlText w:val="•"/>
      <w:lvlJc w:val="left"/>
      <w:pPr>
        <w:ind w:left="2008" w:hanging="134"/>
      </w:pPr>
      <w:rPr>
        <w:rFonts w:hint="default"/>
        <w:lang w:val="es-ES" w:eastAsia="en-US" w:bidi="ar-SA"/>
      </w:rPr>
    </w:lvl>
    <w:lvl w:ilvl="4" w:tplc="610A5578">
      <w:numFmt w:val="bullet"/>
      <w:lvlText w:val="•"/>
      <w:lvlJc w:val="left"/>
      <w:pPr>
        <w:ind w:left="2604" w:hanging="134"/>
      </w:pPr>
      <w:rPr>
        <w:rFonts w:hint="default"/>
        <w:lang w:val="es-ES" w:eastAsia="en-US" w:bidi="ar-SA"/>
      </w:rPr>
    </w:lvl>
    <w:lvl w:ilvl="5" w:tplc="5452346E">
      <w:numFmt w:val="bullet"/>
      <w:lvlText w:val="•"/>
      <w:lvlJc w:val="left"/>
      <w:pPr>
        <w:ind w:left="3201" w:hanging="134"/>
      </w:pPr>
      <w:rPr>
        <w:rFonts w:hint="default"/>
        <w:lang w:val="es-ES" w:eastAsia="en-US" w:bidi="ar-SA"/>
      </w:rPr>
    </w:lvl>
    <w:lvl w:ilvl="6" w:tplc="DBE22DEC">
      <w:numFmt w:val="bullet"/>
      <w:lvlText w:val="•"/>
      <w:lvlJc w:val="left"/>
      <w:pPr>
        <w:ind w:left="3797" w:hanging="134"/>
      </w:pPr>
      <w:rPr>
        <w:rFonts w:hint="default"/>
        <w:lang w:val="es-ES" w:eastAsia="en-US" w:bidi="ar-SA"/>
      </w:rPr>
    </w:lvl>
    <w:lvl w:ilvl="7" w:tplc="2812A134">
      <w:numFmt w:val="bullet"/>
      <w:lvlText w:val="•"/>
      <w:lvlJc w:val="left"/>
      <w:pPr>
        <w:ind w:left="4393" w:hanging="134"/>
      </w:pPr>
      <w:rPr>
        <w:rFonts w:hint="default"/>
        <w:lang w:val="es-ES" w:eastAsia="en-US" w:bidi="ar-SA"/>
      </w:rPr>
    </w:lvl>
    <w:lvl w:ilvl="8" w:tplc="CC8834B4">
      <w:numFmt w:val="bullet"/>
      <w:lvlText w:val="•"/>
      <w:lvlJc w:val="left"/>
      <w:pPr>
        <w:ind w:left="4989" w:hanging="134"/>
      </w:pPr>
      <w:rPr>
        <w:rFonts w:hint="default"/>
        <w:lang w:val="es-ES" w:eastAsia="en-US" w:bidi="ar-SA"/>
      </w:rPr>
    </w:lvl>
  </w:abstractNum>
  <w:abstractNum w:abstractNumId="119" w15:restartNumberingAfterBreak="0">
    <w:nsid w:val="740B1BE8"/>
    <w:multiLevelType w:val="hybridMultilevel"/>
    <w:tmpl w:val="766C9BF8"/>
    <w:lvl w:ilvl="0" w:tplc="233887FC">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481E1A20">
      <w:numFmt w:val="bullet"/>
      <w:lvlText w:val="•"/>
      <w:lvlJc w:val="left"/>
      <w:pPr>
        <w:ind w:left="493" w:hanging="134"/>
      </w:pPr>
      <w:rPr>
        <w:rFonts w:hint="default"/>
        <w:lang w:val="es-ES" w:eastAsia="en-US" w:bidi="ar-SA"/>
      </w:rPr>
    </w:lvl>
    <w:lvl w:ilvl="2" w:tplc="9D52DE68">
      <w:numFmt w:val="bullet"/>
      <w:lvlText w:val="•"/>
      <w:lvlJc w:val="left"/>
      <w:pPr>
        <w:ind w:left="767" w:hanging="134"/>
      </w:pPr>
      <w:rPr>
        <w:rFonts w:hint="default"/>
        <w:lang w:val="es-ES" w:eastAsia="en-US" w:bidi="ar-SA"/>
      </w:rPr>
    </w:lvl>
    <w:lvl w:ilvl="3" w:tplc="D102C474">
      <w:numFmt w:val="bullet"/>
      <w:lvlText w:val="•"/>
      <w:lvlJc w:val="left"/>
      <w:pPr>
        <w:ind w:left="1041" w:hanging="134"/>
      </w:pPr>
      <w:rPr>
        <w:rFonts w:hint="default"/>
        <w:lang w:val="es-ES" w:eastAsia="en-US" w:bidi="ar-SA"/>
      </w:rPr>
    </w:lvl>
    <w:lvl w:ilvl="4" w:tplc="3E943B26">
      <w:numFmt w:val="bullet"/>
      <w:lvlText w:val="•"/>
      <w:lvlJc w:val="left"/>
      <w:pPr>
        <w:ind w:left="1314" w:hanging="134"/>
      </w:pPr>
      <w:rPr>
        <w:rFonts w:hint="default"/>
        <w:lang w:val="es-ES" w:eastAsia="en-US" w:bidi="ar-SA"/>
      </w:rPr>
    </w:lvl>
    <w:lvl w:ilvl="5" w:tplc="7ACC7DF4">
      <w:numFmt w:val="bullet"/>
      <w:lvlText w:val="•"/>
      <w:lvlJc w:val="left"/>
      <w:pPr>
        <w:ind w:left="1588" w:hanging="134"/>
      </w:pPr>
      <w:rPr>
        <w:rFonts w:hint="default"/>
        <w:lang w:val="es-ES" w:eastAsia="en-US" w:bidi="ar-SA"/>
      </w:rPr>
    </w:lvl>
    <w:lvl w:ilvl="6" w:tplc="57C2049A">
      <w:numFmt w:val="bullet"/>
      <w:lvlText w:val="•"/>
      <w:lvlJc w:val="left"/>
      <w:pPr>
        <w:ind w:left="1862" w:hanging="134"/>
      </w:pPr>
      <w:rPr>
        <w:rFonts w:hint="default"/>
        <w:lang w:val="es-ES" w:eastAsia="en-US" w:bidi="ar-SA"/>
      </w:rPr>
    </w:lvl>
    <w:lvl w:ilvl="7" w:tplc="E0549110">
      <w:numFmt w:val="bullet"/>
      <w:lvlText w:val="•"/>
      <w:lvlJc w:val="left"/>
      <w:pPr>
        <w:ind w:left="2136" w:hanging="134"/>
      </w:pPr>
      <w:rPr>
        <w:rFonts w:hint="default"/>
        <w:lang w:val="es-ES" w:eastAsia="en-US" w:bidi="ar-SA"/>
      </w:rPr>
    </w:lvl>
    <w:lvl w:ilvl="8" w:tplc="C0A61A7C">
      <w:numFmt w:val="bullet"/>
      <w:lvlText w:val="•"/>
      <w:lvlJc w:val="left"/>
      <w:pPr>
        <w:ind w:left="2409" w:hanging="134"/>
      </w:pPr>
      <w:rPr>
        <w:rFonts w:hint="default"/>
        <w:lang w:val="es-ES" w:eastAsia="en-US" w:bidi="ar-SA"/>
      </w:rPr>
    </w:lvl>
  </w:abstractNum>
  <w:abstractNum w:abstractNumId="120" w15:restartNumberingAfterBreak="0">
    <w:nsid w:val="7439798D"/>
    <w:multiLevelType w:val="hybridMultilevel"/>
    <w:tmpl w:val="D7FEEAEE"/>
    <w:lvl w:ilvl="0" w:tplc="39561FC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A3B6E9FC">
      <w:numFmt w:val="bullet"/>
      <w:lvlText w:val="•"/>
      <w:lvlJc w:val="left"/>
      <w:pPr>
        <w:ind w:left="1266" w:hanging="134"/>
      </w:pPr>
      <w:rPr>
        <w:rFonts w:hint="default"/>
        <w:lang w:val="es-ES" w:eastAsia="en-US" w:bidi="ar-SA"/>
      </w:rPr>
    </w:lvl>
    <w:lvl w:ilvl="2" w:tplc="EABA84EE">
      <w:numFmt w:val="bullet"/>
      <w:lvlText w:val="•"/>
      <w:lvlJc w:val="left"/>
      <w:pPr>
        <w:ind w:left="1812" w:hanging="134"/>
      </w:pPr>
      <w:rPr>
        <w:rFonts w:hint="default"/>
        <w:lang w:val="es-ES" w:eastAsia="en-US" w:bidi="ar-SA"/>
      </w:rPr>
    </w:lvl>
    <w:lvl w:ilvl="3" w:tplc="10FC0012">
      <w:numFmt w:val="bullet"/>
      <w:lvlText w:val="•"/>
      <w:lvlJc w:val="left"/>
      <w:pPr>
        <w:ind w:left="2358" w:hanging="134"/>
      </w:pPr>
      <w:rPr>
        <w:rFonts w:hint="default"/>
        <w:lang w:val="es-ES" w:eastAsia="en-US" w:bidi="ar-SA"/>
      </w:rPr>
    </w:lvl>
    <w:lvl w:ilvl="4" w:tplc="1220DA10">
      <w:numFmt w:val="bullet"/>
      <w:lvlText w:val="•"/>
      <w:lvlJc w:val="left"/>
      <w:pPr>
        <w:ind w:left="2904" w:hanging="134"/>
      </w:pPr>
      <w:rPr>
        <w:rFonts w:hint="default"/>
        <w:lang w:val="es-ES" w:eastAsia="en-US" w:bidi="ar-SA"/>
      </w:rPr>
    </w:lvl>
    <w:lvl w:ilvl="5" w:tplc="46022D04">
      <w:numFmt w:val="bullet"/>
      <w:lvlText w:val="•"/>
      <w:lvlJc w:val="left"/>
      <w:pPr>
        <w:ind w:left="3451" w:hanging="134"/>
      </w:pPr>
      <w:rPr>
        <w:rFonts w:hint="default"/>
        <w:lang w:val="es-ES" w:eastAsia="en-US" w:bidi="ar-SA"/>
      </w:rPr>
    </w:lvl>
    <w:lvl w:ilvl="6" w:tplc="606A21E8">
      <w:numFmt w:val="bullet"/>
      <w:lvlText w:val="•"/>
      <w:lvlJc w:val="left"/>
      <w:pPr>
        <w:ind w:left="3997" w:hanging="134"/>
      </w:pPr>
      <w:rPr>
        <w:rFonts w:hint="default"/>
        <w:lang w:val="es-ES" w:eastAsia="en-US" w:bidi="ar-SA"/>
      </w:rPr>
    </w:lvl>
    <w:lvl w:ilvl="7" w:tplc="2C7E51C6">
      <w:numFmt w:val="bullet"/>
      <w:lvlText w:val="•"/>
      <w:lvlJc w:val="left"/>
      <w:pPr>
        <w:ind w:left="4543" w:hanging="134"/>
      </w:pPr>
      <w:rPr>
        <w:rFonts w:hint="default"/>
        <w:lang w:val="es-ES" w:eastAsia="en-US" w:bidi="ar-SA"/>
      </w:rPr>
    </w:lvl>
    <w:lvl w:ilvl="8" w:tplc="77A0D5C2">
      <w:numFmt w:val="bullet"/>
      <w:lvlText w:val="•"/>
      <w:lvlJc w:val="left"/>
      <w:pPr>
        <w:ind w:left="5089" w:hanging="134"/>
      </w:pPr>
      <w:rPr>
        <w:rFonts w:hint="default"/>
        <w:lang w:val="es-ES" w:eastAsia="en-US" w:bidi="ar-SA"/>
      </w:rPr>
    </w:lvl>
  </w:abstractNum>
  <w:abstractNum w:abstractNumId="121" w15:restartNumberingAfterBreak="0">
    <w:nsid w:val="74F9504C"/>
    <w:multiLevelType w:val="hybridMultilevel"/>
    <w:tmpl w:val="8670176E"/>
    <w:lvl w:ilvl="0" w:tplc="55B44B6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5CFA729E">
      <w:numFmt w:val="bullet"/>
      <w:lvlText w:val="•"/>
      <w:lvlJc w:val="left"/>
      <w:pPr>
        <w:ind w:left="819" w:hanging="134"/>
      </w:pPr>
      <w:rPr>
        <w:rFonts w:hint="default"/>
        <w:lang w:val="es-ES" w:eastAsia="en-US" w:bidi="ar-SA"/>
      </w:rPr>
    </w:lvl>
    <w:lvl w:ilvl="2" w:tplc="87183CC8">
      <w:numFmt w:val="bullet"/>
      <w:lvlText w:val="•"/>
      <w:lvlJc w:val="left"/>
      <w:pPr>
        <w:ind w:left="1419" w:hanging="134"/>
      </w:pPr>
      <w:rPr>
        <w:rFonts w:hint="default"/>
        <w:lang w:val="es-ES" w:eastAsia="en-US" w:bidi="ar-SA"/>
      </w:rPr>
    </w:lvl>
    <w:lvl w:ilvl="3" w:tplc="28BAB276">
      <w:numFmt w:val="bullet"/>
      <w:lvlText w:val="•"/>
      <w:lvlJc w:val="left"/>
      <w:pPr>
        <w:ind w:left="2018" w:hanging="134"/>
      </w:pPr>
      <w:rPr>
        <w:rFonts w:hint="default"/>
        <w:lang w:val="es-ES" w:eastAsia="en-US" w:bidi="ar-SA"/>
      </w:rPr>
    </w:lvl>
    <w:lvl w:ilvl="4" w:tplc="F97E23D8">
      <w:numFmt w:val="bullet"/>
      <w:lvlText w:val="•"/>
      <w:lvlJc w:val="left"/>
      <w:pPr>
        <w:ind w:left="2618" w:hanging="134"/>
      </w:pPr>
      <w:rPr>
        <w:rFonts w:hint="default"/>
        <w:lang w:val="es-ES" w:eastAsia="en-US" w:bidi="ar-SA"/>
      </w:rPr>
    </w:lvl>
    <w:lvl w:ilvl="5" w:tplc="99DC16E2">
      <w:numFmt w:val="bullet"/>
      <w:lvlText w:val="•"/>
      <w:lvlJc w:val="left"/>
      <w:pPr>
        <w:ind w:left="3218" w:hanging="134"/>
      </w:pPr>
      <w:rPr>
        <w:rFonts w:hint="default"/>
        <w:lang w:val="es-ES" w:eastAsia="en-US" w:bidi="ar-SA"/>
      </w:rPr>
    </w:lvl>
    <w:lvl w:ilvl="6" w:tplc="6102169E">
      <w:numFmt w:val="bullet"/>
      <w:lvlText w:val="•"/>
      <w:lvlJc w:val="left"/>
      <w:pPr>
        <w:ind w:left="3817" w:hanging="134"/>
      </w:pPr>
      <w:rPr>
        <w:rFonts w:hint="default"/>
        <w:lang w:val="es-ES" w:eastAsia="en-US" w:bidi="ar-SA"/>
      </w:rPr>
    </w:lvl>
    <w:lvl w:ilvl="7" w:tplc="1E8A1976">
      <w:numFmt w:val="bullet"/>
      <w:lvlText w:val="•"/>
      <w:lvlJc w:val="left"/>
      <w:pPr>
        <w:ind w:left="4417" w:hanging="134"/>
      </w:pPr>
      <w:rPr>
        <w:rFonts w:hint="default"/>
        <w:lang w:val="es-ES" w:eastAsia="en-US" w:bidi="ar-SA"/>
      </w:rPr>
    </w:lvl>
    <w:lvl w:ilvl="8" w:tplc="2A3CB5D8">
      <w:numFmt w:val="bullet"/>
      <w:lvlText w:val="•"/>
      <w:lvlJc w:val="left"/>
      <w:pPr>
        <w:ind w:left="5016" w:hanging="134"/>
      </w:pPr>
      <w:rPr>
        <w:rFonts w:hint="default"/>
        <w:lang w:val="es-ES" w:eastAsia="en-US" w:bidi="ar-SA"/>
      </w:rPr>
    </w:lvl>
  </w:abstractNum>
  <w:abstractNum w:abstractNumId="122" w15:restartNumberingAfterBreak="0">
    <w:nsid w:val="757B374A"/>
    <w:multiLevelType w:val="hybridMultilevel"/>
    <w:tmpl w:val="BBE272DE"/>
    <w:lvl w:ilvl="0" w:tplc="32822EC2">
      <w:start w:val="1"/>
      <w:numFmt w:val="upperLetter"/>
      <w:lvlText w:val="%1."/>
      <w:lvlJc w:val="left"/>
      <w:pPr>
        <w:ind w:left="397"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43FA3F32">
      <w:numFmt w:val="bullet"/>
      <w:lvlText w:val="•"/>
      <w:lvlJc w:val="left"/>
      <w:pPr>
        <w:ind w:left="581" w:hanging="227"/>
      </w:pPr>
      <w:rPr>
        <w:rFonts w:hint="default"/>
        <w:lang w:val="es-ES" w:eastAsia="en-US" w:bidi="ar-SA"/>
      </w:rPr>
    </w:lvl>
    <w:lvl w:ilvl="2" w:tplc="E4FAD650">
      <w:numFmt w:val="bullet"/>
      <w:lvlText w:val="•"/>
      <w:lvlJc w:val="left"/>
      <w:pPr>
        <w:ind w:left="762" w:hanging="227"/>
      </w:pPr>
      <w:rPr>
        <w:rFonts w:hint="default"/>
        <w:lang w:val="es-ES" w:eastAsia="en-US" w:bidi="ar-SA"/>
      </w:rPr>
    </w:lvl>
    <w:lvl w:ilvl="3" w:tplc="74D8EA3A">
      <w:numFmt w:val="bullet"/>
      <w:lvlText w:val="•"/>
      <w:lvlJc w:val="left"/>
      <w:pPr>
        <w:ind w:left="943" w:hanging="227"/>
      </w:pPr>
      <w:rPr>
        <w:rFonts w:hint="default"/>
        <w:lang w:val="es-ES" w:eastAsia="en-US" w:bidi="ar-SA"/>
      </w:rPr>
    </w:lvl>
    <w:lvl w:ilvl="4" w:tplc="76B680C6">
      <w:numFmt w:val="bullet"/>
      <w:lvlText w:val="•"/>
      <w:lvlJc w:val="left"/>
      <w:pPr>
        <w:ind w:left="1124" w:hanging="227"/>
      </w:pPr>
      <w:rPr>
        <w:rFonts w:hint="default"/>
        <w:lang w:val="es-ES" w:eastAsia="en-US" w:bidi="ar-SA"/>
      </w:rPr>
    </w:lvl>
    <w:lvl w:ilvl="5" w:tplc="AFD0473A">
      <w:numFmt w:val="bullet"/>
      <w:lvlText w:val="•"/>
      <w:lvlJc w:val="left"/>
      <w:pPr>
        <w:ind w:left="1305" w:hanging="227"/>
      </w:pPr>
      <w:rPr>
        <w:rFonts w:hint="default"/>
        <w:lang w:val="es-ES" w:eastAsia="en-US" w:bidi="ar-SA"/>
      </w:rPr>
    </w:lvl>
    <w:lvl w:ilvl="6" w:tplc="CEA40B60">
      <w:numFmt w:val="bullet"/>
      <w:lvlText w:val="•"/>
      <w:lvlJc w:val="left"/>
      <w:pPr>
        <w:ind w:left="1486" w:hanging="227"/>
      </w:pPr>
      <w:rPr>
        <w:rFonts w:hint="default"/>
        <w:lang w:val="es-ES" w:eastAsia="en-US" w:bidi="ar-SA"/>
      </w:rPr>
    </w:lvl>
    <w:lvl w:ilvl="7" w:tplc="E79E3FB8">
      <w:numFmt w:val="bullet"/>
      <w:lvlText w:val="•"/>
      <w:lvlJc w:val="left"/>
      <w:pPr>
        <w:ind w:left="1668" w:hanging="227"/>
      </w:pPr>
      <w:rPr>
        <w:rFonts w:hint="default"/>
        <w:lang w:val="es-ES" w:eastAsia="en-US" w:bidi="ar-SA"/>
      </w:rPr>
    </w:lvl>
    <w:lvl w:ilvl="8" w:tplc="CA384D9C">
      <w:numFmt w:val="bullet"/>
      <w:lvlText w:val="•"/>
      <w:lvlJc w:val="left"/>
      <w:pPr>
        <w:ind w:left="1849" w:hanging="227"/>
      </w:pPr>
      <w:rPr>
        <w:rFonts w:hint="default"/>
        <w:lang w:val="es-ES" w:eastAsia="en-US" w:bidi="ar-SA"/>
      </w:rPr>
    </w:lvl>
  </w:abstractNum>
  <w:abstractNum w:abstractNumId="123" w15:restartNumberingAfterBreak="0">
    <w:nsid w:val="766C5C32"/>
    <w:multiLevelType w:val="hybridMultilevel"/>
    <w:tmpl w:val="65362A62"/>
    <w:lvl w:ilvl="0" w:tplc="663A1B0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679E9AB6">
      <w:numFmt w:val="bullet"/>
      <w:lvlText w:val="•"/>
      <w:lvlJc w:val="left"/>
      <w:pPr>
        <w:ind w:left="1266" w:hanging="134"/>
      </w:pPr>
      <w:rPr>
        <w:rFonts w:hint="default"/>
        <w:lang w:val="es-ES" w:eastAsia="en-US" w:bidi="ar-SA"/>
      </w:rPr>
    </w:lvl>
    <w:lvl w:ilvl="2" w:tplc="DC24F4EE">
      <w:numFmt w:val="bullet"/>
      <w:lvlText w:val="•"/>
      <w:lvlJc w:val="left"/>
      <w:pPr>
        <w:ind w:left="1812" w:hanging="134"/>
      </w:pPr>
      <w:rPr>
        <w:rFonts w:hint="default"/>
        <w:lang w:val="es-ES" w:eastAsia="en-US" w:bidi="ar-SA"/>
      </w:rPr>
    </w:lvl>
    <w:lvl w:ilvl="3" w:tplc="158ABA8A">
      <w:numFmt w:val="bullet"/>
      <w:lvlText w:val="•"/>
      <w:lvlJc w:val="left"/>
      <w:pPr>
        <w:ind w:left="2358" w:hanging="134"/>
      </w:pPr>
      <w:rPr>
        <w:rFonts w:hint="default"/>
        <w:lang w:val="es-ES" w:eastAsia="en-US" w:bidi="ar-SA"/>
      </w:rPr>
    </w:lvl>
    <w:lvl w:ilvl="4" w:tplc="CC103B8E">
      <w:numFmt w:val="bullet"/>
      <w:lvlText w:val="•"/>
      <w:lvlJc w:val="left"/>
      <w:pPr>
        <w:ind w:left="2904" w:hanging="134"/>
      </w:pPr>
      <w:rPr>
        <w:rFonts w:hint="default"/>
        <w:lang w:val="es-ES" w:eastAsia="en-US" w:bidi="ar-SA"/>
      </w:rPr>
    </w:lvl>
    <w:lvl w:ilvl="5" w:tplc="38C8DD70">
      <w:numFmt w:val="bullet"/>
      <w:lvlText w:val="•"/>
      <w:lvlJc w:val="left"/>
      <w:pPr>
        <w:ind w:left="3451" w:hanging="134"/>
      </w:pPr>
      <w:rPr>
        <w:rFonts w:hint="default"/>
        <w:lang w:val="es-ES" w:eastAsia="en-US" w:bidi="ar-SA"/>
      </w:rPr>
    </w:lvl>
    <w:lvl w:ilvl="6" w:tplc="AEDA80E2">
      <w:numFmt w:val="bullet"/>
      <w:lvlText w:val="•"/>
      <w:lvlJc w:val="left"/>
      <w:pPr>
        <w:ind w:left="3997" w:hanging="134"/>
      </w:pPr>
      <w:rPr>
        <w:rFonts w:hint="default"/>
        <w:lang w:val="es-ES" w:eastAsia="en-US" w:bidi="ar-SA"/>
      </w:rPr>
    </w:lvl>
    <w:lvl w:ilvl="7" w:tplc="BD1693EA">
      <w:numFmt w:val="bullet"/>
      <w:lvlText w:val="•"/>
      <w:lvlJc w:val="left"/>
      <w:pPr>
        <w:ind w:left="4543" w:hanging="134"/>
      </w:pPr>
      <w:rPr>
        <w:rFonts w:hint="default"/>
        <w:lang w:val="es-ES" w:eastAsia="en-US" w:bidi="ar-SA"/>
      </w:rPr>
    </w:lvl>
    <w:lvl w:ilvl="8" w:tplc="0DB8D12E">
      <w:numFmt w:val="bullet"/>
      <w:lvlText w:val="•"/>
      <w:lvlJc w:val="left"/>
      <w:pPr>
        <w:ind w:left="5089" w:hanging="134"/>
      </w:pPr>
      <w:rPr>
        <w:rFonts w:hint="default"/>
        <w:lang w:val="es-ES" w:eastAsia="en-US" w:bidi="ar-SA"/>
      </w:rPr>
    </w:lvl>
  </w:abstractNum>
  <w:abstractNum w:abstractNumId="124" w15:restartNumberingAfterBreak="0">
    <w:nsid w:val="77624BA9"/>
    <w:multiLevelType w:val="hybridMultilevel"/>
    <w:tmpl w:val="B17098C4"/>
    <w:lvl w:ilvl="0" w:tplc="0B12F09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DC30B8FA">
      <w:numFmt w:val="bullet"/>
      <w:lvlText w:val="•"/>
      <w:lvlJc w:val="left"/>
      <w:pPr>
        <w:ind w:left="2892" w:hanging="134"/>
      </w:pPr>
      <w:rPr>
        <w:rFonts w:hint="default"/>
        <w:lang w:val="es-ES" w:eastAsia="en-US" w:bidi="ar-SA"/>
      </w:rPr>
    </w:lvl>
    <w:lvl w:ilvl="2" w:tplc="C1B8530E">
      <w:numFmt w:val="bullet"/>
      <w:lvlText w:val="•"/>
      <w:lvlJc w:val="left"/>
      <w:pPr>
        <w:ind w:left="3265" w:hanging="134"/>
      </w:pPr>
      <w:rPr>
        <w:rFonts w:hint="default"/>
        <w:lang w:val="es-ES" w:eastAsia="en-US" w:bidi="ar-SA"/>
      </w:rPr>
    </w:lvl>
    <w:lvl w:ilvl="3" w:tplc="99B08638">
      <w:numFmt w:val="bullet"/>
      <w:lvlText w:val="•"/>
      <w:lvlJc w:val="left"/>
      <w:pPr>
        <w:ind w:left="3637" w:hanging="134"/>
      </w:pPr>
      <w:rPr>
        <w:rFonts w:hint="default"/>
        <w:lang w:val="es-ES" w:eastAsia="en-US" w:bidi="ar-SA"/>
      </w:rPr>
    </w:lvl>
    <w:lvl w:ilvl="4" w:tplc="B2FE636C">
      <w:numFmt w:val="bullet"/>
      <w:lvlText w:val="•"/>
      <w:lvlJc w:val="left"/>
      <w:pPr>
        <w:ind w:left="4010" w:hanging="134"/>
      </w:pPr>
      <w:rPr>
        <w:rFonts w:hint="default"/>
        <w:lang w:val="es-ES" w:eastAsia="en-US" w:bidi="ar-SA"/>
      </w:rPr>
    </w:lvl>
    <w:lvl w:ilvl="5" w:tplc="7B12E760">
      <w:numFmt w:val="bullet"/>
      <w:lvlText w:val="•"/>
      <w:lvlJc w:val="left"/>
      <w:pPr>
        <w:ind w:left="4383" w:hanging="134"/>
      </w:pPr>
      <w:rPr>
        <w:rFonts w:hint="default"/>
        <w:lang w:val="es-ES" w:eastAsia="en-US" w:bidi="ar-SA"/>
      </w:rPr>
    </w:lvl>
    <w:lvl w:ilvl="6" w:tplc="D0F60332">
      <w:numFmt w:val="bullet"/>
      <w:lvlText w:val="•"/>
      <w:lvlJc w:val="left"/>
      <w:pPr>
        <w:ind w:left="4755" w:hanging="134"/>
      </w:pPr>
      <w:rPr>
        <w:rFonts w:hint="default"/>
        <w:lang w:val="es-ES" w:eastAsia="en-US" w:bidi="ar-SA"/>
      </w:rPr>
    </w:lvl>
    <w:lvl w:ilvl="7" w:tplc="F1C25256">
      <w:numFmt w:val="bullet"/>
      <w:lvlText w:val="•"/>
      <w:lvlJc w:val="left"/>
      <w:pPr>
        <w:ind w:left="5128" w:hanging="134"/>
      </w:pPr>
      <w:rPr>
        <w:rFonts w:hint="default"/>
        <w:lang w:val="es-ES" w:eastAsia="en-US" w:bidi="ar-SA"/>
      </w:rPr>
    </w:lvl>
    <w:lvl w:ilvl="8" w:tplc="2C6808BE">
      <w:numFmt w:val="bullet"/>
      <w:lvlText w:val="•"/>
      <w:lvlJc w:val="left"/>
      <w:pPr>
        <w:ind w:left="5500" w:hanging="134"/>
      </w:pPr>
      <w:rPr>
        <w:rFonts w:hint="default"/>
        <w:lang w:val="es-ES" w:eastAsia="en-US" w:bidi="ar-SA"/>
      </w:rPr>
    </w:lvl>
  </w:abstractNum>
  <w:abstractNum w:abstractNumId="125" w15:restartNumberingAfterBreak="0">
    <w:nsid w:val="77D91507"/>
    <w:multiLevelType w:val="hybridMultilevel"/>
    <w:tmpl w:val="E17E50DE"/>
    <w:lvl w:ilvl="0" w:tplc="DCA8922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535C700A">
      <w:numFmt w:val="bullet"/>
      <w:lvlText w:val="•"/>
      <w:lvlJc w:val="left"/>
      <w:pPr>
        <w:ind w:left="768" w:hanging="134"/>
      </w:pPr>
      <w:rPr>
        <w:rFonts w:hint="default"/>
        <w:lang w:val="es-ES" w:eastAsia="en-US" w:bidi="ar-SA"/>
      </w:rPr>
    </w:lvl>
    <w:lvl w:ilvl="2" w:tplc="AA46C862">
      <w:numFmt w:val="bullet"/>
      <w:lvlText w:val="•"/>
      <w:lvlJc w:val="left"/>
      <w:pPr>
        <w:ind w:left="1236" w:hanging="134"/>
      </w:pPr>
      <w:rPr>
        <w:rFonts w:hint="default"/>
        <w:lang w:val="es-ES" w:eastAsia="en-US" w:bidi="ar-SA"/>
      </w:rPr>
    </w:lvl>
    <w:lvl w:ilvl="3" w:tplc="F4A8798C">
      <w:numFmt w:val="bullet"/>
      <w:lvlText w:val="•"/>
      <w:lvlJc w:val="left"/>
      <w:pPr>
        <w:ind w:left="1704" w:hanging="134"/>
      </w:pPr>
      <w:rPr>
        <w:rFonts w:hint="default"/>
        <w:lang w:val="es-ES" w:eastAsia="en-US" w:bidi="ar-SA"/>
      </w:rPr>
    </w:lvl>
    <w:lvl w:ilvl="4" w:tplc="8F44B36A">
      <w:numFmt w:val="bullet"/>
      <w:lvlText w:val="•"/>
      <w:lvlJc w:val="left"/>
      <w:pPr>
        <w:ind w:left="2172" w:hanging="134"/>
      </w:pPr>
      <w:rPr>
        <w:rFonts w:hint="default"/>
        <w:lang w:val="es-ES" w:eastAsia="en-US" w:bidi="ar-SA"/>
      </w:rPr>
    </w:lvl>
    <w:lvl w:ilvl="5" w:tplc="6520D9AC">
      <w:numFmt w:val="bullet"/>
      <w:lvlText w:val="•"/>
      <w:lvlJc w:val="left"/>
      <w:pPr>
        <w:ind w:left="2640" w:hanging="134"/>
      </w:pPr>
      <w:rPr>
        <w:rFonts w:hint="default"/>
        <w:lang w:val="es-ES" w:eastAsia="en-US" w:bidi="ar-SA"/>
      </w:rPr>
    </w:lvl>
    <w:lvl w:ilvl="6" w:tplc="4AD2EA72">
      <w:numFmt w:val="bullet"/>
      <w:lvlText w:val="•"/>
      <w:lvlJc w:val="left"/>
      <w:pPr>
        <w:ind w:left="3108" w:hanging="134"/>
      </w:pPr>
      <w:rPr>
        <w:rFonts w:hint="default"/>
        <w:lang w:val="es-ES" w:eastAsia="en-US" w:bidi="ar-SA"/>
      </w:rPr>
    </w:lvl>
    <w:lvl w:ilvl="7" w:tplc="A148D7D0">
      <w:numFmt w:val="bullet"/>
      <w:lvlText w:val="•"/>
      <w:lvlJc w:val="left"/>
      <w:pPr>
        <w:ind w:left="3576" w:hanging="134"/>
      </w:pPr>
      <w:rPr>
        <w:rFonts w:hint="default"/>
        <w:lang w:val="es-ES" w:eastAsia="en-US" w:bidi="ar-SA"/>
      </w:rPr>
    </w:lvl>
    <w:lvl w:ilvl="8" w:tplc="CF7A1068">
      <w:numFmt w:val="bullet"/>
      <w:lvlText w:val="•"/>
      <w:lvlJc w:val="left"/>
      <w:pPr>
        <w:ind w:left="4044" w:hanging="134"/>
      </w:pPr>
      <w:rPr>
        <w:rFonts w:hint="default"/>
        <w:lang w:val="es-ES" w:eastAsia="en-US" w:bidi="ar-SA"/>
      </w:rPr>
    </w:lvl>
  </w:abstractNum>
  <w:abstractNum w:abstractNumId="126" w15:restartNumberingAfterBreak="0">
    <w:nsid w:val="790C11F8"/>
    <w:multiLevelType w:val="hybridMultilevel"/>
    <w:tmpl w:val="2748506A"/>
    <w:lvl w:ilvl="0" w:tplc="44C6D124">
      <w:start w:val="1"/>
      <w:numFmt w:val="decimal"/>
      <w:lvlText w:val="%1."/>
      <w:lvlJc w:val="left"/>
      <w:pPr>
        <w:ind w:left="287"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C7140232">
      <w:numFmt w:val="bullet"/>
      <w:lvlText w:val="•"/>
      <w:lvlJc w:val="left"/>
      <w:pPr>
        <w:ind w:left="869" w:hanging="171"/>
      </w:pPr>
      <w:rPr>
        <w:rFonts w:hint="default"/>
        <w:lang w:val="es-ES" w:eastAsia="en-US" w:bidi="ar-SA"/>
      </w:rPr>
    </w:lvl>
    <w:lvl w:ilvl="2" w:tplc="7DEAED24">
      <w:numFmt w:val="bullet"/>
      <w:lvlText w:val="•"/>
      <w:lvlJc w:val="left"/>
      <w:pPr>
        <w:ind w:left="1458" w:hanging="171"/>
      </w:pPr>
      <w:rPr>
        <w:rFonts w:hint="default"/>
        <w:lang w:val="es-ES" w:eastAsia="en-US" w:bidi="ar-SA"/>
      </w:rPr>
    </w:lvl>
    <w:lvl w:ilvl="3" w:tplc="198A34D8">
      <w:numFmt w:val="bullet"/>
      <w:lvlText w:val="•"/>
      <w:lvlJc w:val="left"/>
      <w:pPr>
        <w:ind w:left="2047" w:hanging="171"/>
      </w:pPr>
      <w:rPr>
        <w:rFonts w:hint="default"/>
        <w:lang w:val="es-ES" w:eastAsia="en-US" w:bidi="ar-SA"/>
      </w:rPr>
    </w:lvl>
    <w:lvl w:ilvl="4" w:tplc="CBB20D10">
      <w:numFmt w:val="bullet"/>
      <w:lvlText w:val="•"/>
      <w:lvlJc w:val="left"/>
      <w:pPr>
        <w:ind w:left="2636" w:hanging="171"/>
      </w:pPr>
      <w:rPr>
        <w:rFonts w:hint="default"/>
        <w:lang w:val="es-ES" w:eastAsia="en-US" w:bidi="ar-SA"/>
      </w:rPr>
    </w:lvl>
    <w:lvl w:ilvl="5" w:tplc="66DC936E">
      <w:numFmt w:val="bullet"/>
      <w:lvlText w:val="•"/>
      <w:lvlJc w:val="left"/>
      <w:pPr>
        <w:ind w:left="3225" w:hanging="171"/>
      </w:pPr>
      <w:rPr>
        <w:rFonts w:hint="default"/>
        <w:lang w:val="es-ES" w:eastAsia="en-US" w:bidi="ar-SA"/>
      </w:rPr>
    </w:lvl>
    <w:lvl w:ilvl="6" w:tplc="85407DBE">
      <w:numFmt w:val="bullet"/>
      <w:lvlText w:val="•"/>
      <w:lvlJc w:val="left"/>
      <w:pPr>
        <w:ind w:left="3814" w:hanging="171"/>
      </w:pPr>
      <w:rPr>
        <w:rFonts w:hint="default"/>
        <w:lang w:val="es-ES" w:eastAsia="en-US" w:bidi="ar-SA"/>
      </w:rPr>
    </w:lvl>
    <w:lvl w:ilvl="7" w:tplc="6584E636">
      <w:numFmt w:val="bullet"/>
      <w:lvlText w:val="•"/>
      <w:lvlJc w:val="left"/>
      <w:pPr>
        <w:ind w:left="4403" w:hanging="171"/>
      </w:pPr>
      <w:rPr>
        <w:rFonts w:hint="default"/>
        <w:lang w:val="es-ES" w:eastAsia="en-US" w:bidi="ar-SA"/>
      </w:rPr>
    </w:lvl>
    <w:lvl w:ilvl="8" w:tplc="51AA3E0C">
      <w:numFmt w:val="bullet"/>
      <w:lvlText w:val="•"/>
      <w:lvlJc w:val="left"/>
      <w:pPr>
        <w:ind w:left="4992" w:hanging="171"/>
      </w:pPr>
      <w:rPr>
        <w:rFonts w:hint="default"/>
        <w:lang w:val="es-ES" w:eastAsia="en-US" w:bidi="ar-SA"/>
      </w:rPr>
    </w:lvl>
  </w:abstractNum>
  <w:abstractNum w:abstractNumId="127" w15:restartNumberingAfterBreak="0">
    <w:nsid w:val="7AAF6AE8"/>
    <w:multiLevelType w:val="hybridMultilevel"/>
    <w:tmpl w:val="2F4601BC"/>
    <w:lvl w:ilvl="0" w:tplc="0BB0AC5E">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142F838">
      <w:numFmt w:val="bullet"/>
      <w:lvlText w:val="•"/>
      <w:lvlJc w:val="left"/>
      <w:pPr>
        <w:ind w:left="825" w:hanging="134"/>
      </w:pPr>
      <w:rPr>
        <w:rFonts w:hint="default"/>
        <w:lang w:val="es-ES" w:eastAsia="en-US" w:bidi="ar-SA"/>
      </w:rPr>
    </w:lvl>
    <w:lvl w:ilvl="2" w:tplc="2FA66012">
      <w:numFmt w:val="bullet"/>
      <w:lvlText w:val="•"/>
      <w:lvlJc w:val="left"/>
      <w:pPr>
        <w:ind w:left="1291" w:hanging="134"/>
      </w:pPr>
      <w:rPr>
        <w:rFonts w:hint="default"/>
        <w:lang w:val="es-ES" w:eastAsia="en-US" w:bidi="ar-SA"/>
      </w:rPr>
    </w:lvl>
    <w:lvl w:ilvl="3" w:tplc="1212A62C">
      <w:numFmt w:val="bullet"/>
      <w:lvlText w:val="•"/>
      <w:lvlJc w:val="left"/>
      <w:pPr>
        <w:ind w:left="1756" w:hanging="134"/>
      </w:pPr>
      <w:rPr>
        <w:rFonts w:hint="default"/>
        <w:lang w:val="es-ES" w:eastAsia="en-US" w:bidi="ar-SA"/>
      </w:rPr>
    </w:lvl>
    <w:lvl w:ilvl="4" w:tplc="64DCAD08">
      <w:numFmt w:val="bullet"/>
      <w:lvlText w:val="•"/>
      <w:lvlJc w:val="left"/>
      <w:pPr>
        <w:ind w:left="2222" w:hanging="134"/>
      </w:pPr>
      <w:rPr>
        <w:rFonts w:hint="default"/>
        <w:lang w:val="es-ES" w:eastAsia="en-US" w:bidi="ar-SA"/>
      </w:rPr>
    </w:lvl>
    <w:lvl w:ilvl="5" w:tplc="850CC692">
      <w:numFmt w:val="bullet"/>
      <w:lvlText w:val="•"/>
      <w:lvlJc w:val="left"/>
      <w:pPr>
        <w:ind w:left="2687" w:hanging="134"/>
      </w:pPr>
      <w:rPr>
        <w:rFonts w:hint="default"/>
        <w:lang w:val="es-ES" w:eastAsia="en-US" w:bidi="ar-SA"/>
      </w:rPr>
    </w:lvl>
    <w:lvl w:ilvl="6" w:tplc="48D80B30">
      <w:numFmt w:val="bullet"/>
      <w:lvlText w:val="•"/>
      <w:lvlJc w:val="left"/>
      <w:pPr>
        <w:ind w:left="3153" w:hanging="134"/>
      </w:pPr>
      <w:rPr>
        <w:rFonts w:hint="default"/>
        <w:lang w:val="es-ES" w:eastAsia="en-US" w:bidi="ar-SA"/>
      </w:rPr>
    </w:lvl>
    <w:lvl w:ilvl="7" w:tplc="9F9A645E">
      <w:numFmt w:val="bullet"/>
      <w:lvlText w:val="•"/>
      <w:lvlJc w:val="left"/>
      <w:pPr>
        <w:ind w:left="3618" w:hanging="134"/>
      </w:pPr>
      <w:rPr>
        <w:rFonts w:hint="default"/>
        <w:lang w:val="es-ES" w:eastAsia="en-US" w:bidi="ar-SA"/>
      </w:rPr>
    </w:lvl>
    <w:lvl w:ilvl="8" w:tplc="F4EA5ED6">
      <w:numFmt w:val="bullet"/>
      <w:lvlText w:val="•"/>
      <w:lvlJc w:val="left"/>
      <w:pPr>
        <w:ind w:left="4084" w:hanging="134"/>
      </w:pPr>
      <w:rPr>
        <w:rFonts w:hint="default"/>
        <w:lang w:val="es-ES" w:eastAsia="en-US" w:bidi="ar-SA"/>
      </w:rPr>
    </w:lvl>
  </w:abstractNum>
  <w:abstractNum w:abstractNumId="128" w15:restartNumberingAfterBreak="0">
    <w:nsid w:val="7AD938CF"/>
    <w:multiLevelType w:val="hybridMultilevel"/>
    <w:tmpl w:val="5AAC0144"/>
    <w:lvl w:ilvl="0" w:tplc="FB8A61E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18CB868">
      <w:numFmt w:val="bullet"/>
      <w:lvlText w:val="•"/>
      <w:lvlJc w:val="left"/>
      <w:pPr>
        <w:ind w:left="1306" w:hanging="304"/>
      </w:pPr>
      <w:rPr>
        <w:rFonts w:hint="default"/>
        <w:lang w:val="es-ES" w:eastAsia="en-US" w:bidi="ar-SA"/>
      </w:rPr>
    </w:lvl>
    <w:lvl w:ilvl="2" w:tplc="10001070">
      <w:numFmt w:val="bullet"/>
      <w:lvlText w:val="•"/>
      <w:lvlJc w:val="left"/>
      <w:pPr>
        <w:ind w:left="1912" w:hanging="304"/>
      </w:pPr>
      <w:rPr>
        <w:rFonts w:hint="default"/>
        <w:lang w:val="es-ES" w:eastAsia="en-US" w:bidi="ar-SA"/>
      </w:rPr>
    </w:lvl>
    <w:lvl w:ilvl="3" w:tplc="FB5EC770">
      <w:numFmt w:val="bullet"/>
      <w:lvlText w:val="•"/>
      <w:lvlJc w:val="left"/>
      <w:pPr>
        <w:ind w:left="2518" w:hanging="304"/>
      </w:pPr>
      <w:rPr>
        <w:rFonts w:hint="default"/>
        <w:lang w:val="es-ES" w:eastAsia="en-US" w:bidi="ar-SA"/>
      </w:rPr>
    </w:lvl>
    <w:lvl w:ilvl="4" w:tplc="B2DC2252">
      <w:numFmt w:val="bullet"/>
      <w:lvlText w:val="•"/>
      <w:lvlJc w:val="left"/>
      <w:pPr>
        <w:ind w:left="3124" w:hanging="304"/>
      </w:pPr>
      <w:rPr>
        <w:rFonts w:hint="default"/>
        <w:lang w:val="es-ES" w:eastAsia="en-US" w:bidi="ar-SA"/>
      </w:rPr>
    </w:lvl>
    <w:lvl w:ilvl="5" w:tplc="02969926">
      <w:numFmt w:val="bullet"/>
      <w:lvlText w:val="•"/>
      <w:lvlJc w:val="left"/>
      <w:pPr>
        <w:ind w:left="3730" w:hanging="304"/>
      </w:pPr>
      <w:rPr>
        <w:rFonts w:hint="default"/>
        <w:lang w:val="es-ES" w:eastAsia="en-US" w:bidi="ar-SA"/>
      </w:rPr>
    </w:lvl>
    <w:lvl w:ilvl="6" w:tplc="D1BE057A">
      <w:numFmt w:val="bullet"/>
      <w:lvlText w:val="•"/>
      <w:lvlJc w:val="left"/>
      <w:pPr>
        <w:ind w:left="4336" w:hanging="304"/>
      </w:pPr>
      <w:rPr>
        <w:rFonts w:hint="default"/>
        <w:lang w:val="es-ES" w:eastAsia="en-US" w:bidi="ar-SA"/>
      </w:rPr>
    </w:lvl>
    <w:lvl w:ilvl="7" w:tplc="8578C3EA">
      <w:numFmt w:val="bullet"/>
      <w:lvlText w:val="•"/>
      <w:lvlJc w:val="left"/>
      <w:pPr>
        <w:ind w:left="4942" w:hanging="304"/>
      </w:pPr>
      <w:rPr>
        <w:rFonts w:hint="default"/>
        <w:lang w:val="es-ES" w:eastAsia="en-US" w:bidi="ar-SA"/>
      </w:rPr>
    </w:lvl>
    <w:lvl w:ilvl="8" w:tplc="5E2C3956">
      <w:numFmt w:val="bullet"/>
      <w:lvlText w:val="•"/>
      <w:lvlJc w:val="left"/>
      <w:pPr>
        <w:ind w:left="5548" w:hanging="304"/>
      </w:pPr>
      <w:rPr>
        <w:rFonts w:hint="default"/>
        <w:lang w:val="es-ES" w:eastAsia="en-US" w:bidi="ar-SA"/>
      </w:rPr>
    </w:lvl>
  </w:abstractNum>
  <w:abstractNum w:abstractNumId="129" w15:restartNumberingAfterBreak="0">
    <w:nsid w:val="7CCA375F"/>
    <w:multiLevelType w:val="hybridMultilevel"/>
    <w:tmpl w:val="118EE872"/>
    <w:lvl w:ilvl="0" w:tplc="EA8C95B0">
      <w:numFmt w:val="bullet"/>
      <w:lvlText w:val="•"/>
      <w:lvlJc w:val="left"/>
      <w:pPr>
        <w:ind w:left="433" w:hanging="304"/>
      </w:pPr>
      <w:rPr>
        <w:rFonts w:ascii="Georgia" w:eastAsia="Georgia" w:hAnsi="Georgia" w:cs="Georgia" w:hint="default"/>
        <w:w w:val="169"/>
        <w:lang w:val="es-ES" w:eastAsia="en-US" w:bidi="ar-SA"/>
      </w:rPr>
    </w:lvl>
    <w:lvl w:ilvl="1" w:tplc="2E48F1EE">
      <w:numFmt w:val="bullet"/>
      <w:lvlText w:val="•"/>
      <w:lvlJc w:val="left"/>
      <w:pPr>
        <w:ind w:left="717" w:hanging="304"/>
      </w:pPr>
      <w:rPr>
        <w:rFonts w:ascii="Georgia" w:eastAsia="Georgia" w:hAnsi="Georgia" w:cs="Georgia" w:hint="default"/>
        <w:w w:val="169"/>
        <w:lang w:val="es-ES" w:eastAsia="en-US" w:bidi="ar-SA"/>
      </w:rPr>
    </w:lvl>
    <w:lvl w:ilvl="2" w:tplc="C616B0DA">
      <w:numFmt w:val="bullet"/>
      <w:lvlText w:val="–"/>
      <w:lvlJc w:val="left"/>
      <w:pPr>
        <w:ind w:left="1037" w:hanging="304"/>
      </w:pPr>
      <w:rPr>
        <w:rFonts w:ascii="Comic Sans MS" w:eastAsia="Comic Sans MS" w:hAnsi="Comic Sans MS" w:cs="Comic Sans MS" w:hint="default"/>
        <w:b w:val="0"/>
        <w:bCs w:val="0"/>
        <w:i w:val="0"/>
        <w:iCs w:val="0"/>
        <w:color w:val="231F20"/>
        <w:w w:val="113"/>
        <w:sz w:val="20"/>
        <w:szCs w:val="20"/>
        <w:lang w:val="es-ES" w:eastAsia="en-US" w:bidi="ar-SA"/>
      </w:rPr>
    </w:lvl>
    <w:lvl w:ilvl="3" w:tplc="3CF6FF5A">
      <w:numFmt w:val="bullet"/>
      <w:lvlText w:val="•"/>
      <w:lvlJc w:val="left"/>
      <w:pPr>
        <w:ind w:left="1040" w:hanging="304"/>
      </w:pPr>
      <w:rPr>
        <w:rFonts w:hint="default"/>
        <w:lang w:val="es-ES" w:eastAsia="en-US" w:bidi="ar-SA"/>
      </w:rPr>
    </w:lvl>
    <w:lvl w:ilvl="4" w:tplc="CEF0448E">
      <w:numFmt w:val="bullet"/>
      <w:lvlText w:val="•"/>
      <w:lvlJc w:val="left"/>
      <w:pPr>
        <w:ind w:left="1378" w:hanging="304"/>
      </w:pPr>
      <w:rPr>
        <w:rFonts w:hint="default"/>
        <w:lang w:val="es-ES" w:eastAsia="en-US" w:bidi="ar-SA"/>
      </w:rPr>
    </w:lvl>
    <w:lvl w:ilvl="5" w:tplc="9086E89C">
      <w:numFmt w:val="bullet"/>
      <w:lvlText w:val="•"/>
      <w:lvlJc w:val="left"/>
      <w:pPr>
        <w:ind w:left="1716" w:hanging="304"/>
      </w:pPr>
      <w:rPr>
        <w:rFonts w:hint="default"/>
        <w:lang w:val="es-ES" w:eastAsia="en-US" w:bidi="ar-SA"/>
      </w:rPr>
    </w:lvl>
    <w:lvl w:ilvl="6" w:tplc="35740340">
      <w:numFmt w:val="bullet"/>
      <w:lvlText w:val="•"/>
      <w:lvlJc w:val="left"/>
      <w:pPr>
        <w:ind w:left="2054" w:hanging="304"/>
      </w:pPr>
      <w:rPr>
        <w:rFonts w:hint="default"/>
        <w:lang w:val="es-ES" w:eastAsia="en-US" w:bidi="ar-SA"/>
      </w:rPr>
    </w:lvl>
    <w:lvl w:ilvl="7" w:tplc="14488610">
      <w:numFmt w:val="bullet"/>
      <w:lvlText w:val="•"/>
      <w:lvlJc w:val="left"/>
      <w:pPr>
        <w:ind w:left="2392" w:hanging="304"/>
      </w:pPr>
      <w:rPr>
        <w:rFonts w:hint="default"/>
        <w:lang w:val="es-ES" w:eastAsia="en-US" w:bidi="ar-SA"/>
      </w:rPr>
    </w:lvl>
    <w:lvl w:ilvl="8" w:tplc="8576836C">
      <w:numFmt w:val="bullet"/>
      <w:lvlText w:val="•"/>
      <w:lvlJc w:val="left"/>
      <w:pPr>
        <w:ind w:left="2731" w:hanging="304"/>
      </w:pPr>
      <w:rPr>
        <w:rFonts w:hint="default"/>
        <w:lang w:val="es-ES" w:eastAsia="en-US" w:bidi="ar-SA"/>
      </w:rPr>
    </w:lvl>
  </w:abstractNum>
  <w:abstractNum w:abstractNumId="130" w15:restartNumberingAfterBreak="0">
    <w:nsid w:val="7EE02D11"/>
    <w:multiLevelType w:val="hybridMultilevel"/>
    <w:tmpl w:val="25045F28"/>
    <w:lvl w:ilvl="0" w:tplc="059A4230">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9ED603F2">
      <w:numFmt w:val="bullet"/>
      <w:lvlText w:val="•"/>
      <w:lvlJc w:val="left"/>
      <w:pPr>
        <w:ind w:left="768" w:hanging="134"/>
      </w:pPr>
      <w:rPr>
        <w:rFonts w:hint="default"/>
        <w:lang w:val="es-ES" w:eastAsia="en-US" w:bidi="ar-SA"/>
      </w:rPr>
    </w:lvl>
    <w:lvl w:ilvl="2" w:tplc="D2B88172">
      <w:numFmt w:val="bullet"/>
      <w:lvlText w:val="•"/>
      <w:lvlJc w:val="left"/>
      <w:pPr>
        <w:ind w:left="1236" w:hanging="134"/>
      </w:pPr>
      <w:rPr>
        <w:rFonts w:hint="default"/>
        <w:lang w:val="es-ES" w:eastAsia="en-US" w:bidi="ar-SA"/>
      </w:rPr>
    </w:lvl>
    <w:lvl w:ilvl="3" w:tplc="58F62904">
      <w:numFmt w:val="bullet"/>
      <w:lvlText w:val="•"/>
      <w:lvlJc w:val="left"/>
      <w:pPr>
        <w:ind w:left="1704" w:hanging="134"/>
      </w:pPr>
      <w:rPr>
        <w:rFonts w:hint="default"/>
        <w:lang w:val="es-ES" w:eastAsia="en-US" w:bidi="ar-SA"/>
      </w:rPr>
    </w:lvl>
    <w:lvl w:ilvl="4" w:tplc="DED6401C">
      <w:numFmt w:val="bullet"/>
      <w:lvlText w:val="•"/>
      <w:lvlJc w:val="left"/>
      <w:pPr>
        <w:ind w:left="2172" w:hanging="134"/>
      </w:pPr>
      <w:rPr>
        <w:rFonts w:hint="default"/>
        <w:lang w:val="es-ES" w:eastAsia="en-US" w:bidi="ar-SA"/>
      </w:rPr>
    </w:lvl>
    <w:lvl w:ilvl="5" w:tplc="EF46DF82">
      <w:numFmt w:val="bullet"/>
      <w:lvlText w:val="•"/>
      <w:lvlJc w:val="left"/>
      <w:pPr>
        <w:ind w:left="2640" w:hanging="134"/>
      </w:pPr>
      <w:rPr>
        <w:rFonts w:hint="default"/>
        <w:lang w:val="es-ES" w:eastAsia="en-US" w:bidi="ar-SA"/>
      </w:rPr>
    </w:lvl>
    <w:lvl w:ilvl="6" w:tplc="3BCA2A32">
      <w:numFmt w:val="bullet"/>
      <w:lvlText w:val="•"/>
      <w:lvlJc w:val="left"/>
      <w:pPr>
        <w:ind w:left="3108" w:hanging="134"/>
      </w:pPr>
      <w:rPr>
        <w:rFonts w:hint="default"/>
        <w:lang w:val="es-ES" w:eastAsia="en-US" w:bidi="ar-SA"/>
      </w:rPr>
    </w:lvl>
    <w:lvl w:ilvl="7" w:tplc="27E8726E">
      <w:numFmt w:val="bullet"/>
      <w:lvlText w:val="•"/>
      <w:lvlJc w:val="left"/>
      <w:pPr>
        <w:ind w:left="3576" w:hanging="134"/>
      </w:pPr>
      <w:rPr>
        <w:rFonts w:hint="default"/>
        <w:lang w:val="es-ES" w:eastAsia="en-US" w:bidi="ar-SA"/>
      </w:rPr>
    </w:lvl>
    <w:lvl w:ilvl="8" w:tplc="44C0E424">
      <w:numFmt w:val="bullet"/>
      <w:lvlText w:val="•"/>
      <w:lvlJc w:val="left"/>
      <w:pPr>
        <w:ind w:left="4044" w:hanging="134"/>
      </w:pPr>
      <w:rPr>
        <w:rFonts w:hint="default"/>
        <w:lang w:val="es-ES" w:eastAsia="en-US" w:bidi="ar-SA"/>
      </w:rPr>
    </w:lvl>
  </w:abstractNum>
  <w:abstractNum w:abstractNumId="131" w15:restartNumberingAfterBreak="0">
    <w:nsid w:val="7F786777"/>
    <w:multiLevelType w:val="hybridMultilevel"/>
    <w:tmpl w:val="300488E2"/>
    <w:lvl w:ilvl="0" w:tplc="D3A8833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98CE96AE">
      <w:numFmt w:val="bullet"/>
      <w:lvlText w:val="•"/>
      <w:lvlJc w:val="left"/>
      <w:pPr>
        <w:ind w:left="1508" w:hanging="134"/>
      </w:pPr>
      <w:rPr>
        <w:rFonts w:hint="default"/>
        <w:lang w:val="es-ES" w:eastAsia="en-US" w:bidi="ar-SA"/>
      </w:rPr>
    </w:lvl>
    <w:lvl w:ilvl="2" w:tplc="16C8689E">
      <w:numFmt w:val="bullet"/>
      <w:lvlText w:val="•"/>
      <w:lvlJc w:val="left"/>
      <w:pPr>
        <w:ind w:left="1716" w:hanging="134"/>
      </w:pPr>
      <w:rPr>
        <w:rFonts w:hint="default"/>
        <w:lang w:val="es-ES" w:eastAsia="en-US" w:bidi="ar-SA"/>
      </w:rPr>
    </w:lvl>
    <w:lvl w:ilvl="3" w:tplc="06F07680">
      <w:numFmt w:val="bullet"/>
      <w:lvlText w:val="•"/>
      <w:lvlJc w:val="left"/>
      <w:pPr>
        <w:ind w:left="1924" w:hanging="134"/>
      </w:pPr>
      <w:rPr>
        <w:rFonts w:hint="default"/>
        <w:lang w:val="es-ES" w:eastAsia="en-US" w:bidi="ar-SA"/>
      </w:rPr>
    </w:lvl>
    <w:lvl w:ilvl="4" w:tplc="B1F24118">
      <w:numFmt w:val="bullet"/>
      <w:lvlText w:val="•"/>
      <w:lvlJc w:val="left"/>
      <w:pPr>
        <w:ind w:left="2132" w:hanging="134"/>
      </w:pPr>
      <w:rPr>
        <w:rFonts w:hint="default"/>
        <w:lang w:val="es-ES" w:eastAsia="en-US" w:bidi="ar-SA"/>
      </w:rPr>
    </w:lvl>
    <w:lvl w:ilvl="5" w:tplc="CA48ABE8">
      <w:numFmt w:val="bullet"/>
      <w:lvlText w:val="•"/>
      <w:lvlJc w:val="left"/>
      <w:pPr>
        <w:ind w:left="2340" w:hanging="134"/>
      </w:pPr>
      <w:rPr>
        <w:rFonts w:hint="default"/>
        <w:lang w:val="es-ES" w:eastAsia="en-US" w:bidi="ar-SA"/>
      </w:rPr>
    </w:lvl>
    <w:lvl w:ilvl="6" w:tplc="62024E68">
      <w:numFmt w:val="bullet"/>
      <w:lvlText w:val="•"/>
      <w:lvlJc w:val="left"/>
      <w:pPr>
        <w:ind w:left="2549" w:hanging="134"/>
      </w:pPr>
      <w:rPr>
        <w:rFonts w:hint="default"/>
        <w:lang w:val="es-ES" w:eastAsia="en-US" w:bidi="ar-SA"/>
      </w:rPr>
    </w:lvl>
    <w:lvl w:ilvl="7" w:tplc="4030FEFA">
      <w:numFmt w:val="bullet"/>
      <w:lvlText w:val="•"/>
      <w:lvlJc w:val="left"/>
      <w:pPr>
        <w:ind w:left="2757" w:hanging="134"/>
      </w:pPr>
      <w:rPr>
        <w:rFonts w:hint="default"/>
        <w:lang w:val="es-ES" w:eastAsia="en-US" w:bidi="ar-SA"/>
      </w:rPr>
    </w:lvl>
    <w:lvl w:ilvl="8" w:tplc="40683E26">
      <w:numFmt w:val="bullet"/>
      <w:lvlText w:val="•"/>
      <w:lvlJc w:val="left"/>
      <w:pPr>
        <w:ind w:left="2965" w:hanging="134"/>
      </w:pPr>
      <w:rPr>
        <w:rFonts w:hint="default"/>
        <w:lang w:val="es-ES" w:eastAsia="en-US" w:bidi="ar-SA"/>
      </w:rPr>
    </w:lvl>
  </w:abstractNum>
  <w:num w:numId="1" w16cid:durableId="1351642557">
    <w:abstractNumId w:val="94"/>
  </w:num>
  <w:num w:numId="2" w16cid:durableId="932475580">
    <w:abstractNumId w:val="38"/>
  </w:num>
  <w:num w:numId="3" w16cid:durableId="2140032380">
    <w:abstractNumId w:val="50"/>
  </w:num>
  <w:num w:numId="4" w16cid:durableId="1086927762">
    <w:abstractNumId w:val="11"/>
  </w:num>
  <w:num w:numId="5" w16cid:durableId="569080983">
    <w:abstractNumId w:val="108"/>
  </w:num>
  <w:num w:numId="6" w16cid:durableId="1122378957">
    <w:abstractNumId w:val="37"/>
  </w:num>
  <w:num w:numId="7" w16cid:durableId="351032308">
    <w:abstractNumId w:val="17"/>
  </w:num>
  <w:num w:numId="8" w16cid:durableId="1075981448">
    <w:abstractNumId w:val="63"/>
  </w:num>
  <w:num w:numId="9" w16cid:durableId="1336611055">
    <w:abstractNumId w:val="13"/>
  </w:num>
  <w:num w:numId="10" w16cid:durableId="322782317">
    <w:abstractNumId w:val="4"/>
  </w:num>
  <w:num w:numId="11" w16cid:durableId="1386366355">
    <w:abstractNumId w:val="31"/>
  </w:num>
  <w:num w:numId="12" w16cid:durableId="493227938">
    <w:abstractNumId w:val="60"/>
  </w:num>
  <w:num w:numId="13" w16cid:durableId="1396511733">
    <w:abstractNumId w:val="98"/>
  </w:num>
  <w:num w:numId="14" w16cid:durableId="292057739">
    <w:abstractNumId w:val="111"/>
  </w:num>
  <w:num w:numId="15" w16cid:durableId="1072119447">
    <w:abstractNumId w:val="46"/>
  </w:num>
  <w:num w:numId="16" w16cid:durableId="1673675648">
    <w:abstractNumId w:val="76"/>
  </w:num>
  <w:num w:numId="17" w16cid:durableId="997346137">
    <w:abstractNumId w:val="64"/>
  </w:num>
  <w:num w:numId="18" w16cid:durableId="955137104">
    <w:abstractNumId w:val="42"/>
  </w:num>
  <w:num w:numId="19" w16cid:durableId="542180722">
    <w:abstractNumId w:val="128"/>
  </w:num>
  <w:num w:numId="20" w16cid:durableId="1724057273">
    <w:abstractNumId w:val="25"/>
  </w:num>
  <w:num w:numId="21" w16cid:durableId="786119532">
    <w:abstractNumId w:val="28"/>
  </w:num>
  <w:num w:numId="22" w16cid:durableId="730737212">
    <w:abstractNumId w:val="45"/>
  </w:num>
  <w:num w:numId="23" w16cid:durableId="1270159935">
    <w:abstractNumId w:val="102"/>
  </w:num>
  <w:num w:numId="24" w16cid:durableId="1122268086">
    <w:abstractNumId w:val="23"/>
  </w:num>
  <w:num w:numId="25" w16cid:durableId="539319241">
    <w:abstractNumId w:val="21"/>
  </w:num>
  <w:num w:numId="26" w16cid:durableId="622269618">
    <w:abstractNumId w:val="120"/>
  </w:num>
  <w:num w:numId="27" w16cid:durableId="1550385984">
    <w:abstractNumId w:val="123"/>
  </w:num>
  <w:num w:numId="28" w16cid:durableId="1823690667">
    <w:abstractNumId w:val="101"/>
  </w:num>
  <w:num w:numId="29" w16cid:durableId="1292125634">
    <w:abstractNumId w:val="34"/>
  </w:num>
  <w:num w:numId="30" w16cid:durableId="1778404392">
    <w:abstractNumId w:val="100"/>
  </w:num>
  <w:num w:numId="31" w16cid:durableId="1127621117">
    <w:abstractNumId w:val="54"/>
  </w:num>
  <w:num w:numId="32" w16cid:durableId="19207282">
    <w:abstractNumId w:val="118"/>
  </w:num>
  <w:num w:numId="33" w16cid:durableId="1239436699">
    <w:abstractNumId w:val="105"/>
  </w:num>
  <w:num w:numId="34" w16cid:durableId="1541897538">
    <w:abstractNumId w:val="6"/>
  </w:num>
  <w:num w:numId="35" w16cid:durableId="180828004">
    <w:abstractNumId w:val="127"/>
  </w:num>
  <w:num w:numId="36" w16cid:durableId="884608950">
    <w:abstractNumId w:val="24"/>
  </w:num>
  <w:num w:numId="37" w16cid:durableId="1861241402">
    <w:abstractNumId w:val="68"/>
  </w:num>
  <w:num w:numId="38" w16cid:durableId="1223366236">
    <w:abstractNumId w:val="117"/>
  </w:num>
  <w:num w:numId="39" w16cid:durableId="1798838487">
    <w:abstractNumId w:val="5"/>
  </w:num>
  <w:num w:numId="40" w16cid:durableId="1325471747">
    <w:abstractNumId w:val="92"/>
  </w:num>
  <w:num w:numId="41" w16cid:durableId="1950433170">
    <w:abstractNumId w:val="130"/>
  </w:num>
  <w:num w:numId="42" w16cid:durableId="1157184203">
    <w:abstractNumId w:val="72"/>
  </w:num>
  <w:num w:numId="43" w16cid:durableId="581182282">
    <w:abstractNumId w:val="1"/>
  </w:num>
  <w:num w:numId="44" w16cid:durableId="1020818869">
    <w:abstractNumId w:val="110"/>
  </w:num>
  <w:num w:numId="45" w16cid:durableId="29258546">
    <w:abstractNumId w:val="103"/>
  </w:num>
  <w:num w:numId="46" w16cid:durableId="1436827030">
    <w:abstractNumId w:val="125"/>
  </w:num>
  <w:num w:numId="47" w16cid:durableId="420368630">
    <w:abstractNumId w:val="33"/>
  </w:num>
  <w:num w:numId="48" w16cid:durableId="317614076">
    <w:abstractNumId w:val="55"/>
  </w:num>
  <w:num w:numId="49" w16cid:durableId="565919653">
    <w:abstractNumId w:val="19"/>
  </w:num>
  <w:num w:numId="50" w16cid:durableId="1288318285">
    <w:abstractNumId w:val="29"/>
  </w:num>
  <w:num w:numId="51" w16cid:durableId="171454475">
    <w:abstractNumId w:val="87"/>
  </w:num>
  <w:num w:numId="52" w16cid:durableId="317223036">
    <w:abstractNumId w:val="43"/>
  </w:num>
  <w:num w:numId="53" w16cid:durableId="92553377">
    <w:abstractNumId w:val="39"/>
  </w:num>
  <w:num w:numId="54" w16cid:durableId="1741249936">
    <w:abstractNumId w:val="7"/>
  </w:num>
  <w:num w:numId="55" w16cid:durableId="883254457">
    <w:abstractNumId w:val="75"/>
  </w:num>
  <w:num w:numId="56" w16cid:durableId="156121069">
    <w:abstractNumId w:val="12"/>
  </w:num>
  <w:num w:numId="57" w16cid:durableId="1149899643">
    <w:abstractNumId w:val="56"/>
  </w:num>
  <w:num w:numId="58" w16cid:durableId="884559661">
    <w:abstractNumId w:val="82"/>
  </w:num>
  <w:num w:numId="59" w16cid:durableId="1831215074">
    <w:abstractNumId w:val="84"/>
  </w:num>
  <w:num w:numId="60" w16cid:durableId="2106729907">
    <w:abstractNumId w:val="62"/>
  </w:num>
  <w:num w:numId="61" w16cid:durableId="1047409514">
    <w:abstractNumId w:val="119"/>
  </w:num>
  <w:num w:numId="62" w16cid:durableId="6756249">
    <w:abstractNumId w:val="2"/>
  </w:num>
  <w:num w:numId="63" w16cid:durableId="256866970">
    <w:abstractNumId w:val="18"/>
  </w:num>
  <w:num w:numId="64" w16cid:durableId="512913457">
    <w:abstractNumId w:val="26"/>
  </w:num>
  <w:num w:numId="65" w16cid:durableId="1521624550">
    <w:abstractNumId w:val="36"/>
  </w:num>
  <w:num w:numId="66" w16cid:durableId="1742560820">
    <w:abstractNumId w:val="10"/>
  </w:num>
  <w:num w:numId="67" w16cid:durableId="1259215771">
    <w:abstractNumId w:val="35"/>
  </w:num>
  <w:num w:numId="68" w16cid:durableId="780689753">
    <w:abstractNumId w:val="73"/>
  </w:num>
  <w:num w:numId="69" w16cid:durableId="1406801251">
    <w:abstractNumId w:val="70"/>
  </w:num>
  <w:num w:numId="70" w16cid:durableId="1088385817">
    <w:abstractNumId w:val="91"/>
  </w:num>
  <w:num w:numId="71" w16cid:durableId="1557815823">
    <w:abstractNumId w:val="57"/>
  </w:num>
  <w:num w:numId="72" w16cid:durableId="1683623823">
    <w:abstractNumId w:val="14"/>
  </w:num>
  <w:num w:numId="73" w16cid:durableId="154492024">
    <w:abstractNumId w:val="126"/>
  </w:num>
  <w:num w:numId="74" w16cid:durableId="2043284734">
    <w:abstractNumId w:val="112"/>
  </w:num>
  <w:num w:numId="75" w16cid:durableId="1731615215">
    <w:abstractNumId w:val="93"/>
  </w:num>
  <w:num w:numId="76" w16cid:durableId="1537768120">
    <w:abstractNumId w:val="78"/>
  </w:num>
  <w:num w:numId="77" w16cid:durableId="1740398149">
    <w:abstractNumId w:val="77"/>
  </w:num>
  <w:num w:numId="78" w16cid:durableId="2127658075">
    <w:abstractNumId w:val="27"/>
  </w:num>
  <w:num w:numId="79" w16cid:durableId="649943152">
    <w:abstractNumId w:val="85"/>
  </w:num>
  <w:num w:numId="80" w16cid:durableId="1857117168">
    <w:abstractNumId w:val="113"/>
  </w:num>
  <w:num w:numId="81" w16cid:durableId="1588492315">
    <w:abstractNumId w:val="32"/>
  </w:num>
  <w:num w:numId="82" w16cid:durableId="1046635687">
    <w:abstractNumId w:val="104"/>
  </w:num>
  <w:num w:numId="83" w16cid:durableId="1452357429">
    <w:abstractNumId w:val="122"/>
  </w:num>
  <w:num w:numId="84" w16cid:durableId="1822580579">
    <w:abstractNumId w:val="66"/>
  </w:num>
  <w:num w:numId="85" w16cid:durableId="1829247057">
    <w:abstractNumId w:val="30"/>
  </w:num>
  <w:num w:numId="86" w16cid:durableId="1024478768">
    <w:abstractNumId w:val="67"/>
  </w:num>
  <w:num w:numId="87" w16cid:durableId="917058492">
    <w:abstractNumId w:val="47"/>
  </w:num>
  <w:num w:numId="88" w16cid:durableId="2076201636">
    <w:abstractNumId w:val="114"/>
  </w:num>
  <w:num w:numId="89" w16cid:durableId="2035687123">
    <w:abstractNumId w:val="61"/>
  </w:num>
  <w:num w:numId="90" w16cid:durableId="71894919">
    <w:abstractNumId w:val="0"/>
  </w:num>
  <w:num w:numId="91" w16cid:durableId="277681422">
    <w:abstractNumId w:val="115"/>
  </w:num>
  <w:num w:numId="92" w16cid:durableId="1548103773">
    <w:abstractNumId w:val="131"/>
  </w:num>
  <w:num w:numId="93" w16cid:durableId="828179077">
    <w:abstractNumId w:val="51"/>
  </w:num>
  <w:num w:numId="94" w16cid:durableId="1933971451">
    <w:abstractNumId w:val="109"/>
  </w:num>
  <w:num w:numId="95" w16cid:durableId="218637000">
    <w:abstractNumId w:val="129"/>
  </w:num>
  <w:num w:numId="96" w16cid:durableId="63990241">
    <w:abstractNumId w:val="59"/>
  </w:num>
  <w:num w:numId="97" w16cid:durableId="1247306411">
    <w:abstractNumId w:val="3"/>
  </w:num>
  <w:num w:numId="98" w16cid:durableId="1338580468">
    <w:abstractNumId w:val="40"/>
  </w:num>
  <w:num w:numId="99" w16cid:durableId="907611031">
    <w:abstractNumId w:val="15"/>
  </w:num>
  <w:num w:numId="100" w16cid:durableId="1421368167">
    <w:abstractNumId w:val="107"/>
  </w:num>
  <w:num w:numId="101" w16cid:durableId="219755549">
    <w:abstractNumId w:val="89"/>
  </w:num>
  <w:num w:numId="102" w16cid:durableId="122578717">
    <w:abstractNumId w:val="88"/>
  </w:num>
  <w:num w:numId="103" w16cid:durableId="1532911319">
    <w:abstractNumId w:val="97"/>
  </w:num>
  <w:num w:numId="104" w16cid:durableId="1059131806">
    <w:abstractNumId w:val="20"/>
  </w:num>
  <w:num w:numId="105" w16cid:durableId="354428902">
    <w:abstractNumId w:val="22"/>
  </w:num>
  <w:num w:numId="106" w16cid:durableId="1475297003">
    <w:abstractNumId w:val="58"/>
  </w:num>
  <w:num w:numId="107" w16cid:durableId="947544318">
    <w:abstractNumId w:val="79"/>
  </w:num>
  <w:num w:numId="108" w16cid:durableId="656491841">
    <w:abstractNumId w:val="124"/>
  </w:num>
  <w:num w:numId="109" w16cid:durableId="751510281">
    <w:abstractNumId w:val="8"/>
  </w:num>
  <w:num w:numId="110" w16cid:durableId="1921598891">
    <w:abstractNumId w:val="49"/>
  </w:num>
  <w:num w:numId="111" w16cid:durableId="1779829939">
    <w:abstractNumId w:val="44"/>
  </w:num>
  <w:num w:numId="112" w16cid:durableId="857809914">
    <w:abstractNumId w:val="74"/>
  </w:num>
  <w:num w:numId="113" w16cid:durableId="921599433">
    <w:abstractNumId w:val="71"/>
  </w:num>
  <w:num w:numId="114" w16cid:durableId="14697370">
    <w:abstractNumId w:val="81"/>
  </w:num>
  <w:num w:numId="115" w16cid:durableId="714305936">
    <w:abstractNumId w:val="16"/>
  </w:num>
  <w:num w:numId="116" w16cid:durableId="1177303882">
    <w:abstractNumId w:val="41"/>
  </w:num>
  <w:num w:numId="117" w16cid:durableId="1406029346">
    <w:abstractNumId w:val="96"/>
  </w:num>
  <w:num w:numId="118" w16cid:durableId="899831359">
    <w:abstractNumId w:val="83"/>
  </w:num>
  <w:num w:numId="119" w16cid:durableId="1952590536">
    <w:abstractNumId w:val="86"/>
  </w:num>
  <w:num w:numId="120" w16cid:durableId="1211377977">
    <w:abstractNumId w:val="9"/>
  </w:num>
  <w:num w:numId="121" w16cid:durableId="2109041252">
    <w:abstractNumId w:val="65"/>
  </w:num>
  <w:num w:numId="122" w16cid:durableId="1604453619">
    <w:abstractNumId w:val="95"/>
  </w:num>
  <w:num w:numId="123" w16cid:durableId="298921668">
    <w:abstractNumId w:val="116"/>
  </w:num>
  <w:num w:numId="124" w16cid:durableId="778447589">
    <w:abstractNumId w:val="80"/>
  </w:num>
  <w:num w:numId="125" w16cid:durableId="111487771">
    <w:abstractNumId w:val="52"/>
  </w:num>
  <w:num w:numId="126" w16cid:durableId="1911188575">
    <w:abstractNumId w:val="99"/>
  </w:num>
  <w:num w:numId="127" w16cid:durableId="473255626">
    <w:abstractNumId w:val="121"/>
  </w:num>
  <w:num w:numId="128" w16cid:durableId="1230656946">
    <w:abstractNumId w:val="90"/>
  </w:num>
  <w:num w:numId="129" w16cid:durableId="37701348">
    <w:abstractNumId w:val="48"/>
  </w:num>
  <w:num w:numId="130" w16cid:durableId="1199472389">
    <w:abstractNumId w:val="69"/>
  </w:num>
  <w:num w:numId="131" w16cid:durableId="923225316">
    <w:abstractNumId w:val="53"/>
  </w:num>
  <w:num w:numId="132" w16cid:durableId="142279672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523"/>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BF"/>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93ABF"/>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A31F2"/>
    <w:rsid w:val="004C02CA"/>
    <w:rsid w:val="004C1150"/>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259"/>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66368"/>
    <w:rsid w:val="009718FF"/>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97B81"/>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0371"/>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523"/>
    <o:shapelayout v:ext="edit">
      <o:idmap v:ext="edit" data="2"/>
    </o:shapelayout>
  </w:shapeDefaults>
  <w:decimalSymbol w:val="."/>
  <w:listSeparator w:val=","/>
  <w14:docId w14:val="7A5F0AC5"/>
  <w15:chartTrackingRefBased/>
  <w15:docId w15:val="{B90F0F04-6310-486C-8BA5-E5A328348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3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3A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3A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93A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A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A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A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A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ABF"/>
    <w:rPr>
      <w:rFonts w:eastAsiaTheme="majorEastAsia" w:cstheme="majorBidi"/>
      <w:color w:val="272727" w:themeColor="text1" w:themeTint="D8"/>
    </w:rPr>
  </w:style>
  <w:style w:type="paragraph" w:styleId="Title">
    <w:name w:val="Title"/>
    <w:basedOn w:val="Normal"/>
    <w:next w:val="Normal"/>
    <w:link w:val="TitleChar"/>
    <w:uiPriority w:val="10"/>
    <w:qFormat/>
    <w:rsid w:val="00393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ABF"/>
    <w:pPr>
      <w:spacing w:before="160"/>
      <w:jc w:val="center"/>
    </w:pPr>
    <w:rPr>
      <w:i/>
      <w:iCs/>
      <w:color w:val="404040" w:themeColor="text1" w:themeTint="BF"/>
    </w:rPr>
  </w:style>
  <w:style w:type="character" w:customStyle="1" w:styleId="QuoteChar">
    <w:name w:val="Quote Char"/>
    <w:basedOn w:val="DefaultParagraphFont"/>
    <w:link w:val="Quote"/>
    <w:uiPriority w:val="29"/>
    <w:rsid w:val="00393ABF"/>
    <w:rPr>
      <w:i/>
      <w:iCs/>
      <w:color w:val="404040" w:themeColor="text1" w:themeTint="BF"/>
    </w:rPr>
  </w:style>
  <w:style w:type="paragraph" w:styleId="ListParagraph">
    <w:name w:val="List Paragraph"/>
    <w:basedOn w:val="Normal"/>
    <w:uiPriority w:val="1"/>
    <w:qFormat/>
    <w:rsid w:val="00393ABF"/>
    <w:pPr>
      <w:ind w:left="720"/>
      <w:contextualSpacing/>
    </w:pPr>
  </w:style>
  <w:style w:type="character" w:styleId="IntenseEmphasis">
    <w:name w:val="Intense Emphasis"/>
    <w:basedOn w:val="DefaultParagraphFont"/>
    <w:uiPriority w:val="21"/>
    <w:qFormat/>
    <w:rsid w:val="00393ABF"/>
    <w:rPr>
      <w:i/>
      <w:iCs/>
      <w:color w:val="2F5496" w:themeColor="accent1" w:themeShade="BF"/>
    </w:rPr>
  </w:style>
  <w:style w:type="paragraph" w:styleId="IntenseQuote">
    <w:name w:val="Intense Quote"/>
    <w:basedOn w:val="Normal"/>
    <w:next w:val="Normal"/>
    <w:link w:val="IntenseQuoteChar"/>
    <w:uiPriority w:val="30"/>
    <w:qFormat/>
    <w:rsid w:val="00393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ABF"/>
    <w:rPr>
      <w:i/>
      <w:iCs/>
      <w:color w:val="2F5496" w:themeColor="accent1" w:themeShade="BF"/>
    </w:rPr>
  </w:style>
  <w:style w:type="character" w:styleId="IntenseReference">
    <w:name w:val="Intense Reference"/>
    <w:basedOn w:val="DefaultParagraphFont"/>
    <w:uiPriority w:val="32"/>
    <w:qFormat/>
    <w:rsid w:val="00393ABF"/>
    <w:rPr>
      <w:b/>
      <w:bCs/>
      <w:smallCaps/>
      <w:color w:val="2F5496" w:themeColor="accent1" w:themeShade="BF"/>
      <w:spacing w:val="5"/>
    </w:rPr>
  </w:style>
  <w:style w:type="paragraph" w:styleId="BodyText">
    <w:name w:val="Body Text"/>
    <w:basedOn w:val="Normal"/>
    <w:link w:val="BodyTextChar"/>
    <w:uiPriority w:val="1"/>
    <w:qFormat/>
    <w:rsid w:val="00393ABF"/>
    <w:pPr>
      <w:widowControl w:val="0"/>
      <w:autoSpaceDE w:val="0"/>
      <w:autoSpaceDN w:val="0"/>
      <w:spacing w:after="0" w:line="240" w:lineRule="auto"/>
    </w:pPr>
    <w:rPr>
      <w:rFonts w:ascii="Times New Roman" w:eastAsia="Times New Roman" w:hAnsi="Times New Roman" w:cs="Times New Roman"/>
      <w:kern w:val="0"/>
      <w:sz w:val="20"/>
      <w:szCs w:val="20"/>
      <w:lang w:val="es-ES"/>
      <w14:ligatures w14:val="none"/>
    </w:rPr>
  </w:style>
  <w:style w:type="character" w:customStyle="1" w:styleId="BodyTextChar">
    <w:name w:val="Body Text Char"/>
    <w:basedOn w:val="DefaultParagraphFont"/>
    <w:link w:val="BodyText"/>
    <w:uiPriority w:val="1"/>
    <w:rsid w:val="00393ABF"/>
    <w:rPr>
      <w:rFonts w:ascii="Times New Roman" w:eastAsia="Times New Roman" w:hAnsi="Times New Roman" w:cs="Times New Roman"/>
      <w:kern w:val="0"/>
      <w:sz w:val="20"/>
      <w:szCs w:val="20"/>
      <w:lang w:val="es-ES"/>
      <w14:ligatures w14:val="none"/>
    </w:rPr>
  </w:style>
  <w:style w:type="paragraph" w:customStyle="1" w:styleId="TableParagraph">
    <w:name w:val="Table Paragraph"/>
    <w:basedOn w:val="Normal"/>
    <w:uiPriority w:val="1"/>
    <w:qFormat/>
    <w:rsid w:val="00393ABF"/>
    <w:pPr>
      <w:widowControl w:val="0"/>
      <w:autoSpaceDE w:val="0"/>
      <w:autoSpaceDN w:val="0"/>
      <w:spacing w:after="0" w:line="240" w:lineRule="auto"/>
    </w:pPr>
    <w:rPr>
      <w:rFonts w:ascii="Arial" w:eastAsia="Arial" w:hAnsi="Arial" w:cs="Arial"/>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image" Target="media/image7.png"/><Relationship Id="rId42" Type="http://schemas.openxmlformats.org/officeDocument/2006/relationships/header" Target="header15.xml"/><Relationship Id="rId47" Type="http://schemas.openxmlformats.org/officeDocument/2006/relationships/footer" Target="footer16.xml"/><Relationship Id="rId63" Type="http://schemas.openxmlformats.org/officeDocument/2006/relationships/footer" Target="footer23.xml"/><Relationship Id="rId68" Type="http://schemas.openxmlformats.org/officeDocument/2006/relationships/header" Target="header24.xml"/><Relationship Id="rId84" Type="http://schemas.openxmlformats.org/officeDocument/2006/relationships/hyperlink" Target="http://www.sati.org.ar/documents/Enfermeria/neurologia/CECSA-" TargetMode="External"/><Relationship Id="rId89" Type="http://schemas.openxmlformats.org/officeDocument/2006/relationships/header" Target="header30.xml"/><Relationship Id="rId16" Type="http://schemas.openxmlformats.org/officeDocument/2006/relationships/header" Target="header6.xml"/><Relationship Id="rId11" Type="http://schemas.openxmlformats.org/officeDocument/2006/relationships/header" Target="header3.xml"/><Relationship Id="rId32" Type="http://schemas.openxmlformats.org/officeDocument/2006/relationships/header" Target="header10.xml"/><Relationship Id="rId37" Type="http://schemas.openxmlformats.org/officeDocument/2006/relationships/footer" Target="footer12.xml"/><Relationship Id="rId53" Type="http://schemas.openxmlformats.org/officeDocument/2006/relationships/footer" Target="footer19.xml"/><Relationship Id="rId58" Type="http://schemas.openxmlformats.org/officeDocument/2006/relationships/footer" Target="footer22.xml"/><Relationship Id="rId74" Type="http://schemas.openxmlformats.org/officeDocument/2006/relationships/header" Target="header26.xml"/><Relationship Id="rId79" Type="http://schemas.openxmlformats.org/officeDocument/2006/relationships/image" Target="media/image21.png"/><Relationship Id="rId5" Type="http://schemas.openxmlformats.org/officeDocument/2006/relationships/image" Target="media/image1.png"/><Relationship Id="rId90" Type="http://schemas.openxmlformats.org/officeDocument/2006/relationships/footer" Target="footer32.xml"/><Relationship Id="rId22" Type="http://schemas.openxmlformats.org/officeDocument/2006/relationships/image" Target="media/image8.png"/><Relationship Id="rId27" Type="http://schemas.openxmlformats.org/officeDocument/2006/relationships/footer" Target="footer7.xml"/><Relationship Id="rId43" Type="http://schemas.openxmlformats.org/officeDocument/2006/relationships/footer" Target="footer14.xml"/><Relationship Id="rId48" Type="http://schemas.openxmlformats.org/officeDocument/2006/relationships/header" Target="header17.xml"/><Relationship Id="rId64" Type="http://schemas.openxmlformats.org/officeDocument/2006/relationships/image" Target="media/image15.png"/><Relationship Id="rId69" Type="http://schemas.openxmlformats.org/officeDocument/2006/relationships/footer" Target="footer25.xml"/><Relationship Id="rId8" Type="http://schemas.openxmlformats.org/officeDocument/2006/relationships/image" Target="media/image2.png"/><Relationship Id="rId51" Type="http://schemas.openxmlformats.org/officeDocument/2006/relationships/footer" Target="footer18.xml"/><Relationship Id="rId72" Type="http://schemas.openxmlformats.org/officeDocument/2006/relationships/footer" Target="footer26.xml"/><Relationship Id="rId80" Type="http://schemas.openxmlformats.org/officeDocument/2006/relationships/image" Target="media/image22.png"/><Relationship Id="rId85" Type="http://schemas.openxmlformats.org/officeDocument/2006/relationships/header" Target="header28.xm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11.png"/><Relationship Id="rId33" Type="http://schemas.openxmlformats.org/officeDocument/2006/relationships/footer" Target="footer10.xml"/><Relationship Id="rId38" Type="http://schemas.openxmlformats.org/officeDocument/2006/relationships/header" Target="header12.xml"/><Relationship Id="rId46" Type="http://schemas.openxmlformats.org/officeDocument/2006/relationships/header" Target="header16.xml"/><Relationship Id="rId59" Type="http://schemas.openxmlformats.org/officeDocument/2006/relationships/image" Target="media/image14.png"/><Relationship Id="rId67" Type="http://schemas.openxmlformats.org/officeDocument/2006/relationships/footer" Target="footer24.xml"/><Relationship Id="rId20" Type="http://schemas.openxmlformats.org/officeDocument/2006/relationships/image" Target="media/image6.png"/><Relationship Id="rId41" Type="http://schemas.openxmlformats.org/officeDocument/2006/relationships/header" Target="header14.xml"/><Relationship Id="rId54" Type="http://schemas.openxmlformats.org/officeDocument/2006/relationships/footer" Target="footer20.xml"/><Relationship Id="rId62" Type="http://schemas.openxmlformats.org/officeDocument/2006/relationships/header" Target="header22.xml"/><Relationship Id="rId70" Type="http://schemas.openxmlformats.org/officeDocument/2006/relationships/image" Target="media/image17.png"/><Relationship Id="rId75" Type="http://schemas.openxmlformats.org/officeDocument/2006/relationships/header" Target="header27.xml"/><Relationship Id="rId83" Type="http://schemas.openxmlformats.org/officeDocument/2006/relationships/hyperlink" Target="http://www.sati.org.ar/documents/Enfermeria/neurologia/CECSA-" TargetMode="External"/><Relationship Id="rId88" Type="http://schemas.openxmlformats.org/officeDocument/2006/relationships/header" Target="header29.xml"/><Relationship Id="rId91" Type="http://schemas.openxmlformats.org/officeDocument/2006/relationships/footer" Target="footer33.xml"/><Relationship Id="rId1" Type="http://schemas.openxmlformats.org/officeDocument/2006/relationships/numbering" Target="numbering.xml"/><Relationship Id="rId6" Type="http://schemas.openxmlformats.org/officeDocument/2006/relationships/header" Target="header1.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header" Target="header8.xml"/><Relationship Id="rId36" Type="http://schemas.openxmlformats.org/officeDocument/2006/relationships/footer" Target="footer11.xml"/><Relationship Id="rId49" Type="http://schemas.openxmlformats.org/officeDocument/2006/relationships/header" Target="header18.xml"/><Relationship Id="rId57" Type="http://schemas.openxmlformats.org/officeDocument/2006/relationships/footer" Target="footer21.xml"/><Relationship Id="rId10" Type="http://schemas.openxmlformats.org/officeDocument/2006/relationships/footer" Target="footer2.xml"/><Relationship Id="rId31" Type="http://schemas.openxmlformats.org/officeDocument/2006/relationships/footer" Target="footer9.xml"/><Relationship Id="rId44" Type="http://schemas.openxmlformats.org/officeDocument/2006/relationships/footer" Target="footer15.xml"/><Relationship Id="rId52" Type="http://schemas.openxmlformats.org/officeDocument/2006/relationships/header" Target="header19.xml"/><Relationship Id="rId60" Type="http://schemas.openxmlformats.org/officeDocument/2006/relationships/hyperlink" Target="http://www.incucai.gov.ar/" TargetMode="External"/><Relationship Id="rId65" Type="http://schemas.openxmlformats.org/officeDocument/2006/relationships/image" Target="media/image16.png"/><Relationship Id="rId73" Type="http://schemas.openxmlformats.org/officeDocument/2006/relationships/footer" Target="footer27.xml"/><Relationship Id="rId78" Type="http://schemas.openxmlformats.org/officeDocument/2006/relationships/image" Target="media/image20.png"/><Relationship Id="rId81" Type="http://schemas.openxmlformats.org/officeDocument/2006/relationships/footer" Target="footer28.xml"/><Relationship Id="rId86" Type="http://schemas.openxmlformats.org/officeDocument/2006/relationships/footer" Target="footer30.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3.xml"/><Relationship Id="rId34" Type="http://schemas.openxmlformats.org/officeDocument/2006/relationships/image" Target="media/image12.png"/><Relationship Id="rId50" Type="http://schemas.openxmlformats.org/officeDocument/2006/relationships/footer" Target="footer17.xml"/><Relationship Id="rId55" Type="http://schemas.openxmlformats.org/officeDocument/2006/relationships/header" Target="header20.xml"/><Relationship Id="rId76" Type="http://schemas.openxmlformats.org/officeDocument/2006/relationships/image" Target="media/image18.png"/><Relationship Id="rId7" Type="http://schemas.openxmlformats.org/officeDocument/2006/relationships/footer" Target="footer1.xml"/><Relationship Id="rId71" Type="http://schemas.openxmlformats.org/officeDocument/2006/relationships/header" Target="header25.xm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eader" Target="header9.xml"/><Relationship Id="rId24" Type="http://schemas.openxmlformats.org/officeDocument/2006/relationships/image" Target="media/image10.png"/><Relationship Id="rId40" Type="http://schemas.openxmlformats.org/officeDocument/2006/relationships/footer" Target="footer13.xml"/><Relationship Id="rId45" Type="http://schemas.openxmlformats.org/officeDocument/2006/relationships/image" Target="media/image13.png"/><Relationship Id="rId66" Type="http://schemas.openxmlformats.org/officeDocument/2006/relationships/header" Target="header23.xml"/><Relationship Id="rId87" Type="http://schemas.openxmlformats.org/officeDocument/2006/relationships/footer" Target="footer31.xml"/><Relationship Id="rId61" Type="http://schemas.openxmlformats.org/officeDocument/2006/relationships/hyperlink" Target="http://www.incucai.gov.ar/" TargetMode="External"/><Relationship Id="rId82" Type="http://schemas.openxmlformats.org/officeDocument/2006/relationships/footer" Target="footer29.xml"/><Relationship Id="rId19" Type="http://schemas.openxmlformats.org/officeDocument/2006/relationships/image" Target="media/image5.png"/><Relationship Id="rId14" Type="http://schemas.openxmlformats.org/officeDocument/2006/relationships/footer" Target="footer4.xml"/><Relationship Id="rId30" Type="http://schemas.openxmlformats.org/officeDocument/2006/relationships/footer" Target="footer8.xml"/><Relationship Id="rId35" Type="http://schemas.openxmlformats.org/officeDocument/2006/relationships/header" Target="header11.xml"/><Relationship Id="rId56" Type="http://schemas.openxmlformats.org/officeDocument/2006/relationships/header" Target="header21.xml"/><Relationship Id="rId77" Type="http://schemas.openxmlformats.org/officeDocument/2006/relationships/image" Target="media/image19.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header17.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s>
</file>

<file path=word/_rels/header20.xml.rels><?xml version="1.0" encoding="UTF-8" standalone="yes"?>
<Relationships xmlns="http://schemas.openxmlformats.org/package/2006/relationships"><Relationship Id="rId1" Type="http://schemas.openxmlformats.org/officeDocument/2006/relationships/image" Target="media/image3.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s>
</file>

<file path=word/_rels/header26.xml.rels><?xml version="1.0" encoding="UTF-8" standalone="yes"?>
<Relationships xmlns="http://schemas.openxmlformats.org/package/2006/relationships"><Relationship Id="rId1" Type="http://schemas.openxmlformats.org/officeDocument/2006/relationships/image" Target="media/image3.png"/></Relationships>
</file>

<file path=word/_rels/header27.xml.rels><?xml version="1.0" encoding="UTF-8" standalone="yes"?>
<Relationships xmlns="http://schemas.openxmlformats.org/package/2006/relationships"><Relationship Id="rId1" Type="http://schemas.openxmlformats.org/officeDocument/2006/relationships/image" Target="media/image4.png"/></Relationships>
</file>

<file path=word/_rels/header29.xml.rels><?xml version="1.0" encoding="UTF-8" standalone="yes"?>
<Relationships xmlns="http://schemas.openxmlformats.org/package/2006/relationships"><Relationship Id="rId1" Type="http://schemas.openxmlformats.org/officeDocument/2006/relationships/image" Target="media/image3.png"/></Relationships>
</file>

<file path=word/_rels/header30.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21230</Words>
  <Characters>118677</Characters>
  <Application>Microsoft Office Word</Application>
  <DocSecurity>0</DocSecurity>
  <Lines>3207</Lines>
  <Paragraphs>1110</Paragraphs>
  <ScaleCrop>false</ScaleCrop>
  <Company/>
  <LinksUpToDate>false</LinksUpToDate>
  <CharactersWithSpaces>138797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2026-05-04T08:21:00Z</dcterms:created>
  <dcterms:modified xsi:type="dcterms:W3CDTF">2026-05-04T08:21:00Z</dcterms:modified>
</cp:coreProperties>
</file>