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55.xml" ContentType="application/vnd.openxmlformats-officedocument.wordprocessingml.foot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68.xml" ContentType="application/vnd.openxmlformats-officedocument.wordprocessingml.footer+xml"/>
  <Override PartName="/word/footer169.xml" ContentType="application/vnd.openxmlformats-officedocument.wordprocessingml.footer+xml"/>
  <Override PartName="/word/header170.xml" ContentType="application/vnd.openxmlformats-officedocument.wordprocessingml.header+xml"/>
  <Override PartName="/word/header171.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6.xml" ContentType="application/vnd.openxmlformats-officedocument.wordprocessingml.header+xml"/>
  <Override PartName="/word/header177.xml" ContentType="application/vnd.openxmlformats-officedocument.wordprocessingml.header+xml"/>
  <Override PartName="/word/footer176.xml" ContentType="application/vnd.openxmlformats-officedocument.wordprocessingml.foot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header181.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9C62" w14:textId="77777777" w:rsidR="00520A22" w:rsidRDefault="00520A22">
      <w:pPr>
        <w:pStyle w:val="BodyText"/>
        <w:spacing w:after="460"/>
        <w:ind w:firstLine="300"/>
        <w:jc w:val="both"/>
      </w:pPr>
      <w:r>
        <w:rPr>
          <w:color w:val="000000"/>
        </w:rPr>
        <w:t xml:space="preserve">Por fin, toda ciencia tiene una </w:t>
      </w:r>
      <w:r>
        <w:rPr>
          <w:i/>
          <w:iCs/>
          <w:color w:val="000000"/>
        </w:rPr>
        <w:t>tercera esfera temática,</w:t>
      </w:r>
      <w:r>
        <w:rPr>
          <w:color w:val="000000"/>
        </w:rPr>
        <w:t xml:space="preserve"> que tam</w:t>
      </w:r>
      <w:r>
        <w:rPr>
          <w:color w:val="000000"/>
        </w:rPr>
        <w:softHyphen/>
        <w:t xml:space="preserve">bién es esfera de la </w:t>
      </w:r>
      <w:r>
        <w:rPr>
          <w:i/>
          <w:iCs/>
          <w:color w:val="000000"/>
        </w:rPr>
        <w:t>crítica,</w:t>
      </w:r>
      <w:r>
        <w:rPr>
          <w:color w:val="000000"/>
        </w:rPr>
        <w:t xml:space="preserve"> pero de una crítica </w:t>
      </w:r>
      <w:r>
        <w:rPr>
          <w:i/>
          <w:iCs/>
          <w:color w:val="000000"/>
        </w:rPr>
        <w:t>dirigida en otro sentido.</w:t>
      </w:r>
      <w:r>
        <w:rPr>
          <w:color w:val="000000"/>
        </w:rPr>
        <w:t xml:space="preserve"> Concierne a la </w:t>
      </w:r>
      <w:r>
        <w:rPr>
          <w:i/>
          <w:iCs/>
          <w:color w:val="000000"/>
        </w:rPr>
        <w:t>subjetividad constituyente</w:t>
      </w:r>
      <w:r>
        <w:rPr>
          <w:color w:val="000000"/>
        </w:rPr>
        <w:t xml:space="preserve"> que corresponde a cualquier esfera de ciencia y a cualquier operación científica que se ocupe de ella. Frente a la crítica de los datos previos, de las acciones y resultados que se presentan abiertamente en el campo de la conciencia, ahora tenemos que ver con una crítica del cono</w:t>
      </w:r>
      <w:r>
        <w:rPr>
          <w:color w:val="000000"/>
        </w:rPr>
        <w:softHyphen/>
        <w:t xml:space="preserve">cimiento de otra especie enteramente distinta: la crítica de los orígenes constitutivos del sentido posicionai y de la legitimidad de dichos datos, es decir, la crítica de las </w:t>
      </w:r>
      <w:r>
        <w:rPr>
          <w:i/>
          <w:iCs/>
          <w:color w:val="000000"/>
        </w:rPr>
        <w:t>operaciones ocultas</w:t>
      </w:r>
      <w:r>
        <w:rPr>
          <w:color w:val="000000"/>
        </w:rPr>
        <w:t xml:space="preserve"> en la actividad teórica e investigadora que se orienta directamente hacia una esfera de objetos. Es ]a crítica de la </w:t>
      </w:r>
      <w:r>
        <w:rPr>
          <w:i/>
          <w:iCs/>
          <w:color w:val="000000"/>
        </w:rPr>
        <w:t>“razón”</w:t>
      </w:r>
      <w:r>
        <w:rPr>
          <w:color w:val="000000"/>
        </w:rPr>
        <w:t xml:space="preserve"> (como quiera que se la comprenda: psicológica o trascendentalmente), o —como podemos decir en contraposición a la crítica analítica del conocimiento— la </w:t>
      </w:r>
      <w:r>
        <w:rPr>
          <w:i/>
          <w:iCs/>
          <w:color w:val="000000"/>
        </w:rPr>
        <w:t>crítica trascendental del conocimiento.</w:t>
      </w:r>
      <w:r>
        <w:rPr>
          <w:color w:val="000000"/>
        </w:rPr>
        <w:t xml:space="preserve"> Ésta atañe tanto a la lógica como a cualquier ciencia: lo cual habíamos afirmado ya en las “Consideraciones preliminares”, bajo el título de </w:t>
      </w:r>
      <w:r>
        <w:rPr>
          <w:i/>
          <w:iCs/>
          <w:color w:val="000000"/>
        </w:rPr>
        <w:t>“bilateralidad”</w:t>
      </w:r>
      <w:r>
        <w:rPr>
          <w:color w:val="000000"/>
        </w:rPr>
        <w:t xml:space="preserve"> de la temática de la lógica, aunque sin poder precisarlo tan claramente como ahora.</w:t>
      </w:r>
    </w:p>
    <w:p w14:paraId="38033059" w14:textId="77777777" w:rsidR="00520A22" w:rsidRDefault="00520A22">
      <w:pPr>
        <w:pStyle w:val="BodyText"/>
        <w:spacing w:after="240"/>
        <w:ind w:firstLine="300"/>
        <w:jc w:val="both"/>
      </w:pPr>
      <w:r>
        <w:rPr>
          <w:color w:val="000000"/>
        </w:rPr>
        <w:t xml:space="preserve">$ 67. </w:t>
      </w:r>
      <w:r>
        <w:rPr>
          <w:i/>
          <w:iCs/>
          <w:color w:val="000000"/>
        </w:rPr>
        <w:t>La objeción de psicologismo como incomprensión de la función lógica que necesariamente ejerce la crítica trascendental del conocimiento</w:t>
      </w:r>
    </w:p>
    <w:p w14:paraId="6D628A84" w14:textId="77777777" w:rsidR="00520A22" w:rsidRDefault="00520A22">
      <w:pPr>
        <w:pStyle w:val="BodyText"/>
        <w:jc w:val="both"/>
      </w:pPr>
      <w:r>
        <w:rPr>
          <w:color w:val="000000"/>
        </w:rPr>
        <w:t xml:space="preserve">Como recordamos, la </w:t>
      </w:r>
      <w:r>
        <w:rPr>
          <w:i/>
          <w:iCs/>
          <w:color w:val="000000"/>
        </w:rPr>
        <w:t>objeción de psicologismo</w:t>
      </w:r>
      <w:r>
        <w:rPr>
          <w:color w:val="000000"/>
        </w:rPr>
        <w:t xml:space="preserve"> se dirigió precisa</w:t>
      </w:r>
      <w:r>
        <w:rPr>
          <w:color w:val="000000"/>
        </w:rPr>
        <w:softHyphen/>
        <w:t xml:space="preserve">mente contra las </w:t>
      </w:r>
      <w:r>
        <w:rPr>
          <w:i/>
          <w:iCs/>
          <w:color w:val="000000"/>
        </w:rPr>
        <w:t>Logische Untersuchungen;</w:t>
      </w:r>
      <w:r>
        <w:rPr>
          <w:color w:val="000000"/>
        </w:rPr>
        <w:t xml:space="preserve"> se basaba en que los “Prolegómenos” combatían el psicologismo y, sin embargo de ello, ]a segunda parte procedía a investigaciones sobre la subjetividad fenomenologica: investigaciones sobre las estructuras intencionales del enunciar y significar, sobre la representación y su contenido (sentido), la percepción y el sentido perceptivo, el juzgar y la situación objetiva mencionada, los actos catégoriales y la consti</w:t>
      </w:r>
      <w:r>
        <w:rPr>
          <w:color w:val="000000"/>
        </w:rPr>
        <w:softHyphen/>
        <w:t>tución de las objetividades catégoriales frente a los actos sensibles, la conciencia simbólica vacía frente a la intuitiva, las relaciones intencionales entre mera intención y cumplimiento, la conciencia de evidencia, la adecuación, la constitución del ser verdadero y de la verdad predicativa, etcétera. Indagaciones “psicológico-descrip- tivas” de esa especie, propias de la psicología del conocimiento, serían trasgresiones psicologistas a una lógica pura. Tal era la objeción; con todo, las indagaciones epistemológicas referidas a todas las ciencias (también, por supuesto, a la lógica) no debe</w:t>
      </w:r>
      <w:r>
        <w:rPr>
          <w:color w:val="000000"/>
        </w:rPr>
        <w:softHyphen/>
        <w:t>rían rechazarse por ello. En todas partes gozan, en efecto, de alto prestigio. Pero corresponden —se decía— a una línea de pensa</w:t>
      </w:r>
      <w:r>
        <w:rPr>
          <w:color w:val="000000"/>
        </w:rPr>
        <w:softHyphen/>
        <w:t>miento enteramente distinta; no pueden asumir por tarea el aná</w:t>
      </w:r>
      <w:r>
        <w:rPr>
          <w:color w:val="000000"/>
        </w:rPr>
        <w:softHyphen/>
        <w:t>lisis intencional de la vida cognoscitiva concreta y efectivamente existente ni de la vida cognoscitiva posible. Tal cosa sería psico</w:t>
      </w:r>
      <w:r>
        <w:rPr>
          <w:color w:val="000000"/>
        </w:rPr>
        <w:softHyphen/>
        <w:t>logía y significaría un psicologismo epistemológico.</w:t>
      </w:r>
    </w:p>
    <w:p w14:paraId="7868CF07" w14:textId="77777777" w:rsidR="00520A22" w:rsidRDefault="00520A22">
      <w:pPr>
        <w:pStyle w:val="BodyText"/>
        <w:ind w:firstLine="360"/>
        <w:jc w:val="both"/>
      </w:pPr>
      <w:r>
        <w:rPr>
          <w:color w:val="000000"/>
        </w:rPr>
        <w:t>El sentido de esta crítica y de la concepción que la domina im</w:t>
      </w:r>
      <w:r>
        <w:rPr>
          <w:color w:val="000000"/>
        </w:rPr>
        <w:softHyphen/>
        <w:t xml:space="preserve">plica </w:t>
      </w:r>
      <w:r>
        <w:rPr>
          <w:i/>
          <w:iCs/>
          <w:color w:val="000000"/>
        </w:rPr>
        <w:t>separar ciencia y crítica de la razón,</w:t>
      </w:r>
      <w:r>
        <w:rPr>
          <w:color w:val="000000"/>
        </w:rPr>
        <w:t xml:space="preserve"> conceder a la ciencia una existencia y una legitimidad propias, y concebir la crítica de la razón como una ciencia nueva, de dignidad superior, que está referida a todas las ciencias y, sin embargo, no es afectada por la legitimidad propia de esas ciencias. Así sucede, en efecto, con la lógica analítica; ésta tiene de antemano validez de norma abso</w:t>
      </w:r>
      <w:r>
        <w:rPr>
          <w:color w:val="000000"/>
        </w:rPr>
        <w:softHyphen/>
        <w:t xml:space="preserve">luta, presupuesta por todo conocimiento racional. El valor de mi crítica del psicologismo lógico (y de todas las críticas semejantes, anteriores o posteriores) consistiría precisamente en la exposición de una lógica (analítica) pura como ciencia </w:t>
      </w:r>
      <w:r>
        <w:rPr>
          <w:i/>
          <w:iCs/>
          <w:color w:val="000000"/>
        </w:rPr>
        <w:t>autónoma,</w:t>
      </w:r>
      <w:r>
        <w:rPr>
          <w:color w:val="000000"/>
        </w:rPr>
        <w:t xml:space="preserve"> semejante en esto a la geometría o a la ciencia natural, que debería separarse de toda psicología. Podría haber cuestiones de una crítica de la razón que se refieran a ella, mas éstas no tendrían por qué afectar su propio desarrollo ni podrían introducirse en la concreción de la vida lógica de la conciencia, pues eso sería psicología.</w:t>
      </w:r>
    </w:p>
    <w:p w14:paraId="67DB4118" w14:textId="77777777" w:rsidR="00520A22" w:rsidRDefault="00520A22">
      <w:pPr>
        <w:pStyle w:val="BodyText"/>
        <w:ind w:firstLine="360"/>
        <w:jc w:val="both"/>
      </w:pPr>
      <w:r>
        <w:rPr>
          <w:color w:val="000000"/>
        </w:rPr>
        <w:t xml:space="preserve">Frente a esa concepción, tengamos en cuenta por lo pronto que la lucha contra el psicologismo lógico no debía de hecho tener otro fin que el importantísimo de hacer visible Ta </w:t>
      </w:r>
      <w:r>
        <w:rPr>
          <w:i/>
          <w:iCs/>
          <w:color w:val="000000"/>
        </w:rPr>
        <w:t>esfera</w:t>
      </w:r>
      <w:r>
        <w:rPr>
          <w:color w:val="000000"/>
        </w:rPr>
        <w:t xml:space="preserve"> caracte</w:t>
      </w:r>
      <w:r>
        <w:rPr>
          <w:color w:val="000000"/>
        </w:rPr>
        <w:softHyphen/>
        <w:t>rística de la lógica analítica con su pureza y su peculiaridad ideal, de liberarla de las confusiones y erróneas interpretaciones psicoio- gizantes que desde sus comienzos la sujetaban y aún la sujetan. Su esfera: es decir, su campo temático, en un sentido primario y capital, semejante al que tiene cualquier ciencia. Lo cual no ex</w:t>
      </w:r>
      <w:r>
        <w:rPr>
          <w:color w:val="000000"/>
        </w:rPr>
        <w:softHyphen/>
        <w:t>cluye, sin embargo, que secundariamente —como medio para cono</w:t>
      </w:r>
      <w:r>
        <w:rPr>
          <w:color w:val="000000"/>
        </w:rPr>
        <w:softHyphen/>
        <w:t xml:space="preserve">cer esa esfera— también se convirtiera en tema lo que no forma parte de esa esfera pero tiene una conexión esencial con ella. Esto sucede ya, como mencionamos antes, con </w:t>
      </w:r>
      <w:r>
        <w:rPr>
          <w:i/>
          <w:iCs/>
          <w:color w:val="000000"/>
        </w:rPr>
        <w:t>el</w:t>
      </w:r>
      <w:r>
        <w:rPr>
          <w:color w:val="000000"/>
        </w:rPr>
        <w:t xml:space="preserve"> primer campo de la crítica “analítica”, imprescindible en toda ciencia: el campo de la teoría de dicha ciencia, de los juicios referidos a su esfera, así como de sus correspondientes acciones ideales.</w:t>
      </w:r>
    </w:p>
    <w:p w14:paraId="615D11CE" w14:textId="77777777" w:rsidR="00520A22" w:rsidRDefault="00520A22">
      <w:pPr>
        <w:pStyle w:val="BodyText"/>
        <w:ind w:firstLine="360"/>
        <w:jc w:val="both"/>
        <w:sectPr w:rsidR="00520A22" w:rsidSect="00520A22">
          <w:headerReference w:type="even" r:id="rId7"/>
          <w:headerReference w:type="default" r:id="rId8"/>
          <w:footerReference w:type="even" r:id="rId9"/>
          <w:footerReference w:type="default" r:id="rId10"/>
          <w:headerReference w:type="first" r:id="rId11"/>
          <w:footerReference w:type="first" r:id="rId12"/>
          <w:footnotePr>
            <w:numFmt w:val="upperRoman"/>
          </w:footnotePr>
          <w:pgSz w:w="10378" w:h="15840"/>
          <w:pgMar w:top="869" w:right="804" w:bottom="244" w:left="862" w:header="0" w:footer="3" w:gutter="0"/>
          <w:pgNumType w:start="179"/>
          <w:cols w:space="720"/>
          <w:noEndnote/>
          <w:titlePg/>
          <w:docGrid w:linePitch="360"/>
          <w15:footnoteColumns w:val="1"/>
        </w:sectPr>
      </w:pPr>
      <w:r>
        <w:rPr>
          <w:color w:val="000000"/>
        </w:rPr>
        <w:t>¿Y no debería suceder algo semejante con todo el campo de los actos intencionales, de los modos de aparecer, de los diversos mo-</w:t>
      </w:r>
    </w:p>
    <w:p w14:paraId="4A80EEBE" w14:textId="77777777" w:rsidR="00520A22" w:rsidRDefault="00520A22">
      <w:pPr>
        <w:pStyle w:val="BodyText"/>
        <w:spacing w:line="254" w:lineRule="auto"/>
        <w:jc w:val="both"/>
      </w:pPr>
      <w:r>
        <w:rPr>
          <w:b/>
          <w:bCs/>
          <w:color w:val="000000"/>
          <w:sz w:val="20"/>
          <w:szCs w:val="20"/>
        </w:rPr>
        <w:t xml:space="preserve">Il] DE LA LÓGICA FORMAL A LA LÓGICA TRASCENDENTAL </w:t>
      </w:r>
      <w:r>
        <w:rPr>
          <w:color w:val="000000"/>
        </w:rPr>
        <w:t>181 dos de conciencia en los que ya está dada la esfera científica, sus objetos y sus conexiones objetivas? ¿No debería suceder lo mismo con los actos en los que intervienen intencionalmente toda la vida y el empeño teóricos referidos a la esfera, en los que se cons</w:t>
      </w:r>
      <w:r>
        <w:rPr>
          <w:color w:val="000000"/>
        </w:rPr>
        <w:softHyphen/>
        <w:t xml:space="preserve">tituye intencionalmente la teoría </w:t>
      </w:r>
      <w:r>
        <w:rPr>
          <w:i/>
          <w:iCs/>
          <w:color w:val="000000"/>
        </w:rPr>
        <w:t>y</w:t>
      </w:r>
      <w:r>
        <w:rPr>
          <w:color w:val="000000"/>
        </w:rPr>
        <w:t xml:space="preserve"> el ser científicamente verda</w:t>
      </w:r>
      <w:r>
        <w:rPr>
          <w:color w:val="000000"/>
        </w:rPr>
        <w:softHyphen/>
        <w:t>dero de la esfera? ¿No debería ser éste, de hecho, el campo de una crítica necesaria para todas las ciencias, de una crítica trascenden</w:t>
      </w:r>
      <w:r>
        <w:rPr>
          <w:color w:val="000000"/>
        </w:rPr>
        <w:softHyphen/>
        <w:t>tal (crítica necesaria para que sean ciencias auténticas)? Si se pudiera comprender con evidencia lo anterior y desarrollar el ex</w:t>
      </w:r>
      <w:r>
        <w:rPr>
          <w:color w:val="000000"/>
        </w:rPr>
        <w:softHyphen/>
        <w:t xml:space="preserve">tenso campo de las tareas propias de esta última y profunda crítica, se haría naturalmente un servicio a la lógica; pues, en cuanto teoría de la ciencia, universal y no simplemente analítica (como mera </w:t>
      </w:r>
      <w:r>
        <w:rPr>
          <w:i/>
          <w:iCs/>
          <w:color w:val="000000"/>
        </w:rPr>
        <w:t>mathesis universalis),</w:t>
      </w:r>
      <w:r>
        <w:rPr>
          <w:color w:val="000000"/>
        </w:rPr>
        <w:t xml:space="preserve"> la lógica estaría referida tanto a las ciencias auténticas según sus posibilidades esenciales generales, como a cualquier crítica acerca de ellas y de su autenticidad, tam</w:t>
      </w:r>
      <w:r>
        <w:rPr>
          <w:color w:val="000000"/>
        </w:rPr>
        <w:softHyphen/>
        <w:t xml:space="preserve">bién según sus caracteres generales esenciales. </w:t>
      </w:r>
      <w:r>
        <w:rPr>
          <w:i/>
          <w:iCs/>
          <w:color w:val="000000"/>
        </w:rPr>
        <w:t>La teoría general de la ciencia es eo ipso teoría general de la ciencia auténtica, en cuanto crítica esencialmente propia de la ciencia,</w:t>
      </w:r>
      <w:r>
        <w:rPr>
          <w:color w:val="000000"/>
        </w:rPr>
        <w:t xml:space="preserve"> ya sea crítica de los juicios como formaciones, como componentes ideales de sus teorías ideales, o crítica de la vida intencional constituyente de su esfera y de su teoría.</w:t>
      </w:r>
    </w:p>
    <w:p w14:paraId="4F53BFDF" w14:textId="77777777" w:rsidR="00520A22" w:rsidRDefault="00520A22">
      <w:pPr>
        <w:pStyle w:val="BodyText"/>
        <w:spacing w:line="254" w:lineRule="auto"/>
        <w:ind w:firstLine="360"/>
        <w:jc w:val="both"/>
        <w:sectPr w:rsidR="00520A22" w:rsidSect="00520A22">
          <w:headerReference w:type="even" r:id="rId13"/>
          <w:headerReference w:type="default" r:id="rId14"/>
          <w:footerReference w:type="even" r:id="rId15"/>
          <w:footerReference w:type="default" r:id="rId16"/>
          <w:footnotePr>
            <w:numFmt w:val="upperRoman"/>
          </w:footnotePr>
          <w:pgSz w:w="10378" w:h="15840"/>
          <w:pgMar w:top="869" w:right="804" w:bottom="244" w:left="862" w:header="441" w:footer="3" w:gutter="0"/>
          <w:pgNumType w:start="192"/>
          <w:cols w:space="720"/>
          <w:noEndnote/>
          <w:docGrid w:linePitch="360"/>
          <w15:footnoteColumns w:val="1"/>
        </w:sectPr>
      </w:pPr>
      <w:r>
        <w:rPr>
          <w:color w:val="000000"/>
        </w:rPr>
        <w:t>Aquí no tenemos que preguntar por las críticas de la razón tra</w:t>
      </w:r>
      <w:r>
        <w:rPr>
          <w:color w:val="000000"/>
        </w:rPr>
        <w:softHyphen/>
        <w:t>dicionales o aún vigentes, cualesquiera que éstas sean, ni por sus paralizantes temores ante un examen concreto (proscrito bajo el rubro de “psicologismo”) de la subjetividad cognoscitiva, temores ante cualquier intervención de la psicología en los exámenes epis</w:t>
      </w:r>
      <w:r>
        <w:rPr>
          <w:color w:val="000000"/>
        </w:rPr>
        <w:softHyphen/>
        <w:t>temológicos. Preguntamos solamente por las características de la posibilidad esencial de una ciencia auténtica. Si la investigación constitutiva de la conciencia, dirigida a toda la teleología de las intencionalidades propias de la vida cognoscitiva, mostrara ser necesaria para hacer posible la autenticidad de las ciencias, ten</w:t>
      </w:r>
      <w:r>
        <w:rPr>
          <w:color w:val="000000"/>
        </w:rPr>
        <w:softHyphen/>
        <w:t>dríamos que concederle validez. Y si en este respecto tuviéramos aún que evitar un “psicologismo” (un psicologismo de otro sen</w:t>
      </w:r>
      <w:r>
        <w:rPr>
          <w:color w:val="000000"/>
        </w:rPr>
        <w:softHyphen/>
        <w:t>tido al que hemos tratado hasta ahora, aunque ligado con el ante</w:t>
      </w:r>
      <w:r>
        <w:rPr>
          <w:color w:val="000000"/>
        </w:rPr>
        <w:softHyphen/>
        <w:t>rior), eso tendría que derivarse del examen mismo de los requi</w:t>
      </w:r>
      <w:r>
        <w:rPr>
          <w:color w:val="000000"/>
        </w:rPr>
        <w:softHyphen/>
        <w:t xml:space="preserve">sitos de la lógica. Sin compromiso alguno, en las páginas siguientes llamaremos </w:t>
      </w:r>
      <w:r>
        <w:rPr>
          <w:i/>
          <w:iCs/>
          <w:color w:val="000000"/>
        </w:rPr>
        <w:t>fenomenològica</w:t>
      </w:r>
      <w:r>
        <w:rPr>
          <w:color w:val="000000"/>
        </w:rPr>
        <w:t xml:space="preserve"> a la temática subjetiva, mejor dicho, intencional constitutiva, cuya función esencial aún tenemos que aclarar.</w:t>
      </w:r>
    </w:p>
    <w:p w14:paraId="5AF4A77A" w14:textId="77777777" w:rsidR="00520A22" w:rsidRDefault="00520A22">
      <w:pPr>
        <w:pStyle w:val="BodyText"/>
        <w:spacing w:after="220"/>
        <w:ind w:firstLine="440"/>
        <w:jc w:val="both"/>
      </w:pPr>
      <w:r>
        <w:rPr>
          <w:color w:val="000000"/>
        </w:rPr>
        <w:t xml:space="preserve">$ 68. </w:t>
      </w:r>
      <w:r>
        <w:rPr>
          <w:i/>
          <w:iCs/>
          <w:color w:val="000000"/>
        </w:rPr>
        <w:t>Previsión de las tareas ulteriores</w:t>
      </w:r>
    </w:p>
    <w:p w14:paraId="76C9C883" w14:textId="77777777" w:rsidR="00520A22" w:rsidRDefault="00520A22">
      <w:pPr>
        <w:pStyle w:val="BodyText"/>
        <w:jc w:val="both"/>
      </w:pPr>
      <w:r>
        <w:rPr>
          <w:color w:val="000000"/>
        </w:rPr>
        <w:t>La cuestión por aclarar nos parece intrincada, porque la misma lógica es una ciencia, y en cuanto tal también ella necesitaría de una crítica semejante; por otra parte, en su relación con la amplia extensión de las ciencias posibles, debe ser la ciencia que tiene por tema esas investigaciones críticas subjetivas, necesarias para toda ciencia, aunque con una generalidad que concierne a todas las cien</w:t>
      </w:r>
      <w:r>
        <w:rPr>
          <w:color w:val="000000"/>
        </w:rPr>
        <w:softHyphen/>
        <w:t>cias a la vez. Estos dos aspectos de la lógica no concuerdan sin más. Pues la lógica, la analítica formal —única delimitada hasta ahora con seguridad para nosotros— tiene por primera esfera te</w:t>
      </w:r>
      <w:r>
        <w:rPr>
          <w:color w:val="000000"/>
        </w:rPr>
        <w:softHyphen/>
        <w:t>mática las formas de las formaciones catégoriales de juicios y objetos, y sólo por su extensión está referida a las formaciones de todas las ciencias, que caen bajo esas formas; así, estamos justa</w:t>
      </w:r>
      <w:r>
        <w:rPr>
          <w:color w:val="000000"/>
        </w:rPr>
        <w:softHyphen/>
        <w:t>mente frente a los problemas constitutivos característicos de la lógica: los que conciernen a la construcción subjetiva de las for</w:t>
      </w:r>
      <w:r>
        <w:rPr>
          <w:color w:val="000000"/>
        </w:rPr>
        <w:softHyphen/>
        <w:t>mas catégoriales generales y, ante todo, los que conciernen a sus conceptos regionales supremos, tales como juicio en general, obje</w:t>
      </w:r>
      <w:r>
        <w:rPr>
          <w:color w:val="000000"/>
        </w:rPr>
        <w:softHyphen/>
        <w:t>tividad en general. Estos problemas también los toman en cuenta, por cierto, las ciencias particulares, mas sólo por intermedio de la lógica considerada como método de esas ciencias. Es decir, los toman en cuenta en la medida en que se muestre precisamente que la autenticidad de la ciencia sólo puede ser una autenticidad fundada en su normación consciente por los principios lógicos; en la medida en que —tal como anticipadamente afirmamos en la “Introducción” pero tendremos que fundamentar efectivamente más adelante— la lógica no sea sólo una ciencia especial al lado de las demás, sino también fundamento del método para toda ciencia posible en general.</w:t>
      </w:r>
    </w:p>
    <w:p w14:paraId="361E3796" w14:textId="77777777" w:rsidR="00520A22" w:rsidRDefault="00520A22">
      <w:pPr>
        <w:pStyle w:val="BodyText"/>
        <w:ind w:firstLine="320"/>
        <w:jc w:val="both"/>
        <w:sectPr w:rsidR="00520A22" w:rsidSect="00520A22">
          <w:headerReference w:type="even" r:id="rId17"/>
          <w:headerReference w:type="default" r:id="rId18"/>
          <w:footerReference w:type="even" r:id="rId19"/>
          <w:footerReference w:type="default" r:id="rId20"/>
          <w:footnotePr>
            <w:numFmt w:val="upperRoman"/>
          </w:footnotePr>
          <w:pgSz w:w="10378" w:h="15840"/>
          <w:pgMar w:top="869" w:right="804" w:bottom="244" w:left="862" w:header="0" w:footer="3" w:gutter="0"/>
          <w:pgNumType w:start="182"/>
          <w:cols w:space="720"/>
          <w:noEndnote/>
          <w:docGrid w:linePitch="360"/>
          <w15:footnoteColumns w:val="1"/>
        </w:sectPr>
      </w:pPr>
      <w:r>
        <w:rPr>
          <w:color w:val="000000"/>
        </w:rPr>
        <w:t>En cualquier caso, después de todas las investigaciones efectua</w:t>
      </w:r>
      <w:r>
        <w:rPr>
          <w:color w:val="000000"/>
        </w:rPr>
        <w:softHyphen/>
        <w:t>das hasta ahora para lograr una clarificación radical y una segu</w:t>
      </w:r>
      <w:r>
        <w:rPr>
          <w:color w:val="000000"/>
        </w:rPr>
        <w:softHyphen/>
        <w:t xml:space="preserve">ridad crítica respecto de la esfera propia de la analítica y de las esferas que se distinguen en ella, nuestra próxima tarea es dirigir ante todo nuestras ulteriores investigaciones a </w:t>
      </w:r>
      <w:r>
        <w:rPr>
          <w:i/>
          <w:iCs/>
          <w:color w:val="000000"/>
        </w:rPr>
        <w:t>clarificar las inves</w:t>
      </w:r>
      <w:r>
        <w:rPr>
          <w:i/>
          <w:iCs/>
          <w:color w:val="000000"/>
        </w:rPr>
        <w:softHyphen/>
        <w:t>tigaciones subjetivas que requiere esa analítica,</w:t>
      </w:r>
      <w:r>
        <w:rPr>
          <w:color w:val="000000"/>
        </w:rPr>
        <w:t xml:space="preserve"> a clarificar tam</w:t>
      </w:r>
      <w:r>
        <w:rPr>
          <w:color w:val="000000"/>
        </w:rPr>
        <w:softHyphen/>
        <w:t xml:space="preserve">bién su necesidad. Las investigaciones requeridas, en consecuencia, para configurar la idea de una ontologia formal, de una ontologia real y por fin de una ontologia absoluta, nos conducirán de por sí a la clarificación efectiva, aún pendiente, del auténtico sentido de un psicologismo trascendental; en este psicologismo no hemos </w:t>
      </w:r>
    </w:p>
    <w:p w14:paraId="404741D8" w14:textId="77777777" w:rsidR="00520A22" w:rsidRDefault="00520A22">
      <w:pPr>
        <w:pStyle w:val="BodyText"/>
        <w:jc w:val="both"/>
        <w:rPr>
          <w:sz w:val="28"/>
          <w:szCs w:val="28"/>
        </w:rPr>
        <w:sectPr w:rsidR="00520A22" w:rsidSect="00520A22">
          <w:headerReference w:type="even" r:id="rId21"/>
          <w:headerReference w:type="default" r:id="rId22"/>
          <w:footerReference w:type="even" r:id="rId23"/>
          <w:footerReference w:type="default" r:id="rId24"/>
          <w:footnotePr>
            <w:numFmt w:val="upperRoman"/>
          </w:footnotePr>
          <w:pgSz w:w="10378" w:h="15840"/>
          <w:pgMar w:top="869" w:right="804" w:bottom="244" w:left="862" w:header="441" w:footer="3" w:gutter="0"/>
          <w:pgNumType w:start="194"/>
          <w:cols w:space="720"/>
          <w:noEndnote/>
          <w:docGrid w:linePitch="360"/>
          <w15:footnoteColumns w:val="1"/>
        </w:sectPr>
      </w:pPr>
      <w:r>
        <w:rPr>
          <w:color w:val="000000"/>
          <w:sz w:val="28"/>
          <w:szCs w:val="28"/>
        </w:rPr>
        <w:t>Il] DE LA LÓGICA FORMAL A LA LÓGICA TRASCENDENTAL 183 caído aún, en modo alguno, con fundar la lógica formal en inves</w:t>
      </w:r>
      <w:r>
        <w:rPr>
          <w:color w:val="000000"/>
          <w:sz w:val="28"/>
          <w:szCs w:val="28"/>
        </w:rPr>
        <w:softHyphen/>
        <w:t>tigaciones sobre la intencionalidad, ni con fundar las ciencias posi</w:t>
      </w:r>
      <w:r>
        <w:rPr>
          <w:color w:val="000000"/>
          <w:sz w:val="28"/>
          <w:szCs w:val="28"/>
        </w:rPr>
        <w:softHyphen/>
        <w:t>tivas en una teoría del conocimiento que recorre esas investi</w:t>
      </w:r>
      <w:r>
        <w:rPr>
          <w:color w:val="000000"/>
          <w:sz w:val="28"/>
          <w:szCs w:val="28"/>
        </w:rPr>
        <w:softHyphen/>
        <w:t>gaciones.</w:t>
      </w:r>
    </w:p>
    <w:p w14:paraId="08B5D8D5" w14:textId="77777777" w:rsidR="00520A22" w:rsidRDefault="00520A22">
      <w:pPr>
        <w:pStyle w:val="BodyText"/>
        <w:spacing w:after="380"/>
        <w:jc w:val="center"/>
      </w:pPr>
      <w:r>
        <w:rPr>
          <w:color w:val="000000"/>
        </w:rPr>
        <w:t>II. CUESTIONES INICIALES DE LA PROBLEMÁTICA</w:t>
      </w:r>
      <w:r>
        <w:rPr>
          <w:color w:val="000000"/>
        </w:rPr>
        <w:br/>
        <w:t>LÓGICA-TRASCENDENTAL: LOS PROBLEMAS</w:t>
      </w:r>
      <w:r>
        <w:rPr>
          <w:color w:val="000000"/>
        </w:rPr>
        <w:br/>
        <w:t>DE LOS CONCEPTOS FUNDAMENTALES</w:t>
      </w:r>
    </w:p>
    <w:p w14:paraId="434C234B" w14:textId="77777777" w:rsidR="00520A22" w:rsidRDefault="00520A22">
      <w:pPr>
        <w:pStyle w:val="BodyText"/>
        <w:spacing w:after="240"/>
        <w:ind w:firstLine="320"/>
        <w:jc w:val="both"/>
      </w:pPr>
      <w:r>
        <w:rPr>
          <w:color w:val="000000"/>
        </w:rPr>
        <w:t xml:space="preserve">J 69. </w:t>
      </w:r>
      <w:r>
        <w:rPr>
          <w:i/>
          <w:iCs/>
          <w:color w:val="000000"/>
        </w:rPr>
        <w:t>Las formaciones lógicas dadas con evidencia directa. La tarea de convertir esa evidencia en tema de reflexión</w:t>
      </w:r>
    </w:p>
    <w:p w14:paraId="5AF2CBC3" w14:textId="77777777" w:rsidR="00520A22" w:rsidRDefault="00520A22">
      <w:pPr>
        <w:pStyle w:val="BodyText"/>
        <w:jc w:val="both"/>
      </w:pPr>
      <w:r>
        <w:rPr>
          <w:smallCaps/>
          <w:color w:val="000000"/>
        </w:rPr>
        <w:t>Pese a las</w:t>
      </w:r>
      <w:r>
        <w:rPr>
          <w:color w:val="000000"/>
        </w:rPr>
        <w:t xml:space="preserve"> falsas interpretaciones u ocultamientos de la esfera ana</w:t>
      </w:r>
      <w:r>
        <w:rPr>
          <w:color w:val="000000"/>
        </w:rPr>
        <w:softHyphen/>
        <w:t>lítica, la lógica analítica existe desde hace mucho, incluso en una forma muy desarrollada por lo que respecta a las disciplinas mate</w:t>
      </w:r>
      <w:r>
        <w:rPr>
          <w:color w:val="000000"/>
        </w:rPr>
        <w:softHyphen/>
        <w:t>mático-formales en sentido estricto. No puede pues haber faltado evidencia en la construcción de las categorías lógicas y de sus fonnas diferenciadas; en todos los tiempos se ha tenido en par</w:t>
      </w:r>
      <w:r>
        <w:rPr>
          <w:color w:val="000000"/>
        </w:rPr>
        <w:softHyphen/>
        <w:t>ticular aprecio su valor. No obstante, esa evidencia no es un mo</w:t>
      </w:r>
      <w:r>
        <w:rPr>
          <w:color w:val="000000"/>
        </w:rPr>
        <w:softHyphen/>
        <w:t>delo, ni mucho menos. Al usar esa palabra, expresamos a la vez que es menester examinar reflexivamente, analizar, transformar, depurar y mejorar esa evidencia —la evidencia en general— y que sólo entonces puede y debe tomarse por modelo, por norma.</w:t>
      </w:r>
    </w:p>
    <w:p w14:paraId="2F7FD7AD" w14:textId="77777777" w:rsidR="00520A22" w:rsidRDefault="00520A22">
      <w:pPr>
        <w:pStyle w:val="BodyText"/>
        <w:spacing w:after="320"/>
        <w:ind w:firstLine="320"/>
        <w:jc w:val="both"/>
        <w:sectPr w:rsidR="00520A22" w:rsidSect="00520A22">
          <w:footnotePr>
            <w:numFmt w:val="upperRoman"/>
          </w:footnotePr>
          <w:pgSz w:w="10378" w:h="15840"/>
          <w:pgMar w:top="2681" w:right="854" w:bottom="1718" w:left="859" w:header="2253" w:footer="3" w:gutter="0"/>
          <w:cols w:space="720"/>
          <w:noEndnote/>
          <w:docGrid w:linePitch="360"/>
          <w15:footnoteColumns w:val="1"/>
        </w:sectPr>
      </w:pPr>
      <w:r>
        <w:rPr>
          <w:color w:val="000000"/>
        </w:rPr>
        <w:t xml:space="preserve">En una </w:t>
      </w:r>
      <w:r>
        <w:rPr>
          <w:i/>
          <w:iCs/>
          <w:color w:val="000000"/>
        </w:rPr>
        <w:t>evidencia directa</w:t>
      </w:r>
      <w:r>
        <w:rPr>
          <w:color w:val="000000"/>
        </w:rPr>
        <w:t xml:space="preserve"> están dadas, por lo pronto, las forma</w:t>
      </w:r>
      <w:r>
        <w:rPr>
          <w:color w:val="000000"/>
        </w:rPr>
        <w:softHyphen/>
        <w:t xml:space="preserve">ciones lógicas y sus formas generales; éstas son necesariamente lo primero. Mas ahora se requiere la </w:t>
      </w:r>
      <w:r>
        <w:rPr>
          <w:i/>
          <w:iCs/>
          <w:color w:val="000000"/>
        </w:rPr>
        <w:t>reflexión temática sobre dicha evidencia,</w:t>
      </w:r>
      <w:r>
        <w:rPr>
          <w:color w:val="000000"/>
        </w:rPr>
        <w:t xml:space="preserve"> esto es, sobre la actividad formadora que se efectuaba de modo directo, con ingenuidad no temática. Se trata ahora de “clarificar” las formaciones y las formas generales (formaciones de nivel superior), por lo pronto solamente “dadas” con esa inge</w:t>
      </w:r>
      <w:r>
        <w:rPr>
          <w:color w:val="000000"/>
        </w:rPr>
        <w:softHyphen/>
        <w:t>nuidad, para circunscribirlas, comprenderlas de modo correcto y asegurar su identidad frente a todas sus desviaciones y oculta</w:t>
      </w:r>
      <w:r>
        <w:rPr>
          <w:color w:val="000000"/>
        </w:rPr>
        <w:softHyphen/>
        <w:t>mientos ingenuos; todo ello mediante la dilucidación de la inten</w:t>
      </w:r>
      <w:r>
        <w:rPr>
          <w:color w:val="000000"/>
        </w:rPr>
        <w:softHyphen/>
        <w:t>cionalidad que tiende originalmente a su sentido objetivo y lo realiza. Con otras palabras: en toda actividad operante hay inten</w:t>
      </w:r>
      <w:r>
        <w:rPr>
          <w:color w:val="000000"/>
        </w:rPr>
        <w:softHyphen/>
        <w:t>ción y realización; podemos examinar esta actividad y sus compo</w:t>
      </w:r>
      <w:r>
        <w:rPr>
          <w:color w:val="000000"/>
        </w:rPr>
        <w:softHyphen/>
        <w:t>nentes, podemos aseguramos de la identidad entre la tendencia y</w:t>
      </w:r>
    </w:p>
    <w:p w14:paraId="5681C789" w14:textId="77777777" w:rsidR="00520A22" w:rsidRDefault="00520A22">
      <w:pPr>
        <w:pStyle w:val="BodyText"/>
        <w:spacing w:after="340"/>
        <w:jc w:val="both"/>
      </w:pPr>
      <w:r>
        <w:rPr>
          <w:color w:val="000000"/>
        </w:rPr>
        <w:t>la realización que la cumple. En la tendencia y en la actividad in</w:t>
      </w:r>
      <w:r>
        <w:rPr>
          <w:color w:val="000000"/>
        </w:rPr>
        <w:softHyphen/>
        <w:t>genuas, puede desviarse la intención; lo mismo en la repetición ingenua y en cualquier otro modo de recurrir al término de la tendencia o de la realización anteriores. Igual sucede con la tema- tización que ocune dentro del contexto de las acciones ingenuas del lógico. En la reflexión que transita de los temas directamente dados (que por esencia pueden desplazarse) a la actividad que los constituye, tendiendo hacia ellos y cumpliéndolos, preguntamos por dicha actividad; ésta permanecía antes oculta en los actos in</w:t>
      </w:r>
      <w:r>
        <w:rPr>
          <w:color w:val="000000"/>
        </w:rPr>
        <w:softHyphen/>
        <w:t xml:space="preserve">genuos o, como también podemos decir, permanecía “anónima”; sólo ahora se convierte en tema. Es decir: </w:t>
      </w:r>
      <w:r>
        <w:rPr>
          <w:i/>
          <w:iCs/>
          <w:color w:val="000000"/>
        </w:rPr>
        <w:t>le preguntamos a la evidencia</w:t>
      </w:r>
      <w:r>
        <w:rPr>
          <w:color w:val="000000"/>
        </w:rPr>
        <w:t xml:space="preserve"> que se suscita entonces, </w:t>
      </w:r>
      <w:r>
        <w:rPr>
          <w:i/>
          <w:iCs/>
          <w:color w:val="000000"/>
        </w:rPr>
        <w:t>por la meta a que tiende</w:t>
      </w:r>
      <w:r>
        <w:rPr>
          <w:color w:val="000000"/>
        </w:rPr>
        <w:t xml:space="preserve"> dicha actividad </w:t>
      </w:r>
      <w:r>
        <w:rPr>
          <w:i/>
          <w:iCs/>
          <w:color w:val="000000"/>
        </w:rPr>
        <w:t>y por lo que ya ha adquirido;</w:t>
      </w:r>
      <w:r>
        <w:rPr>
          <w:color w:val="000000"/>
        </w:rPr>
        <w:t xml:space="preserve"> con esta evidencia de nivel superior, identificamos, fijamos o exploramos las variaciones posi</w:t>
      </w:r>
      <w:r>
        <w:rPr>
          <w:color w:val="000000"/>
        </w:rPr>
        <w:softHyphen/>
        <w:t>bles de las fluctuaciones temáticas antes inadvertidas; asimismo distinguimos las correspondientes tendencias y sus realizaciones, con otras palabras, las construcciones de conceptos lógicos que se desplazan.</w:t>
      </w:r>
    </w:p>
    <w:p w14:paraId="4BD0BBBE" w14:textId="77777777" w:rsidR="00520A22" w:rsidRDefault="00520A22">
      <w:pPr>
        <w:pStyle w:val="BodyText"/>
        <w:spacing w:after="340"/>
        <w:ind w:firstLine="300"/>
        <w:jc w:val="both"/>
      </w:pPr>
      <w:r>
        <w:rPr>
          <w:color w:val="000000"/>
        </w:rPr>
        <w:t xml:space="preserve">J 70. </w:t>
      </w:r>
      <w:r>
        <w:rPr>
          <w:i/>
          <w:iCs/>
          <w:color w:val="000000"/>
        </w:rPr>
        <w:t>El sentido de las clarificaciones requeridas como investi</w:t>
      </w:r>
      <w:r>
        <w:rPr>
          <w:i/>
          <w:iCs/>
          <w:color w:val="000000"/>
        </w:rPr>
        <w:softHyphen/>
        <w:t>gación constitutiva del origen</w:t>
      </w:r>
    </w:p>
    <w:p w14:paraId="21BF5439" w14:textId="77777777" w:rsidR="00520A22" w:rsidRDefault="00520A22">
      <w:pPr>
        <w:pStyle w:val="BodyText"/>
        <w:spacing w:after="160" w:line="257" w:lineRule="auto"/>
        <w:ind w:firstLine="300"/>
        <w:jc w:val="both"/>
      </w:pPr>
      <w:r>
        <w:rPr>
          <w:color w:val="000000"/>
        </w:rPr>
        <w:t xml:space="preserve">a) </w:t>
      </w:r>
      <w:r>
        <w:rPr>
          <w:i/>
          <w:iCs/>
          <w:color w:val="000000"/>
        </w:rPr>
        <w:t xml:space="preserve">Desplazamiento de las tendencias intencionales y equívoco </w:t>
      </w:r>
      <w:r>
        <w:rPr>
          <w:color w:val="000000"/>
        </w:rPr>
        <w:t xml:space="preserve">Sobre este punto, dícese a menudo (también yo lo he expresado así anteriormente) </w:t>
      </w:r>
      <w:r>
        <w:rPr>
          <w:color w:val="000000"/>
          <w:vertAlign w:val="superscript"/>
        </w:rPr>
        <w:t>1</w:t>
      </w:r>
      <w:r>
        <w:rPr>
          <w:color w:val="000000"/>
        </w:rPr>
        <w:t xml:space="preserve"> que hay que precaverse </w:t>
      </w:r>
      <w:r>
        <w:rPr>
          <w:i/>
          <w:iCs/>
          <w:color w:val="000000"/>
        </w:rPr>
        <w:t>del peligro del equí</w:t>
      </w:r>
      <w:r>
        <w:rPr>
          <w:i/>
          <w:iCs/>
          <w:color w:val="000000"/>
        </w:rPr>
        <w:softHyphen/>
        <w:t>voco.</w:t>
      </w:r>
      <w:r>
        <w:rPr>
          <w:color w:val="000000"/>
        </w:rPr>
        <w:t xml:space="preserve"> Hay que observar, empero, que no se trata aquí de equívocos acuñados por el uso; de suerte que debiéramos y pudiéramos sim</w:t>
      </w:r>
      <w:r>
        <w:rPr>
          <w:color w:val="000000"/>
        </w:rPr>
        <w:softHyphen/>
        <w:t xml:space="preserve">plemente inquirir por las palabras y sus significaciones. Se trata más bien de </w:t>
      </w:r>
      <w:r>
        <w:rPr>
          <w:i/>
          <w:iCs/>
          <w:color w:val="000000"/>
        </w:rPr>
        <w:t>desplazamientos de la intencionalidad</w:t>
      </w:r>
      <w:r>
        <w:rPr>
          <w:color w:val="000000"/>
        </w:rPr>
        <w:t xml:space="preserve"> y de su opera</w:t>
      </w:r>
      <w:r>
        <w:rPr>
          <w:color w:val="000000"/>
        </w:rPr>
        <w:softHyphen/>
        <w:t>ción, internos y por lo tanto ligados y requeridos por nexos esen</w:t>
      </w:r>
      <w:r>
        <w:rPr>
          <w:color w:val="000000"/>
        </w:rPr>
        <w:softHyphen/>
        <w:t>ciales. Como consecuencia de dichos desplazamientos resulta el equívoco verbal; de modo que éste no puede resolverse con ate</w:t>
      </w:r>
      <w:r>
        <w:rPr>
          <w:color w:val="000000"/>
        </w:rPr>
        <w:softHyphen/>
        <w:t>nemos al lenguaje mismo y preguntar por las tendencias asociativas de las significaciones; sólo puede resolverse, sólo puede formular</w:t>
      </w:r>
      <w:r>
        <w:rPr>
          <w:color w:val="000000"/>
        </w:rPr>
        <w:softHyphen/>
        <w:t>se como equívoco, preguntando reflexivamente por las tendencias intencionales y por la constitución original de formaciones, efec</w:t>
      </w:r>
      <w:r>
        <w:rPr>
          <w:color w:val="000000"/>
        </w:rPr>
        <w:softHyphen/>
        <w:t>tuada al realizar esas tendencias.</w:t>
      </w:r>
    </w:p>
    <w:p w14:paraId="440ECD46" w14:textId="77777777" w:rsidR="00520A22" w:rsidRDefault="00520A22">
      <w:pPr>
        <w:pStyle w:val="Bodytext20"/>
        <w:spacing w:after="340" w:line="254" w:lineRule="auto"/>
        <w:ind w:left="0" w:firstLine="300"/>
        <w:jc w:val="both"/>
        <w:rPr>
          <w:sz w:val="24"/>
          <w:szCs w:val="24"/>
        </w:rPr>
      </w:pPr>
      <w:r>
        <w:rPr>
          <w:i/>
          <w:iCs/>
          <w:color w:val="000000"/>
          <w:sz w:val="24"/>
          <w:szCs w:val="24"/>
          <w:vertAlign w:val="superscript"/>
        </w:rPr>
        <w:t>1</w:t>
      </w:r>
      <w:r>
        <w:rPr>
          <w:i/>
          <w:iCs/>
          <w:color w:val="000000"/>
          <w:sz w:val="24"/>
          <w:szCs w:val="24"/>
        </w:rPr>
        <w:t xml:space="preserve"> Cf.</w:t>
      </w:r>
      <w:r>
        <w:rPr>
          <w:color w:val="000000"/>
          <w:sz w:val="24"/>
          <w:szCs w:val="24"/>
        </w:rPr>
        <w:t xml:space="preserve"> por ejemplo, la Introducción a la segunda parte de las </w:t>
      </w:r>
      <w:r>
        <w:rPr>
          <w:i/>
          <w:iCs/>
          <w:color w:val="000000"/>
          <w:sz w:val="24"/>
          <w:szCs w:val="24"/>
        </w:rPr>
        <w:t>Logische Untersuchungen,</w:t>
      </w:r>
      <w:r>
        <w:rPr>
          <w:color w:val="000000"/>
          <w:sz w:val="24"/>
          <w:szCs w:val="24"/>
        </w:rPr>
        <w:t xml:space="preserve"> 2* y ulteriores ediciones, p. 7.</w:t>
      </w:r>
    </w:p>
    <w:p w14:paraId="06E5C39C" w14:textId="77777777" w:rsidR="00520A22" w:rsidRDefault="00520A22">
      <w:pPr>
        <w:pStyle w:val="BodyText"/>
        <w:ind w:firstLine="320"/>
        <w:jc w:val="both"/>
      </w:pPr>
      <w:r>
        <w:rPr>
          <w:color w:val="000000"/>
        </w:rPr>
        <w:t>Una ilustración, mas también una ampliación de lo que acaba</w:t>
      </w:r>
      <w:r>
        <w:rPr>
          <w:color w:val="000000"/>
        </w:rPr>
        <w:softHyphen/>
        <w:t>mos de exponer, ofrecen todas las investigaciones que hemos emprendido con el fin de clarificar la esfera de la lógica. Es indu</w:t>
      </w:r>
      <w:r>
        <w:rPr>
          <w:color w:val="000000"/>
        </w:rPr>
        <w:softHyphen/>
        <w:t>dable que resultan imprescindibles para lograr una lógica en ver</w:t>
      </w:r>
      <w:r>
        <w:rPr>
          <w:color w:val="000000"/>
        </w:rPr>
        <w:softHyphen/>
        <w:t>dad científica. Pues, ¿cómo era posible una lógica semejante si la temática que originalmente le corresponde está sumida en la con</w:t>
      </w:r>
      <w:r>
        <w:rPr>
          <w:color w:val="000000"/>
        </w:rPr>
        <w:softHyphen/>
        <w:t>fusión? No sólo porque había que poner fin a la falsa interpreta</w:t>
      </w:r>
      <w:r>
        <w:rPr>
          <w:color w:val="000000"/>
        </w:rPr>
        <w:softHyphen/>
        <w:t>ción psicologista, también en beneficio de la esfera lógica compren</w:t>
      </w:r>
      <w:r>
        <w:rPr>
          <w:color w:val="000000"/>
        </w:rPr>
        <w:softHyphen/>
        <w:t xml:space="preserve">dida ya con pureza, eran menester estas difíciles investigaciones, únicas que podían poner en evidencia la triple estratificación de la lógica. Estas investigaciones tenían una </w:t>
      </w:r>
      <w:r>
        <w:rPr>
          <w:i/>
          <w:iCs/>
          <w:color w:val="000000"/>
        </w:rPr>
        <w:t>dirección enteramente fenomenológica-subjetiva:</w:t>
      </w:r>
      <w:r>
        <w:rPr>
          <w:color w:val="000000"/>
        </w:rPr>
        <w:t xml:space="preserve"> se referían al contraste entre tres clases de actitudes en el juzgar; al variar éstas se alteraba la dirección de los actos de identificación real y posible (la dirección objetiva); ofrecían la demostración de tres clases de evidencias, de tres modos correspondientes de intención vacía y de cumplimiento y, por fin, de tres conceptos de juicio que se distinguen originalmente entre sí. Ahora se trata de un desplazamiento conceptual y de un equí</w:t>
      </w:r>
      <w:r>
        <w:rPr>
          <w:color w:val="000000"/>
        </w:rPr>
        <w:softHyphen/>
        <w:t>voco que cometía el pensamiento del lógico, no por razones con</w:t>
      </w:r>
      <w:r>
        <w:rPr>
          <w:color w:val="000000"/>
        </w:rPr>
        <w:softHyphen/>
        <w:t>tingentes sino esenciales; este equívoco había de permanecer oculto porque él mismo formaba parte también de la unidad temática del pensamiento “directo” del lógico, dirigido a la crítica de los juicios bajo la norma de la verdad; mejor dicho; había de perma</w:t>
      </w:r>
      <w:r>
        <w:rPr>
          <w:color w:val="000000"/>
        </w:rPr>
        <w:softHyphen/>
        <w:t>necer oculto porque la pregunta por las condiciones formales de posibilidad de los juicios verdaderos, tenía que formularse necesa</w:t>
      </w:r>
      <w:r>
        <w:rPr>
          <w:color w:val="000000"/>
        </w:rPr>
        <w:softHyphen/>
        <w:t>riamente en los diferentes niveles sistemáticos que nosotros distin</w:t>
      </w:r>
      <w:r>
        <w:rPr>
          <w:color w:val="000000"/>
        </w:rPr>
        <w:softHyphen/>
        <w:t>guimos con los nombres de morfología de los juicios, teoría de la consecuencia y teoría de la verdad.</w:t>
      </w:r>
    </w:p>
    <w:p w14:paraId="378DEE98" w14:textId="77777777" w:rsidR="00520A22" w:rsidRDefault="00520A22">
      <w:pPr>
        <w:pStyle w:val="BodyText"/>
        <w:ind w:firstLine="320"/>
        <w:jc w:val="both"/>
        <w:sectPr w:rsidR="00520A22" w:rsidSect="00520A22">
          <w:headerReference w:type="even" r:id="rId25"/>
          <w:headerReference w:type="default" r:id="rId26"/>
          <w:footerReference w:type="even" r:id="rId27"/>
          <w:footerReference w:type="default" r:id="rId28"/>
          <w:headerReference w:type="first" r:id="rId29"/>
          <w:footerReference w:type="first" r:id="rId30"/>
          <w:footnotePr>
            <w:numFmt w:val="upperRoman"/>
          </w:footnotePr>
          <w:pgSz w:w="10378" w:h="15840"/>
          <w:pgMar w:top="1189" w:right="858" w:bottom="481" w:left="899" w:header="0" w:footer="3" w:gutter="0"/>
          <w:pgNumType w:start="186"/>
          <w:cols w:space="720"/>
          <w:noEndnote/>
          <w:titlePg/>
          <w:docGrid w:linePitch="360"/>
          <w15:footnoteColumns w:val="1"/>
        </w:sectPr>
      </w:pPr>
      <w:r>
        <w:rPr>
          <w:color w:val="000000"/>
        </w:rPr>
        <w:t>Ahora no se trata simplemente, como vemos, de una variación de sentido efectuada inadvertidamente, sino de otra variación ente</w:t>
      </w:r>
      <w:r>
        <w:rPr>
          <w:color w:val="000000"/>
        </w:rPr>
        <w:softHyphen/>
        <w:t xml:space="preserve">ramente especial y particularmente importante: </w:t>
      </w:r>
      <w:r>
        <w:rPr>
          <w:i/>
          <w:iCs/>
          <w:color w:val="000000"/>
        </w:rPr>
        <w:t>la variación es a la vez una trasposición y una coincidencia de sentidos;</w:t>
      </w:r>
      <w:r>
        <w:rPr>
          <w:color w:val="000000"/>
        </w:rPr>
        <w:t xml:space="preserve"> lo último, por cuanto la unidad del juicio de nivel inferior se identifica también en el nivel superior, de modo que la nueva característica del nivel superior (por ejemplo, la distinción o autenticidad del juicio, o bien la plenitud de la evidencia) debe comprenderse en cada caso como predicado del juicio de nivel inferior. En la uni</w:t>
      </w:r>
      <w:r>
        <w:rPr>
          <w:color w:val="000000"/>
        </w:rPr>
        <w:softHyphen/>
        <w:t>dad del pensamiento lógico todas las unidades de los distintos niveles tienen sus funciones de pensamiento y de conocimiento; la actitud puede, por lo tanto, cambiar, y con ella el sentido de la</w:t>
      </w:r>
    </w:p>
    <w:p w14:paraId="5B071C87" w14:textId="77777777" w:rsidR="00520A22" w:rsidRDefault="00520A22">
      <w:pPr>
        <w:pStyle w:val="BodyText"/>
        <w:spacing w:after="360" w:line="322" w:lineRule="auto"/>
        <w:jc w:val="both"/>
      </w:pPr>
      <w:r>
        <w:rPr>
          <w:color w:val="000000"/>
        </w:rPr>
        <w:t xml:space="preserve">188 </w:t>
      </w:r>
      <w:r>
        <w:rPr>
          <w:b/>
          <w:bCs/>
          <w:color w:val="000000"/>
          <w:sz w:val="20"/>
          <w:szCs w:val="20"/>
        </w:rPr>
        <w:t xml:space="preserve">PROBLEMAS DE LOS CONCEPTOS FUNDAMENTALES [SEC. </w:t>
      </w:r>
      <w:r>
        <w:rPr>
          <w:color w:val="000000"/>
        </w:rPr>
        <w:t>unidad que se mantiene por coincidencia y, sin embargo, varía una y otra vez.</w:t>
      </w:r>
      <w:r>
        <w:rPr>
          <w:color w:val="000000"/>
          <w:vertAlign w:val="superscript"/>
        </w:rPr>
        <w:footnoteReference w:id="1"/>
      </w:r>
    </w:p>
    <w:p w14:paraId="3ADE42AE" w14:textId="77777777" w:rsidR="00520A22" w:rsidRDefault="00520A22">
      <w:pPr>
        <w:pStyle w:val="BodyText"/>
        <w:spacing w:after="240"/>
        <w:ind w:firstLine="300"/>
        <w:jc w:val="both"/>
      </w:pPr>
      <w:r>
        <w:rPr>
          <w:color w:val="000000"/>
        </w:rPr>
        <w:t xml:space="preserve">b) </w:t>
      </w:r>
      <w:r>
        <w:rPr>
          <w:i/>
          <w:iCs/>
          <w:color w:val="000000"/>
        </w:rPr>
        <w:t>Clarificación de los conceptos fundamentales que hay que distinguir en las disciplinas lógicas, en cuanto descubrimiento del método de construcción de los conceptos, subjetivo y oculto, y en cuanto crítica del mismo</w:t>
      </w:r>
    </w:p>
    <w:p w14:paraId="7BB0ECAB" w14:textId="77777777" w:rsidR="00520A22" w:rsidRDefault="00520A22">
      <w:pPr>
        <w:pStyle w:val="BodyText"/>
        <w:jc w:val="both"/>
      </w:pPr>
      <w:r>
        <w:rPr>
          <w:color w:val="000000"/>
        </w:rPr>
        <w:t xml:space="preserve">Así, el equívoco verbal en cierto modo es necesario por esencia; por otra parte, la lógica tiene una necesidad absoluta de resolverlo y dominarlo, de </w:t>
      </w:r>
      <w:r>
        <w:rPr>
          <w:i/>
          <w:iCs/>
          <w:color w:val="000000"/>
        </w:rPr>
        <w:t>distinguir -fundamentalmente</w:t>
      </w:r>
      <w:r>
        <w:rPr>
          <w:color w:val="000000"/>
        </w:rPr>
        <w:t xml:space="preserve"> entre las tres uni</w:t>
      </w:r>
      <w:r>
        <w:rPr>
          <w:color w:val="000000"/>
        </w:rPr>
        <w:softHyphen/>
        <w:t xml:space="preserve">dades de juicio y los </w:t>
      </w:r>
      <w:r>
        <w:rPr>
          <w:i/>
          <w:iCs/>
          <w:color w:val="000000"/>
        </w:rPr>
        <w:t>conceptos fundamentales</w:t>
      </w:r>
      <w:r>
        <w:rPr>
          <w:color w:val="000000"/>
        </w:rPr>
        <w:t xml:space="preserve"> que se refieren a ellas; pues la lógica quiere tener constantemente a la vista sus esferas temáticas como esferas por principio distintas entre sí: así tiene que hacerlo, si es ciencia auténtica. Debe quedar claro para el lógico que los juicios en el sentido de la morfología son inca</w:t>
      </w:r>
      <w:r>
        <w:rPr>
          <w:color w:val="000000"/>
        </w:rPr>
        <w:softHyphen/>
        <w:t>paces de dar fundamento a relaciones y consecuencias; en la mor</w:t>
      </w:r>
      <w:r>
        <w:rPr>
          <w:color w:val="000000"/>
        </w:rPr>
        <w:softHyphen/>
        <w:t>fología basta simplemente con la distinción de la secuencia rítmi</w:t>
      </w:r>
      <w:r>
        <w:rPr>
          <w:color w:val="000000"/>
        </w:rPr>
        <w:softHyphen/>
        <w:t>ca de las indicaciones verbales, para que los juicios estén dados con evidencia. El lógico debe haberse aclarado que la mera oración bien comprendida verbalmente, comprendida explícitamente al apre</w:t>
      </w:r>
      <w:r>
        <w:rPr>
          <w:color w:val="000000"/>
        </w:rPr>
        <w:softHyphen/>
        <w:t>hender determinada secuencia rítmica de Jas indicaciones simbó</w:t>
      </w:r>
      <w:r>
        <w:rPr>
          <w:color w:val="000000"/>
        </w:rPr>
        <w:softHyphen/>
        <w:t>licas, es aprehendida como una unidad de “significación”; ésta es justamente unidad de una mera indicación rítmica; lo indicado es entonces el juicio en el segundo sentido: la nueva secuencia rít</w:t>
      </w:r>
      <w:r>
        <w:rPr>
          <w:color w:val="000000"/>
        </w:rPr>
        <w:softHyphen/>
        <w:t>mica de la mención judicativa (de la mención de una situación objetiva) que se constituye en el juzgar propiamente dicho (en la acción categorial efectivamente ejecutada); esta mención judi</w:t>
      </w:r>
      <w:r>
        <w:rPr>
          <w:color w:val="000000"/>
        </w:rPr>
        <w:softHyphen/>
        <w:t>cativa, realizada ulteriormente, da cumplimiento a la secuencia rítmica simbólica. Y también debe haberse</w:t>
      </w:r>
      <w:r>
        <w:rPr>
          <w:color w:val="000000"/>
          <w:vertAlign w:val="superscript"/>
        </w:rPr>
        <w:t>-</w:t>
      </w:r>
      <w:r>
        <w:rPr>
          <w:color w:val="000000"/>
        </w:rPr>
        <w:t>aclarado que, cuando la tendencia cognoscitiva atraviesa el juzgar, el juicio propiamente dicho, “distinto” o explícito, tiende en cuanto mención a la cosa misma que lo cumpla, a la situación objetiva “misma”, a su sujeto y predicado “mismos”, etcétera.</w:t>
      </w:r>
    </w:p>
    <w:p w14:paraId="4D7445B2" w14:textId="77777777" w:rsidR="00520A22" w:rsidRDefault="00520A22">
      <w:pPr>
        <w:pStyle w:val="BodyText"/>
        <w:spacing w:after="240"/>
        <w:ind w:firstLine="300"/>
        <w:jc w:val="both"/>
      </w:pPr>
      <w:r>
        <w:rPr>
          <w:color w:val="000000"/>
        </w:rPr>
        <w:t>Mas todo esto debe saberlo porque forma parte de su método, porque para él no puede haber ninguna actividad ingenua, instin</w:t>
      </w:r>
      <w:r>
        <w:rPr>
          <w:color w:val="000000"/>
        </w:rPr>
        <w:softHyphen/>
        <w:t>tiva, oculta, porque tiene que dar cuenta de cualquier actividad y</w:t>
      </w:r>
    </w:p>
    <w:p w14:paraId="00A294F6" w14:textId="77777777" w:rsidR="00520A22" w:rsidRDefault="00520A22">
      <w:pPr>
        <w:pStyle w:val="BodyText"/>
        <w:spacing w:line="283" w:lineRule="auto"/>
        <w:jc w:val="both"/>
      </w:pPr>
      <w:r>
        <w:rPr>
          <w:b/>
          <w:bCs/>
          <w:color w:val="000000"/>
          <w:sz w:val="20"/>
          <w:szCs w:val="20"/>
        </w:rPr>
        <w:t xml:space="preserve">Il] DE LA LÓGICA FORMAL A LA LÓGICA TRASCENDENTAL 189 </w:t>
      </w:r>
      <w:r>
        <w:rPr>
          <w:color w:val="000000"/>
        </w:rPr>
        <w:t xml:space="preserve">de su operación, es decir: porque, en cuanto lógico, tiene que haber reflexionado, con fundamental generalidad, sobre el </w:t>
      </w:r>
      <w:r>
        <w:rPr>
          <w:i/>
          <w:iCs/>
          <w:color w:val="000000"/>
        </w:rPr>
        <w:t>método ingenuo</w:t>
      </w:r>
      <w:r>
        <w:rPr>
          <w:color w:val="000000"/>
        </w:rPr>
        <w:t xml:space="preserve"> oculto y haberlo expuesto temáticamente, para desarrollar luego el </w:t>
      </w:r>
      <w:r>
        <w:rPr>
          <w:i/>
          <w:iCs/>
          <w:color w:val="000000"/>
        </w:rPr>
        <w:t>método lógico auténtico.</w:t>
      </w:r>
      <w:r>
        <w:rPr>
          <w:color w:val="000000"/>
        </w:rPr>
        <w:t xml:space="preserve"> Este método, </w:t>
      </w:r>
      <w:r>
        <w:rPr>
          <w:i/>
          <w:iCs/>
          <w:color w:val="000000"/>
        </w:rPr>
        <w:t xml:space="preserve">el más original, </w:t>
      </w:r>
      <w:r>
        <w:rPr>
          <w:color w:val="000000"/>
        </w:rPr>
        <w:t>que crea juicios y formas judicativas lógicas, es esencialmente dife</w:t>
      </w:r>
      <w:r>
        <w:rPr>
          <w:color w:val="000000"/>
        </w:rPr>
        <w:softHyphen/>
        <w:t>rente en la morfología, en la teoría de la consecuencia y en la teoría de la verdad.</w:t>
      </w:r>
    </w:p>
    <w:p w14:paraId="783945EE" w14:textId="77777777" w:rsidR="00520A22" w:rsidRDefault="00520A22">
      <w:pPr>
        <w:pStyle w:val="BodyText"/>
        <w:ind w:firstLine="340"/>
        <w:jc w:val="both"/>
      </w:pPr>
      <w:r>
        <w:rPr>
          <w:color w:val="000000"/>
        </w:rPr>
        <w:t>Del mismo modo, es patente que al lógico le son imprescindi</w:t>
      </w:r>
      <w:r>
        <w:rPr>
          <w:color w:val="000000"/>
        </w:rPr>
        <w:softHyphen/>
        <w:t>bles todas las demás investigaciones, dirigidas a la subjetividad, que antes hemos desarrollado; en ellas pusimos en claro el sentido correlativo de una apofantica y de una ontologia formal, así como las características de una matemática pura y de una lógica mate</w:t>
      </w:r>
      <w:r>
        <w:rPr>
          <w:color w:val="000000"/>
        </w:rPr>
        <w:softHyphen/>
        <w:t>mática.</w:t>
      </w:r>
    </w:p>
    <w:p w14:paraId="483CADE1" w14:textId="77777777" w:rsidR="00520A22" w:rsidRDefault="00520A22">
      <w:pPr>
        <w:pStyle w:val="BodyText"/>
        <w:spacing w:line="252" w:lineRule="auto"/>
        <w:ind w:firstLine="340"/>
        <w:jc w:val="both"/>
      </w:pPr>
      <w:r>
        <w:rPr>
          <w:color w:val="000000"/>
        </w:rPr>
        <w:t xml:space="preserve">Todas estas investigaciones tienen el carácter de investigaciones fundamentales que </w:t>
      </w:r>
      <w:r>
        <w:rPr>
          <w:i/>
          <w:iCs/>
          <w:color w:val="000000"/>
        </w:rPr>
        <w:t>descubren y someten a crítica el método lógico original;</w:t>
      </w:r>
      <w:r>
        <w:rPr>
          <w:color w:val="000000"/>
        </w:rPr>
        <w:t xml:space="preserve"> también podemos designarlas, sin duda: </w:t>
      </w:r>
      <w:r>
        <w:rPr>
          <w:i/>
          <w:iCs/>
          <w:color w:val="000000"/>
        </w:rPr>
        <w:t>indagaciones acerca del método por el cual se producen originalmente los “con</w:t>
      </w:r>
      <w:r>
        <w:rPr>
          <w:i/>
          <w:iCs/>
          <w:color w:val="000000"/>
        </w:rPr>
        <w:softHyphen/>
        <w:t>ceptos fundamentales” de la analítica,</w:t>
      </w:r>
      <w:r>
        <w:rPr>
          <w:color w:val="000000"/>
        </w:rPr>
        <w:t xml:space="preserve"> con la evidencia que nos asegura que su esencia es idéntica y está al amparo de todo des</w:t>
      </w:r>
      <w:r>
        <w:rPr>
          <w:color w:val="000000"/>
        </w:rPr>
        <w:softHyphen/>
        <w:t>plazamiento de sentido.</w:t>
      </w:r>
    </w:p>
    <w:p w14:paraId="5AE75DD7" w14:textId="77777777" w:rsidR="00520A22" w:rsidRDefault="00520A22">
      <w:pPr>
        <w:pStyle w:val="BodyText"/>
        <w:spacing w:line="252" w:lineRule="auto"/>
        <w:ind w:firstLine="340"/>
        <w:jc w:val="both"/>
        <w:sectPr w:rsidR="00520A22" w:rsidSect="00520A22">
          <w:headerReference w:type="even" r:id="rId31"/>
          <w:headerReference w:type="default" r:id="rId32"/>
          <w:footerReference w:type="even" r:id="rId33"/>
          <w:footerReference w:type="default" r:id="rId34"/>
          <w:pgSz w:w="10378" w:h="15840"/>
          <w:pgMar w:top="681" w:right="878" w:bottom="432" w:left="864" w:header="253" w:footer="4" w:gutter="0"/>
          <w:pgNumType w:start="198"/>
          <w:cols w:space="720"/>
          <w:noEndnote/>
          <w:docGrid w:linePitch="360"/>
          <w15:footnoteColumns w:val="1"/>
        </w:sectPr>
      </w:pPr>
      <w:r>
        <w:rPr>
          <w:color w:val="000000"/>
        </w:rPr>
        <w:t>Los conceptos fundamentales siempre nos han sido familiares y han estado a nuestra entera disposición; en cuanto productos, han sido producidos y son producidos de nuevo, con renovada eviden</w:t>
      </w:r>
      <w:r>
        <w:rPr>
          <w:color w:val="000000"/>
        </w:rPr>
        <w:softHyphen/>
        <w:t xml:space="preserve">cia, dondequiera se suscite la necesidad de evidencia. Pero este “método” practicado de un modo ingenuo, aún no es un método auténtico. </w:t>
      </w:r>
      <w:r>
        <w:rPr>
          <w:i/>
          <w:iCs/>
          <w:color w:val="000000"/>
        </w:rPr>
        <w:t>No</w:t>
      </w:r>
      <w:r>
        <w:rPr>
          <w:color w:val="000000"/>
        </w:rPr>
        <w:t xml:space="preserve"> hemos formado en cada caso esos conceptos, ni los formamos aún, </w:t>
      </w:r>
      <w:r>
        <w:rPr>
          <w:i/>
          <w:iCs/>
          <w:color w:val="000000"/>
        </w:rPr>
        <w:t>como si practicáramos un mero “análisis psicoló</w:t>
      </w:r>
      <w:r>
        <w:rPr>
          <w:i/>
          <w:iCs/>
          <w:color w:val="000000"/>
        </w:rPr>
        <w:softHyphen/>
        <w:t>gico”,</w:t>
      </w:r>
      <w:r>
        <w:rPr>
          <w:color w:val="000000"/>
        </w:rPr>
        <w:t xml:space="preserve"> una interpretación psicológica reflexiva. La indagación cons</w:t>
      </w:r>
      <w:r>
        <w:rPr>
          <w:color w:val="000000"/>
        </w:rPr>
        <w:softHyphen/>
        <w:t>titutiva sólo en sus comienzos es una reflexión de ese tipo y un descubrimiento progresivo del método practicado de hecho “in</w:t>
      </w:r>
      <w:r>
        <w:rPr>
          <w:color w:val="000000"/>
        </w:rPr>
        <w:softHyphen/>
        <w:t xml:space="preserve">conscientemente”. Al progresar, resulta </w:t>
      </w:r>
      <w:r>
        <w:rPr>
          <w:i/>
          <w:iCs/>
          <w:color w:val="000000"/>
        </w:rPr>
        <w:t>“crítica”,</w:t>
      </w:r>
      <w:r>
        <w:rPr>
          <w:color w:val="000000"/>
        </w:rPr>
        <w:t xml:space="preserve"> esto es: </w:t>
      </w:r>
      <w:r>
        <w:rPr>
          <w:i/>
          <w:iCs/>
          <w:color w:val="000000"/>
        </w:rPr>
        <w:t>cumpli</w:t>
      </w:r>
      <w:r>
        <w:rPr>
          <w:i/>
          <w:iCs/>
          <w:color w:val="000000"/>
        </w:rPr>
        <w:softHyphen/>
        <w:t>miento activo,</w:t>
      </w:r>
      <w:r>
        <w:rPr>
          <w:color w:val="000000"/>
        </w:rPr>
        <w:t xml:space="preserve"> en distintas direcciones, fundado en la distinción sistemática entre las diferentes direcciones intencionales que se entremezclan en la unidad de la síntesis. Mas esto quiere decir que esa crítica es </w:t>
      </w:r>
      <w:r>
        <w:rPr>
          <w:i/>
          <w:iCs/>
          <w:color w:val="000000"/>
        </w:rPr>
        <w:t>constitución creadora</w:t>
      </w:r>
      <w:r>
        <w:rPr>
          <w:color w:val="000000"/>
        </w:rPr>
        <w:t xml:space="preserve"> de las correspondientes ob</w:t>
      </w:r>
      <w:r>
        <w:rPr>
          <w:color w:val="000000"/>
        </w:rPr>
        <w:softHyphen/>
        <w:t>jetividades, dadas ellas mismas en una unidad coherente; es crea</w:t>
      </w:r>
      <w:r>
        <w:rPr>
          <w:color w:val="000000"/>
        </w:rPr>
        <w:softHyphen/>
        <w:t>ción de su esencia y de sus conceptos esenciales. Por razón de la correspondiente operación de fijación terminológica, esos concep</w:t>
      </w:r>
      <w:r>
        <w:rPr>
          <w:color w:val="000000"/>
        </w:rPr>
        <w:softHyphen/>
        <w:t>tos deben persistir luego como adquisiciones habituales.</w:t>
      </w:r>
    </w:p>
    <w:p w14:paraId="7907D76B" w14:textId="77777777" w:rsidR="00520A22" w:rsidRDefault="00520A22">
      <w:pPr>
        <w:pStyle w:val="BodyText"/>
        <w:spacing w:after="460"/>
        <w:ind w:firstLine="300"/>
        <w:jc w:val="both"/>
      </w:pPr>
      <w:r>
        <w:rPr>
          <w:color w:val="000000"/>
        </w:rPr>
        <w:t xml:space="preserve">Todo análisis constitutivo es, en este respecto, creador; </w:t>
      </w:r>
      <w:r>
        <w:rPr>
          <w:i/>
          <w:iCs/>
          <w:color w:val="000000"/>
        </w:rPr>
        <w:t>las uni</w:t>
      </w:r>
      <w:r>
        <w:rPr>
          <w:i/>
          <w:iCs/>
          <w:color w:val="000000"/>
        </w:rPr>
        <w:softHyphen/>
        <w:t>dades constitutivas adquiridas por creación son normas; su adqui</w:t>
      </w:r>
      <w:r>
        <w:rPr>
          <w:i/>
          <w:iCs/>
          <w:color w:val="000000"/>
        </w:rPr>
        <w:softHyphen/>
        <w:t>sición creadora es ella misma método convertido en tema</w:t>
      </w:r>
      <w:r>
        <w:rPr>
          <w:color w:val="000000"/>
        </w:rPr>
        <w:t xml:space="preserve"> y, en cuanto tal, norma para la futura praxis metódica habitual. El mé</w:t>
      </w:r>
      <w:r>
        <w:rPr>
          <w:color w:val="000000"/>
        </w:rPr>
        <w:softHyphen/>
        <w:t>todo lógico auténtico sólo es posible gracias a la indagación temá</w:t>
      </w:r>
      <w:r>
        <w:rPr>
          <w:color w:val="000000"/>
        </w:rPr>
        <w:softHyphen/>
        <w:t>tica y a la elaboración, conforme a sus fines, del método practicado con ingenuidad,</w:t>
      </w:r>
    </w:p>
    <w:p w14:paraId="3CE02DAA" w14:textId="77777777" w:rsidR="00520A22" w:rsidRDefault="00520A22">
      <w:pPr>
        <w:pStyle w:val="BodyText"/>
        <w:spacing w:after="260"/>
        <w:ind w:firstLine="300"/>
        <w:jc w:val="both"/>
      </w:pPr>
      <w:r>
        <w:rPr>
          <w:color w:val="000000"/>
        </w:rPr>
        <w:t xml:space="preserve">$ 71. </w:t>
      </w:r>
      <w:r>
        <w:rPr>
          <w:i/>
          <w:iCs/>
          <w:color w:val="000000"/>
        </w:rPr>
        <w:t>Problemas acerca de los fundamentos de las ciencias e indagación constitutiva sobre el origen. La lógica llamada a dirigir las ciencias</w:t>
      </w:r>
    </w:p>
    <w:p w14:paraId="7F44AE18" w14:textId="77777777" w:rsidR="00520A22" w:rsidRDefault="00520A22">
      <w:pPr>
        <w:pStyle w:val="BodyText"/>
        <w:jc w:val="both"/>
      </w:pPr>
      <w:r>
        <w:rPr>
          <w:color w:val="000000"/>
        </w:rPr>
        <w:t xml:space="preserve">Lo anterior anoja de antemano alguna luz sobre los </w:t>
      </w:r>
      <w:r>
        <w:rPr>
          <w:i/>
          <w:iCs/>
          <w:color w:val="000000"/>
        </w:rPr>
        <w:t xml:space="preserve">problemas </w:t>
      </w:r>
      <w:r>
        <w:rPr>
          <w:color w:val="000000"/>
        </w:rPr>
        <w:t xml:space="preserve">muy discutidos </w:t>
      </w:r>
      <w:r>
        <w:rPr>
          <w:i/>
          <w:iCs/>
          <w:color w:val="000000"/>
        </w:rPr>
        <w:t>de los fundamentos</w:t>
      </w:r>
      <w:r>
        <w:rPr>
          <w:color w:val="000000"/>
        </w:rPr>
        <w:t xml:space="preserve"> no sólo de la matemática sino de todas las ciencias objetivas. Respecto de la matemática formal, en cuanto es idéntica a la analítica misma, ya ha quedado deci</w:t>
      </w:r>
      <w:r>
        <w:rPr>
          <w:color w:val="000000"/>
        </w:rPr>
        <w:softHyphen/>
        <w:t>dido su sentido con las reflexiones efectuadas hasta ahora; la con</w:t>
      </w:r>
      <w:r>
        <w:rPr>
          <w:color w:val="000000"/>
        </w:rPr>
        <w:softHyphen/>
        <w:t>fusión usual en el planteamiento de sus problemas ha sido solven</w:t>
      </w:r>
      <w:r>
        <w:rPr>
          <w:color w:val="000000"/>
        </w:rPr>
        <w:softHyphen/>
        <w:t>tada. En todos lados, tanto en la problemática epistemológica como en otras, advertimos el absurdo que ya mencionamos repe</w:t>
      </w:r>
      <w:r>
        <w:rPr>
          <w:color w:val="000000"/>
        </w:rPr>
        <w:softHyphen/>
        <w:t>tidas veces: se toman las ciencias por algo que ya existe; como si la indagación de los fundamentos significara únicamente una clarificación ulterior o, en cualquier caso, una mejora de esas mis</w:t>
      </w:r>
      <w:r>
        <w:rPr>
          <w:color w:val="000000"/>
        </w:rPr>
        <w:softHyphen/>
        <w:t>mas ciencias, que no las alteraría en lo esencial. En verdad, las ciencias que tienen paradojas, que operan con conceptos funda</w:t>
      </w:r>
      <w:r>
        <w:rPr>
          <w:color w:val="000000"/>
        </w:rPr>
        <w:softHyphen/>
        <w:t>mentales que no han sido creados por un trabajo de clarificación y crítica de sus orígenes, no son en modo alguno ciencias: con todo y sus ingeniosos logros, son meras técnicas teóricas.</w:t>
      </w:r>
    </w:p>
    <w:p w14:paraId="08D7B8AC" w14:textId="77777777" w:rsidR="00520A22" w:rsidRDefault="00520A22">
      <w:pPr>
        <w:pStyle w:val="BodyText"/>
        <w:spacing w:after="360"/>
        <w:ind w:firstLine="300"/>
        <w:jc w:val="both"/>
        <w:sectPr w:rsidR="00520A22" w:rsidSect="00520A22">
          <w:headerReference w:type="even" r:id="rId35"/>
          <w:headerReference w:type="default" r:id="rId36"/>
          <w:footerReference w:type="even" r:id="rId37"/>
          <w:footerReference w:type="default" r:id="rId38"/>
          <w:pgSz w:w="10378" w:h="15840"/>
          <w:pgMar w:top="681" w:right="878" w:bottom="432" w:left="864" w:header="0" w:footer="4" w:gutter="0"/>
          <w:pgNumType w:start="190"/>
          <w:cols w:space="720"/>
          <w:noEndnote/>
          <w:docGrid w:linePitch="360"/>
          <w15:footnoteColumns w:val="1"/>
        </w:sectPr>
      </w:pPr>
      <w:r>
        <w:rPr>
          <w:color w:val="000000"/>
        </w:rPr>
        <w:t xml:space="preserve">Así, la creación de los conceptos fundamentales es de hecho, en sentido literal, una </w:t>
      </w:r>
      <w:r>
        <w:rPr>
          <w:i/>
          <w:iCs/>
          <w:color w:val="000000"/>
        </w:rPr>
        <w:t>operación de fundamentación</w:t>
      </w:r>
      <w:r>
        <w:rPr>
          <w:color w:val="000000"/>
        </w:rPr>
        <w:t xml:space="preserve"> para todas las ciencias, como antes dijimos. Ante todo lo es para la </w:t>
      </w:r>
      <w:r>
        <w:rPr>
          <w:i/>
          <w:iCs/>
          <w:color w:val="000000"/>
        </w:rPr>
        <w:t>lógica,</w:t>
      </w:r>
      <w:r>
        <w:rPr>
          <w:color w:val="000000"/>
        </w:rPr>
        <w:t xml:space="preserve"> la cual está llamada a ser el método fundamental de todas las ciencias, a abarcar todos sus métodos especiales en el </w:t>
      </w:r>
      <w:r>
        <w:rPr>
          <w:i/>
          <w:iCs/>
          <w:color w:val="000000"/>
        </w:rPr>
        <w:t>a priori</w:t>
      </w:r>
      <w:r>
        <w:rPr>
          <w:color w:val="000000"/>
        </w:rPr>
        <w:t xml:space="preserve"> del método general y a regular conscientemente su configuración según prin</w:t>
      </w:r>
      <w:r>
        <w:rPr>
          <w:color w:val="000000"/>
        </w:rPr>
        <w:softHyphen/>
        <w:t>cipios. Sólo en una vida científica que se doblegue bajo el radica</w:t>
      </w:r>
      <w:r>
        <w:rPr>
          <w:color w:val="000000"/>
        </w:rPr>
        <w:softHyphen/>
        <w:t>lismo de esta indagación, es posible la ciencia auténtica. Cómo podemos cumplir con ese radicalismo y, en caso de no poder hacer</w:t>
      </w:r>
      <w:r>
        <w:rPr>
          <w:color w:val="000000"/>
        </w:rPr>
        <w:softHyphen/>
        <w:t>lo de modo absoluto, en qué grado podemos aproximamos a él: esta cuestión debe ser —lo vemos de antemano— una parte capital de la elaboración creadora de los métodos, una parte principal de</w:t>
      </w:r>
    </w:p>
    <w:p w14:paraId="56D44BF7" w14:textId="77777777" w:rsidR="00520A22" w:rsidRDefault="00520A22">
      <w:pPr>
        <w:pStyle w:val="BodyText"/>
        <w:spacing w:after="220" w:line="266" w:lineRule="auto"/>
        <w:jc w:val="both"/>
      </w:pPr>
      <w:r>
        <w:rPr>
          <w:b/>
          <w:bCs/>
          <w:color w:val="000000"/>
          <w:sz w:val="20"/>
          <w:szCs w:val="20"/>
        </w:rPr>
        <w:t xml:space="preserve">Il] DE LA LÓGICA FORMAL A LA LÓGICA TRASCENDENTAL </w:t>
      </w:r>
      <w:r>
        <w:rPr>
          <w:color w:val="000000"/>
        </w:rPr>
        <w:t xml:space="preserve">191 un trabajo de lógica dirigido a la subjetividad. Con todo, ahora estamos aún en los comienzos, y el comienzo de estos comienzos es </w:t>
      </w:r>
      <w:r>
        <w:rPr>
          <w:i/>
          <w:iCs/>
          <w:color w:val="000000"/>
        </w:rPr>
        <w:t xml:space="preserve">trabajar sobre los conceptos fundamentales en sentido estricto; </w:t>
      </w:r>
      <w:r>
        <w:rPr>
          <w:color w:val="000000"/>
        </w:rPr>
        <w:t>éstos deben llevarse, desde la confusión y ambigüedad de su for</w:t>
      </w:r>
      <w:r>
        <w:rPr>
          <w:color w:val="000000"/>
        </w:rPr>
        <w:softHyphen/>
        <w:t>ma ingenua, a la firmeza y determinación propia de los conceptos científicos fundamentales, siguiendo un método determinado, que podrá reactualizarse y verificarse por ende en cualquier momento.</w:t>
      </w:r>
    </w:p>
    <w:p w14:paraId="29732663" w14:textId="77777777" w:rsidR="00520A22" w:rsidRDefault="00520A22">
      <w:pPr>
        <w:pStyle w:val="BodyText"/>
        <w:spacing w:after="100"/>
        <w:ind w:firstLine="340"/>
        <w:jc w:val="both"/>
      </w:pPr>
      <w:r>
        <w:rPr>
          <w:color w:val="000000"/>
        </w:rPr>
        <w:t xml:space="preserve">$ 72. </w:t>
      </w:r>
      <w:r>
        <w:rPr>
          <w:i/>
          <w:iCs/>
          <w:color w:val="000000"/>
        </w:rPr>
        <w:t>Las estructuras subjetivas como</w:t>
      </w:r>
      <w:r>
        <w:rPr>
          <w:color w:val="000000"/>
        </w:rPr>
        <w:t xml:space="preserve"> a priori </w:t>
      </w:r>
      <w:r>
        <w:rPr>
          <w:i/>
          <w:iCs/>
          <w:color w:val="000000"/>
        </w:rPr>
        <w:t xml:space="preserve">correlativo del </w:t>
      </w:r>
      <w:r>
        <w:rPr>
          <w:color w:val="000000"/>
        </w:rPr>
        <w:t xml:space="preserve">a priori </w:t>
      </w:r>
      <w:r>
        <w:rPr>
          <w:i/>
          <w:iCs/>
          <w:color w:val="000000"/>
        </w:rPr>
        <w:t>objetivo. Tránsito a un nuevo nivel de crítica</w:t>
      </w:r>
    </w:p>
    <w:p w14:paraId="41946DC5" w14:textId="77777777" w:rsidR="00520A22" w:rsidRDefault="00520A22">
      <w:pPr>
        <w:pStyle w:val="BodyText"/>
        <w:jc w:val="both"/>
      </w:pPr>
      <w:r>
        <w:rPr>
          <w:color w:val="000000"/>
        </w:rPr>
        <w:t>Las indagaciones descritas hasta ahora, propias de una lógica diri</w:t>
      </w:r>
      <w:r>
        <w:rPr>
          <w:color w:val="000000"/>
        </w:rPr>
        <w:softHyphen/>
        <w:t xml:space="preserve">gida a la subjetividad, preguntan por estructuras subjetivas; es patente que estas estructuras no tienen con los correspondientes conceptos de la teoría lógica objetiva una correlación que dependa de la facticidad psicológica contingente. Designan </w:t>
      </w:r>
      <w:r>
        <w:rPr>
          <w:i/>
          <w:iCs/>
          <w:color w:val="000000"/>
        </w:rPr>
        <w:t>un a priori correlativo del a priori objetivo.</w:t>
      </w:r>
      <w:r>
        <w:rPr>
          <w:color w:val="000000"/>
        </w:rPr>
        <w:t xml:space="preserve"> Es inconcebible, por ejemplo, que un proceso de evidencia en el que un juicio se dé explícitamente, tenga una estructura esencial diferente de la que muestra un aná</w:t>
      </w:r>
      <w:r>
        <w:rPr>
          <w:color w:val="000000"/>
        </w:rPr>
        <w:softHyphen/>
        <w:t xml:space="preserve">lisis reflexivo. La generalización formalizadora, que transforma un juicio fáctico en una forma de juicio en general, es necesariamente —desde un punto de vista subjetivo— una generalización de la esencia; es una generalización fonnal —en un sentido correlativo- de la evidencia del juicio fáctico. De modo semejante, sucede lo mismo no sólo con todos los demás conceptos fundamentales de la lógica analítica pura, sino también con los correspondientes principios y leyes derivados de la teoría lógica. A </w:t>
      </w:r>
      <w:r>
        <w:rPr>
          <w:i/>
          <w:iCs/>
          <w:color w:val="000000"/>
        </w:rPr>
        <w:t>cada ley opera</w:t>
      </w:r>
      <w:r>
        <w:rPr>
          <w:i/>
          <w:iCs/>
          <w:color w:val="000000"/>
        </w:rPr>
        <w:softHyphen/>
        <w:t>tiva de la morfología corresponde a priori una ley subjetiva relati</w:t>
      </w:r>
      <w:r>
        <w:rPr>
          <w:i/>
          <w:iCs/>
          <w:color w:val="000000"/>
        </w:rPr>
        <w:softHyphen/>
        <w:t>va a la subjetividad constituyente,</w:t>
      </w:r>
      <w:r>
        <w:rPr>
          <w:color w:val="000000"/>
        </w:rPr>
        <w:t xml:space="preserve"> una ley formal referida a todo sujeto juzgante concebible y a sus posibilidades subjetivas de for</w:t>
      </w:r>
      <w:r>
        <w:rPr>
          <w:color w:val="000000"/>
        </w:rPr>
        <w:softHyphen/>
        <w:t>mar juicios con otros juicios.</w:t>
      </w:r>
    </w:p>
    <w:p w14:paraId="7643F52E" w14:textId="77777777" w:rsidR="00520A22" w:rsidRDefault="00520A22">
      <w:pPr>
        <w:pStyle w:val="BodyText"/>
        <w:spacing w:after="160"/>
        <w:ind w:firstLine="340"/>
        <w:jc w:val="both"/>
        <w:sectPr w:rsidR="00520A22" w:rsidSect="00520A22">
          <w:headerReference w:type="even" r:id="rId39"/>
          <w:headerReference w:type="default" r:id="rId40"/>
          <w:footerReference w:type="even" r:id="rId41"/>
          <w:footerReference w:type="default" r:id="rId42"/>
          <w:pgSz w:w="10378" w:h="15840"/>
          <w:pgMar w:top="681" w:right="878" w:bottom="432" w:left="864" w:header="253" w:footer="4" w:gutter="0"/>
          <w:pgNumType w:start="201"/>
          <w:cols w:space="720"/>
          <w:noEndnote/>
          <w:docGrid w:linePitch="360"/>
          <w15:footnoteColumns w:val="1"/>
        </w:sectPr>
      </w:pPr>
      <w:r>
        <w:rPr>
          <w:color w:val="000000"/>
        </w:rPr>
        <w:t xml:space="preserve">Los </w:t>
      </w:r>
      <w:r>
        <w:rPr>
          <w:i/>
          <w:iCs/>
          <w:color w:val="000000"/>
        </w:rPr>
        <w:t>conceptos fundamentales,</w:t>
      </w:r>
      <w:r>
        <w:rPr>
          <w:color w:val="000000"/>
        </w:rPr>
        <w:t xml:space="preserve"> los conceptos lógicos primordiales son los </w:t>
      </w:r>
      <w:r>
        <w:rPr>
          <w:i/>
          <w:iCs/>
          <w:color w:val="000000"/>
        </w:rPr>
        <w:t>conceptos supremos de la esfera de la lógica y</w:t>
      </w:r>
      <w:r>
        <w:rPr>
          <w:color w:val="000000"/>
        </w:rPr>
        <w:t xml:space="preserve"> de su estra</w:t>
      </w:r>
      <w:r>
        <w:rPr>
          <w:color w:val="000000"/>
        </w:rPr>
        <w:softHyphen/>
        <w:t xml:space="preserve">tificación en esferas parciales que funcionan sintéticamente. Al conformarlos, se efectúa una </w:t>
      </w:r>
      <w:r>
        <w:rPr>
          <w:i/>
          <w:iCs/>
          <w:color w:val="000000"/>
        </w:rPr>
        <w:t>primera crítica</w:t>
      </w:r>
      <w:r>
        <w:rPr>
          <w:color w:val="000000"/>
        </w:rPr>
        <w:t xml:space="preserve"> de la lógica "directa”, de la lógica necesariamente primera; a la vez, se efectúa una crí</w:t>
      </w:r>
      <w:r>
        <w:rPr>
          <w:color w:val="000000"/>
        </w:rPr>
        <w:softHyphen/>
        <w:t xml:space="preserve">tica de su </w:t>
      </w:r>
      <w:r>
        <w:rPr>
          <w:i/>
          <w:iCs/>
          <w:color w:val="000000"/>
        </w:rPr>
        <w:t>modo de conocimiento,</w:t>
      </w:r>
      <w:r>
        <w:rPr>
          <w:color w:val="000000"/>
        </w:rPr>
        <w:t xml:space="preserve"> de su clase de método. Mas esta primera crítica y la primera conformación de los conceptos de la esfera, efectuada gracias a ella, ¿constituyen ya una crítica plena y total, prescindiendo de las nuevas indagaciones críticas que —se</w:t>
      </w:r>
      <w:r>
        <w:rPr>
          <w:color w:val="000000"/>
        </w:rPr>
        <w:softHyphen/>
        <w:t>gún prevemos— serán necesarias para los conceptos ulteriores?</w:t>
      </w:r>
    </w:p>
    <w:p w14:paraId="2821E504" w14:textId="77777777" w:rsidR="00520A22" w:rsidRDefault="00520A22">
      <w:pPr>
        <w:pStyle w:val="BodyText"/>
        <w:spacing w:after="360"/>
        <w:jc w:val="center"/>
      </w:pPr>
      <w:r>
        <w:rPr>
          <w:color w:val="000000"/>
        </w:rPr>
        <w:t>UI. LOS PRESUPUESTOS IDEALIZANTES DE LA</w:t>
      </w:r>
      <w:r>
        <w:rPr>
          <w:color w:val="000000"/>
        </w:rPr>
        <w:br/>
        <w:t>LÓGICA Y SU CRÍTICA CONSTITUTIVA</w:t>
      </w:r>
    </w:p>
    <w:p w14:paraId="375B954F" w14:textId="77777777" w:rsidR="00520A22" w:rsidRDefault="00520A22">
      <w:pPr>
        <w:pStyle w:val="BodyText"/>
        <w:spacing w:after="400"/>
        <w:jc w:val="both"/>
      </w:pPr>
      <w:r>
        <w:rPr>
          <w:smallCaps/>
          <w:color w:val="000000"/>
        </w:rPr>
        <w:t>Después de</w:t>
      </w:r>
      <w:r>
        <w:rPr>
          <w:color w:val="000000"/>
        </w:rPr>
        <w:t xml:space="preserve"> percatamos de la necesidad de nuestra primera serie de investigaciones críticas, pongámonos también en claro ahora su insuficiencia. Es menester ahora una crítica de la lógica analítica; por ella deberemos cobrar conciencia de una serie de </w:t>
      </w:r>
      <w:r>
        <w:rPr>
          <w:i/>
          <w:iCs/>
          <w:color w:val="000000"/>
        </w:rPr>
        <w:t>presupuestos idealizantes</w:t>
      </w:r>
      <w:r>
        <w:rPr>
          <w:color w:val="000000"/>
        </w:rPr>
        <w:t xml:space="preserve"> con los que opera la lógica analítica, cual si fueran principios obvios, partiendo no de un método examinado temá</w:t>
      </w:r>
      <w:r>
        <w:rPr>
          <w:color w:val="000000"/>
        </w:rPr>
        <w:softHyphen/>
        <w:t>ticamente, sino de un método practicado ingenuamente; y nos</w:t>
      </w:r>
      <w:r>
        <w:rPr>
          <w:color w:val="000000"/>
        </w:rPr>
        <w:softHyphen/>
        <w:t>otros habíamos asumido esos presupuestos sin darnos cuenta. Esta nueva crítica es continuación de la que practicamos en el primer nivel para dilucidar la triple estratificación de la lógica; supone, por lo tanto, esas investigaciones.</w:t>
      </w:r>
    </w:p>
    <w:p w14:paraId="4F7BBCC8" w14:textId="77777777" w:rsidR="00520A22" w:rsidRDefault="00520A22">
      <w:pPr>
        <w:pStyle w:val="BodyText"/>
        <w:spacing w:after="220"/>
        <w:ind w:firstLine="320"/>
        <w:jc w:val="both"/>
      </w:pPr>
      <w:r>
        <w:rPr>
          <w:color w:val="000000"/>
        </w:rPr>
        <w:t xml:space="preserve">J 73. </w:t>
      </w:r>
      <w:r>
        <w:rPr>
          <w:i/>
          <w:iCs/>
          <w:color w:val="000000"/>
        </w:rPr>
        <w:t>Presupuestos idealizantes de la analítica matemática como temas de la crítica constitutiva. La identidad ideal de las forma</w:t>
      </w:r>
      <w:r>
        <w:rPr>
          <w:i/>
          <w:iCs/>
          <w:color w:val="000000"/>
        </w:rPr>
        <w:softHyphen/>
        <w:t>ciones judicativas como problema constitutivo</w:t>
      </w:r>
    </w:p>
    <w:p w14:paraId="590630A0" w14:textId="77777777" w:rsidR="00520A22" w:rsidRDefault="00520A22">
      <w:pPr>
        <w:pStyle w:val="BodyText"/>
        <w:jc w:val="both"/>
      </w:pPr>
      <w:r>
        <w:rPr>
          <w:color w:val="000000"/>
        </w:rPr>
        <w:t xml:space="preserve">Consideremos por lo pronto la </w:t>
      </w:r>
      <w:r>
        <w:rPr>
          <w:i/>
          <w:iCs/>
          <w:color w:val="000000"/>
        </w:rPr>
        <w:t>analítica matemática pura</w:t>
      </w:r>
      <w:r>
        <w:rPr>
          <w:color w:val="000000"/>
        </w:rPr>
        <w:t xml:space="preserve"> en su conjunto, la mera lógica de la consecuencia analítica de los jui</w:t>
      </w:r>
      <w:r>
        <w:rPr>
          <w:color w:val="000000"/>
        </w:rPr>
        <w:softHyphen/>
        <w:t xml:space="preserve">cios: se refiere, con sus formas generales, a la extensión infinita de los juicios posibles, </w:t>
      </w:r>
      <w:r>
        <w:rPr>
          <w:i/>
          <w:iCs/>
          <w:color w:val="000000"/>
        </w:rPr>
        <w:t>cuya identidad ideal presupone.</w:t>
      </w:r>
    </w:p>
    <w:p w14:paraId="5D846083" w14:textId="77777777" w:rsidR="00520A22" w:rsidRDefault="00520A22">
      <w:pPr>
        <w:pStyle w:val="BodyText"/>
        <w:pBdr>
          <w:bottom w:val="single" w:sz="4" w:space="0" w:color="auto"/>
        </w:pBdr>
        <w:spacing w:after="360"/>
        <w:ind w:firstLine="320"/>
        <w:jc w:val="both"/>
        <w:sectPr w:rsidR="00520A22" w:rsidSect="00520A22">
          <w:pgSz w:w="10378" w:h="15840"/>
          <w:pgMar w:top="2753" w:right="862" w:bottom="1636" w:left="924" w:header="2325" w:footer="1208" w:gutter="0"/>
          <w:cols w:space="720"/>
          <w:noEndnote/>
          <w:docGrid w:linePitch="360"/>
          <w15:footnoteColumns w:val="1"/>
        </w:sectPr>
      </w:pPr>
      <w:r>
        <w:rPr>
          <w:color w:val="000000"/>
        </w:rPr>
        <w:t>Reflexionemos en qué medida podemos hablar aquí de un pre</w:t>
      </w:r>
      <w:r>
        <w:rPr>
          <w:color w:val="000000"/>
        </w:rPr>
        <w:softHyphen/>
        <w:t xml:space="preserve">supuesto y qué implica éste. Las formas son esencias generales (“conceptos”) que se obtienen, con evidencia propia, a base de juicios tomados como ejemplos; estos mismos proceden de los modos de evidencia que hemos descrito. En cuanto vivencia, la intencionalidad del juzgar puede variar; pero si hablamos del </w:t>
      </w:r>
      <w:r>
        <w:rPr>
          <w:i/>
          <w:iCs/>
          <w:color w:val="000000"/>
        </w:rPr>
        <w:t>mis</w:t>
      </w:r>
      <w:r>
        <w:rPr>
          <w:i/>
          <w:iCs/>
          <w:color w:val="000000"/>
        </w:rPr>
        <w:softHyphen/>
        <w:t>mo</w:t>
      </w:r>
      <w:r>
        <w:rPr>
          <w:color w:val="000000"/>
        </w:rPr>
        <w:t xml:space="preserve"> juicio, mantiene una unidad intencional: la dirección a uno y el mismo juicio que se da como idéntico en la evidencia: se da como el mismo juicio que primero era mención confusa y luego</w:t>
      </w:r>
    </w:p>
    <w:p w14:paraId="3A775B21" w14:textId="77777777" w:rsidR="00520A22" w:rsidRDefault="00520A22">
      <w:pPr>
        <w:pStyle w:val="BodyText"/>
        <w:spacing w:before="120"/>
        <w:jc w:val="both"/>
      </w:pPr>
      <w:r>
        <w:rPr>
          <w:color w:val="000000"/>
        </w:rPr>
        <w:t>se vuelve distinto. Todo lo que exponga la distinción, producién</w:t>
      </w:r>
      <w:r>
        <w:rPr>
          <w:color w:val="000000"/>
        </w:rPr>
        <w:softHyphen/>
        <w:t>dolo con su actividad peculiar, ya estaba “implicado” antes, en cuanto mencionado, en el juicio confuso; en último término, esta</w:t>
      </w:r>
      <w:r>
        <w:rPr>
          <w:color w:val="000000"/>
        </w:rPr>
        <w:softHyphen/>
        <w:t>ba implicado el juicio entero, si la distinción resulta perfecta.</w:t>
      </w:r>
    </w:p>
    <w:p w14:paraId="0FEFDD27" w14:textId="77777777" w:rsidR="00520A22" w:rsidRDefault="00520A22">
      <w:pPr>
        <w:pStyle w:val="BodyText"/>
        <w:ind w:firstLine="340"/>
        <w:jc w:val="both"/>
      </w:pPr>
      <w:r>
        <w:rPr>
          <w:color w:val="000000"/>
        </w:rPr>
        <w:t xml:space="preserve">Pero el juzgar “confuso”, </w:t>
      </w:r>
      <w:r>
        <w:rPr>
          <w:color w:val="000000"/>
          <w:vertAlign w:val="superscript"/>
        </w:rPr>
        <w:t>4</w:t>
      </w:r>
      <w:r>
        <w:rPr>
          <w:color w:val="000000"/>
        </w:rPr>
        <w:t xml:space="preserve"> vago” no es algo muerto y rígido; </w:t>
      </w:r>
      <w:r>
        <w:rPr>
          <w:i/>
          <w:iCs/>
          <w:color w:val="000000"/>
        </w:rPr>
        <w:t xml:space="preserve">ya </w:t>
      </w:r>
      <w:r>
        <w:rPr>
          <w:color w:val="000000"/>
        </w:rPr>
        <w:t xml:space="preserve">es un juzgar susceptible de variaciones; en él debe constituirse el mismo juicio —el mismo en el sentido de la morfología, que no precisa de una actividad de producción propiamente dicha— como una objetividad idéntica; se plantea entonces la cuestión: </w:t>
      </w:r>
      <w:r>
        <w:rPr>
          <w:i/>
          <w:iCs/>
          <w:color w:val="000000"/>
        </w:rPr>
        <w:t>¿qué nos asegura esa identidad?</w:t>
      </w:r>
      <w:r>
        <w:rPr>
          <w:color w:val="000000"/>
        </w:rPr>
        <w:t xml:space="preserve"> A continuación hay que plantear la misma pregunta respecto del juicio que tiene la propiedad de ser </w:t>
      </w:r>
      <w:r>
        <w:rPr>
          <w:i/>
          <w:iCs/>
          <w:color w:val="000000"/>
        </w:rPr>
        <w:t>“distinto”.</w:t>
      </w:r>
      <w:r>
        <w:rPr>
          <w:color w:val="000000"/>
        </w:rPr>
        <w:t xml:space="preserve"> Sin duda, mientras permanezca viva la evidencia, tene</w:t>
      </w:r>
      <w:r>
        <w:rPr>
          <w:color w:val="000000"/>
        </w:rPr>
        <w:softHyphen/>
        <w:t xml:space="preserve">mos el juicio como </w:t>
      </w:r>
      <w:r>
        <w:rPr>
          <w:i/>
          <w:iCs/>
          <w:color w:val="000000"/>
        </w:rPr>
        <w:t>un</w:t>
      </w:r>
      <w:r>
        <w:rPr>
          <w:color w:val="000000"/>
        </w:rPr>
        <w:t xml:space="preserve"> juicio que se ofrece él mismo en las varia</w:t>
      </w:r>
      <w:r>
        <w:rPr>
          <w:color w:val="000000"/>
        </w:rPr>
        <w:softHyphen/>
        <w:t xml:space="preserve">ciones de las vivencias. Pero cuando progresa el proceso mental y </w:t>
      </w:r>
      <w:r>
        <w:rPr>
          <w:i/>
          <w:iCs/>
          <w:color w:val="000000"/>
        </w:rPr>
        <w:t>retornamos,</w:t>
      </w:r>
      <w:r>
        <w:rPr>
          <w:color w:val="000000"/>
        </w:rPr>
        <w:t xml:space="preserve"> mediante enlaces sintéticos, a lo que antes se daba como </w:t>
      </w:r>
      <w:r>
        <w:rPr>
          <w:i/>
          <w:iCs/>
          <w:color w:val="000000"/>
        </w:rPr>
        <w:t>un</w:t>
      </w:r>
      <w:r>
        <w:rPr>
          <w:color w:val="000000"/>
        </w:rPr>
        <w:t xml:space="preserve"> juicio, ese mismo juicio ya no es originalmente evidente: recobramos conciencia de él por intermedio de un rememoración que no es, en modo alguno, intuitiva. Una rememoración que lograra lo mismo que la intuición efectiva, propiamente dicha, ¿significaría la restitución de todos los pasos o momentos singu</w:t>
      </w:r>
      <w:r>
        <w:rPr>
          <w:color w:val="000000"/>
        </w:rPr>
        <w:softHyphen/>
        <w:t>lares del proceso original? E incluso si así fuera, esto es, si se restituyera una nueva evidencia, ¿es seguro que sería restitución de la evidencia anterior? Pensemos ahora en lo siguiente: los jui</w:t>
      </w:r>
      <w:r>
        <w:rPr>
          <w:color w:val="000000"/>
        </w:rPr>
        <w:softHyphen/>
        <w:t>cios, que fueron constituidos originalmente como unidades inten</w:t>
      </w:r>
      <w:r>
        <w:rPr>
          <w:color w:val="000000"/>
        </w:rPr>
        <w:softHyphen/>
        <w:t xml:space="preserve">cionales poseídas con evidencia viva, deben seguir teniendo validez de juicios que </w:t>
      </w:r>
      <w:r>
        <w:rPr>
          <w:i/>
          <w:iCs/>
          <w:color w:val="000000"/>
        </w:rPr>
        <w:t>en cualquier momento existen para nosotros,</w:t>
      </w:r>
      <w:r>
        <w:rPr>
          <w:color w:val="000000"/>
        </w:rPr>
        <w:t xml:space="preserve"> obje</w:t>
      </w:r>
      <w:r>
        <w:rPr>
          <w:color w:val="000000"/>
        </w:rPr>
        <w:softHyphen/>
        <w:t>tos de los que podemos disponer en cualquier momento, convic</w:t>
      </w:r>
      <w:r>
        <w:rPr>
          <w:color w:val="000000"/>
        </w:rPr>
        <w:softHyphen/>
        <w:t>ciones que seguimos sosteniendo después de la primera consti</w:t>
      </w:r>
      <w:r>
        <w:rPr>
          <w:color w:val="000000"/>
        </w:rPr>
        <w:softHyphen/>
        <w:t>tución.</w:t>
      </w:r>
    </w:p>
    <w:p w14:paraId="0003E4AF" w14:textId="77777777" w:rsidR="00520A22" w:rsidRDefault="00520A22">
      <w:pPr>
        <w:pStyle w:val="BodyText"/>
        <w:ind w:firstLine="340"/>
        <w:jc w:val="both"/>
        <w:sectPr w:rsidR="00520A22" w:rsidSect="00520A22">
          <w:headerReference w:type="even" r:id="rId43"/>
          <w:headerReference w:type="default" r:id="rId44"/>
          <w:footerReference w:type="even" r:id="rId45"/>
          <w:footerReference w:type="default" r:id="rId46"/>
          <w:pgSz w:w="10378" w:h="15840"/>
          <w:pgMar w:top="745" w:right="805" w:bottom="325" w:left="845" w:header="0" w:footer="3" w:gutter="0"/>
          <w:pgNumType w:start="194"/>
          <w:cols w:space="720"/>
          <w:noEndnote/>
          <w:docGrid w:linePitch="360"/>
          <w15:footnoteColumns w:val="1"/>
        </w:sectPr>
      </w:pPr>
      <w:r>
        <w:rPr>
          <w:color w:val="000000"/>
        </w:rPr>
        <w:t xml:space="preserve">La lógica no se refiere a los datos de la mera evidencia actual sino a las formaciones </w:t>
      </w:r>
      <w:r>
        <w:rPr>
          <w:i/>
          <w:iCs/>
          <w:color w:val="000000"/>
        </w:rPr>
        <w:t>permanentes</w:t>
      </w:r>
      <w:r>
        <w:rPr>
          <w:color w:val="000000"/>
        </w:rPr>
        <w:t xml:space="preserve"> fundadas primordialmente en ella, a las formaciones que podemos </w:t>
      </w:r>
      <w:r>
        <w:rPr>
          <w:i/>
          <w:iCs/>
          <w:color w:val="000000"/>
        </w:rPr>
        <w:t>una y otra vez reactualizat e identificar,</w:t>
      </w:r>
      <w:r>
        <w:rPr>
          <w:color w:val="000000"/>
        </w:rPr>
        <w:t xml:space="preserve"> objetividades que estarán </w:t>
      </w:r>
      <w:r>
        <w:rPr>
          <w:i/>
          <w:iCs/>
          <w:color w:val="000000"/>
        </w:rPr>
        <w:t>presentes</w:t>
      </w:r>
      <w:r>
        <w:rPr>
          <w:color w:val="000000"/>
        </w:rPr>
        <w:t xml:space="preserve"> en adelante, con las cuales podemos operar, aprehendiéndolas, concibiéndolas de nuevo; objetividades que, permaneciendo idénticas, podemos con</w:t>
      </w:r>
      <w:r>
        <w:rPr>
          <w:color w:val="000000"/>
        </w:rPr>
        <w:softHyphen/>
        <w:t>formar de nuevo categorialmente, en formaciones siempre nuevas. En cada nivel tienen sus modos de identificarse con evidencia, en cada uno pueden volverse distintas, pueden ponerse en conexio</w:t>
      </w:r>
      <w:r>
        <w:rPr>
          <w:color w:val="000000"/>
        </w:rPr>
        <w:softHyphen/>
        <w:t>nes evidentes de consecuencia e inconsecuencia; o también, ? partir de estas últimas, suprimiendo las inconsecuencias o trans-</w:t>
      </w:r>
    </w:p>
    <w:p w14:paraId="3068B3F0" w14:textId="77777777" w:rsidR="00520A22" w:rsidRDefault="00520A22">
      <w:pPr>
        <w:pStyle w:val="BodyText"/>
        <w:spacing w:line="264" w:lineRule="auto"/>
        <w:jc w:val="both"/>
      </w:pPr>
      <w:r>
        <w:rPr>
          <w:b/>
          <w:bCs/>
          <w:color w:val="000000"/>
          <w:sz w:val="20"/>
          <w:szCs w:val="20"/>
        </w:rPr>
        <w:t xml:space="preserve">Il] DE LA LÓGICA FORMAL A LA LÓGICA TRASCENDENTAL </w:t>
      </w:r>
      <w:r>
        <w:rPr>
          <w:color w:val="000000"/>
        </w:rPr>
        <w:t>195 formándolas, pueden producirse conexiones puras de consecuen</w:t>
      </w:r>
      <w:r>
        <w:rPr>
          <w:color w:val="000000"/>
        </w:rPr>
        <w:softHyphen/>
        <w:t>cia. Es patente que la lógica, con sus generalidades y leyes forma</w:t>
      </w:r>
      <w:r>
        <w:rPr>
          <w:color w:val="000000"/>
        </w:rPr>
        <w:softHyphen/>
        <w:t xml:space="preserve">les, presupone juicios, entidades catégoriales de toda especie y nivel, </w:t>
      </w:r>
      <w:r>
        <w:rPr>
          <w:i/>
          <w:iCs/>
          <w:color w:val="000000"/>
        </w:rPr>
        <w:t>cuyo ser en sí persista idéntico.</w:t>
      </w:r>
      <w:r>
        <w:rPr>
          <w:color w:val="000000"/>
        </w:rPr>
        <w:t xml:space="preserve"> Presupone algo obvio para cualquier sujeto y comunidad pensante: lo que yo haya dicho, lo he dicho: </w:t>
      </w:r>
      <w:r>
        <w:rPr>
          <w:i/>
          <w:iCs/>
          <w:color w:val="000000"/>
        </w:rPr>
        <w:t>de la identidad de mis menciones judicativas,</w:t>
      </w:r>
      <w:r>
        <w:rPr>
          <w:color w:val="000000"/>
        </w:rPr>
        <w:t xml:space="preserve"> de mis convicciones, </w:t>
      </w:r>
      <w:r>
        <w:rPr>
          <w:i/>
          <w:iCs/>
          <w:color w:val="000000"/>
        </w:rPr>
        <w:t>puedo estar cierto en cualquier momento, por en</w:t>
      </w:r>
      <w:r>
        <w:rPr>
          <w:i/>
          <w:iCs/>
          <w:color w:val="000000"/>
        </w:rPr>
        <w:softHyphen/>
        <w:t>cima de todas las pausas que sufra mi pensamiento actual; y</w:t>
      </w:r>
      <w:r>
        <w:rPr>
          <w:color w:val="000000"/>
        </w:rPr>
        <w:t xml:space="preserve"> puedo estar cierto con evidencia como estoy cierto de una </w:t>
      </w:r>
      <w:r>
        <w:rPr>
          <w:i/>
          <w:iCs/>
          <w:color w:val="000000"/>
        </w:rPr>
        <w:t>posesión</w:t>
      </w:r>
      <w:r>
        <w:rPr>
          <w:color w:val="000000"/>
        </w:rPr>
        <w:t xml:space="preserve"> per</w:t>
      </w:r>
      <w:r>
        <w:rPr>
          <w:color w:val="000000"/>
        </w:rPr>
        <w:softHyphen/>
        <w:t>manente de la que puedo disponer en cualquier momento.</w:t>
      </w:r>
    </w:p>
    <w:p w14:paraId="3BCBD807" w14:textId="77777777" w:rsidR="00520A22" w:rsidRDefault="00520A22">
      <w:pPr>
        <w:pStyle w:val="BodyText"/>
        <w:ind w:firstLine="360"/>
        <w:jc w:val="both"/>
      </w:pPr>
      <w:r>
        <w:rPr>
          <w:color w:val="000000"/>
        </w:rPr>
        <w:t>Ahora bien, cualquiera conoce que puede haber ocasionales en</w:t>
      </w:r>
      <w:r>
        <w:rPr>
          <w:color w:val="000000"/>
        </w:rPr>
        <w:softHyphen/>
        <w:t xml:space="preserve">gaños en este punto, </w:t>
      </w:r>
      <w:r>
        <w:rPr>
          <w:i/>
          <w:iCs/>
          <w:color w:val="000000"/>
        </w:rPr>
        <w:t>desplazamientos y confusiones de las men</w:t>
      </w:r>
      <w:r>
        <w:rPr>
          <w:i/>
          <w:iCs/>
          <w:color w:val="000000"/>
        </w:rPr>
        <w:softHyphen/>
        <w:t>ciones;</w:t>
      </w:r>
      <w:r>
        <w:rPr>
          <w:color w:val="000000"/>
        </w:rPr>
        <w:t xml:space="preserve"> pero cualquiera conoce también que puede </w:t>
      </w:r>
      <w:r>
        <w:rPr>
          <w:i/>
          <w:iCs/>
          <w:color w:val="000000"/>
        </w:rPr>
        <w:t>fijarse</w:t>
      </w:r>
      <w:r>
        <w:rPr>
          <w:color w:val="000000"/>
        </w:rPr>
        <w:t xml:space="preserve"> un sen</w:t>
      </w:r>
      <w:r>
        <w:rPr>
          <w:color w:val="000000"/>
        </w:rPr>
        <w:softHyphen/>
        <w:t>tido vacilante y confuso y pueden reducirse juicios vagos a juicios distintos e identificables con precisión. Lo vago puede tener posi</w:t>
      </w:r>
      <w:r>
        <w:rPr>
          <w:color w:val="000000"/>
        </w:rPr>
        <w:softHyphen/>
        <w:t xml:space="preserve">bilidades variadas de determinación; si el sujeto pensante llega a una determinación, que puede identificar repetidamente y con evidencia, puede suceder que su fijación de la mención vaga (al decir: “menciono </w:t>
      </w:r>
      <w:r>
        <w:rPr>
          <w:i/>
          <w:iCs/>
          <w:color w:val="000000"/>
        </w:rPr>
        <w:t>esto”)</w:t>
      </w:r>
      <w:r>
        <w:rPr>
          <w:color w:val="000000"/>
        </w:rPr>
        <w:t xml:space="preserve"> signifique en el fondo una decisión vo</w:t>
      </w:r>
      <w:r>
        <w:rPr>
          <w:color w:val="000000"/>
        </w:rPr>
        <w:softHyphen/>
        <w:t>luntaria: “esto quiero reconocer en adelante por mi mención”. Pero no puede ocurrir en este caso una decisión arbitraria mera</w:t>
      </w:r>
      <w:r>
        <w:rPr>
          <w:color w:val="000000"/>
        </w:rPr>
        <w:softHyphen/>
        <w:t>mente momentánea que cambiare de nuevo ulteriormente. Si el sujeto que hace una demostración recurre, en la secuencia demos</w:t>
      </w:r>
      <w:r>
        <w:rPr>
          <w:color w:val="000000"/>
        </w:rPr>
        <w:softHyphen/>
        <w:t>trativa, a un juicio anterior, tiene que tratarse efectivamente del mismo juicio.</w:t>
      </w:r>
    </w:p>
    <w:p w14:paraId="162B640B" w14:textId="77777777" w:rsidR="00520A22" w:rsidRDefault="00520A22">
      <w:pPr>
        <w:pStyle w:val="BodyText"/>
        <w:ind w:firstLine="360"/>
        <w:jc w:val="both"/>
      </w:pPr>
      <w:r>
        <w:rPr>
          <w:color w:val="000000"/>
        </w:rPr>
        <w:t xml:space="preserve">La lógica tradicional y la matemática que formula teorías de modo ingenuo y directo no se preocupan mucho por esta cuestión. </w:t>
      </w:r>
      <w:r>
        <w:rPr>
          <w:i/>
          <w:iCs/>
          <w:color w:val="000000"/>
        </w:rPr>
        <w:t>Presuponen</w:t>
      </w:r>
      <w:r>
        <w:rPr>
          <w:color w:val="000000"/>
        </w:rPr>
        <w:t xml:space="preserve"> que al través del pensamiento correcto persiste una identidad: identidad de los objetos en la actitud óntica, identidad de los sentidos objetivos y de los juicios en ]a actitud apofàntica. Así, en el fondo presuponen que, en un caso concreto, </w:t>
      </w:r>
      <w:r>
        <w:rPr>
          <w:i/>
          <w:iCs/>
          <w:color w:val="000000"/>
        </w:rPr>
        <w:t>el pensa</w:t>
      </w:r>
      <w:r>
        <w:rPr>
          <w:i/>
          <w:iCs/>
          <w:color w:val="000000"/>
        </w:rPr>
        <w:softHyphen/>
        <w:t>miento del científico en cuestión ya efectuó correctaniente una operación de identificación;</w:t>
      </w:r>
      <w:r>
        <w:rPr>
          <w:color w:val="000000"/>
        </w:rPr>
        <w:t xml:space="preserve"> presuponen que, frente a la variación de las menciones confusas y oscuras, frente a los posibles despla</w:t>
      </w:r>
      <w:r>
        <w:rPr>
          <w:color w:val="000000"/>
        </w:rPr>
        <w:softHyphen/>
        <w:t>zamientos de sentido, ya se ocupó el científico de fijar sentidos y objetos rigurosamente identificables.</w:t>
      </w:r>
    </w:p>
    <w:p w14:paraId="19A9AD8D" w14:textId="77777777" w:rsidR="00520A22" w:rsidRDefault="00520A22">
      <w:pPr>
        <w:pStyle w:val="BodyText"/>
        <w:ind w:firstLine="360"/>
        <w:jc w:val="both"/>
        <w:sectPr w:rsidR="00520A22" w:rsidSect="00520A22">
          <w:headerReference w:type="even" r:id="rId47"/>
          <w:headerReference w:type="default" r:id="rId48"/>
          <w:footerReference w:type="even" r:id="rId49"/>
          <w:footerReference w:type="default" r:id="rId50"/>
          <w:pgSz w:w="10378" w:h="15840"/>
          <w:pgMar w:top="745" w:right="805" w:bottom="325" w:left="845" w:header="317" w:footer="3" w:gutter="0"/>
          <w:pgNumType w:start="204"/>
          <w:cols w:space="720"/>
          <w:noEndnote/>
          <w:docGrid w:linePitch="360"/>
          <w15:footnoteColumns w:val="1"/>
        </w:sectPr>
      </w:pPr>
      <w:r>
        <w:rPr>
          <w:color w:val="000000"/>
        </w:rPr>
        <w:t>En una actitud directa e ingenua es fácil mostrar el ser ideal de los juicios como sentidos identificables en cualquier momento; y recurrir luego a ellos continuamente en una actitud lógica. ¿Pero cómo es posible esta mostración y fijación, dado que nos</w:t>
      </w:r>
      <w:r>
        <w:rPr>
          <w:color w:val="000000"/>
        </w:rPr>
        <w:softHyphen/>
      </w:r>
    </w:p>
    <w:p w14:paraId="1D73AC81" w14:textId="77777777" w:rsidR="00520A22" w:rsidRDefault="00520A22">
      <w:pPr>
        <w:pStyle w:val="BodyText"/>
        <w:jc w:val="both"/>
      </w:pPr>
      <w:r>
        <w:rPr>
          <w:color w:val="000000"/>
        </w:rPr>
        <w:t xml:space="preserve">otros sólo podemos conceder validez a ese ser ideal si dicha operación de fijación puede hacerse efectivamente evidente? Ese ser ideal significa una trascendencia peculiar: </w:t>
      </w:r>
      <w:r>
        <w:rPr>
          <w:i/>
          <w:iCs/>
          <w:color w:val="000000"/>
        </w:rPr>
        <w:t>trasciende la evi</w:t>
      </w:r>
      <w:r>
        <w:rPr>
          <w:i/>
          <w:iCs/>
          <w:color w:val="000000"/>
        </w:rPr>
        <w:softHyphen/>
        <w:t>dencia viva respectiva</w:t>
      </w:r>
      <w:r>
        <w:rPr>
          <w:color w:val="000000"/>
        </w:rPr>
        <w:t xml:space="preserve"> en la que el juicio está dado actualmente como tal juicio. Por lo tanto, </w:t>
      </w:r>
      <w:r>
        <w:rPr>
          <w:i/>
          <w:iCs/>
          <w:color w:val="000000"/>
        </w:rPr>
        <w:t>esta</w:t>
      </w:r>
      <w:r>
        <w:rPr>
          <w:color w:val="000000"/>
        </w:rPr>
        <w:t xml:space="preserve"> evidencia no puede responder todavía por la </w:t>
      </w:r>
      <w:r>
        <w:rPr>
          <w:i/>
          <w:iCs/>
          <w:color w:val="000000"/>
        </w:rPr>
        <w:t>nueva operación</w:t>
      </w:r>
      <w:r>
        <w:rPr>
          <w:color w:val="000000"/>
        </w:rPr>
        <w:t xml:space="preserve"> requerida para que lo dado ad</w:t>
      </w:r>
      <w:r>
        <w:rPr>
          <w:color w:val="000000"/>
        </w:rPr>
        <w:softHyphen/>
        <w:t xml:space="preserve">quiera </w:t>
      </w:r>
      <w:r>
        <w:rPr>
          <w:i/>
          <w:iCs/>
          <w:color w:val="000000"/>
        </w:rPr>
        <w:t>sentido y legitimidad de trascendencia ideal.</w:t>
      </w:r>
      <w:r>
        <w:rPr>
          <w:color w:val="000000"/>
        </w:rPr>
        <w:t xml:space="preserve"> Sin embargo, acabamos de decir que cualquier sujeto pensante está seguro, sin más, de poder establecer juicios firmemente identificables, de cuyo ser puede dar cuenta, como puede dar cuenta también de que le son accesibles aun cuando no piense en ellos. Ahora bien, si en este respecto se requiere una evidencia especial, </w:t>
      </w:r>
      <w:r>
        <w:rPr>
          <w:i/>
          <w:iCs/>
          <w:color w:val="000000"/>
        </w:rPr>
        <w:t>como amplia</w:t>
      </w:r>
      <w:r>
        <w:rPr>
          <w:i/>
          <w:iCs/>
          <w:color w:val="000000"/>
        </w:rPr>
        <w:softHyphen/>
        <w:t>ción</w:t>
      </w:r>
      <w:r>
        <w:rPr>
          <w:color w:val="000000"/>
        </w:rPr>
        <w:t xml:space="preserve"> de la primera evidencia en que se da la objetividad ideal misma, ¿no hay el peligro de que </w:t>
      </w:r>
      <w:r>
        <w:rPr>
          <w:i/>
          <w:iCs/>
          <w:color w:val="000000"/>
        </w:rPr>
        <w:t>el problema se reitere in infini</w:t>
      </w:r>
      <w:r>
        <w:rPr>
          <w:i/>
          <w:iCs/>
          <w:color w:val="000000"/>
        </w:rPr>
        <w:softHyphen/>
        <w:t>tum?</w:t>
      </w:r>
    </w:p>
    <w:p w14:paraId="79AD7FC4" w14:textId="77777777" w:rsidR="00520A22" w:rsidRDefault="00520A22">
      <w:pPr>
        <w:pStyle w:val="BodyText"/>
        <w:ind w:firstLine="280"/>
        <w:jc w:val="both"/>
      </w:pPr>
      <w:r>
        <w:rPr>
          <w:color w:val="000000"/>
        </w:rPr>
        <w:t xml:space="preserve">Para obtener esas identidades ideales (la lógica </w:t>
      </w:r>
      <w:r>
        <w:rPr>
          <w:i/>
          <w:iCs/>
          <w:color w:val="000000"/>
        </w:rPr>
        <w:t>presupone</w:t>
      </w:r>
      <w:r>
        <w:rPr>
          <w:color w:val="000000"/>
        </w:rPr>
        <w:t xml:space="preserve"> efec</w:t>
      </w:r>
      <w:r>
        <w:rPr>
          <w:color w:val="000000"/>
        </w:rPr>
        <w:softHyphen/>
        <w:t>tivamente que pueden obtenerse en cualquier momento), el mé</w:t>
      </w:r>
      <w:r>
        <w:rPr>
          <w:color w:val="000000"/>
        </w:rPr>
        <w:softHyphen/>
        <w:t xml:space="preserve">todo practicado con ingenuidad podría tal vez lograr lo que se le propone; por consiguiente, el presupuesto de la lógica podría tener legitimidad original; no obstante, </w:t>
      </w:r>
      <w:r>
        <w:rPr>
          <w:i/>
          <w:iCs/>
          <w:color w:val="000000"/>
        </w:rPr>
        <w:t>mientras el método prac</w:t>
      </w:r>
      <w:r>
        <w:rPr>
          <w:i/>
          <w:iCs/>
          <w:color w:val="000000"/>
        </w:rPr>
        <w:softHyphen/>
        <w:t>ticado ingenuamente permanezca anónimo y su operación inten</w:t>
      </w:r>
      <w:r>
        <w:rPr>
          <w:i/>
          <w:iCs/>
          <w:color w:val="000000"/>
        </w:rPr>
        <w:softHyphen/>
        <w:t>cional no se exponga claramente como tema,</w:t>
      </w:r>
      <w:r>
        <w:rPr>
          <w:color w:val="000000"/>
        </w:rPr>
        <w:t xml:space="preserve"> no tenemos </w:t>
      </w:r>
      <w:r>
        <w:rPr>
          <w:i/>
          <w:iCs/>
          <w:color w:val="000000"/>
        </w:rPr>
        <w:t>derecho alguno</w:t>
      </w:r>
      <w:r>
        <w:rPr>
          <w:color w:val="000000"/>
        </w:rPr>
        <w:t xml:space="preserve"> de dar por válida esa pretendida legitimidad. ¿O acaso vamos a contentarnos con referirnos a la empirie privilegiada de las ciencias que han tenido éxito, es decir: a la praxis de los científicos que con sus teorías alcanzan juicios firmes? De cual</w:t>
      </w:r>
      <w:r>
        <w:rPr>
          <w:color w:val="000000"/>
        </w:rPr>
        <w:softHyphen/>
        <w:t xml:space="preserve">quier modo, recordemos aquí la multivocidad de los conceptos fundamentales de las ciencias y por ende de todas sus teorías: tendremos que decir entonces que no puede tratarse de alcanzar efectivamente juicios firmes; que se trata de un </w:t>
      </w:r>
      <w:r>
        <w:rPr>
          <w:i/>
          <w:iCs/>
          <w:color w:val="000000"/>
        </w:rPr>
        <w:t>ideal</w:t>
      </w:r>
      <w:r>
        <w:rPr>
          <w:color w:val="000000"/>
        </w:rPr>
        <w:t xml:space="preserve"> que en la práctica nunca se cumple ni puede cumplirse. </w:t>
      </w:r>
      <w:r>
        <w:rPr>
          <w:i/>
          <w:iCs/>
          <w:color w:val="000000"/>
        </w:rPr>
        <w:t>Pero si se trata de un ideal</w:t>
      </w:r>
      <w:r>
        <w:rPr>
          <w:color w:val="000000"/>
        </w:rPr>
        <w:t xml:space="preserve"> presupuesto por la lógica, la cual ante todo suministra las normas para que sea posible una ciencia auténtica en general, estamos ante un </w:t>
      </w:r>
      <w:r>
        <w:rPr>
          <w:i/>
          <w:iCs/>
          <w:color w:val="000000"/>
        </w:rPr>
        <w:t>dilema:</w:t>
      </w:r>
    </w:p>
    <w:p w14:paraId="100B772B" w14:textId="77777777" w:rsidR="00520A22" w:rsidRDefault="00520A22">
      <w:pPr>
        <w:pStyle w:val="BodyText"/>
        <w:spacing w:line="254" w:lineRule="auto"/>
        <w:ind w:firstLine="280"/>
        <w:jc w:val="both"/>
      </w:pPr>
      <w:r>
        <w:rPr>
          <w:color w:val="000000"/>
        </w:rPr>
        <w:t xml:space="preserve">O bien la lógica opera con una </w:t>
      </w:r>
      <w:r>
        <w:rPr>
          <w:i/>
          <w:iCs/>
          <w:color w:val="000000"/>
        </w:rPr>
        <w:t>ficción</w:t>
      </w:r>
      <w:r>
        <w:rPr>
          <w:color w:val="000000"/>
        </w:rPr>
        <w:t xml:space="preserve"> universal y, por lo tanto, no es normativa ni mucho menos; o bien es normativa y, por lo tanto, ese ideal es </w:t>
      </w:r>
      <w:r>
        <w:rPr>
          <w:i/>
          <w:iCs/>
          <w:color w:val="000000"/>
        </w:rPr>
        <w:t>efectivamente una norma fundamental,</w:t>
      </w:r>
      <w:r>
        <w:rPr>
          <w:color w:val="000000"/>
        </w:rPr>
        <w:t xml:space="preserve"> insepa</w:t>
      </w:r>
      <w:r>
        <w:rPr>
          <w:color w:val="000000"/>
        </w:rPr>
        <w:softHyphen/>
        <w:t>rable de la posibilidad de una ciencia auténtica.</w:t>
      </w:r>
    </w:p>
    <w:p w14:paraId="22E774EE" w14:textId="77777777" w:rsidR="00520A22" w:rsidRDefault="00520A22">
      <w:pPr>
        <w:pStyle w:val="BodyText"/>
        <w:spacing w:line="230" w:lineRule="auto"/>
        <w:ind w:firstLine="280"/>
        <w:jc w:val="both"/>
        <w:sectPr w:rsidR="00520A22" w:rsidSect="00520A22">
          <w:headerReference w:type="even" r:id="rId51"/>
          <w:headerReference w:type="default" r:id="rId52"/>
          <w:footerReference w:type="even" r:id="rId53"/>
          <w:footerReference w:type="default" r:id="rId54"/>
          <w:pgSz w:w="10378" w:h="15840"/>
          <w:pgMar w:top="745" w:right="805" w:bottom="325" w:left="845" w:header="0" w:footer="3" w:gutter="0"/>
          <w:pgNumType w:start="196"/>
          <w:cols w:space="720"/>
          <w:noEndnote/>
          <w:docGrid w:linePitch="360"/>
          <w15:footnoteColumns w:val="1"/>
        </w:sectPr>
      </w:pPr>
      <w:r>
        <w:rPr>
          <w:color w:val="000000"/>
        </w:rPr>
        <w:t xml:space="preserve">Al menos por lo pronto, debemos conceder primacía a la última concepción y hacer el intento de legitimarla: </w:t>
      </w:r>
      <w:r>
        <w:rPr>
          <w:i/>
          <w:iCs/>
          <w:color w:val="000000"/>
        </w:rPr>
        <w:t>el problema del</w:t>
      </w:r>
    </w:p>
    <w:p w14:paraId="247D8CCE" w14:textId="77777777" w:rsidR="00520A22" w:rsidRDefault="00520A22">
      <w:pPr>
        <w:pStyle w:val="BodyText"/>
        <w:spacing w:line="252" w:lineRule="auto"/>
        <w:jc w:val="both"/>
      </w:pPr>
      <w:r>
        <w:rPr>
          <w:b/>
          <w:bCs/>
          <w:color w:val="000000"/>
          <w:sz w:val="20"/>
          <w:szCs w:val="20"/>
        </w:rPr>
        <w:t xml:space="preserve">H] DE LA LÓGICA FORMAL A LA LÓGICA TRASCENDENTAL </w:t>
      </w:r>
      <w:r>
        <w:rPr>
          <w:color w:val="000000"/>
        </w:rPr>
        <w:t xml:space="preserve">197 </w:t>
      </w:r>
      <w:r>
        <w:rPr>
          <w:i/>
          <w:iCs/>
          <w:color w:val="000000"/>
        </w:rPr>
        <w:t>método de la lógica, dirigido a la subjetividad, se nos amplia entonces con un nuevo elemento;</w:t>
      </w:r>
      <w:r>
        <w:rPr>
          <w:color w:val="000000"/>
        </w:rPr>
        <w:t xml:space="preserve"> por cierto, también se amplía, en consecuencia, el problema del método creador de los </w:t>
      </w:r>
      <w:r>
        <w:rPr>
          <w:i/>
          <w:iCs/>
          <w:color w:val="000000"/>
        </w:rPr>
        <w:t xml:space="preserve">conceptos </w:t>
      </w:r>
      <w:r>
        <w:rPr>
          <w:color w:val="000000"/>
        </w:rPr>
        <w:t xml:space="preserve">lógicos </w:t>
      </w:r>
      <w:r>
        <w:rPr>
          <w:i/>
          <w:iCs/>
          <w:color w:val="000000"/>
        </w:rPr>
        <w:t>fundamentales.</w:t>
      </w:r>
      <w:r>
        <w:rPr>
          <w:color w:val="000000"/>
        </w:rPr>
        <w:t xml:space="preserve"> De hecho, el ideal de la identidad de las significaciones de los enunciados (en sus múltiples sentidos) está entrañado en el sentido de todos los conceptos lógicos funda</w:t>
      </w:r>
      <w:r>
        <w:rPr>
          <w:color w:val="000000"/>
        </w:rPr>
        <w:softHyphen/>
        <w:t>mentales. Por consiguiente, el método de realización de una signi</w:t>
      </w:r>
      <w:r>
        <w:rPr>
          <w:color w:val="000000"/>
        </w:rPr>
        <w:softHyphen/>
        <w:t xml:space="preserve">ficación idéntica —método que corresponde, con generalidad formal, a todo pensamiento lógico concreto, a todo pensamiento científico, y que debe comprenderse con generalidad— es un </w:t>
      </w:r>
      <w:r>
        <w:rPr>
          <w:i/>
          <w:iCs/>
          <w:color w:val="000000"/>
        </w:rPr>
        <w:t>componente del método de construcción de los conceptos funda</w:t>
      </w:r>
      <w:r>
        <w:rPr>
          <w:i/>
          <w:iCs/>
          <w:color w:val="000000"/>
        </w:rPr>
        <w:softHyphen/>
        <w:t>mentales de la lógica.</w:t>
      </w:r>
      <w:r>
        <w:rPr>
          <w:color w:val="000000"/>
        </w:rPr>
        <w:t xml:space="preserve"> Comprendido de un modo más específico, se trata del </w:t>
      </w:r>
      <w:r>
        <w:rPr>
          <w:i/>
          <w:iCs/>
          <w:color w:val="000000"/>
        </w:rPr>
        <w:t>problema de la constitución de la identidad objetiva, normativa e ideal,</w:t>
      </w:r>
      <w:r>
        <w:rPr>
          <w:color w:val="000000"/>
        </w:rPr>
        <w:t xml:space="preserve"> con los grados de aproximación que pueden referírsele por esencia, tal como era de preverse.</w:t>
      </w:r>
    </w:p>
    <w:p w14:paraId="7F8F731B" w14:textId="77777777" w:rsidR="00520A22" w:rsidRDefault="00520A22">
      <w:pPr>
        <w:pStyle w:val="BodyText"/>
        <w:spacing w:after="460" w:line="252" w:lineRule="auto"/>
        <w:ind w:firstLine="320"/>
        <w:jc w:val="both"/>
      </w:pPr>
      <w:r>
        <w:rPr>
          <w:color w:val="000000"/>
        </w:rPr>
        <w:t xml:space="preserve">El problema constitutivo se amplía una vez más si pensamos en que la </w:t>
      </w:r>
      <w:r>
        <w:rPr>
          <w:i/>
          <w:iCs/>
          <w:color w:val="000000"/>
        </w:rPr>
        <w:t>expresión verbal,</w:t>
      </w:r>
      <w:r>
        <w:rPr>
          <w:color w:val="000000"/>
        </w:rPr>
        <w:t xml:space="preserve"> excluida de nuestras consideraciones lógicas, es un presupuesto esencial para llegar a un pensar inter</w:t>
      </w:r>
      <w:r>
        <w:rPr>
          <w:color w:val="000000"/>
        </w:rPr>
        <w:softHyphen/>
        <w:t>subjetivo y a una intersubjetividad, en las teorías que tengan existencia y validez ideal; por lo tanto, la posibilidad de identi</w:t>
      </w:r>
      <w:r>
        <w:rPr>
          <w:color w:val="000000"/>
        </w:rPr>
        <w:softHyphen/>
        <w:t>ficación ideal de la expresión en cuanto expresión tiene que im</w:t>
      </w:r>
      <w:r>
        <w:rPr>
          <w:color w:val="000000"/>
        </w:rPr>
        <w:softHyphen/>
        <w:t>plicar también un problema constitutivo.</w:t>
      </w:r>
    </w:p>
    <w:p w14:paraId="3D3FBC75" w14:textId="77777777" w:rsidR="00520A22" w:rsidRDefault="00520A22">
      <w:pPr>
        <w:pStyle w:val="BodyText"/>
        <w:spacing w:after="220" w:line="230" w:lineRule="auto"/>
        <w:ind w:firstLine="320"/>
        <w:jc w:val="both"/>
      </w:pPr>
      <w:r>
        <w:rPr>
          <w:color w:val="000000"/>
        </w:rPr>
        <w:t xml:space="preserve">$ 74. </w:t>
      </w:r>
      <w:r>
        <w:rPr>
          <w:i/>
          <w:iCs/>
          <w:color w:val="000000"/>
        </w:rPr>
        <w:t>Las idealidades del “etcétera”, de los infinitos construidos, y su correlato subjetivo</w:t>
      </w:r>
    </w:p>
    <w:p w14:paraId="512DB2D7" w14:textId="77777777" w:rsidR="00520A22" w:rsidRDefault="00520A22">
      <w:pPr>
        <w:pStyle w:val="BodyText"/>
        <w:spacing w:after="500"/>
        <w:jc w:val="both"/>
        <w:sectPr w:rsidR="00520A22" w:rsidSect="00520A22">
          <w:headerReference w:type="even" r:id="rId55"/>
          <w:headerReference w:type="default" r:id="rId56"/>
          <w:footerReference w:type="even" r:id="rId57"/>
          <w:footerReference w:type="default" r:id="rId58"/>
          <w:pgSz w:w="10378" w:h="15840"/>
          <w:pgMar w:top="745" w:right="805" w:bottom="325" w:left="845" w:header="317" w:footer="3" w:gutter="0"/>
          <w:pgNumType w:start="206"/>
          <w:cols w:space="720"/>
          <w:noEndnote/>
          <w:docGrid w:linePitch="360"/>
          <w15:footnoteColumns w:val="1"/>
        </w:sectPr>
      </w:pPr>
      <w:r>
        <w:rPr>
          <w:color w:val="000000"/>
        </w:rPr>
        <w:t>La temática intencional subjetiva de una analítica que (aunque se limite a lo meramente analítico-formal) quiera ser en verdad teoría de la ciencia, fundamentar en verdad la posibilidad de una ciencia auténtica y suministrar en verdad a los científicos los principios de legitimidad de la autenticidad de sus ciencias, con</w:t>
      </w:r>
      <w:r>
        <w:rPr>
          <w:color w:val="000000"/>
        </w:rPr>
        <w:softHyphen/>
        <w:t xml:space="preserve">duce —como vemos— a honduras e implicaciones fenomenológicas insospechadas. Además, </w:t>
      </w:r>
      <w:r>
        <w:rPr>
          <w:i/>
          <w:iCs/>
          <w:color w:val="000000"/>
        </w:rPr>
        <w:t>ni siquiera hemos prestado atención a todas las idealizaciones</w:t>
      </w:r>
      <w:r>
        <w:rPr>
          <w:color w:val="000000"/>
        </w:rPr>
        <w:t xml:space="preserve"> que desempeñan un papel universal en una analítica pura. Solamente recordaré aún la </w:t>
      </w:r>
      <w:r>
        <w:rPr>
          <w:i/>
          <w:iCs/>
          <w:color w:val="000000"/>
        </w:rPr>
        <w:t xml:space="preserve">forma fundamental, </w:t>
      </w:r>
      <w:r>
        <w:rPr>
          <w:color w:val="000000"/>
        </w:rPr>
        <w:t xml:space="preserve">que nunca ha sido destacada por los lógicos, del </w:t>
      </w:r>
      <w:r>
        <w:rPr>
          <w:i/>
          <w:iCs/>
          <w:color w:val="000000"/>
        </w:rPr>
        <w:t>“etcétera”,</w:t>
      </w:r>
      <w:r>
        <w:rPr>
          <w:color w:val="000000"/>
        </w:rPr>
        <w:t xml:space="preserve"> de la “infinitud” </w:t>
      </w:r>
      <w:r>
        <w:rPr>
          <w:i/>
          <w:iCs/>
          <w:color w:val="000000"/>
        </w:rPr>
        <w:t>reiterativa;</w:t>
      </w:r>
      <w:r>
        <w:rPr>
          <w:color w:val="000000"/>
        </w:rPr>
        <w:t xml:space="preserve"> esta forma tiene su conciato subjetivo en el </w:t>
      </w:r>
      <w:r>
        <w:rPr>
          <w:i/>
          <w:iCs/>
          <w:color w:val="000000"/>
        </w:rPr>
        <w:t>“siempre se puede una y otra vez.</w:t>
      </w:r>
      <w:r>
        <w:rPr>
          <w:color w:val="000000"/>
        </w:rPr>
        <w:t xml:space="preserve">..” Se trata de una patente idealización, pues </w:t>
      </w:r>
      <w:r>
        <w:rPr>
          <w:i/>
          <w:iCs/>
          <w:color w:val="000000"/>
        </w:rPr>
        <w:t>de facto</w:t>
      </w:r>
      <w:r>
        <w:rPr>
          <w:color w:val="000000"/>
        </w:rPr>
        <w:t xml:space="preserve"> nadie puede hacer algo siempre una y otra vez. Con todo, desempeña por doquier en la lógica un </w:t>
      </w:r>
    </w:p>
    <w:p w14:paraId="6132AFE1" w14:textId="77777777" w:rsidR="00520A22" w:rsidRDefault="00520A22">
      <w:pPr>
        <w:pStyle w:val="BodyText"/>
        <w:spacing w:after="500"/>
        <w:jc w:val="both"/>
      </w:pPr>
      <w:r>
        <w:rPr>
          <w:color w:val="000000"/>
        </w:rPr>
        <w:t xml:space="preserve">papel determinante. Podemos </w:t>
      </w:r>
      <w:r>
        <w:rPr>
          <w:i/>
          <w:iCs/>
          <w:color w:val="000000"/>
        </w:rPr>
        <w:t>volver siempre una y otra vez</w:t>
      </w:r>
      <w:r>
        <w:rPr>
          <w:color w:val="000000"/>
        </w:rPr>
        <w:t xml:space="preserve"> a una unidad ideal de significación, así como a una unidad ideal cual</w:t>
      </w:r>
      <w:r>
        <w:rPr>
          <w:color w:val="000000"/>
        </w:rPr>
        <w:softHyphen/>
        <w:t xml:space="preserve">quiera; en esta medida, el </w:t>
      </w:r>
      <w:r>
        <w:rPr>
          <w:i/>
          <w:iCs/>
          <w:color w:val="000000"/>
        </w:rPr>
        <w:t>“etcétera”</w:t>
      </w:r>
      <w:r>
        <w:rPr>
          <w:color w:val="000000"/>
        </w:rPr>
        <w:t xml:space="preserve"> constituye también un ele</w:t>
      </w:r>
      <w:r>
        <w:rPr>
          <w:color w:val="000000"/>
        </w:rPr>
        <w:softHyphen/>
        <w:t xml:space="preserve">mento fundamental en el problema del parágrafo precedente. Por ejemplo, al lado de un conjunto podemos tener siempre otro conjunto disyuntivo y adicionarlo al primero; con cualquier número </w:t>
      </w:r>
      <w:r>
        <w:rPr>
          <w:i/>
          <w:iCs/>
          <w:color w:val="000000"/>
        </w:rPr>
        <w:t>a</w:t>
      </w:r>
      <w:r>
        <w:rPr>
          <w:color w:val="000000"/>
        </w:rPr>
        <w:t xml:space="preserve"> siempre podemos formar otro número </w:t>
      </w:r>
      <w:r>
        <w:rPr>
          <w:i/>
          <w:iCs/>
          <w:color w:val="000000"/>
        </w:rPr>
        <w:t>a</w:t>
      </w:r>
      <w:r>
        <w:rPr>
          <w:color w:val="000000"/>
        </w:rPr>
        <w:t xml:space="preserve"> + 1, formar así, a partir del 1, la serie “infinita” de los números. En la morfología de los sentidos analíticos tenemos leyes nítidamente reiterables; en todas está entrañada la infinitud, está entrañado el “siempre una y otra vez”, el </w:t>
      </w:r>
      <w:r>
        <w:rPr>
          <w:i/>
          <w:iCs/>
          <w:color w:val="000000"/>
        </w:rPr>
        <w:t>“etcétera”.</w:t>
      </w:r>
      <w:r>
        <w:rPr>
          <w:color w:val="000000"/>
        </w:rPr>
        <w:t xml:space="preserve"> La matemática es el dominio de las construcciones infinitas, dominio no sólo de exis</w:t>
      </w:r>
      <w:r>
        <w:rPr>
          <w:color w:val="000000"/>
        </w:rPr>
        <w:softHyphen/>
        <w:t>tencias ideales con sentido “finito”, sino también de infinitudes construidas. Patentemente repítese aquí el problema de los orí</w:t>
      </w:r>
      <w:r>
        <w:rPr>
          <w:color w:val="000000"/>
        </w:rPr>
        <w:softHyphen/>
        <w:t xml:space="preserve">genes constitutivos subjetivos, como problema del método de las construcciones; dicho método está oculto: es menester descubrirlo y darle nueva forma de norma; en él se vuelven evidentes el </w:t>
      </w:r>
      <w:r>
        <w:rPr>
          <w:i/>
          <w:iCs/>
          <w:color w:val="000000"/>
        </w:rPr>
        <w:t>“etcétera”</w:t>
      </w:r>
      <w:r>
        <w:rPr>
          <w:color w:val="000000"/>
        </w:rPr>
        <w:t xml:space="preserve"> con sus diversos sentidos, y las infinitudes, como formaciones catégoriales de nueva especie (pero que también desempeñan un papel importante en la esfera preconceptual de la representación). Justamente esta evidencia en todas sus for</w:t>
      </w:r>
      <w:r>
        <w:rPr>
          <w:color w:val="000000"/>
        </w:rPr>
        <w:softHyphen/>
        <w:t>mas particulares ha de convertirse ahora en nuestro tema.</w:t>
      </w:r>
    </w:p>
    <w:p w14:paraId="70923968" w14:textId="77777777" w:rsidR="00520A22" w:rsidRDefault="00520A22">
      <w:pPr>
        <w:pStyle w:val="BodyText"/>
        <w:spacing w:after="260"/>
        <w:ind w:firstLine="300"/>
        <w:jc w:val="both"/>
      </w:pPr>
      <w:r>
        <w:rPr>
          <w:color w:val="000000"/>
        </w:rPr>
        <w:t xml:space="preserve">$ 75. </w:t>
      </w:r>
      <w:r>
        <w:rPr>
          <w:i/>
          <w:iCs/>
          <w:color w:val="000000"/>
        </w:rPr>
        <w:t>La ley analítica de contradicción y su giro subjetivo</w:t>
      </w:r>
    </w:p>
    <w:p w14:paraId="34B12F7C" w14:textId="77777777" w:rsidR="00520A22" w:rsidRDefault="00520A22">
      <w:pPr>
        <w:pStyle w:val="BodyText"/>
        <w:jc w:val="both"/>
      </w:pPr>
      <w:r>
        <w:rPr>
          <w:color w:val="000000"/>
        </w:rPr>
        <w:t>Adelantemos ahora un poco más en la explicitación de la pro</w:t>
      </w:r>
      <w:r>
        <w:rPr>
          <w:color w:val="000000"/>
        </w:rPr>
        <w:softHyphen/>
        <w:t xml:space="preserve">blemática subjetiva. En la pura </w:t>
      </w:r>
      <w:r>
        <w:rPr>
          <w:i/>
          <w:iCs/>
          <w:color w:val="000000"/>
        </w:rPr>
        <w:t>lógica de la consecuencia</w:t>
      </w:r>
      <w:r>
        <w:rPr>
          <w:color w:val="000000"/>
        </w:rPr>
        <w:t xml:space="preserve"> tenemos que ver con leyes de la consecuencia y de la contradicción, si aca</w:t>
      </w:r>
      <w:r>
        <w:rPr>
          <w:color w:val="000000"/>
        </w:rPr>
        <w:softHyphen/>
        <w:t>so también con leyes de la falta de contradicción externa (la que no se basa en consecuencia).</w:t>
      </w:r>
      <w:r>
        <w:rPr>
          <w:color w:val="000000"/>
          <w:vertAlign w:val="superscript"/>
        </w:rPr>
        <w:footnoteReference w:id="2"/>
      </w:r>
      <w:r>
        <w:rPr>
          <w:color w:val="000000"/>
        </w:rPr>
        <w:t xml:space="preserve"> </w:t>
      </w:r>
      <w:r>
        <w:rPr>
          <w:i/>
          <w:iCs/>
          <w:color w:val="000000"/>
        </w:rPr>
        <w:t>Objetivamente,</w:t>
      </w:r>
      <w:r>
        <w:rPr>
          <w:color w:val="000000"/>
        </w:rPr>
        <w:t xml:space="preserve"> un juicio se llama “contradicción” de otro cuando es una contradicción inmediata de éste o una contradicción mediata de su consecuencia.</w:t>
      </w:r>
    </w:p>
    <w:p w14:paraId="0C7786AF" w14:textId="77777777" w:rsidR="00520A22" w:rsidRDefault="00520A22">
      <w:pPr>
        <w:pStyle w:val="BodyText"/>
        <w:ind w:firstLine="300"/>
        <w:jc w:val="both"/>
      </w:pPr>
      <w:r>
        <w:rPr>
          <w:color w:val="000000"/>
        </w:rPr>
        <w:t xml:space="preserve">La ley fundamental ideal objetiva reza entonces: </w:t>
      </w:r>
      <w:r>
        <w:rPr>
          <w:i/>
          <w:iCs/>
          <w:color w:val="000000"/>
        </w:rPr>
        <w:t>todo juicio contradictorio queda “excluido” por el juicio que contradice.</w:t>
      </w:r>
      <w:r>
        <w:rPr>
          <w:color w:val="000000"/>
        </w:rPr>
        <w:t xml:space="preserve"> Todo juicio que sea una consecuencia analítica de otro está “implicado” en éste.</w:t>
      </w:r>
    </w:p>
    <w:p w14:paraId="6076AADC" w14:textId="77777777" w:rsidR="00520A22" w:rsidRDefault="00520A22">
      <w:pPr>
        <w:pStyle w:val="BodyText"/>
        <w:spacing w:after="140" w:line="254" w:lineRule="auto"/>
        <w:ind w:firstLine="300"/>
        <w:jc w:val="both"/>
        <w:sectPr w:rsidR="00520A22" w:rsidSect="00520A22">
          <w:headerReference w:type="even" r:id="rId59"/>
          <w:headerReference w:type="default" r:id="rId60"/>
          <w:footerReference w:type="even" r:id="rId61"/>
          <w:footerReference w:type="default" r:id="rId62"/>
          <w:pgSz w:w="10378" w:h="15840"/>
          <w:pgMar w:top="745" w:right="805" w:bottom="325" w:left="845" w:header="0" w:footer="3" w:gutter="0"/>
          <w:pgNumType w:start="198"/>
          <w:cols w:space="720"/>
          <w:noEndnote/>
          <w:docGrid w:linePitch="360"/>
          <w15:footnoteColumns w:val="1"/>
        </w:sectPr>
      </w:pPr>
      <w:r>
        <w:rPr>
          <w:color w:val="000000"/>
        </w:rPr>
        <w:t xml:space="preserve">Lo último quiere decir, </w:t>
      </w:r>
      <w:r>
        <w:rPr>
          <w:i/>
          <w:iCs/>
          <w:color w:val="000000"/>
        </w:rPr>
        <w:t>subjetivamente:</w:t>
      </w:r>
      <w:r>
        <w:rPr>
          <w:color w:val="000000"/>
        </w:rPr>
        <w:t xml:space="preserve"> quien formula una mención judicativa y, al exponerla, ve alguna consecuencia ana-</w:t>
      </w:r>
    </w:p>
    <w:p w14:paraId="4385981B" w14:textId="77777777" w:rsidR="00520A22" w:rsidRDefault="00520A22">
      <w:pPr>
        <w:pStyle w:val="BodyText"/>
        <w:jc w:val="both"/>
      </w:pPr>
      <w:r>
        <w:rPr>
          <w:b/>
          <w:bCs/>
          <w:color w:val="000000"/>
          <w:sz w:val="20"/>
          <w:szCs w:val="20"/>
        </w:rPr>
        <w:t xml:space="preserve">Il] DE LA LÓGICA FORMAL A LA LÓGICA TRASCENDENTAL </w:t>
      </w:r>
      <w:r>
        <w:rPr>
          <w:color w:val="000000"/>
        </w:rPr>
        <w:t xml:space="preserve">199 litica de esta mención, no sólo juzga entonces la consecuencia tácticamente, sino que “no </w:t>
      </w:r>
      <w:r>
        <w:rPr>
          <w:i/>
          <w:iCs/>
          <w:color w:val="000000"/>
        </w:rPr>
        <w:t>puede hacer otra cosa”</w:t>
      </w:r>
      <w:r>
        <w:rPr>
          <w:color w:val="000000"/>
        </w:rPr>
        <w:t xml:space="preserve"> que juzgarla; al prestar atención simplemente a la forma sintáctica, y al perca</w:t>
      </w:r>
      <w:r>
        <w:rPr>
          <w:color w:val="000000"/>
        </w:rPr>
        <w:softHyphen/>
        <w:t>tarse de que resulta indiferente cuáles núcleos se presenten en ella, cobra conciencia también de la necesidad, de la “imposibilidad de hacer otra cosa”: cobra conciencia de ella perfectamente al transitar efectivamente a la generalidad formal. La evidencia general de la consecuencia analítica, unida al intento de negarla, muestra objetivamente la imposibilidad general de esa unión y subjetivamente la imposibilidad de creer en ese juicio, no sólo para un sujeto juzgante fáctico, sino para un sujeto juzgante en general (que juzgue con evidencia distinta). Nadie puede, colocado en esa circunstancia, hacer otra cosa que negar. Asi</w:t>
      </w:r>
      <w:r>
        <w:rPr>
          <w:color w:val="000000"/>
        </w:rPr>
        <w:softHyphen/>
        <w:t xml:space="preserve">mismo, quien conciba dos juicios juzgados por cualquier sujeto y, al transitar a la distinción, reconozca que uno contradice al otro, no puede hacer más que negar el juicio conjuntivo formado con ambos. Así, tiene validez general el siguiente </w:t>
      </w:r>
      <w:r>
        <w:rPr>
          <w:i/>
          <w:iCs/>
          <w:color w:val="000000"/>
        </w:rPr>
        <w:t>principio formal de la analítica pura, en su giro subjetivo:</w:t>
      </w:r>
    </w:p>
    <w:p w14:paraId="77292A02" w14:textId="77777777" w:rsidR="00520A22" w:rsidRDefault="00520A22">
      <w:pPr>
        <w:pStyle w:val="BodyText"/>
        <w:ind w:firstLine="300"/>
        <w:jc w:val="both"/>
      </w:pPr>
      <w:r>
        <w:rPr>
          <w:color w:val="000000"/>
        </w:rPr>
        <w:t>De dos juicios que se contradicen entre sí (mediata o inmedia</w:t>
      </w:r>
      <w:r>
        <w:rPr>
          <w:color w:val="000000"/>
        </w:rPr>
        <w:softHyphen/>
        <w:t>tamente), sólo uno puede ser válido para un sujeto juzgante en general, al efectuar su unión distinta, propiamente dicha.</w:t>
      </w:r>
    </w:p>
    <w:p w14:paraId="013D85A4" w14:textId="77777777" w:rsidR="00520A22" w:rsidRDefault="00520A22">
      <w:pPr>
        <w:pStyle w:val="BodyText"/>
        <w:ind w:firstLine="300"/>
        <w:jc w:val="both"/>
      </w:pPr>
      <w:r>
        <w:rPr>
          <w:color w:val="000000"/>
        </w:rPr>
        <w:t>Validez no quiere decir en este caso, naturalmente, verdad, sino justamente mero juzgar bajo el modo de la distinción. La ley analítica de contradicción no puede confundirse, por lo tanto, con la ley de la lógica de la verdad que históricamente se ha llama</w:t>
      </w:r>
      <w:r>
        <w:rPr>
          <w:color w:val="000000"/>
        </w:rPr>
        <w:softHyphen/>
        <w:t>do así.</w:t>
      </w:r>
    </w:p>
    <w:p w14:paraId="303CA23F" w14:textId="77777777" w:rsidR="00520A22" w:rsidRDefault="00520A22">
      <w:pPr>
        <w:pStyle w:val="BodyText"/>
        <w:ind w:firstLine="300"/>
        <w:jc w:val="both"/>
      </w:pPr>
      <w:r>
        <w:rPr>
          <w:color w:val="000000"/>
        </w:rPr>
        <w:t xml:space="preserve">Por más correctos que sean estos giros subjetivos, solamente </w:t>
      </w:r>
      <w:r>
        <w:rPr>
          <w:i/>
          <w:iCs/>
          <w:color w:val="000000"/>
        </w:rPr>
        <w:t>indican</w:t>
      </w:r>
      <w:r>
        <w:rPr>
          <w:color w:val="000000"/>
        </w:rPr>
        <w:t xml:space="preserve"> el orden legal efectivo que está detrás de ellos; éste se manifiesta al descubrir efectivamente las estructuras subjetivas correlativas. Desde el lado puramente </w:t>
      </w:r>
      <w:r>
        <w:rPr>
          <w:i/>
          <w:iCs/>
          <w:color w:val="000000"/>
        </w:rPr>
        <w:t>objetivo,</w:t>
      </w:r>
      <w:r>
        <w:rPr>
          <w:color w:val="000000"/>
        </w:rPr>
        <w:t xml:space="preserve"> el principio pura</w:t>
      </w:r>
      <w:r>
        <w:rPr>
          <w:color w:val="000000"/>
        </w:rPr>
        <w:softHyphen/>
        <w:t>mente analítico de contradicción es un principio sobre la “exis</w:t>
      </w:r>
      <w:r>
        <w:rPr>
          <w:color w:val="000000"/>
        </w:rPr>
        <w:softHyphen/>
        <w:t>tencia” y coexistencia matemática ideales, esto es, sobre la com</w:t>
      </w:r>
      <w:r>
        <w:rPr>
          <w:color w:val="000000"/>
        </w:rPr>
        <w:softHyphen/>
        <w:t xml:space="preserve">patibilidad de juicios distintos. Pero la estructura </w:t>
      </w:r>
      <w:r>
        <w:rPr>
          <w:i/>
          <w:iCs/>
          <w:color w:val="000000"/>
        </w:rPr>
        <w:t>a priori</w:t>
      </w:r>
      <w:r>
        <w:rPr>
          <w:color w:val="000000"/>
        </w:rPr>
        <w:t xml:space="preserve"> de la evidencia y de las demás operaciones subjetivas que le corres</w:t>
      </w:r>
      <w:r>
        <w:rPr>
          <w:color w:val="000000"/>
        </w:rPr>
        <w:softHyphen/>
        <w:t xml:space="preserve">ponden, se encuentra del lado </w:t>
      </w:r>
      <w:r>
        <w:rPr>
          <w:i/>
          <w:iCs/>
          <w:color w:val="000000"/>
        </w:rPr>
        <w:t>subjetivo;</w:t>
      </w:r>
      <w:r>
        <w:rPr>
          <w:color w:val="000000"/>
        </w:rPr>
        <w:t xml:space="preserve"> su descubrimiento mues</w:t>
      </w:r>
      <w:r>
        <w:rPr>
          <w:color w:val="000000"/>
        </w:rPr>
        <w:softHyphen/>
        <w:t>tra efectivamente las situaciones subjetivas esenciales que corres</w:t>
      </w:r>
      <w:r>
        <w:rPr>
          <w:color w:val="000000"/>
        </w:rPr>
        <w:softHyphen/>
        <w:t>ponden a su sentido objetivo.</w:t>
      </w:r>
    </w:p>
    <w:p w14:paraId="2129112C" w14:textId="77777777" w:rsidR="00520A22" w:rsidRDefault="00520A22">
      <w:pPr>
        <w:pStyle w:val="BodyText"/>
        <w:ind w:firstLine="300"/>
        <w:jc w:val="both"/>
        <w:sectPr w:rsidR="00520A22" w:rsidSect="00520A22">
          <w:headerReference w:type="even" r:id="rId63"/>
          <w:headerReference w:type="default" r:id="rId64"/>
          <w:footerReference w:type="even" r:id="rId65"/>
          <w:footerReference w:type="default" r:id="rId66"/>
          <w:pgSz w:w="10378" w:h="15840"/>
          <w:pgMar w:top="745" w:right="805" w:bottom="325" w:left="845" w:header="317" w:footer="3" w:gutter="0"/>
          <w:pgNumType w:start="208"/>
          <w:cols w:space="720"/>
          <w:noEndnote/>
          <w:docGrid w:linePitch="360"/>
          <w15:footnoteColumns w:val="1"/>
        </w:sectPr>
      </w:pPr>
      <w:r>
        <w:rPr>
          <w:color w:val="000000"/>
        </w:rPr>
        <w:t>Con el aspecto subjetivo de la evidencia, que corresponde espe</w:t>
      </w:r>
      <w:r>
        <w:rPr>
          <w:color w:val="000000"/>
        </w:rPr>
        <w:softHyphen/>
        <w:t xml:space="preserve">cialmente a la esfera ideal de la consecuencia y la inconsecuencia, se combinan con necesidad esencial </w:t>
      </w:r>
      <w:r>
        <w:rPr>
          <w:i/>
          <w:iCs/>
          <w:color w:val="000000"/>
        </w:rPr>
        <w:t xml:space="preserve">evidencias de la morfología </w:t>
      </w:r>
    </w:p>
    <w:p w14:paraId="3F849280" w14:textId="77777777" w:rsidR="00520A22" w:rsidRDefault="00520A22">
      <w:pPr>
        <w:pStyle w:val="BodyText"/>
        <w:jc w:val="both"/>
      </w:pPr>
      <w:r>
        <w:rPr>
          <w:color w:val="000000"/>
        </w:rPr>
        <w:t>referentes a los modos de confusión y a los nexos antes señalados que unen intención y cumplimiento.</w:t>
      </w:r>
    </w:p>
    <w:p w14:paraId="5BF4FB99" w14:textId="77777777" w:rsidR="00520A22" w:rsidRDefault="00520A22">
      <w:pPr>
        <w:pStyle w:val="BodyText"/>
        <w:spacing w:after="460"/>
        <w:ind w:firstLine="300"/>
        <w:jc w:val="both"/>
      </w:pPr>
      <w:r>
        <w:rPr>
          <w:color w:val="000000"/>
        </w:rPr>
        <w:t>Todas estas evidencias, con sus correspondientes estructuras esenciales, deben desarrollarse como estructuras que funcionan conjuntamente en el “método” subjetivo y oculto de la constitu</w:t>
      </w:r>
      <w:r>
        <w:rPr>
          <w:color w:val="000000"/>
        </w:rPr>
        <w:softHyphen/>
        <w:t xml:space="preserve">ción intencional de las diferentes unidades y nexos ideales, que reúnen la morfología y la teoría de la consecuencia en la unidad de la analítica matemática. Todas las estructuras subjetivas tienen justamente un </w:t>
      </w:r>
      <w:r>
        <w:rPr>
          <w:i/>
          <w:iCs/>
          <w:color w:val="000000"/>
        </w:rPr>
        <w:t>a priori de su función;</w:t>
      </w:r>
      <w:r>
        <w:rPr>
          <w:color w:val="000000"/>
        </w:rPr>
        <w:t xml:space="preserve"> es menester exponerlas todas ellas y darle forma conscientemente a ese </w:t>
      </w:r>
      <w:r>
        <w:rPr>
          <w:i/>
          <w:iCs/>
          <w:color w:val="000000"/>
        </w:rPr>
        <w:t>a priori,</w:t>
      </w:r>
      <w:r>
        <w:rPr>
          <w:color w:val="000000"/>
        </w:rPr>
        <w:t xml:space="preserve"> a partir de una comprensión clara de sí mismo: se trata de un método, de claridad original, para una morfología que tenga una legitimidad radical y para una analítica completa fundada legítimamente en ella, analítica en la que no pueda haber paradojas y cuyo sentido legítimo de aplicación sea enteramente incuestionable.</w:t>
      </w:r>
    </w:p>
    <w:p w14:paraId="6064FC7D" w14:textId="77777777" w:rsidR="00520A22" w:rsidRDefault="00520A22">
      <w:pPr>
        <w:pStyle w:val="BodyText"/>
        <w:spacing w:after="240"/>
        <w:ind w:firstLine="300"/>
        <w:jc w:val="both"/>
      </w:pPr>
      <w:r>
        <w:rPr>
          <w:color w:val="000000"/>
        </w:rPr>
        <w:t xml:space="preserve">J 76. </w:t>
      </w:r>
      <w:r>
        <w:rPr>
          <w:i/>
          <w:iCs/>
          <w:color w:val="000000"/>
        </w:rPr>
        <w:t>Tránsito a la problemática subjetiva de la lógica de la verdad</w:t>
      </w:r>
    </w:p>
    <w:p w14:paraId="1D37346F" w14:textId="77777777" w:rsidR="00520A22" w:rsidRDefault="00520A22">
      <w:pPr>
        <w:pStyle w:val="BodyText"/>
        <w:jc w:val="both"/>
      </w:pPr>
      <w:r>
        <w:rPr>
          <w:color w:val="000000"/>
        </w:rPr>
        <w:t xml:space="preserve">Hasta ahora hemos hablado de la analítica en el sentido estricto de la </w:t>
      </w:r>
      <w:r>
        <w:rPr>
          <w:i/>
          <w:iCs/>
          <w:color w:val="000000"/>
        </w:rPr>
        <w:t>mathesis universalis “pura”,</w:t>
      </w:r>
      <w:r>
        <w:rPr>
          <w:color w:val="000000"/>
        </w:rPr>
        <w:t xml:space="preserve"> ciencia de fecundidad infinita que —como ya sabemos— no se incrementa con nuevas disciplinas, sino sólo adquiere su específica función lógica al incluir posterior</w:t>
      </w:r>
      <w:r>
        <w:rPr>
          <w:color w:val="000000"/>
        </w:rPr>
        <w:softHyphen/>
        <w:t>mente en su tema los conceptos de verdad y al ampliarse con algunas proposiciones que se refieren a ellos. En esas proposi</w:t>
      </w:r>
      <w:r>
        <w:rPr>
          <w:color w:val="000000"/>
        </w:rPr>
        <w:softHyphen/>
        <w:t>ciones se funda la conversión de las leyes formales de la mera contradicción en condiciones de posibilidad de la verdad, y la posibilidad de enunciarlas como tales. Entonces, la analítica ma</w:t>
      </w:r>
      <w:r>
        <w:rPr>
          <w:color w:val="000000"/>
        </w:rPr>
        <w:softHyphen/>
        <w:t>temática pura se transforma —dijimos— en una teoría analítica, propiamente dicha, de la ciencia o —lo que es equivalente— en una “ontologia formal”.</w:t>
      </w:r>
    </w:p>
    <w:p w14:paraId="69E344D0" w14:textId="77777777" w:rsidR="00520A22" w:rsidRDefault="00520A22">
      <w:pPr>
        <w:pStyle w:val="BodyText"/>
        <w:ind w:firstLine="300"/>
        <w:jc w:val="both"/>
        <w:sectPr w:rsidR="00520A22" w:rsidSect="00520A22">
          <w:headerReference w:type="even" r:id="rId67"/>
          <w:headerReference w:type="default" r:id="rId68"/>
          <w:footerReference w:type="even" r:id="rId69"/>
          <w:footerReference w:type="default" r:id="rId70"/>
          <w:pgSz w:w="10378" w:h="15840"/>
          <w:pgMar w:top="745" w:right="805" w:bottom="325" w:left="845" w:header="0" w:footer="3" w:gutter="0"/>
          <w:pgNumType w:start="200"/>
          <w:cols w:space="720"/>
          <w:noEndnote/>
          <w:docGrid w:linePitch="360"/>
          <w15:footnoteColumns w:val="1"/>
        </w:sectPr>
      </w:pPr>
      <w:r>
        <w:rPr>
          <w:color w:val="000000"/>
        </w:rPr>
        <w:t>Reflexionemos con mayor cuidado: una teoría de la ciencia y una ontologia semejantes, concebidas ya realizadas después del descubrimiento de su esfera, son muy poco apropiadas para lograr el fin a que están destinadas: ofrecer a las ciencias auténticas normas para su posibilidad esencial, así sean normas meramente formales. Esto concierne ahora especialmente a las nuevas leyes y conceptos fundamentales, con la nueva determinación de sen</w:t>
      </w:r>
      <w:r>
        <w:rPr>
          <w:color w:val="000000"/>
        </w:rPr>
        <w:softHyphen/>
        <w:t>tido que introducen en la analítica matemática pura. Así enri</w:t>
      </w:r>
      <w:r>
        <w:rPr>
          <w:color w:val="000000"/>
        </w:rPr>
        <w:softHyphen/>
        <w:t xml:space="preserve">quecida, la teoría de la ciencia, en cuanto lógica “formal”, penna- </w:t>
      </w:r>
    </w:p>
    <w:p w14:paraId="4ED3CC22" w14:textId="77777777" w:rsidR="00520A22" w:rsidRDefault="00520A22">
      <w:pPr>
        <w:pStyle w:val="BodyText"/>
        <w:jc w:val="both"/>
      </w:pPr>
      <w:r>
        <w:rPr>
          <w:color w:val="000000"/>
        </w:rPr>
        <w:t xml:space="preserve">n] </w:t>
      </w:r>
      <w:r>
        <w:rPr>
          <w:b/>
          <w:bCs/>
          <w:color w:val="000000"/>
          <w:sz w:val="20"/>
          <w:szCs w:val="20"/>
        </w:rPr>
        <w:t xml:space="preserve">DE LA LÓGICA FORMAL A LA LÓGICA TRASCENDENTAL </w:t>
      </w:r>
      <w:r>
        <w:rPr>
          <w:color w:val="000000"/>
        </w:rPr>
        <w:t xml:space="preserve">201 nece fiel a su principio de conservar las materias sintácticas en su generalidad indeterminada y de ser una mera sintaxis del sei verdadero posible y de la verdad predicativa posible; entonces se plantea la siguiente cuestión: </w:t>
      </w:r>
      <w:r>
        <w:rPr>
          <w:i/>
          <w:iCs/>
          <w:color w:val="000000"/>
        </w:rPr>
        <w:t>¿cómo introduce la analítica en sus generalidades formales esa noción de “verdad”?</w:t>
      </w:r>
      <w:r>
        <w:rPr>
          <w:color w:val="000000"/>
        </w:rPr>
        <w:t xml:space="preserve"> Por lo pronto parece que, para </w:t>
      </w:r>
      <w:r>
        <w:rPr>
          <w:i/>
          <w:iCs/>
          <w:color w:val="000000"/>
        </w:rPr>
        <w:t xml:space="preserve">crear los nuevos conceptos fundamentales, </w:t>
      </w:r>
      <w:r>
        <w:rPr>
          <w:color w:val="000000"/>
        </w:rPr>
        <w:t>no hay que hacer en este caso nada más que lo que hicieron las precedentes disciplinas lógicas para crear los suyos: así como éstas crean sus conceptos formales esenciales mediante una gene</w:t>
      </w:r>
      <w:r>
        <w:rPr>
          <w:color w:val="000000"/>
        </w:rPr>
        <w:softHyphen/>
        <w:t xml:space="preserve">ralización de la esencia a partir de ejemplos, así también la teoría fonnal de la ciencia crea los suyos a partir de </w:t>
      </w:r>
      <w:r>
        <w:rPr>
          <w:i/>
          <w:iCs/>
          <w:color w:val="000000"/>
        </w:rPr>
        <w:t>ejemplos de ser verdadero y de verdad predicativa.</w:t>
      </w:r>
      <w:r>
        <w:rPr>
          <w:color w:val="000000"/>
        </w:rPr>
        <w:t xml:space="preserve"> En el primer caso el conocimiento de ciertos presupuestos idealizantes obliga a efectuar investigaciones dirigidas a la subjetividad. Algo semejante habrá que esperar en el segundo caso; así parece señalarse en ambos un mismo camino, y el modo de resolver las dificultades parece ser el mismo.</w:t>
      </w:r>
    </w:p>
    <w:p w14:paraId="2E4B15C2" w14:textId="77777777" w:rsidR="00520A22" w:rsidRDefault="00520A22">
      <w:pPr>
        <w:pStyle w:val="BodyText"/>
        <w:spacing w:line="252" w:lineRule="auto"/>
        <w:ind w:firstLine="380"/>
        <w:jc w:val="both"/>
      </w:pPr>
      <w:r>
        <w:rPr>
          <w:color w:val="000000"/>
        </w:rPr>
        <w:t xml:space="preserve">Pero al ahondar más en este punto, muéstrase que no nos topamos solamente con los mismos </w:t>
      </w:r>
      <w:r>
        <w:rPr>
          <w:i/>
          <w:iCs/>
          <w:color w:val="000000"/>
        </w:rPr>
        <w:t xml:space="preserve">presupuestos y dificultades </w:t>
      </w:r>
      <w:r>
        <w:rPr>
          <w:color w:val="000000"/>
        </w:rPr>
        <w:t xml:space="preserve">que hasta ahora tuvimos oportunidad de conocer, sino con otros nuevos </w:t>
      </w:r>
      <w:r>
        <w:rPr>
          <w:i/>
          <w:iCs/>
          <w:color w:val="000000"/>
        </w:rPr>
        <w:t>de mucho mayor alcance.</w:t>
      </w:r>
      <w:r>
        <w:rPr>
          <w:color w:val="000000"/>
        </w:rPr>
        <w:t xml:space="preserve"> Cuando se hacen visibles, abar</w:t>
      </w:r>
      <w:r>
        <w:rPr>
          <w:color w:val="000000"/>
        </w:rPr>
        <w:softHyphen/>
        <w:t>can de inmediato también toda la analítica limitada a lo pura</w:t>
      </w:r>
      <w:r>
        <w:rPr>
          <w:color w:val="000000"/>
        </w:rPr>
        <w:softHyphen/>
        <w:t>mente matemático. Todas las formas históricas de la lógica han sido determinadas esencialmente por el sentido fundamental, que les es “innato”, de ser lógica analítica (sentido al que corres</w:t>
      </w:r>
      <w:r>
        <w:rPr>
          <w:color w:val="000000"/>
        </w:rPr>
        <w:softHyphen/>
        <w:t>ponde una indagación conducida con positividad ingenua); por consiguiente, encontramos que también todas esas formas histó</w:t>
      </w:r>
      <w:r>
        <w:rPr>
          <w:color w:val="000000"/>
        </w:rPr>
        <w:softHyphen/>
        <w:t>ricas padecen de dificultades fundamentales ocultas, por culpa de su ingenuidad; dificultades que hemos de discutir al exponer con pureza la idea de analítica.</w:t>
      </w:r>
    </w:p>
    <w:p w14:paraId="118E926A" w14:textId="77777777" w:rsidR="00520A22" w:rsidRDefault="00520A22">
      <w:pPr>
        <w:pStyle w:val="BodyText"/>
        <w:spacing w:after="460" w:line="252" w:lineRule="auto"/>
        <w:ind w:firstLine="380"/>
        <w:jc w:val="both"/>
        <w:sectPr w:rsidR="00520A22" w:rsidSect="00520A22">
          <w:headerReference w:type="even" r:id="rId71"/>
          <w:headerReference w:type="default" r:id="rId72"/>
          <w:footerReference w:type="even" r:id="rId73"/>
          <w:footerReference w:type="default" r:id="rId74"/>
          <w:pgSz w:w="10378" w:h="15840"/>
          <w:pgMar w:top="745" w:right="805" w:bottom="325" w:left="845" w:header="317" w:footer="3" w:gutter="0"/>
          <w:pgNumType w:start="210"/>
          <w:cols w:space="720"/>
          <w:noEndnote/>
          <w:docGrid w:linePitch="360"/>
          <w15:footnoteColumns w:val="1"/>
        </w:sectPr>
      </w:pPr>
      <w:r>
        <w:rPr>
          <w:color w:val="000000"/>
        </w:rPr>
        <w:t xml:space="preserve">Nuestra investigación tiene un punto de partida dado en el </w:t>
      </w:r>
      <w:r>
        <w:rPr>
          <w:i/>
          <w:iCs/>
          <w:color w:val="000000"/>
        </w:rPr>
        <w:t>concepto de verdad</w:t>
      </w:r>
      <w:r>
        <w:rPr>
          <w:color w:val="000000"/>
        </w:rPr>
        <w:t xml:space="preserve"> y en los </w:t>
      </w:r>
      <w:r>
        <w:rPr>
          <w:i/>
          <w:iCs/>
          <w:color w:val="000000"/>
        </w:rPr>
        <w:t>“principios lógicos”</w:t>
      </w:r>
      <w:r>
        <w:rPr>
          <w:color w:val="000000"/>
        </w:rPr>
        <w:t xml:space="preserve"> que lo exponen en forma de axiomas. Recordemos los análisis del origen de los conceptos de ser verdadero y de verdad como corrección del juicio, que se referían al darse las cosas mismas (a la experiencia en sentido estricto y en sentido amplio) y a la adecuación.</w:t>
      </w:r>
      <w:r>
        <w:rPr>
          <w:color w:val="000000"/>
          <w:vertAlign w:val="superscript"/>
        </w:rPr>
        <w:t xml:space="preserve">3 </w:t>
      </w:r>
      <w:r>
        <w:rPr>
          <w:color w:val="000000"/>
        </w:rPr>
        <w:t xml:space="preserve">Eran suficientes para el fin que entonces nos proponíamos: distinguir una analítica matemática pura (de la mera no con- </w:t>
      </w:r>
      <w:r>
        <w:rPr>
          <w:color w:val="000000"/>
          <w:vertAlign w:val="superscript"/>
        </w:rPr>
        <w:footnoteReference w:id="3"/>
      </w:r>
      <w:r>
        <w:rPr>
          <w:color w:val="000000"/>
        </w:rPr>
        <w:t xml:space="preserve"> </w:t>
      </w:r>
    </w:p>
    <w:p w14:paraId="2593A54E" w14:textId="77777777" w:rsidR="00520A22" w:rsidRDefault="00520A22">
      <w:pPr>
        <w:pStyle w:val="BodyText"/>
        <w:spacing w:after="460" w:line="252" w:lineRule="auto"/>
        <w:jc w:val="both"/>
      </w:pPr>
      <w:r>
        <w:rPr>
          <w:color w:val="000000"/>
        </w:rPr>
        <w:t>tradicción) frente a una lógica formal de la verdad; mas sólo en indicaciones fugaces, por ejemplo al señalar los distintos grados de perfección de la evidencia (en su doble sentido), mencionaban algunos de los parajes oscuros de los cuales surgen, tan pronto se entra en ellos, muy difíciles cuestiones.</w:t>
      </w:r>
    </w:p>
    <w:p w14:paraId="2C396F0A" w14:textId="77777777" w:rsidR="00520A22" w:rsidRDefault="00520A22">
      <w:pPr>
        <w:pStyle w:val="BodyText"/>
        <w:spacing w:after="220"/>
        <w:ind w:firstLine="300"/>
        <w:jc w:val="both"/>
      </w:pPr>
      <w:r>
        <w:rPr>
          <w:color w:val="000000"/>
        </w:rPr>
        <w:t xml:space="preserve">$ 77. </w:t>
      </w:r>
      <w:r>
        <w:rPr>
          <w:i/>
          <w:iCs/>
          <w:color w:val="000000"/>
        </w:rPr>
        <w:t>Los presupuestos idealizantes contenidos en el principio de contradicción y en el principio del tercio excluso</w:t>
      </w:r>
    </w:p>
    <w:p w14:paraId="326593F9" w14:textId="77777777" w:rsidR="00520A22" w:rsidRDefault="00520A22">
      <w:pPr>
        <w:pStyle w:val="BodyText"/>
        <w:jc w:val="both"/>
      </w:pPr>
      <w:r>
        <w:rPr>
          <w:color w:val="000000"/>
        </w:rPr>
        <w:t xml:space="preserve">Empecemos con los problemas de la evidencia de los “principios lógicos”. Su evidencia tiene que estar fundada en la creación evidente de los conceptos de verdad y falsedad. El </w:t>
      </w:r>
      <w:r>
        <w:rPr>
          <w:i/>
          <w:iCs/>
          <w:color w:val="000000"/>
        </w:rPr>
        <w:t>principio de contradicción</w:t>
      </w:r>
      <w:r>
        <w:rPr>
          <w:color w:val="000000"/>
        </w:rPr>
        <w:t xml:space="preserve"> expresa la imposibilidad general de que juicios contradictorios sean a la vez verdaderos (o falsos). Si pregun</w:t>
      </w:r>
      <w:r>
        <w:rPr>
          <w:color w:val="000000"/>
        </w:rPr>
        <w:softHyphen/>
        <w:t>tamos por la evidencia en que se funda esta imposibilidad, vemos que implica lo siguiente: si un juicio puede adecuarse a lo dado, en el sentido de una evidencia de las cosas mismas, su contra</w:t>
      </w:r>
      <w:r>
        <w:rPr>
          <w:color w:val="000000"/>
        </w:rPr>
        <w:softHyphen/>
        <w:t xml:space="preserve">dictorio no sólo está excluido </w:t>
      </w:r>
      <w:r>
        <w:rPr>
          <w:i/>
          <w:iCs/>
          <w:color w:val="000000"/>
        </w:rPr>
        <w:t>a priori</w:t>
      </w:r>
      <w:r>
        <w:rPr>
          <w:color w:val="000000"/>
        </w:rPr>
        <w:t xml:space="preserve"> como juicio, sino que tam</w:t>
      </w:r>
      <w:r>
        <w:rPr>
          <w:color w:val="000000"/>
        </w:rPr>
        <w:softHyphen/>
        <w:t>poco puede adecuarse de semejante manera, y viceversa.</w:t>
      </w:r>
    </w:p>
    <w:p w14:paraId="7DEA79EA" w14:textId="77777777" w:rsidR="00520A22" w:rsidRDefault="00520A22">
      <w:pPr>
        <w:pStyle w:val="BodyText"/>
        <w:ind w:firstLine="300"/>
        <w:jc w:val="both"/>
      </w:pPr>
      <w:r>
        <w:rPr>
          <w:color w:val="000000"/>
        </w:rPr>
        <w:t xml:space="preserve">Con lo cual aún no decimos que cualquier juicio pueda, en general, adecuarse a lo dado. Justamente eso está implicado en el </w:t>
      </w:r>
      <w:r>
        <w:rPr>
          <w:i/>
          <w:iCs/>
          <w:color w:val="000000"/>
        </w:rPr>
        <w:t>principio del tercio excluso o</w:t>
      </w:r>
      <w:r>
        <w:rPr>
          <w:color w:val="000000"/>
        </w:rPr>
        <w:t xml:space="preserve"> en su correlato subjetivo sobre la evi</w:t>
      </w:r>
      <w:r>
        <w:rPr>
          <w:color w:val="000000"/>
        </w:rPr>
        <w:softHyphen/>
        <w:t xml:space="preserve">dencia. </w:t>
      </w:r>
      <w:r>
        <w:rPr>
          <w:i/>
          <w:iCs/>
          <w:color w:val="000000"/>
        </w:rPr>
        <w:t>Todo juicio ha de acomodarse a “las cosas mismas”</w:t>
      </w:r>
      <w:r>
        <w:rPr>
          <w:color w:val="000000"/>
        </w:rPr>
        <w:t xml:space="preserve"> y ajustarse a ellas, en una adecuación positiva o en una negativa. En un caso el juicio es verdadero con evidencia: en su coinci</w:t>
      </w:r>
      <w:r>
        <w:rPr>
          <w:color w:val="000000"/>
        </w:rPr>
        <w:softHyphen/>
        <w:t xml:space="preserve">dencia, que lo verifica y le da cumplimiento, con la objetividad categorial mencionada en el juicio y que ahora se ofrece ella misma dada; en el otro caso es falso con evidencia: por cuanto, junto con el cumplimiento </w:t>
      </w:r>
      <w:r>
        <w:rPr>
          <w:i/>
          <w:iCs/>
          <w:color w:val="000000"/>
        </w:rPr>
        <w:t>parcial</w:t>
      </w:r>
      <w:r>
        <w:rPr>
          <w:color w:val="000000"/>
        </w:rPr>
        <w:t xml:space="preserve"> de la mención judicativa (de la objetividad categorial mencionada en cuanto tal), se muestra una objetividad categorial dada que discrepa de la mención judicativa total y necesariamente la “cancela”. Una alteración, por esencia posible, de la formación judicativa arroja entonces (como ya sabemos), en lugar de la negación canceladora (supre</w:t>
      </w:r>
      <w:r>
        <w:rPr>
          <w:color w:val="000000"/>
        </w:rPr>
        <w:softHyphen/>
        <w:t xml:space="preserve">sión), un </w:t>
      </w:r>
      <w:r>
        <w:rPr>
          <w:i/>
          <w:iCs/>
          <w:color w:val="000000"/>
        </w:rPr>
        <w:t>juicio positivo</w:t>
      </w:r>
      <w:r>
        <w:rPr>
          <w:color w:val="000000"/>
        </w:rPr>
        <w:t xml:space="preserve"> con el sentido predicativo cambiado: contiene lo negado como forma predicativa, y enuncia por ende la verdad del juicio contradictorio.</w:t>
      </w:r>
    </w:p>
    <w:p w14:paraId="27540AA2" w14:textId="77777777" w:rsidR="00520A22" w:rsidRDefault="00520A22">
      <w:pPr>
        <w:pStyle w:val="BodyText"/>
        <w:spacing w:after="220"/>
        <w:ind w:firstLine="300"/>
        <w:jc w:val="both"/>
        <w:sectPr w:rsidR="00520A22" w:rsidSect="00520A22">
          <w:headerReference w:type="even" r:id="rId75"/>
          <w:headerReference w:type="default" r:id="rId76"/>
          <w:footerReference w:type="even" r:id="rId77"/>
          <w:footerReference w:type="default" r:id="rId78"/>
          <w:pgSz w:w="10378" w:h="15840"/>
          <w:pgMar w:top="745" w:right="805" w:bottom="325" w:left="845" w:header="0" w:footer="3" w:gutter="0"/>
          <w:pgNumType w:start="202"/>
          <w:cols w:space="720"/>
          <w:noEndnote/>
          <w:docGrid w:linePitch="360"/>
          <w15:footnoteColumns w:val="1"/>
        </w:sectPr>
      </w:pPr>
      <w:r>
        <w:rPr>
          <w:color w:val="000000"/>
        </w:rPr>
        <w:t xml:space="preserve">Así, el principio del tercio excluso tiene, desde una perspectiva subjetiva, </w:t>
      </w:r>
      <w:r>
        <w:rPr>
          <w:i/>
          <w:iCs/>
          <w:color w:val="000000"/>
        </w:rPr>
        <w:t>dos partes.</w:t>
      </w:r>
      <w:r>
        <w:rPr>
          <w:color w:val="000000"/>
        </w:rPr>
        <w:t xml:space="preserve"> No sólo estatuye que si un juicio ha de llevarse a adecuación, a síntesis con un dato que en sentido</w:t>
      </w:r>
    </w:p>
    <w:p w14:paraId="5E28AFCF" w14:textId="77777777" w:rsidR="00520A22" w:rsidRDefault="00520A22">
      <w:pPr>
        <w:pStyle w:val="BodyText"/>
        <w:jc w:val="both"/>
      </w:pPr>
      <w:r>
        <w:rPr>
          <w:b/>
          <w:bCs/>
          <w:color w:val="000000"/>
          <w:sz w:val="20"/>
          <w:szCs w:val="20"/>
        </w:rPr>
        <w:t xml:space="preserve">Il] DE LA LÓGICA FORMAL A LA LÓGICA TRASCENDENTAL </w:t>
      </w:r>
      <w:r>
        <w:rPr>
          <w:color w:val="000000"/>
        </w:rPr>
        <w:t>203 amplio le corresponda, debe tratarse o bien de una adecuación positiva o bien de una negativa; también estatuye —a no ser que se exprese este punto en un principio especial sobre la evi</w:t>
      </w:r>
      <w:r>
        <w:rPr>
          <w:color w:val="000000"/>
        </w:rPr>
        <w:softHyphen/>
        <w:t xml:space="preserve">dencia— que, como ya dijimos, </w:t>
      </w:r>
      <w:r>
        <w:rPr>
          <w:i/>
          <w:iCs/>
          <w:color w:val="000000"/>
        </w:rPr>
        <w:t>todo juicio puede por principio adecuarse a lo dado.</w:t>
      </w:r>
      <w:r>
        <w:rPr>
          <w:color w:val="000000"/>
        </w:rPr>
        <w:t xml:space="preserve"> El término “por principio” debe entenderse en un sentido </w:t>
      </w:r>
      <w:r>
        <w:rPr>
          <w:i/>
          <w:iCs/>
          <w:color w:val="000000"/>
        </w:rPr>
        <w:t>ideal;</w:t>
      </w:r>
      <w:r>
        <w:rPr>
          <w:color w:val="000000"/>
        </w:rPr>
        <w:t xml:space="preserve"> y nunca se ha preguntado, por cierto, si existe alguna evidencia que dé cuenta de ese principio ideal. Todos sabemos muy bien cuán pocos juicios puede comprobar alguien </w:t>
      </w:r>
      <w:r>
        <w:rPr>
          <w:i/>
          <w:iCs/>
          <w:color w:val="000000"/>
        </w:rPr>
        <w:t>de facto</w:t>
      </w:r>
      <w:r>
        <w:rPr>
          <w:color w:val="000000"/>
        </w:rPr>
        <w:t xml:space="preserve"> intuitivamente y con cuántos esfuerzos puede hacerlo; sin embargo, debe ser evidente </w:t>
      </w:r>
      <w:r>
        <w:rPr>
          <w:i/>
          <w:iCs/>
          <w:color w:val="000000"/>
        </w:rPr>
        <w:t>a priori</w:t>
      </w:r>
      <w:r>
        <w:rPr>
          <w:color w:val="000000"/>
        </w:rPr>
        <w:t xml:space="preserve"> que no puede ha</w:t>
      </w:r>
      <w:r>
        <w:rPr>
          <w:color w:val="000000"/>
        </w:rPr>
        <w:softHyphen/>
        <w:t>ber ningún juicio no evidente que “en sí” no pueda volverse evidente, en el sentido de la evidencia positiva o negativa.</w:t>
      </w:r>
    </w:p>
    <w:p w14:paraId="59ED7290" w14:textId="77777777" w:rsidR="00520A22" w:rsidRDefault="00520A22">
      <w:pPr>
        <w:pStyle w:val="BodyText"/>
        <w:ind w:firstLine="300"/>
        <w:jc w:val="both"/>
      </w:pPr>
      <w:r>
        <w:rPr>
          <w:color w:val="000000"/>
        </w:rPr>
        <w:t>Aún no hemos terminado. El doble principio de contradicción y del tercio excluso dice simple y llanamente: todo juicio es una de dos, verdadero o falso. No contiene ninguno de esos términos subjetivos como “evidencia”, aunque verdad y falsedad recaben originariamente su sentido y su legitimidad de la evidencia. Un juicio no es una vez verdadero y otra falso, sino que es ver</w:t>
      </w:r>
      <w:r>
        <w:rPr>
          <w:color w:val="000000"/>
        </w:rPr>
        <w:softHyphen/>
        <w:t xml:space="preserve">dadero o falso </w:t>
      </w:r>
      <w:r>
        <w:rPr>
          <w:i/>
          <w:iCs/>
          <w:color w:val="000000"/>
        </w:rPr>
        <w:t>una vez por todas;</w:t>
      </w:r>
      <w:r>
        <w:rPr>
          <w:color w:val="000000"/>
        </w:rPr>
        <w:t xml:space="preserve"> es decir; si es evidente una vez, si se comprueba una vez con la evidencia de la adecuación que lo cumple, no puede mostrarse falso otra vez con la evidencia de una “adecuación engañosa”.</w:t>
      </w:r>
    </w:p>
    <w:p w14:paraId="0550DA67" w14:textId="77777777" w:rsidR="00520A22" w:rsidRDefault="00520A22">
      <w:pPr>
        <w:pStyle w:val="BodyText"/>
        <w:ind w:firstLine="300"/>
        <w:jc w:val="both"/>
      </w:pPr>
      <w:r>
        <w:rPr>
          <w:color w:val="000000"/>
        </w:rPr>
        <w:t xml:space="preserve">Al </w:t>
      </w:r>
      <w:r>
        <w:rPr>
          <w:i/>
          <w:iCs/>
          <w:color w:val="000000"/>
        </w:rPr>
        <w:t>principio de identidad</w:t>
      </w:r>
      <w:r>
        <w:rPr>
          <w:color w:val="000000"/>
        </w:rPr>
        <w:t xml:space="preserve"> “A es A”, tantas veces aducido, puede dársele también este sentido preciso; si A es verdadero (A puede entenderse como un juicio en nuestro sentido más amplio), entonces es verdadero una vez por todas; la verdad es una moda</w:t>
      </w:r>
      <w:r>
        <w:rPr>
          <w:color w:val="000000"/>
        </w:rPr>
        <w:softHyphen/>
        <w:t>lidad que corresponde siempre al juicio idealmente idéntico. Se podrían añadir entonces los otros dos principios; si en general A es verdadero, su contradictorio es falso; yjtodo juicio es una de dos, verdadero o falso. Mas se plantea la cuestión de si esta división en tres principios es homogénea, puesto que la expresión “una vez por todas” es un giro subjetivo que no corresponde a los principios puramente objetivos.</w:t>
      </w:r>
    </w:p>
    <w:p w14:paraId="09D75DF7" w14:textId="77777777" w:rsidR="00520A22" w:rsidRDefault="00520A22">
      <w:pPr>
        <w:pStyle w:val="BodyText"/>
        <w:ind w:firstLine="300"/>
        <w:jc w:val="both"/>
        <w:sectPr w:rsidR="00520A22" w:rsidSect="00520A22">
          <w:headerReference w:type="even" r:id="rId79"/>
          <w:headerReference w:type="default" r:id="rId80"/>
          <w:footerReference w:type="even" r:id="rId81"/>
          <w:footerReference w:type="default" r:id="rId82"/>
          <w:pgSz w:w="10378" w:h="15840"/>
          <w:pgMar w:top="745" w:right="805" w:bottom="325" w:left="845" w:header="317" w:footer="3" w:gutter="0"/>
          <w:pgNumType w:start="212"/>
          <w:cols w:space="720"/>
          <w:noEndnote/>
          <w:docGrid w:linePitch="360"/>
          <w15:footnoteColumns w:val="1"/>
        </w:sectPr>
      </w:pPr>
      <w:r>
        <w:rPr>
          <w:color w:val="000000"/>
        </w:rPr>
        <w:t xml:space="preserve">Pero aún nos quedamos a medias acerca del sentido de los principios lógicos; en la analítica matemática pura ya podríamos haber referido a </w:t>
      </w:r>
      <w:r>
        <w:rPr>
          <w:i/>
          <w:iCs/>
          <w:color w:val="000000"/>
        </w:rPr>
        <w:t>“cualquier sujeto”</w:t>
      </w:r>
      <w:r>
        <w:rPr>
          <w:color w:val="000000"/>
        </w:rPr>
        <w:t xml:space="preserve"> la identidad de los sentidos judicativos: el mismo juicio no sólo es una unidad ideal de mis múltiples vivencias subjetivas, considerado como </w:t>
      </w:r>
      <w:r>
        <w:rPr>
          <w:i/>
          <w:iCs/>
          <w:color w:val="000000"/>
        </w:rPr>
        <w:t>mi</w:t>
      </w:r>
      <w:r>
        <w:rPr>
          <w:color w:val="000000"/>
        </w:rPr>
        <w:t xml:space="preserve"> mención per</w:t>
      </w:r>
      <w:r>
        <w:rPr>
          <w:color w:val="000000"/>
        </w:rPr>
        <w:softHyphen/>
        <w:t xml:space="preserve">manente: </w:t>
      </w:r>
      <w:r>
        <w:rPr>
          <w:i/>
          <w:iCs/>
          <w:color w:val="000000"/>
        </w:rPr>
        <w:t>cualquiera</w:t>
      </w:r>
      <w:r>
        <w:rPr>
          <w:color w:val="000000"/>
        </w:rPr>
        <w:t xml:space="preserve"> puede tener la misma mención; por ello, deberíamos haber planteado desde antes el problema de la evi- </w:t>
      </w:r>
    </w:p>
    <w:p w14:paraId="263C7737" w14:textId="77777777" w:rsidR="00520A22" w:rsidRDefault="00520A22">
      <w:pPr>
        <w:pStyle w:val="BodyText"/>
        <w:jc w:val="both"/>
      </w:pPr>
      <w:r>
        <w:rPr>
          <w:color w:val="000000"/>
        </w:rPr>
        <w:t xml:space="preserve">dencia intersubjetiva universal de la identidad del juicio. Ya que hemos preferido introducir ahora, por primera vez, el término “cualquiera”, viene a cuento también la siguiente opinión de la lógica: de una adecuación efectuada por alguien no sólo resulta una vez por todas la verdad </w:t>
      </w:r>
      <w:r>
        <w:rPr>
          <w:i/>
          <w:iCs/>
          <w:color w:val="000000"/>
        </w:rPr>
        <w:t>para él,</w:t>
      </w:r>
      <w:r>
        <w:rPr>
          <w:color w:val="000000"/>
        </w:rPr>
        <w:t xml:space="preserve"> como una unidad ideal, sino que esa idealidad se extiende también a cualquiera. Cual» quiera puede tener cualquier juicio y para cualquiera es válida la posibilidad de adecuar ese juicio a lo dado, así como las corres</w:t>
      </w:r>
      <w:r>
        <w:rPr>
          <w:color w:val="000000"/>
        </w:rPr>
        <w:softHyphen/>
        <w:t>pondientes leyes lógicas. En este punto todos están en perfecta armonía con todos.</w:t>
      </w:r>
    </w:p>
    <w:p w14:paraId="78B65271" w14:textId="77777777" w:rsidR="00520A22" w:rsidRDefault="00520A22">
      <w:pPr>
        <w:pStyle w:val="BodyText"/>
        <w:spacing w:after="480"/>
        <w:ind w:firstLine="360"/>
        <w:jc w:val="both"/>
      </w:pPr>
      <w:r>
        <w:rPr>
          <w:color w:val="000000"/>
        </w:rPr>
        <w:t>Las notables determinaciones del sentido del concepto de ver</w:t>
      </w:r>
      <w:r>
        <w:rPr>
          <w:color w:val="000000"/>
        </w:rPr>
        <w:softHyphen/>
        <w:t>dad propio de la lógica —del concepto que supone una verdad “objetiva”, es decir, una verdad idéntica intersubjetivamente— abarcan todas las proposiciones que establezca teóricamente la lógica: tanto sus axiomas como sus teoremas. Todas ellas preten</w:t>
      </w:r>
      <w:r>
        <w:rPr>
          <w:color w:val="000000"/>
        </w:rPr>
        <w:softHyphen/>
        <w:t>den tener validez una vez por todas y para cualquiera.</w:t>
      </w:r>
    </w:p>
    <w:p w14:paraId="0585B49D" w14:textId="77777777" w:rsidR="00520A22" w:rsidRDefault="00520A22">
      <w:pPr>
        <w:pStyle w:val="BodyText"/>
        <w:spacing w:after="240"/>
        <w:ind w:firstLine="360"/>
        <w:jc w:val="both"/>
      </w:pPr>
      <w:r>
        <w:rPr>
          <w:color w:val="000000"/>
        </w:rPr>
        <w:t xml:space="preserve">J 78. </w:t>
      </w:r>
      <w:r>
        <w:rPr>
          <w:i/>
          <w:iCs/>
          <w:color w:val="000000"/>
        </w:rPr>
        <w:t>La conversión de la ley del</w:t>
      </w:r>
      <w:r>
        <w:rPr>
          <w:color w:val="000000"/>
        </w:rPr>
        <w:t xml:space="preserve"> “modus ponens y tollens” </w:t>
      </w:r>
      <w:r>
        <w:rPr>
          <w:i/>
          <w:iCs/>
          <w:color w:val="000000"/>
        </w:rPr>
        <w:t>en una ley subjetiva de la evidencia</w:t>
      </w:r>
    </w:p>
    <w:p w14:paraId="756E8C60" w14:textId="77777777" w:rsidR="00520A22" w:rsidRDefault="00520A22">
      <w:pPr>
        <w:pStyle w:val="BodyText"/>
        <w:jc w:val="both"/>
      </w:pPr>
      <w:r>
        <w:rPr>
          <w:color w:val="000000"/>
        </w:rPr>
        <w:t xml:space="preserve">También las leyes fundamentales que pueden distinguirse bajo las denominaciones de </w:t>
      </w:r>
      <w:r>
        <w:rPr>
          <w:i/>
          <w:iCs/>
          <w:color w:val="000000"/>
        </w:rPr>
        <w:t>modus ponens</w:t>
      </w:r>
      <w:r>
        <w:rPr>
          <w:color w:val="000000"/>
        </w:rPr>
        <w:t xml:space="preserve"> y </w:t>
      </w:r>
      <w:r>
        <w:rPr>
          <w:i/>
          <w:iCs/>
          <w:color w:val="000000"/>
        </w:rPr>
        <w:t>modus tollens —</w:t>
      </w:r>
      <w:r>
        <w:rPr>
          <w:color w:val="000000"/>
        </w:rPr>
        <w:t>entre las cuales sólo el principio de consecuencia analítica, que pertenece a la lógica pura de la consecuencia, mostró ser un auténtico prin</w:t>
      </w:r>
      <w:r>
        <w:rPr>
          <w:color w:val="000000"/>
        </w:rPr>
        <w:softHyphen/>
        <w:t>cipio—</w:t>
      </w:r>
      <w:r>
        <w:rPr>
          <w:color w:val="000000"/>
          <w:vertAlign w:val="superscript"/>
        </w:rPr>
        <w:footnoteReference w:id="4"/>
      </w:r>
      <w:r>
        <w:rPr>
          <w:color w:val="000000"/>
        </w:rPr>
        <w:t xml:space="preserve"> podemos convertirlas en leyes subjetivas de evidencia, igual que hicimos con el doble principio de contradicción. Por lo qué se refiere al principio puro de la consecuencia, obtenemos enton</w:t>
      </w:r>
      <w:r>
        <w:rPr>
          <w:color w:val="000000"/>
        </w:rPr>
        <w:softHyphen/>
        <w:t xml:space="preserve">ces la siguiente ley: </w:t>
      </w:r>
      <w:r>
        <w:rPr>
          <w:i/>
          <w:iCs/>
          <w:color w:val="000000"/>
        </w:rPr>
        <w:t>la posibilidad de evidencia distinta del juicio analítico que funge como premisa implica necesariamente la posi</w:t>
      </w:r>
      <w:r>
        <w:rPr>
          <w:i/>
          <w:iCs/>
          <w:color w:val="000000"/>
        </w:rPr>
        <w:softHyphen/>
        <w:t>bilidad de una evidencia semejante del juicio que funge como consecuencia.</w:t>
      </w:r>
    </w:p>
    <w:p w14:paraId="2D0C388F" w14:textId="77777777" w:rsidR="00520A22" w:rsidRDefault="00520A22">
      <w:pPr>
        <w:pStyle w:val="BodyText"/>
        <w:spacing w:after="120"/>
        <w:ind w:left="160" w:firstLine="300"/>
        <w:jc w:val="both"/>
        <w:sectPr w:rsidR="00520A22" w:rsidSect="00520A22">
          <w:headerReference w:type="even" r:id="rId83"/>
          <w:headerReference w:type="default" r:id="rId84"/>
          <w:footerReference w:type="even" r:id="rId85"/>
          <w:footerReference w:type="default" r:id="rId86"/>
          <w:pgSz w:w="10378" w:h="15840"/>
          <w:pgMar w:top="745" w:right="805" w:bottom="325" w:left="845" w:header="0" w:footer="3" w:gutter="0"/>
          <w:pgNumType w:start="204"/>
          <w:cols w:space="720"/>
          <w:noEndnote/>
          <w:docGrid w:linePitch="360"/>
          <w15:footnoteColumns w:val="1"/>
        </w:sectPr>
      </w:pPr>
      <w:r>
        <w:rPr>
          <w:color w:val="000000"/>
        </w:rPr>
        <w:t>La novedad en ]a conversión de la ley correspondiente de la lógica de la verdad estriba en que, al llevar las acciones sintác</w:t>
      </w:r>
      <w:r>
        <w:rPr>
          <w:color w:val="000000"/>
        </w:rPr>
        <w:softHyphen/>
        <w:t>ticas (catégoriales) propias de la premisa hasta la originalidad de las “cosas mismas” (sobre la base de la experiencia), debe sub</w:t>
      </w:r>
      <w:r>
        <w:rPr>
          <w:color w:val="000000"/>
        </w:rPr>
        <w:softHyphen/>
        <w:t xml:space="preserve">sistir también la misma posibilidad de </w:t>
      </w:r>
      <w:r>
        <w:rPr>
          <w:i/>
          <w:iCs/>
          <w:color w:val="000000"/>
        </w:rPr>
        <w:t>evidencia de las cosas mismas,</w:t>
      </w:r>
      <w:r>
        <w:rPr>
          <w:color w:val="000000"/>
        </w:rPr>
        <w:t xml:space="preserve"> para las acciones judicativas propias de la consecuencia. Naturalmente, estas proposiciones sobre la evidencia no ofrecen</w:t>
      </w:r>
    </w:p>
    <w:p w14:paraId="48E29F30" w14:textId="77777777" w:rsidR="00520A22" w:rsidRDefault="00520A22">
      <w:pPr>
        <w:pStyle w:val="BodyText"/>
        <w:spacing w:after="420" w:line="271" w:lineRule="auto"/>
        <w:jc w:val="both"/>
      </w:pPr>
      <w:r>
        <w:rPr>
          <w:b/>
          <w:bCs/>
          <w:color w:val="000000"/>
          <w:sz w:val="20"/>
          <w:szCs w:val="20"/>
        </w:rPr>
        <w:t xml:space="preserve">H] DE LA LÓGICA FORMAL A LA LÓGICA TRASCENDENTAL </w:t>
      </w:r>
      <w:r>
        <w:rPr>
          <w:color w:val="000000"/>
        </w:rPr>
        <w:t xml:space="preserve">205 tampoco una comprensión obvia de sus problemas; además, todas las dificultades para comprender las leyes </w:t>
      </w:r>
      <w:r>
        <w:rPr>
          <w:i/>
          <w:iCs/>
          <w:color w:val="000000"/>
        </w:rPr>
        <w:t>a priori</w:t>
      </w:r>
      <w:r>
        <w:rPr>
          <w:color w:val="000000"/>
        </w:rPr>
        <w:t xml:space="preserve"> de la evidencia, que pueden señalarse en los anteriores principios, se presentan también en el principio que ahora tomamos en cuenta. Todas ellas requieren un estudio reflexivo de esas evidencias, de su origen, su estructura, su operación propia.</w:t>
      </w:r>
    </w:p>
    <w:p w14:paraId="3901DB17" w14:textId="77777777" w:rsidR="00520A22" w:rsidRDefault="00520A22">
      <w:pPr>
        <w:pStyle w:val="BodyText"/>
        <w:spacing w:after="220"/>
        <w:ind w:firstLine="300"/>
        <w:jc w:val="both"/>
      </w:pPr>
      <w:r>
        <w:rPr>
          <w:color w:val="000000"/>
        </w:rPr>
        <w:t xml:space="preserve">$ 79. </w:t>
      </w:r>
      <w:r>
        <w:rPr>
          <w:i/>
          <w:iCs/>
          <w:color w:val="000000"/>
        </w:rPr>
        <w:t>Los presupuestos de la verdad y la falsedad en sí y la posibilidad de decidir de todos los juicios</w:t>
      </w:r>
    </w:p>
    <w:p w14:paraId="173ED55A" w14:textId="77777777" w:rsidR="00520A22" w:rsidRDefault="00520A22">
      <w:pPr>
        <w:pStyle w:val="BodyText"/>
        <w:jc w:val="both"/>
      </w:pPr>
      <w:r>
        <w:rPr>
          <w:color w:val="000000"/>
        </w:rPr>
        <w:t xml:space="preserve">Volvamos ahora a los primeros principios que, por así decirlo, definen la verdad y la falsedad y, justamente por ello, preceden à los demás. Verdad y falsedad significan para ellos predicados de juicios, mas no predicados </w:t>
      </w:r>
      <w:r>
        <w:rPr>
          <w:i/>
          <w:iCs/>
          <w:color w:val="000000"/>
        </w:rPr>
        <w:t xml:space="preserve">esenciales, “notas constitutivas”, </w:t>
      </w:r>
      <w:r>
        <w:rPr>
          <w:color w:val="000000"/>
        </w:rPr>
        <w:t>en lenguaje tradicional. No se los puede “ver”, sin más, en los juicios. Tener juicios dados no es tener dados uno u otro de esos predicados.</w:t>
      </w:r>
    </w:p>
    <w:p w14:paraId="608BA8EC" w14:textId="77777777" w:rsidR="00520A22" w:rsidRDefault="00520A22">
      <w:pPr>
        <w:pStyle w:val="BodyText"/>
        <w:pBdr>
          <w:bottom w:val="single" w:sz="4" w:space="0" w:color="auto"/>
        </w:pBdr>
        <w:ind w:firstLine="300"/>
        <w:jc w:val="both"/>
        <w:sectPr w:rsidR="00520A22" w:rsidSect="00520A22">
          <w:headerReference w:type="even" r:id="rId87"/>
          <w:headerReference w:type="default" r:id="rId88"/>
          <w:footerReference w:type="even" r:id="rId89"/>
          <w:footerReference w:type="default" r:id="rId90"/>
          <w:pgSz w:w="10378" w:h="15840"/>
          <w:pgMar w:top="745" w:right="805" w:bottom="325" w:left="845" w:header="317" w:footer="3" w:gutter="0"/>
          <w:pgNumType w:start="214"/>
          <w:cols w:space="720"/>
          <w:noEndnote/>
          <w:docGrid w:linePitch="360"/>
          <w15:footnoteColumns w:val="1"/>
        </w:sectPr>
      </w:pPr>
      <w:r>
        <w:rPr>
          <w:color w:val="000000"/>
        </w:rPr>
        <w:t xml:space="preserve">No puede decirse siquiera que, en sentido estricto, les sea esencial a los juicios una </w:t>
      </w:r>
      <w:r>
        <w:rPr>
          <w:i/>
          <w:iCs/>
          <w:color w:val="000000"/>
        </w:rPr>
        <w:t>pretensión de verdad;</w:t>
      </w:r>
      <w:r>
        <w:rPr>
          <w:color w:val="000000"/>
        </w:rPr>
        <w:t xml:space="preserve"> no es correcto, por lo tanto, contar de antemano entre los conceptos judicativos este concepto de “pretensión de verdad”. Para hablar desde el punto de vista subjetivo: no es necesario para el sujeto que juzga representarse la verdad, ya sea de modo intuitivo o vacío. Aquí debemos precavemos contra el doble sentido de la expresión </w:t>
      </w:r>
      <w:r>
        <w:rPr>
          <w:i/>
          <w:iCs/>
          <w:color w:val="000000"/>
        </w:rPr>
        <w:t>“afirmación”,</w:t>
      </w:r>
      <w:r>
        <w:rPr>
          <w:color w:val="000000"/>
        </w:rPr>
        <w:t xml:space="preserve"> con la cual se suele explicar los juicios. El sentido frecuente de “afirmación” que suele, por así decirlo, subrayarse, reza: “yo respondo por ello; es verdadero; en cualquier momento puede comprobárselo por adecuación”. Pero la posibilidad de adecuación ya precede al juicio que en cualquier momento pu</w:t>
      </w:r>
      <w:r>
        <w:rPr>
          <w:color w:val="000000"/>
        </w:rPr>
        <w:softHyphen/>
        <w:t>diere presentarse. Juicio es creencia categorial (dicho gramatical</w:t>
      </w:r>
      <w:r>
        <w:rPr>
          <w:color w:val="000000"/>
        </w:rPr>
        <w:softHyphen/>
        <w:t>mente: creencia predicativa y, en el sentido estricto ordinario: certeza categorial no modalizada); no es pues un “estar conven</w:t>
      </w:r>
      <w:r>
        <w:rPr>
          <w:color w:val="000000"/>
        </w:rPr>
        <w:softHyphen/>
        <w:t>cido” por algún testigo y por algún testimonio, ni siquiera por el más decisivo: las “cosas mismas”. Así pues, en su propia esencia los juicios nada tienen de pretensión a la verdad y la falsedad; pero cualquiera de ellos puede asumir una intención práctica dirigida a su verificación, a su “concordancia”, o a la decisión acerca de su concordancia o falta de concordancia; cualquiera puede subjetivamente, en cuanto juicio formulado en el men</w:t>
      </w:r>
      <w:r>
        <w:rPr>
          <w:color w:val="000000"/>
        </w:rPr>
        <w:softHyphen/>
        <w:t xml:space="preserve">cionar judicativo, entrar en conexiones intencionales (que hay </w:t>
      </w:r>
    </w:p>
    <w:p w14:paraId="68DC4DA8" w14:textId="77777777" w:rsidR="00520A22" w:rsidRDefault="00520A22">
      <w:pPr>
        <w:pStyle w:val="BodyText"/>
        <w:pBdr>
          <w:bottom w:val="single" w:sz="4" w:space="0" w:color="auto"/>
        </w:pBdr>
        <w:jc w:val="both"/>
      </w:pPr>
      <w:r>
        <w:rPr>
          <w:color w:val="000000"/>
        </w:rPr>
        <w:t>que distinguir con precisión) de confirmación y de verificación evidente; aclarar estas conexiones constituye otra tarea importante de la labor de la lógica orientada subjetivamente.</w:t>
      </w:r>
    </w:p>
    <w:p w14:paraId="669C23C2" w14:textId="77777777" w:rsidR="00520A22" w:rsidRDefault="00520A22">
      <w:pPr>
        <w:pStyle w:val="BodyText"/>
        <w:ind w:firstLine="300"/>
        <w:jc w:val="both"/>
      </w:pPr>
      <w:r>
        <w:rPr>
          <w:color w:val="000000"/>
        </w:rPr>
        <w:t xml:space="preserve">Conforme al sentido original de la lógica apofantica y de su relación esencial con la </w:t>
      </w:r>
      <w:r>
        <w:rPr>
          <w:i/>
          <w:iCs/>
          <w:color w:val="000000"/>
        </w:rPr>
        <w:t>crítica del juicio, el lógico</w:t>
      </w:r>
      <w:r>
        <w:rPr>
          <w:color w:val="000000"/>
        </w:rPr>
        <w:t xml:space="preserve"> concibe de an</w:t>
      </w:r>
      <w:r>
        <w:rPr>
          <w:color w:val="000000"/>
        </w:rPr>
        <w:softHyphen/>
        <w:t xml:space="preserve">temano todo juicio —ya lo habíamos expuesto antes— </w:t>
      </w:r>
      <w:r>
        <w:rPr>
          <w:i/>
          <w:iCs/>
          <w:color w:val="000000"/>
        </w:rPr>
        <w:t>como afir</w:t>
      </w:r>
      <w:r>
        <w:rPr>
          <w:i/>
          <w:iCs/>
          <w:color w:val="000000"/>
        </w:rPr>
        <w:softHyphen/>
        <w:t>mación por verificar,</w:t>
      </w:r>
      <w:r>
        <w:rPr>
          <w:color w:val="000000"/>
        </w:rPr>
        <w:t xml:space="preserve"> es decir, lo concibe con una intención de conocimiento; con otras palabras: concibe todo juicio como cues</w:t>
      </w:r>
      <w:r>
        <w:rPr>
          <w:color w:val="000000"/>
        </w:rPr>
        <w:softHyphen/>
        <w:t xml:space="preserve">tionable y, por ende, toda verdad como una decisión que se logra por una evidencia legitimadora directa o por la evidencia de un método mediato. Si se trata ahora de que el científico, quien vive con una voluntad de conocer, decida de la legitimidad de cualquier juicio aún no decidido e incluso someta al mismo tratamiento a los juicios ya decididos, volviendo, dado el caso, a ponerlos a prueba (con el objeto de enfrentarse a las dudas y objeciones críticas que el científico tiene que renovar), entonces, el lógico y la lógica en estado positivo guardan </w:t>
      </w:r>
      <w:r>
        <w:rPr>
          <w:i/>
          <w:iCs/>
          <w:color w:val="000000"/>
        </w:rPr>
        <w:t>siempre de ante</w:t>
      </w:r>
      <w:r>
        <w:rPr>
          <w:i/>
          <w:iCs/>
          <w:color w:val="000000"/>
        </w:rPr>
        <w:softHyphen/>
        <w:t>mano una convicción fundamental,</w:t>
      </w:r>
      <w:r>
        <w:rPr>
          <w:color w:val="000000"/>
        </w:rPr>
        <w:t xml:space="preserve"> justamente la convicción inexpresa que guía al científico en su esfera: la de la </w:t>
      </w:r>
      <w:r>
        <w:rPr>
          <w:i/>
          <w:iCs/>
          <w:color w:val="000000"/>
        </w:rPr>
        <w:t xml:space="preserve">verdad en sí </w:t>
      </w:r>
      <w:r>
        <w:rPr>
          <w:color w:val="000000"/>
        </w:rPr>
        <w:t xml:space="preserve">y la </w:t>
      </w:r>
      <w:r>
        <w:rPr>
          <w:i/>
          <w:iCs/>
          <w:color w:val="000000"/>
        </w:rPr>
        <w:t>falsedad en sí.</w:t>
      </w:r>
      <w:r>
        <w:rPr>
          <w:color w:val="000000"/>
        </w:rPr>
        <w:t xml:space="preserve"> Para </w:t>
      </w:r>
      <w:r>
        <w:rPr>
          <w:i/>
          <w:iCs/>
          <w:color w:val="000000"/>
        </w:rPr>
        <w:t>nosotros</w:t>
      </w:r>
      <w:r>
        <w:rPr>
          <w:color w:val="000000"/>
        </w:rPr>
        <w:t xml:space="preserve"> la legitimidad de muchos juicios queda sin decidir, para nosotros la mayoría de los juicios posibles en general nunca son decidibles </w:t>
      </w:r>
      <w:r>
        <w:rPr>
          <w:i/>
          <w:iCs/>
          <w:color w:val="000000"/>
        </w:rPr>
        <w:t>de facto,</w:t>
      </w:r>
      <w:r>
        <w:rPr>
          <w:color w:val="000000"/>
        </w:rPr>
        <w:t xml:space="preserve"> pero lo son </w:t>
      </w:r>
      <w:r>
        <w:rPr>
          <w:i/>
          <w:iCs/>
          <w:color w:val="000000"/>
        </w:rPr>
        <w:t>en sí. Todo juicio está decidido en sí,</w:t>
      </w:r>
      <w:r>
        <w:rPr>
          <w:color w:val="000000"/>
        </w:rPr>
        <w:t xml:space="preserve"> su predicado de verdad o falsedad </w:t>
      </w:r>
      <w:r>
        <w:rPr>
          <w:i/>
          <w:iCs/>
          <w:color w:val="000000"/>
        </w:rPr>
        <w:t>“forma parte”</w:t>
      </w:r>
      <w:r>
        <w:rPr>
          <w:color w:val="000000"/>
        </w:rPr>
        <w:t xml:space="preserve"> de su esencia; aunque —como mostramos antes- no sea una nota constitutiva del juicio en cuanto juicio. Lo cual es muy extraño.</w:t>
      </w:r>
    </w:p>
    <w:p w14:paraId="0F14C1BD" w14:textId="77777777" w:rsidR="00520A22" w:rsidRDefault="00520A22">
      <w:pPr>
        <w:pStyle w:val="BodyText"/>
        <w:ind w:firstLine="300"/>
        <w:jc w:val="both"/>
        <w:sectPr w:rsidR="00520A22" w:rsidSect="00520A22">
          <w:headerReference w:type="even" r:id="rId91"/>
          <w:headerReference w:type="default" r:id="rId92"/>
          <w:footerReference w:type="even" r:id="rId93"/>
          <w:footerReference w:type="default" r:id="rId94"/>
          <w:pgSz w:w="10378" w:h="15840"/>
          <w:pgMar w:top="745" w:right="805" w:bottom="325" w:left="845" w:header="0" w:footer="3" w:gutter="0"/>
          <w:pgNumType w:start="206"/>
          <w:cols w:space="720"/>
          <w:noEndnote/>
          <w:docGrid w:linePitch="360"/>
          <w15:footnoteColumns w:val="1"/>
        </w:sectPr>
      </w:pPr>
      <w:r>
        <w:rPr>
          <w:color w:val="000000"/>
        </w:rPr>
        <w:t>Naturalmente, siempre puede hablarse de juicios identificables de un modo fijo, de juicios que cualquiera puede formular igual que nosotros (con el proceso de idealización mencionado); en cuanto tales, siempre están a nuestra disposición. Así, de esos presupuestos fundamentales y de las difíciles cuestiones e inves</w:t>
      </w:r>
      <w:r>
        <w:rPr>
          <w:color w:val="000000"/>
        </w:rPr>
        <w:softHyphen/>
        <w:t>tigaciones que se refieren a ellos —se prosigan o descuiden— no vamos a hablar ahora, aunque hayamos de tenerlas en vista con</w:t>
      </w:r>
      <w:r>
        <w:rPr>
          <w:color w:val="000000"/>
        </w:rPr>
        <w:softHyphen/>
        <w:t xml:space="preserve">tinuamente por cuanto son pertinentes en todos estos puntos. En cualquier caso, en cuanto lógicos nos basamos en la certeza de que hay juicios idénticos a nuestra disposición. Pero entonces estos juicios deben estar “decididos en sí”. Lo cual quiere decir: “decididos” </w:t>
      </w:r>
      <w:r>
        <w:rPr>
          <w:i/>
          <w:iCs/>
          <w:color w:val="000000"/>
        </w:rPr>
        <w:t>por un “método”,</w:t>
      </w:r>
      <w:r>
        <w:rPr>
          <w:color w:val="000000"/>
        </w:rPr>
        <w:t xml:space="preserve"> por una vía de </w:t>
      </w:r>
      <w:r>
        <w:rPr>
          <w:i/>
          <w:iCs/>
          <w:color w:val="000000"/>
        </w:rPr>
        <w:t>pensamiento cog</w:t>
      </w:r>
      <w:r>
        <w:rPr>
          <w:i/>
          <w:iCs/>
          <w:color w:val="000000"/>
        </w:rPr>
        <w:softHyphen/>
        <w:t>noscente</w:t>
      </w:r>
      <w:r>
        <w:rPr>
          <w:color w:val="000000"/>
        </w:rPr>
        <w:t xml:space="preserve"> transitable y existente en sí, que conduce, mediata o inmediatamente, a una adecuación, a una mostración evidente</w:t>
      </w:r>
    </w:p>
    <w:p w14:paraId="2A593798" w14:textId="77777777" w:rsidR="00520A22" w:rsidRDefault="00520A22">
      <w:pPr>
        <w:pStyle w:val="BodyText"/>
        <w:spacing w:line="269" w:lineRule="auto"/>
        <w:jc w:val="both"/>
      </w:pPr>
      <w:r>
        <w:rPr>
          <w:b/>
          <w:bCs/>
          <w:color w:val="000000"/>
          <w:sz w:val="20"/>
          <w:szCs w:val="20"/>
        </w:rPr>
        <w:t xml:space="preserve">Il] DE LA LÓGICA FORMAL A LA LÓGICA TRASCENDENTAL </w:t>
      </w:r>
      <w:r>
        <w:rPr>
          <w:color w:val="000000"/>
        </w:rPr>
        <w:t xml:space="preserve">207 de la verdad o falsedad de cualquier juicio. Con todo ello un sorprendente </w:t>
      </w:r>
      <w:r>
        <w:rPr>
          <w:i/>
          <w:iCs/>
          <w:color w:val="000000"/>
        </w:rPr>
        <w:t>a priori</w:t>
      </w:r>
      <w:r>
        <w:rPr>
          <w:color w:val="000000"/>
        </w:rPr>
        <w:t xml:space="preserve"> se impone a cualquier sujeto de judicación posible, esto es, a cualquier hombre y a cualquier ente pensante; “sorprendente” porque ¿cómo podemos saber </w:t>
      </w:r>
      <w:r>
        <w:rPr>
          <w:i/>
          <w:iCs/>
          <w:color w:val="000000"/>
        </w:rPr>
        <w:t>a priori</w:t>
      </w:r>
      <w:r>
        <w:rPr>
          <w:color w:val="000000"/>
        </w:rPr>
        <w:t xml:space="preserve"> que “hay en sí” vías de pensamiento con resultados finales ciertos, vías por recorrer mas nunca recorridas, acciones mentales, de formas subjetivas desconocidas, por ejecutar mas nunca ejecutadas?</w:t>
      </w:r>
    </w:p>
    <w:p w14:paraId="3BB68415" w14:textId="77777777" w:rsidR="00520A22" w:rsidRDefault="00520A22">
      <w:pPr>
        <w:pStyle w:val="Bodytext50"/>
        <w:tabs>
          <w:tab w:val="left" w:pos="235"/>
        </w:tabs>
      </w:pPr>
      <w:r>
        <w:rPr>
          <w:color w:val="000000"/>
        </w:rPr>
        <w:t>:</w:t>
      </w:r>
      <w:r>
        <w:rPr>
          <w:color w:val="000000"/>
        </w:rPr>
        <w:tab/>
        <w:t>i</w:t>
      </w:r>
    </w:p>
    <w:p w14:paraId="63F5E681" w14:textId="77777777" w:rsidR="00520A22" w:rsidRDefault="00520A22">
      <w:pPr>
        <w:pStyle w:val="BodyText"/>
        <w:spacing w:after="240"/>
        <w:ind w:firstLine="360"/>
        <w:jc w:val="both"/>
      </w:pPr>
      <w:r>
        <w:rPr>
          <w:color w:val="000000"/>
          <w:sz w:val="32"/>
          <w:szCs w:val="32"/>
        </w:rPr>
        <w:t xml:space="preserve">$ 80. </w:t>
      </w:r>
      <w:r>
        <w:rPr>
          <w:i/>
          <w:iCs/>
          <w:color w:val="000000"/>
        </w:rPr>
        <w:t>La evidencia del presupuesto de la verdad y la tarea de efectuar su crítica</w:t>
      </w:r>
    </w:p>
    <w:p w14:paraId="6B98CAA3" w14:textId="77777777" w:rsidR="00520A22" w:rsidRDefault="00520A22">
      <w:pPr>
        <w:pStyle w:val="BodyText"/>
        <w:jc w:val="both"/>
      </w:pPr>
      <w:r>
        <w:rPr>
          <w:color w:val="000000"/>
        </w:rPr>
        <w:t xml:space="preserve">No obstante, </w:t>
      </w:r>
      <w:r>
        <w:rPr>
          <w:i/>
          <w:iCs/>
          <w:color w:val="000000"/>
        </w:rPr>
        <w:t>de facto</w:t>
      </w:r>
      <w:r>
        <w:rPr>
          <w:color w:val="000000"/>
        </w:rPr>
        <w:t xml:space="preserve"> tenemos conocimiento, tenemos evidencia; en ella, tenemos una verdad alcanzada o una falsedad rechazada. De hecho hemos tenido juicios aún no decididos, de hecho los hemos puesto en cuestión y hemos presupuesto con seguridad que tenían que decidirse positiva o negativamente; y a menudo hemos logrado la decisión que cumplía a la vez ese presupuesto nunca formulado. Cuando establecíamos entonces, en cuanto ló</w:t>
      </w:r>
      <w:r>
        <w:rPr>
          <w:color w:val="000000"/>
        </w:rPr>
        <w:softHyphen/>
        <w:t>gicos, el principio de contradicción y el del tercio excluso, ¿no lo hacíamos acaso en virtud de una generalización esencial a par</w:t>
      </w:r>
      <w:r>
        <w:rPr>
          <w:color w:val="000000"/>
        </w:rPr>
        <w:softHyphen/>
        <w:t>tir de esos casos ejemplares y —al tratar de concebir de hecho su contrario— en virtud de una generalización apodícticamente evidente; de tal suerte que captábamos la verdad general incon</w:t>
      </w:r>
      <w:r>
        <w:rPr>
          <w:color w:val="000000"/>
        </w:rPr>
        <w:softHyphen/>
        <w:t>dicionada de esos principios y —al tratar de negarlos— la impo</w:t>
      </w:r>
      <w:r>
        <w:rPr>
          <w:color w:val="000000"/>
        </w:rPr>
        <w:softHyphen/>
        <w:t xml:space="preserve">sibilidad general incondicionada de su contrario? Naturalmente hubiéramos podido escoger, en lugar de verdades y falsedades efectivas, verdades y falsedades </w:t>
      </w:r>
      <w:r>
        <w:rPr>
          <w:i/>
          <w:iCs/>
          <w:color w:val="000000"/>
        </w:rPr>
        <w:t>posibles</w:t>
      </w:r>
      <w:r>
        <w:rPr>
          <w:color w:val="000000"/>
        </w:rPr>
        <w:t xml:space="preserve"> junto con su comproba</w:t>
      </w:r>
      <w:r>
        <w:rPr>
          <w:color w:val="000000"/>
        </w:rPr>
        <w:softHyphen/>
        <w:t>ción, esto es, hubiéramos. podido concebirlas en una pura fan</w:t>
      </w:r>
      <w:r>
        <w:rPr>
          <w:color w:val="000000"/>
        </w:rPr>
        <w:softHyphen/>
        <w:t>tasía, en un acto cualquiera de juicio, imaginándonos vías explí</w:t>
      </w:r>
      <w:r>
        <w:rPr>
          <w:color w:val="000000"/>
        </w:rPr>
        <w:softHyphen/>
        <w:t>citas e intuitivas que condujeran a una adecuación, positiva o negativa, con las correspondientes cosas posibles. En efecto, la generalización esencial no depende de los hechos; puesto que de cualquier modo, incluso cuando parte de un hecho efectiva</w:t>
      </w:r>
      <w:r>
        <w:rPr>
          <w:color w:val="000000"/>
        </w:rPr>
        <w:softHyphen/>
        <w:t>mente existente, tiene que variarlo libremente (tiene que pasar, por lo tanto, a hechos idealmente posibles); por consiguiente, lo mismo puede partir desde luego de posibilidades libres.</w:t>
      </w:r>
    </w:p>
    <w:p w14:paraId="5FA2BF02" w14:textId="77777777" w:rsidR="00520A22" w:rsidRDefault="00520A22">
      <w:pPr>
        <w:pStyle w:val="BodyText"/>
        <w:ind w:firstLine="360"/>
        <w:jc w:val="both"/>
        <w:sectPr w:rsidR="00520A22" w:rsidSect="00520A22">
          <w:headerReference w:type="even" r:id="rId95"/>
          <w:headerReference w:type="default" r:id="rId96"/>
          <w:footerReference w:type="even" r:id="rId97"/>
          <w:footerReference w:type="default" r:id="rId98"/>
          <w:pgSz w:w="10378" w:h="15840"/>
          <w:pgMar w:top="745" w:right="805" w:bottom="325" w:left="845" w:header="317" w:footer="3" w:gutter="0"/>
          <w:pgNumType w:start="216"/>
          <w:cols w:space="720"/>
          <w:noEndnote/>
          <w:docGrid w:linePitch="360"/>
          <w15:footnoteColumns w:val="1"/>
        </w:sectPr>
      </w:pPr>
      <w:r>
        <w:rPr>
          <w:color w:val="000000"/>
        </w:rPr>
        <w:t>Naturalmente, por lo pronto nada hay que objetar a lo ante</w:t>
      </w:r>
      <w:r>
        <w:rPr>
          <w:color w:val="000000"/>
        </w:rPr>
        <w:softHyphen/>
        <w:t xml:space="preserve">rior. Ante todo, que subsistan de hecho verdades en sí que pueden buscarse, cuyas vías de acceso, ya trazadas en sí, puedan incluso encontrarse, es sin duda una de las cosas de la vida obvias e </w:t>
      </w:r>
    </w:p>
    <w:p w14:paraId="018689DF" w14:textId="77777777" w:rsidR="00520A22" w:rsidRDefault="00520A22">
      <w:pPr>
        <w:pStyle w:val="BodyText"/>
        <w:jc w:val="both"/>
      </w:pPr>
      <w:r>
        <w:rPr>
          <w:color w:val="000000"/>
        </w:rPr>
        <w:t xml:space="preserve">incuestionables. Nunca preguntamos </w:t>
      </w:r>
      <w:r>
        <w:rPr>
          <w:i/>
          <w:iCs/>
          <w:color w:val="000000"/>
        </w:rPr>
        <w:t>si</w:t>
      </w:r>
      <w:r>
        <w:rPr>
          <w:color w:val="000000"/>
        </w:rPr>
        <w:t xml:space="preserve"> hay una verdad, sino solamente </w:t>
      </w:r>
      <w:r>
        <w:rPr>
          <w:i/>
          <w:iCs/>
          <w:color w:val="000000"/>
        </w:rPr>
        <w:t>cómo</w:t>
      </w:r>
      <w:r>
        <w:rPr>
          <w:color w:val="000000"/>
        </w:rPr>
        <w:t xml:space="preserve"> podemos alcanzarla; a lo más, preguntamos si no es inalcanzable para nuestra facultad de conocer, de hecho limitada, o si sólo es inalcanzable con nuestros instrumentos metódicos y nuestros conocimientos previos, insuficientes por el momento. De este modo, aunque siempre dentro de ciertos lí</w:t>
      </w:r>
      <w:r>
        <w:rPr>
          <w:color w:val="000000"/>
        </w:rPr>
        <w:softHyphen/>
        <w:t>mites, junto a los dominios de verdades cognoscibles que hacen posible una vida práctica, tenemos también los campos ilimitados de conocimiento que corresponden a las ciencias. Su posibilidad se basa de todo a todo en la certeza de que en verdad existen sus esferas de objetos y de que hay verdades en sí, válidas para ellos, las cuales han de realizarse por vías cognoscitivas que ha}' que indagar y recorrer paso por paso.</w:t>
      </w:r>
    </w:p>
    <w:p w14:paraId="2163D0D5" w14:textId="77777777" w:rsidR="00520A22" w:rsidRDefault="00520A22">
      <w:pPr>
        <w:pStyle w:val="BodyText"/>
        <w:spacing w:line="257" w:lineRule="auto"/>
        <w:ind w:firstLine="320"/>
        <w:jc w:val="both"/>
      </w:pPr>
      <w:r>
        <w:rPr>
          <w:color w:val="000000"/>
        </w:rPr>
        <w:t>No vamos a desechar ninguno de estos hechos obvios; tienen, a buen seguro, el rango de evidencias. Mas ello no puede impe</w:t>
      </w:r>
      <w:r>
        <w:rPr>
          <w:color w:val="000000"/>
        </w:rPr>
        <w:softHyphen/>
        <w:t xml:space="preserve">dimos someterlos a crítica, </w:t>
      </w:r>
      <w:r>
        <w:rPr>
          <w:i/>
          <w:iCs/>
          <w:color w:val="000000"/>
        </w:rPr>
        <w:t>preguntar por su peculiar sentido y por su “alcance”.</w:t>
      </w:r>
      <w:r>
        <w:rPr>
          <w:color w:val="000000"/>
        </w:rPr>
        <w:t xml:space="preserve"> Las evidencias judicativas pueden tener </w:t>
      </w:r>
      <w:r>
        <w:rPr>
          <w:i/>
          <w:iCs/>
          <w:color w:val="000000"/>
        </w:rPr>
        <w:t>presu</w:t>
      </w:r>
      <w:r>
        <w:rPr>
          <w:i/>
          <w:iCs/>
          <w:color w:val="000000"/>
        </w:rPr>
        <w:softHyphen/>
        <w:t>puestos</w:t>
      </w:r>
      <w:r>
        <w:rPr>
          <w:color w:val="000000"/>
        </w:rPr>
        <w:t xml:space="preserve"> —no precisamente hipótesis, sino presupuestos implicados en el dominio de evidencia de sus sustratos materiales, esto es, presupuestos que contribuyen a fundar las verdades y falseda</w:t>
      </w:r>
      <w:r>
        <w:rPr>
          <w:color w:val="000000"/>
        </w:rPr>
        <w:softHyphen/>
        <w:t>des—; éstos no pueden llegar a fijarse con evidencia, justamente porque el interés cognoscitivo no va en esa dirección y porque se trata tal vez de nociones obvias de cierta especie: desempeñan siempre del mismo modo, en el dominio cognoscitivo en cuestión, un papel que, por eso mismo, resulta desprovisto de interés.</w:t>
      </w:r>
    </w:p>
    <w:p w14:paraId="0D4F444A" w14:textId="77777777" w:rsidR="00520A22" w:rsidRDefault="00520A22">
      <w:pPr>
        <w:pStyle w:val="BodyText"/>
        <w:spacing w:line="257" w:lineRule="auto"/>
        <w:ind w:firstLine="320"/>
        <w:jc w:val="both"/>
        <w:sectPr w:rsidR="00520A22" w:rsidSect="00520A22">
          <w:headerReference w:type="even" r:id="rId99"/>
          <w:headerReference w:type="default" r:id="rId100"/>
          <w:footerReference w:type="even" r:id="rId101"/>
          <w:footerReference w:type="default" r:id="rId102"/>
          <w:pgSz w:w="10378" w:h="15840"/>
          <w:pgMar w:top="745" w:right="805" w:bottom="325" w:left="845" w:header="0" w:footer="3" w:gutter="0"/>
          <w:pgNumType w:start="208"/>
          <w:cols w:space="720"/>
          <w:noEndnote/>
          <w:docGrid w:linePitch="360"/>
          <w15:footnoteColumns w:val="1"/>
        </w:sectPr>
      </w:pPr>
      <w:r>
        <w:rPr>
          <w:color w:val="000000"/>
        </w:rPr>
        <w:t xml:space="preserve">Obsérvese, por ejemplo, el inmenso dominio de los </w:t>
      </w:r>
      <w:r>
        <w:rPr>
          <w:i/>
          <w:iCs/>
          <w:color w:val="000000"/>
        </w:rPr>
        <w:t>juicios oca</w:t>
      </w:r>
      <w:r>
        <w:rPr>
          <w:i/>
          <w:iCs/>
          <w:color w:val="000000"/>
        </w:rPr>
        <w:softHyphen/>
        <w:t>sionales,</w:t>
      </w:r>
      <w:r>
        <w:rPr>
          <w:color w:val="000000"/>
        </w:rPr>
        <w:t xml:space="preserve"> que también tienen su verdad y falsedad intersubjetivas. Patentemente se basa en el hecho de que toda la vida diaria del individuo y de la comunidad está referida a una </w:t>
      </w:r>
      <w:r>
        <w:rPr>
          <w:i/>
          <w:iCs/>
          <w:color w:val="000000"/>
        </w:rPr>
        <w:t>similitud típica de situaciones,</w:t>
      </w:r>
      <w:r>
        <w:rPr>
          <w:color w:val="000000"/>
        </w:rPr>
        <w:t xml:space="preserve"> de tal suerte que cualquiera que se ponga en determinada situación tiene, como hombre normal, el </w:t>
      </w:r>
      <w:r>
        <w:rPr>
          <w:i/>
          <w:iCs/>
          <w:color w:val="000000"/>
        </w:rPr>
        <w:t>hori</w:t>
      </w:r>
      <w:r>
        <w:rPr>
          <w:i/>
          <w:iCs/>
          <w:color w:val="000000"/>
        </w:rPr>
        <w:softHyphen/>
        <w:t>zonte situational</w:t>
      </w:r>
      <w:r>
        <w:rPr>
          <w:color w:val="000000"/>
        </w:rPr>
        <w:t xml:space="preserve"> correspondiente, común a todos. Podemos ex</w:t>
      </w:r>
      <w:r>
        <w:rPr>
          <w:color w:val="000000"/>
        </w:rPr>
        <w:softHyphen/>
        <w:t xml:space="preserve">plicitar ulteriormente esos horizontes, pero la </w:t>
      </w:r>
      <w:r>
        <w:rPr>
          <w:i/>
          <w:iCs/>
          <w:color w:val="000000"/>
        </w:rPr>
        <w:t>intencionalidad constituyente referida al horizonte,</w:t>
      </w:r>
      <w:r>
        <w:rPr>
          <w:color w:val="000000"/>
        </w:rPr>
        <w:t xml:space="preserve"> gracias a la cual el mundo cir</w:t>
      </w:r>
      <w:r>
        <w:rPr>
          <w:color w:val="000000"/>
        </w:rPr>
        <w:softHyphen/>
        <w:t xml:space="preserve">cundante de la vida diaria es un </w:t>
      </w:r>
      <w:r>
        <w:rPr>
          <w:i/>
          <w:iCs/>
          <w:color w:val="000000"/>
        </w:rPr>
        <w:t>mundo de experiencia,</w:t>
      </w:r>
      <w:r>
        <w:rPr>
          <w:color w:val="000000"/>
        </w:rPr>
        <w:t xml:space="preserve"> existo siempre antes que lo exponga el sujeto de reflexión; esta inten</w:t>
      </w:r>
      <w:r>
        <w:rPr>
          <w:color w:val="000000"/>
        </w:rPr>
        <w:softHyphen/>
        <w:t xml:space="preserve">cionalidad </w:t>
      </w:r>
      <w:r>
        <w:rPr>
          <w:i/>
          <w:iCs/>
          <w:color w:val="000000"/>
        </w:rPr>
        <w:t>determina esencialmente el sentido de los juicios oca</w:t>
      </w:r>
      <w:r>
        <w:rPr>
          <w:i/>
          <w:iCs/>
          <w:color w:val="000000"/>
        </w:rPr>
        <w:softHyphen/>
        <w:t>sionales,</w:t>
      </w:r>
      <w:r>
        <w:rPr>
          <w:color w:val="000000"/>
        </w:rPr>
        <w:t xml:space="preserve"> rebasando siempre lo que, en cada caso, las palabras</w:t>
      </w:r>
    </w:p>
    <w:p w14:paraId="34FB7FBF" w14:textId="77777777" w:rsidR="00520A22" w:rsidRDefault="00520A22">
      <w:pPr>
        <w:pStyle w:val="BodyText"/>
        <w:jc w:val="both"/>
      </w:pPr>
      <w:r>
        <w:rPr>
          <w:b/>
          <w:bCs/>
          <w:color w:val="000000"/>
          <w:sz w:val="20"/>
          <w:szCs w:val="20"/>
        </w:rPr>
        <w:t xml:space="preserve">Il] DE LA LÓGICA FORMAL A LA LÓGICA TRASCENDENTAL </w:t>
      </w:r>
      <w:r>
        <w:rPr>
          <w:color w:val="000000"/>
        </w:rPr>
        <w:t>209 mismas digan y puedan decir expresamente y con precisión.</w:t>
      </w:r>
      <w:r>
        <w:rPr>
          <w:color w:val="000000"/>
          <w:vertAlign w:val="superscript"/>
        </w:rPr>
        <w:footnoteReference w:id="5"/>
      </w:r>
      <w:r>
        <w:rPr>
          <w:color w:val="000000"/>
          <w:vertAlign w:val="superscript"/>
        </w:rPr>
        <w:t xml:space="preserve"> </w:t>
      </w:r>
      <w:r>
        <w:rPr>
          <w:color w:val="000000"/>
        </w:rPr>
        <w:t>Son pues “presupuestos” que, en cuanto elementos intencionales implicados en la intencionalidad constituyente, determinan cons</w:t>
      </w:r>
      <w:r>
        <w:rPr>
          <w:color w:val="000000"/>
        </w:rPr>
        <w:softHyphen/>
        <w:t>tantemente el sentido objetivo del ámbito cercano de experiencia; por ende, tienen un carácter totalmente diferente al de los presu</w:t>
      </w:r>
      <w:r>
        <w:rPr>
          <w:color w:val="000000"/>
        </w:rPr>
        <w:softHyphen/>
        <w:t>puestos del género de las premisas y, en general, al de los presupuestos idealizantes del juzgar predicativo, de los que habla</w:t>
      </w:r>
      <w:r>
        <w:rPr>
          <w:color w:val="000000"/>
        </w:rPr>
        <w:softHyphen/>
        <w:t>mos hasta ahora. Con la abstracción formal que efectúa el pen</w:t>
      </w:r>
      <w:r>
        <w:rPr>
          <w:color w:val="000000"/>
        </w:rPr>
        <w:softHyphen/>
        <w:t>samiento lógico, con su ingenuidad, estos presupuestos nunca formulados pueden pasarse fácilmente por alto; por ello, puede incluso adjudicarse un alcance equivocado a los conceptos lógicos fundamentales y a los principios lógicos.</w:t>
      </w:r>
    </w:p>
    <w:p w14:paraId="2F608EB4" w14:textId="77777777" w:rsidR="00520A22" w:rsidRDefault="00520A22">
      <w:pPr>
        <w:pStyle w:val="BodyText"/>
        <w:spacing w:after="440"/>
        <w:ind w:firstLine="300"/>
        <w:jc w:val="both"/>
      </w:pPr>
      <w:r>
        <w:rPr>
          <w:color w:val="000000"/>
        </w:rPr>
        <w:t>En suma, los fragmentos de crítica de la evidencia expuestos hasta ahora, han mostrado que la evidencia es primero un “mé</w:t>
      </w:r>
      <w:r>
        <w:rPr>
          <w:color w:val="000000"/>
        </w:rPr>
        <w:softHyphen/>
        <w:t xml:space="preserve">todo oculto” practicado ingenuamente; hay que preguntar por su operación para saber qué poseemos efectivamente con ella (en cuanto conciencia bajo el modo de posesión de las cosas mismas) y qué </w:t>
      </w:r>
      <w:r>
        <w:rPr>
          <w:i/>
          <w:iCs/>
          <w:color w:val="000000"/>
        </w:rPr>
        <w:t>horizontes</w:t>
      </w:r>
      <w:r>
        <w:rPr>
          <w:color w:val="000000"/>
        </w:rPr>
        <w:t xml:space="preserve"> la acompañan. En los capítulos siguientes, la necesidad y significación de esta profunda crítica de la operación de evidencia resultará sin duda manifiesta y se comprenderá mu</w:t>
      </w:r>
      <w:r>
        <w:rPr>
          <w:color w:val="000000"/>
        </w:rPr>
        <w:softHyphen/>
        <w:t xml:space="preserve">cho mejor. Con ello se comprenderá también por qué la pregunta </w:t>
      </w:r>
      <w:r>
        <w:rPr>
          <w:i/>
          <w:iCs/>
          <w:color w:val="000000"/>
        </w:rPr>
        <w:t>“¿qué es la verdad?”</w:t>
      </w:r>
      <w:r>
        <w:rPr>
          <w:color w:val="000000"/>
        </w:rPr>
        <w:t xml:space="preserve"> no es un mero juego de una dialéctica que disputara entre el negativismo escéptico (o el relativismo) y el absolutismo lógico, sino que expresa un problema laborioso que se basa en las cosas mismas y remite a investigaciones de amplio alcance. En facetas siempre nuevas se mostrará que la lógica ante todo es incapaz de realizar la idea de una auténtica teoría de la ciencia, esto es, es incapaz de fungir efectivamente como norma para todas las ciencias, porque sus generalidades formales carecen de la crítica intencional que prescriba límites y sentido a su aplicación fecunda.</w:t>
      </w:r>
    </w:p>
    <w:p w14:paraId="264F5616" w14:textId="77777777" w:rsidR="00520A22" w:rsidRDefault="00520A22">
      <w:pPr>
        <w:pStyle w:val="BodyText"/>
        <w:spacing w:after="200"/>
        <w:ind w:firstLine="300"/>
        <w:jc w:val="both"/>
      </w:pPr>
      <w:r>
        <w:rPr>
          <w:color w:val="000000"/>
        </w:rPr>
        <w:t xml:space="preserve">J 81. </w:t>
      </w:r>
      <w:r>
        <w:rPr>
          <w:i/>
          <w:iCs/>
          <w:color w:val="000000"/>
        </w:rPr>
        <w:t>Formulación de ulteriores problemas</w:t>
      </w:r>
    </w:p>
    <w:p w14:paraId="4CA65F26" w14:textId="77777777" w:rsidR="00520A22" w:rsidRDefault="00520A22">
      <w:pPr>
        <w:pStyle w:val="BodyText"/>
        <w:jc w:val="both"/>
        <w:sectPr w:rsidR="00520A22" w:rsidSect="00520A22">
          <w:headerReference w:type="even" r:id="rId103"/>
          <w:headerReference w:type="default" r:id="rId104"/>
          <w:footerReference w:type="even" r:id="rId105"/>
          <w:footerReference w:type="default" r:id="rId106"/>
          <w:pgSz w:w="10378" w:h="15840"/>
          <w:pgMar w:top="745" w:right="805" w:bottom="325" w:left="845" w:header="317" w:footer="3" w:gutter="0"/>
          <w:pgNumType w:start="218"/>
          <w:cols w:space="720"/>
          <w:noEndnote/>
          <w:docGrid w:linePitch="360"/>
          <w15:footnoteColumns w:val="1"/>
        </w:sectPr>
      </w:pPr>
      <w:r>
        <w:rPr>
          <w:color w:val="000000"/>
        </w:rPr>
        <w:t xml:space="preserve">Nuestro tema actual, el sentido de la “verdad en sí” lógica o aun de la “verdad objetiva”, junto con la crítica de los principios </w:t>
      </w:r>
    </w:p>
    <w:p w14:paraId="259D0C23" w14:textId="77777777" w:rsidR="00520A22" w:rsidRDefault="00520A22">
      <w:pPr>
        <w:pStyle w:val="BodyText"/>
        <w:jc w:val="both"/>
      </w:pPr>
      <w:r>
        <w:rPr>
          <w:color w:val="000000"/>
        </w:rPr>
        <w:t>que se refieren a ella, alberga distintas facetas problemáticas tan íntimamente ligadas que su exposición ofrece dificultades.</w:t>
      </w:r>
    </w:p>
    <w:p w14:paraId="14E755E9" w14:textId="77777777" w:rsidR="00520A22" w:rsidRDefault="00520A22">
      <w:pPr>
        <w:pStyle w:val="BodyText"/>
        <w:ind w:firstLine="320"/>
        <w:jc w:val="both"/>
      </w:pPr>
      <w:r>
        <w:rPr>
          <w:color w:val="000000"/>
        </w:rPr>
        <w:t>Ya hemos mencionado el sentido problemático de la expresión “verdadero para cualquiera” ligada a la expresión “verdadero una vez por todas”; pero no lo hemos descubierto ni aclarado comple</w:t>
      </w:r>
      <w:r>
        <w:rPr>
          <w:color w:val="000000"/>
        </w:rPr>
        <w:softHyphen/>
        <w:t>tamente.</w:t>
      </w:r>
    </w:p>
    <w:p w14:paraId="09D79228" w14:textId="77777777" w:rsidR="00520A22" w:rsidRDefault="00520A22">
      <w:pPr>
        <w:pStyle w:val="BodyText"/>
        <w:ind w:firstLine="320"/>
        <w:jc w:val="both"/>
      </w:pPr>
      <w:r>
        <w:rPr>
          <w:color w:val="000000"/>
        </w:rPr>
        <w:t xml:space="preserve">Una problemática ulterior resulta de </w:t>
      </w:r>
      <w:r>
        <w:rPr>
          <w:i/>
          <w:iCs/>
          <w:color w:val="000000"/>
        </w:rPr>
        <w:t>referir la verdad predicativa a los objetos sobre los cuales versa</w:t>
      </w:r>
      <w:r>
        <w:rPr>
          <w:color w:val="000000"/>
        </w:rPr>
        <w:t xml:space="preserve"> y, por fin, a los “sustratos últi</w:t>
      </w:r>
      <w:r>
        <w:rPr>
          <w:color w:val="000000"/>
        </w:rPr>
        <w:softHyphen/>
        <w:t xml:space="preserve">mos”, a los objetos de “experiencia” posible. Estos objetos, lo material en sentido último, son “ío </w:t>
      </w:r>
      <w:r>
        <w:rPr>
          <w:i/>
          <w:iCs/>
          <w:color w:val="000000"/>
        </w:rPr>
        <w:t>objetivo”</w:t>
      </w:r>
      <w:r>
        <w:rPr>
          <w:color w:val="000000"/>
        </w:rPr>
        <w:t xml:space="preserve"> en el sentido de la lógica tradicional; la experiencia es </w:t>
      </w:r>
      <w:r>
        <w:rPr>
          <w:i/>
          <w:iCs/>
          <w:color w:val="000000"/>
        </w:rPr>
        <w:t>eo ipso experiencia “obje</w:t>
      </w:r>
      <w:r>
        <w:rPr>
          <w:i/>
          <w:iCs/>
          <w:color w:val="000000"/>
        </w:rPr>
        <w:softHyphen/>
        <w:t>tiva”;</w:t>
      </w:r>
      <w:r>
        <w:rPr>
          <w:color w:val="000000"/>
        </w:rPr>
        <w:t xml:space="preserve"> la verdad, </w:t>
      </w:r>
      <w:r>
        <w:rPr>
          <w:i/>
          <w:iCs/>
          <w:color w:val="000000"/>
        </w:rPr>
        <w:t>eo ipso verdad “objetiva”.</w:t>
      </w:r>
      <w:r>
        <w:rPr>
          <w:color w:val="000000"/>
        </w:rPr>
        <w:t xml:space="preserve"> Es verdad en sí para “objetos” de un mundo “objetivo”. En cuanto tales, esos “objetos” son por su parte “en sí” y pueden ser juzgados no sólo de un modo indeterminado, sino —como ya dijimos— de modo que cual</w:t>
      </w:r>
      <w:r>
        <w:rPr>
          <w:color w:val="000000"/>
        </w:rPr>
        <w:softHyphen/>
        <w:t>quier juicio sea decidible en verdades (o falsedades) en sí. '</w:t>
      </w:r>
    </w:p>
    <w:p w14:paraId="2E0EB916" w14:textId="77777777" w:rsidR="00520A22" w:rsidRDefault="00520A22">
      <w:pPr>
        <w:pStyle w:val="BodyText"/>
        <w:ind w:firstLine="320"/>
        <w:jc w:val="both"/>
      </w:pPr>
      <w:r>
        <w:rPr>
          <w:color w:val="000000"/>
        </w:rPr>
        <w:t>En relación con lo anterior está lo siguiente: la lógica tradi</w:t>
      </w:r>
      <w:r>
        <w:rPr>
          <w:color w:val="000000"/>
        </w:rPr>
        <w:softHyphen/>
        <w:t xml:space="preserve">cional por lo regular concibe ese ser de los “objetos” en el sentido de un </w:t>
      </w:r>
      <w:r>
        <w:rPr>
          <w:i/>
          <w:iCs/>
          <w:color w:val="000000"/>
        </w:rPr>
        <w:t>ser absoluto</w:t>
      </w:r>
      <w:r>
        <w:rPr>
          <w:color w:val="000000"/>
        </w:rPr>
        <w:t xml:space="preserve"> al cual le es inesencial referirse a la sub jen tividad cognoscente y a sus “apariencias” subjetivas, efectivas o posibles. El ser absoluto de todos los “objetos” tiene por correlato una </w:t>
      </w:r>
      <w:r>
        <w:rPr>
          <w:i/>
          <w:iCs/>
          <w:color w:val="000000"/>
        </w:rPr>
        <w:t>verdad absoluta</w:t>
      </w:r>
      <w:r>
        <w:rPr>
          <w:color w:val="000000"/>
        </w:rPr>
        <w:t xml:space="preserve"> que lo explicita predicativamente agotándolo por completo.</w:t>
      </w:r>
    </w:p>
    <w:p w14:paraId="05DF4F72" w14:textId="77777777" w:rsidR="00520A22" w:rsidRDefault="00520A22">
      <w:pPr>
        <w:pStyle w:val="BodyText"/>
        <w:ind w:firstLine="320"/>
        <w:jc w:val="both"/>
        <w:sectPr w:rsidR="00520A22" w:rsidSect="00520A22">
          <w:headerReference w:type="even" r:id="rId107"/>
          <w:headerReference w:type="default" r:id="rId108"/>
          <w:footerReference w:type="even" r:id="rId109"/>
          <w:footerReference w:type="default" r:id="rId110"/>
          <w:pgSz w:w="10378" w:h="15840"/>
          <w:pgMar w:top="745" w:right="805" w:bottom="325" w:left="845" w:header="0" w:footer="3" w:gutter="0"/>
          <w:pgNumType w:start="210"/>
          <w:cols w:space="720"/>
          <w:noEndnote/>
          <w:docGrid w:linePitch="360"/>
          <w15:footnoteColumns w:val="1"/>
        </w:sectPr>
      </w:pPr>
      <w:r>
        <w:rPr>
          <w:color w:val="000000"/>
        </w:rPr>
        <w:t xml:space="preserve">A todo lo anterior se añaden los correspondientes problemas de la evidencia que tienen que suscitarse en cada uno de esos puntos, pues cualquier cosa que queramos enunciar racionalmente debe provenir de la evidencia. Pero de un modo general, viene al caso ahora el </w:t>
      </w:r>
      <w:r>
        <w:rPr>
          <w:i/>
          <w:iCs/>
          <w:color w:val="000000"/>
        </w:rPr>
        <w:t xml:space="preserve">concepto de evidencia de la lógica tradicional, </w:t>
      </w:r>
      <w:r>
        <w:rPr>
          <w:color w:val="000000"/>
        </w:rPr>
        <w:t xml:space="preserve">que debe tener el sentido de una operación de </w:t>
      </w:r>
      <w:r>
        <w:rPr>
          <w:i/>
          <w:iCs/>
          <w:color w:val="000000"/>
        </w:rPr>
        <w:t xml:space="preserve">evidencia absoluta, </w:t>
      </w:r>
      <w:r>
        <w:rPr>
          <w:color w:val="000000"/>
        </w:rPr>
        <w:t xml:space="preserve">por cuanto es correlato de la verdad absoluta </w:t>
      </w:r>
      <w:r>
        <w:rPr>
          <w:i/>
          <w:iCs/>
          <w:color w:val="000000"/>
        </w:rPr>
        <w:t>y</w:t>
      </w:r>
      <w:r>
        <w:rPr>
          <w:color w:val="000000"/>
        </w:rPr>
        <w:t xml:space="preserve"> de los objetos» absolutamente existentes. En relación con esto está la clarificación de la conocida distinción entre </w:t>
      </w:r>
      <w:r>
        <w:rPr>
          <w:i/>
          <w:iCs/>
          <w:color w:val="000000"/>
        </w:rPr>
        <w:t>evidencia imperfecta y evidencia perfecta,</w:t>
      </w:r>
      <w:r>
        <w:rPr>
          <w:color w:val="000000"/>
        </w:rPr>
        <w:t xml:space="preserve"> o entre </w:t>
      </w:r>
      <w:r>
        <w:rPr>
          <w:i/>
          <w:iCs/>
          <w:color w:val="000000"/>
        </w:rPr>
        <w:t>evidencia inautentica y evidencia auténtica.</w:t>
      </w:r>
      <w:r>
        <w:rPr>
          <w:color w:val="000000"/>
        </w:rPr>
        <w:t xml:space="preserve"> Otros puntos de importancia, que no pueden comprenderse de antemano con tanta facilidad, encontrarán también su motivación y descrip</w:t>
      </w:r>
      <w:r>
        <w:rPr>
          <w:color w:val="000000"/>
        </w:rPr>
        <w:softHyphen/>
        <w:t>ción en el contexto mismo de nuestra exposición.</w:t>
      </w:r>
    </w:p>
    <w:p w14:paraId="62F782B5" w14:textId="77777777" w:rsidR="00520A22" w:rsidRDefault="00520A22">
      <w:pPr>
        <w:pStyle w:val="BodyText"/>
        <w:spacing w:after="440"/>
        <w:jc w:val="center"/>
      </w:pPr>
      <w:r>
        <w:rPr>
          <w:color w:val="000000"/>
        </w:rPr>
        <w:t>IV. RETORNO DE LA CRÍTICA DE LA EVIDENCIA</w:t>
      </w:r>
      <w:r>
        <w:rPr>
          <w:color w:val="000000"/>
        </w:rPr>
        <w:br/>
        <w:t>DE LOS PRINCIPIOS LÓGICOS A LA CRÍTICA</w:t>
      </w:r>
      <w:r>
        <w:rPr>
          <w:color w:val="000000"/>
        </w:rPr>
        <w:br/>
        <w:t>DE LA EVIDENCIA DE LA EXPERIENCIA</w:t>
      </w:r>
    </w:p>
    <w:p w14:paraId="4C5E3FBB" w14:textId="77777777" w:rsidR="00520A22" w:rsidRDefault="00520A22">
      <w:pPr>
        <w:pStyle w:val="BodyText"/>
        <w:spacing w:after="200"/>
        <w:ind w:firstLine="300"/>
        <w:jc w:val="both"/>
      </w:pPr>
      <w:r>
        <w:rPr>
          <w:color w:val="000000"/>
        </w:rPr>
        <w:t xml:space="preserve">5 82. </w:t>
      </w:r>
      <w:r>
        <w:rPr>
          <w:i/>
          <w:iCs/>
          <w:color w:val="000000"/>
        </w:rPr>
        <w:t>La reducción de los juicios a juicios últimos. Las variantes catégoriales primordiales de “algo” y el sustrato primordial “in</w:t>
      </w:r>
      <w:r>
        <w:rPr>
          <w:i/>
          <w:iCs/>
          <w:color w:val="000000"/>
        </w:rPr>
        <w:softHyphen/>
        <w:t>dividuo”</w:t>
      </w:r>
    </w:p>
    <w:p w14:paraId="56BFCAF0" w14:textId="77777777" w:rsidR="00520A22" w:rsidRDefault="00520A22">
      <w:pPr>
        <w:pStyle w:val="BodyText"/>
        <w:jc w:val="both"/>
      </w:pPr>
      <w:r>
        <w:rPr>
          <w:smallCaps/>
          <w:color w:val="000000"/>
          <w:sz w:val="32"/>
          <w:szCs w:val="32"/>
        </w:rPr>
        <w:t>Nuestra</w:t>
      </w:r>
      <w:r>
        <w:rPr>
          <w:color w:val="000000"/>
        </w:rPr>
        <w:t xml:space="preserve"> primera tarca ha de ser </w:t>
      </w:r>
      <w:r>
        <w:rPr>
          <w:i/>
          <w:iCs/>
          <w:color w:val="000000"/>
        </w:rPr>
        <w:t>retornar del juicio a los sustratos judicativos,</w:t>
      </w:r>
      <w:r>
        <w:rPr>
          <w:color w:val="000000"/>
        </w:rPr>
        <w:t xml:space="preserve"> de las verdades a los </w:t>
      </w:r>
      <w:r>
        <w:rPr>
          <w:i/>
          <w:iCs/>
          <w:color w:val="000000"/>
        </w:rPr>
        <w:t>objetos sobre los cuales versan.</w:t>
      </w:r>
    </w:p>
    <w:p w14:paraId="16D94982" w14:textId="77777777" w:rsidR="00520A22" w:rsidRDefault="00520A22">
      <w:pPr>
        <w:pStyle w:val="BodyText"/>
        <w:ind w:firstLine="300"/>
        <w:jc w:val="both"/>
      </w:pPr>
      <w:r>
        <w:rPr>
          <w:color w:val="000000"/>
        </w:rPr>
        <w:t xml:space="preserve">Aquí es menester, por lo pronto, una importante ampliación de la lógica pura de la no contradicción; ésta rebasa sin duda la matemática formal propiamente dicha, pero aún no forma parte de la lógica de la verdad. Se trata, por así decirlo, de una </w:t>
      </w:r>
      <w:r>
        <w:rPr>
          <w:i/>
          <w:iCs/>
          <w:color w:val="000000"/>
        </w:rPr>
        <w:t>transición</w:t>
      </w:r>
      <w:r>
        <w:rPr>
          <w:color w:val="000000"/>
        </w:rPr>
        <w:t xml:space="preserve"> entre ambas.</w:t>
      </w:r>
    </w:p>
    <w:p w14:paraId="28E5BE6B" w14:textId="77777777" w:rsidR="00520A22" w:rsidRDefault="00520A22">
      <w:pPr>
        <w:pStyle w:val="BodyText"/>
        <w:spacing w:after="200"/>
        <w:ind w:firstLine="300"/>
        <w:jc w:val="both"/>
        <w:sectPr w:rsidR="00520A22" w:rsidSect="00520A22">
          <w:headerReference w:type="even" r:id="rId111"/>
          <w:headerReference w:type="default" r:id="rId112"/>
          <w:footerReference w:type="even" r:id="rId113"/>
          <w:footerReference w:type="default" r:id="rId114"/>
          <w:pgSz w:w="10378" w:h="15840"/>
          <w:pgMar w:top="2712" w:right="874" w:bottom="1672" w:left="917" w:header="2284" w:footer="1244" w:gutter="0"/>
          <w:pgNumType w:start="220"/>
          <w:cols w:space="720"/>
          <w:noEndnote/>
          <w:docGrid w:linePitch="360"/>
          <w15:footnoteColumns w:val="1"/>
        </w:sectPr>
      </w:pPr>
      <w:r>
        <w:rPr>
          <w:color w:val="000000"/>
        </w:rPr>
        <w:t>La formalización que efectúa la analítica y que determina su carácter peculiar consistía —como recordamos— en lo siguiente: las materias sintácticas o “núcleos’" de los juicios se concebían como “algo en general”; de suerte que sólo la forma sintáctica, sólo lo específico del juicio (incluyendo las “formas nucleares”, como la forma de sustantividad, adjetividad, etcétera) determi</w:t>
      </w:r>
      <w:r>
        <w:rPr>
          <w:color w:val="000000"/>
        </w:rPr>
        <w:softHyphen/>
        <w:t xml:space="preserve">naba las esencias conceptuales que, en cuanto “formas del juicio”, intervenían en las leyes lógicas de la analítica. Ahora hay que hacer notar la </w:t>
      </w:r>
      <w:r>
        <w:rPr>
          <w:i/>
          <w:iCs/>
          <w:color w:val="000000"/>
        </w:rPr>
        <w:t>relatividad</w:t>
      </w:r>
      <w:r>
        <w:rPr>
          <w:color w:val="000000"/>
        </w:rPr>
        <w:t xml:space="preserve"> en la que </w:t>
      </w:r>
      <w:r>
        <w:rPr>
          <w:i/>
          <w:iCs/>
          <w:color w:val="000000"/>
        </w:rPr>
        <w:t>esas leyes dejaban a los núcleos generales e indeterminados.</w:t>
      </w:r>
      <w:r>
        <w:rPr>
          <w:color w:val="000000"/>
        </w:rPr>
        <w:t xml:space="preserve"> Por ejemplo, la forma del juicio cate</w:t>
      </w:r>
      <w:r>
        <w:rPr>
          <w:color w:val="000000"/>
        </w:rPr>
        <w:softHyphen/>
        <w:t>górico, mejor dicho, del juicio que determina por medio del adje</w:t>
      </w:r>
      <w:r>
        <w:rPr>
          <w:color w:val="000000"/>
        </w:rPr>
        <w:softHyphen/>
        <w:t xml:space="preserve">tivo, no dice nada respecto de si el sujeto y el predicado del juicio no contienen ya, en su núcleo, formas sintácticas. El sujeto S, entendido como forma, se particulariza formalmente lo mismo en “S es a”, en “S es </w:t>
      </w:r>
      <w:r>
        <w:rPr>
          <w:i/>
          <w:iCs/>
          <w:color w:val="000000"/>
        </w:rPr>
        <w:t>a</w:t>
      </w:r>
      <w:r>
        <w:rPr>
          <w:color w:val="000000"/>
        </w:rPr>
        <w:t xml:space="preserve"> que es </w:t>
      </w:r>
      <w:r>
        <w:rPr>
          <w:i/>
          <w:iCs/>
          <w:color w:val="000000"/>
        </w:rPr>
        <w:t>b”,</w:t>
      </w:r>
      <w:r>
        <w:rPr>
          <w:color w:val="000000"/>
        </w:rPr>
        <w:t xml:space="preserve"> o en “S está en relación con Q”, etcétera. Por lo tanto, queda abierta la posibilidad de que en cualquiera de esas formas, S entrañe a su vez formas sintácticas</w:t>
      </w:r>
    </w:p>
    <w:p w14:paraId="10C6DF92" w14:textId="77777777" w:rsidR="00520A22" w:rsidRDefault="00520A22">
      <w:pPr>
        <w:pStyle w:val="BodyText"/>
        <w:spacing w:before="120"/>
        <w:jc w:val="both"/>
      </w:pPr>
      <w:r>
        <w:rPr>
          <w:color w:val="000000"/>
        </w:rPr>
        <w:t xml:space="preserve">semejantes. Del mismo modo, por parte del predicado, </w:t>
      </w:r>
      <w:r>
        <w:rPr>
          <w:i/>
          <w:iCs/>
          <w:color w:val="000000"/>
        </w:rPr>
        <w:t>p</w:t>
      </w:r>
      <w:r>
        <w:rPr>
          <w:color w:val="000000"/>
        </w:rPr>
        <w:t xml:space="preserve"> puede comportar ya una determinación categorial (por ejemplo: </w:t>
      </w:r>
      <w:r>
        <w:rPr>
          <w:i/>
          <w:iCs/>
          <w:color w:val="000000"/>
        </w:rPr>
        <w:t>“p</w:t>
      </w:r>
      <w:r>
        <w:rPr>
          <w:color w:val="000000"/>
        </w:rPr>
        <w:t xml:space="preserve"> que es q”, como “rojo sangre”); y así sucesivamente, en una inter</w:t>
      </w:r>
      <w:r>
        <w:rPr>
          <w:color w:val="000000"/>
        </w:rPr>
        <w:softHyphen/>
        <w:t xml:space="preserve">conexión que podemos complicar a voluntad. Mas puede verse </w:t>
      </w:r>
      <w:r>
        <w:rPr>
          <w:i/>
          <w:iCs/>
          <w:color w:val="000000"/>
        </w:rPr>
        <w:t>a priori</w:t>
      </w:r>
      <w:r>
        <w:rPr>
          <w:color w:val="000000"/>
        </w:rPr>
        <w:t xml:space="preserve"> que </w:t>
      </w:r>
      <w:r>
        <w:rPr>
          <w:i/>
          <w:iCs/>
          <w:color w:val="000000"/>
        </w:rPr>
        <w:t>cualquier juicio efectivo y posible remite a núcleo^ últimos,</w:t>
      </w:r>
      <w:r>
        <w:rPr>
          <w:color w:val="000000"/>
        </w:rPr>
        <w:t xml:space="preserve"> si seguimos su composición sintáctica; es decir: el juicio es en último término una construcción sintáctica —aunque pueda serlo en forma muy mediata— con </w:t>
      </w:r>
      <w:r>
        <w:rPr>
          <w:i/>
          <w:iCs/>
          <w:color w:val="000000"/>
        </w:rPr>
        <w:t>núcleos elementales que ya no contienen sintaxis. Así</w:t>
      </w:r>
      <w:r>
        <w:rPr>
          <w:color w:val="000000"/>
        </w:rPr>
        <w:t xml:space="preserve"> también, al examinar el sentido del </w:t>
      </w:r>
      <w:r>
        <w:rPr>
          <w:i/>
          <w:iCs/>
          <w:color w:val="000000"/>
        </w:rPr>
        <w:t>adje</w:t>
      </w:r>
      <w:r>
        <w:rPr>
          <w:i/>
          <w:iCs/>
          <w:color w:val="000000"/>
        </w:rPr>
        <w:softHyphen/>
        <w:t>tivo sustantivado,</w:t>
      </w:r>
      <w:r>
        <w:rPr>
          <w:color w:val="000000"/>
        </w:rPr>
        <w:t xml:space="preserve"> éste nos remite al </w:t>
      </w:r>
      <w:r>
        <w:rPr>
          <w:i/>
          <w:iCs/>
          <w:color w:val="000000"/>
        </w:rPr>
        <w:t>adjetivo original, o</w:t>
      </w:r>
      <w:r>
        <w:rPr>
          <w:color w:val="000000"/>
        </w:rPr>
        <w:t xml:space="preserve"> al juicio original del que forma parte y en el cual se presenta como una forma primordial irreductible a otras. De la misma manera, una generalidad de nivel superior (por ejemplo, el género lógico for</w:t>
      </w:r>
      <w:r>
        <w:rPr>
          <w:color w:val="000000"/>
        </w:rPr>
        <w:softHyphen/>
        <w:t xml:space="preserve">mal: forma de juicio) nos remite a generalidades de nivel inferior (por ejemplo, las formas de juicio particulares). Y siempre es claro que llegamos por reducción, en cada caso, a algo </w:t>
      </w:r>
      <w:r>
        <w:rPr>
          <w:i/>
          <w:iCs/>
          <w:color w:val="000000"/>
        </w:rPr>
        <w:t xml:space="preserve">último'. </w:t>
      </w:r>
      <w:r>
        <w:rPr>
          <w:color w:val="000000"/>
        </w:rPr>
        <w:t xml:space="preserve">esto es, a </w:t>
      </w:r>
      <w:r>
        <w:rPr>
          <w:i/>
          <w:iCs/>
          <w:color w:val="000000"/>
        </w:rPr>
        <w:t>sustratos últimos;</w:t>
      </w:r>
      <w:r>
        <w:rPr>
          <w:color w:val="000000"/>
        </w:rPr>
        <w:t xml:space="preserve"> desde un punto de vista lógico for</w:t>
      </w:r>
      <w:r>
        <w:rPr>
          <w:color w:val="000000"/>
          <w:vertAlign w:val="superscript"/>
        </w:rPr>
        <w:footnoteReference w:id="6"/>
      </w:r>
      <w:r>
        <w:rPr>
          <w:color w:val="000000"/>
          <w:vertAlign w:val="superscript"/>
        </w:rPr>
        <w:t xml:space="preserve"> </w:t>
      </w:r>
      <w:r>
        <w:rPr>
          <w:color w:val="000000"/>
        </w:rPr>
        <w:t xml:space="preserve">mal: llegamos a </w:t>
      </w:r>
      <w:r>
        <w:rPr>
          <w:i/>
          <w:iCs/>
          <w:color w:val="000000"/>
        </w:rPr>
        <w:t>sujetos absolutos</w:t>
      </w:r>
      <w:r>
        <w:rPr>
          <w:color w:val="000000"/>
        </w:rPr>
        <w:t xml:space="preserve"> (ya no predicados o relaciones nominalizados), a </w:t>
      </w:r>
      <w:r>
        <w:rPr>
          <w:i/>
          <w:iCs/>
          <w:color w:val="000000"/>
        </w:rPr>
        <w:t>predicados últimos</w:t>
      </w:r>
      <w:r>
        <w:rPr>
          <w:color w:val="000000"/>
        </w:rPr>
        <w:t xml:space="preserve"> (ya no predicados de pre</w:t>
      </w:r>
      <w:r>
        <w:rPr>
          <w:color w:val="000000"/>
        </w:rPr>
        <w:softHyphen/>
        <w:t xml:space="preserve">dicados, etcétera), a </w:t>
      </w:r>
      <w:r>
        <w:rPr>
          <w:i/>
          <w:iCs/>
          <w:color w:val="000000"/>
        </w:rPr>
        <w:t>generalidades últimas, relaciones últimas.</w:t>
      </w:r>
      <w:r>
        <w:rPr>
          <w:i/>
          <w:iCs/>
          <w:color w:val="000000"/>
          <w:vertAlign w:val="superscript"/>
        </w:rPr>
        <w:t>1</w:t>
      </w:r>
    </w:p>
    <w:p w14:paraId="387BAF91" w14:textId="77777777" w:rsidR="00520A22" w:rsidRDefault="00520A22">
      <w:pPr>
        <w:pStyle w:val="BodyText"/>
        <w:ind w:firstLine="360"/>
        <w:jc w:val="both"/>
      </w:pPr>
      <w:r>
        <w:rPr>
          <w:color w:val="000000"/>
        </w:rPr>
        <w:t>Pero hay que entender bien lo anterior. En la lógica del juicio, los juicios son —como ya expusimos— sentidos, menciones indi</w:t>
      </w:r>
      <w:r>
        <w:rPr>
          <w:color w:val="000000"/>
        </w:rPr>
        <w:softHyphen/>
        <w:t xml:space="preserve">cativas tomadas por objetos. Por consiguiente, la reducción quiere decir que, </w:t>
      </w:r>
      <w:r>
        <w:rPr>
          <w:i/>
          <w:iCs/>
          <w:color w:val="000000"/>
        </w:rPr>
        <w:t>siguiendo puramente las menciones</w:t>
      </w:r>
      <w:r>
        <w:rPr>
          <w:color w:val="000000"/>
        </w:rPr>
        <w:t xml:space="preserve"> llegamos a </w:t>
      </w:r>
      <w:r>
        <w:rPr>
          <w:i/>
          <w:iCs/>
          <w:color w:val="000000"/>
        </w:rPr>
        <w:t>mencio</w:t>
      </w:r>
      <w:r>
        <w:rPr>
          <w:i/>
          <w:iCs/>
          <w:color w:val="000000"/>
        </w:rPr>
        <w:softHyphen/>
        <w:t>nes últimas de “algo”;</w:t>
      </w:r>
      <w:r>
        <w:rPr>
          <w:color w:val="000000"/>
        </w:rPr>
        <w:t xml:space="preserve"> es decir: en lo que respecta a los objetos mencionados en el juicio, llegamos por lo pronto a </w:t>
      </w:r>
      <w:r>
        <w:rPr>
          <w:i/>
          <w:iCs/>
          <w:color w:val="000000"/>
        </w:rPr>
        <w:t>objetos abso</w:t>
      </w:r>
      <w:r>
        <w:rPr>
          <w:i/>
          <w:iCs/>
          <w:color w:val="000000"/>
        </w:rPr>
        <w:softHyphen/>
        <w:t>lutos mencionados sobre los cuales versa el juicio.</w:t>
      </w:r>
      <w:r>
        <w:rPr>
          <w:color w:val="000000"/>
        </w:rPr>
        <w:t xml:space="preserve"> Además, en los juicios últimos, con los que se construyen los juicios de diferentes niveles, nos retraemos a </w:t>
      </w:r>
      <w:r>
        <w:rPr>
          <w:i/>
          <w:iCs/>
          <w:color w:val="000000"/>
        </w:rPr>
        <w:t>las variantes catégoriales primordiales que corresponden al sentido “algo absoluto”:</w:t>
      </w:r>
      <w:r>
        <w:rPr>
          <w:color w:val="000000"/>
        </w:rPr>
        <w:t xml:space="preserve"> volvemos a propiedades, relaciones absolutas, etcétera, consideradas </w:t>
      </w:r>
      <w:r>
        <w:rPr>
          <w:i/>
          <w:iCs/>
          <w:color w:val="000000"/>
        </w:rPr>
        <w:t>como sentidos.</w:t>
      </w:r>
    </w:p>
    <w:p w14:paraId="7C0B2B1C" w14:textId="77777777" w:rsidR="00520A22" w:rsidRDefault="00520A22">
      <w:pPr>
        <w:pStyle w:val="BodyText"/>
        <w:ind w:firstLine="360"/>
        <w:jc w:val="both"/>
        <w:sectPr w:rsidR="00520A22" w:rsidSect="00520A22">
          <w:headerReference w:type="even" r:id="rId115"/>
          <w:headerReference w:type="default" r:id="rId116"/>
          <w:footerReference w:type="even" r:id="rId117"/>
          <w:footerReference w:type="default" r:id="rId118"/>
          <w:pgSz w:w="10378" w:h="15840"/>
          <w:pgMar w:top="947" w:right="800" w:bottom="181" w:left="866" w:header="0" w:footer="3" w:gutter="0"/>
          <w:pgNumType w:start="212"/>
          <w:cols w:space="720"/>
          <w:noEndnote/>
          <w:docGrid w:linePitch="360"/>
          <w15:footnoteColumns w:val="1"/>
        </w:sectPr>
      </w:pPr>
      <w:r>
        <w:rPr>
          <w:color w:val="000000"/>
        </w:rPr>
        <w:t xml:space="preserve">Para la </w:t>
      </w:r>
      <w:r>
        <w:rPr>
          <w:i/>
          <w:iCs/>
          <w:color w:val="000000"/>
        </w:rPr>
        <w:t>mathesis universalis,</w:t>
      </w:r>
      <w:r>
        <w:rPr>
          <w:color w:val="000000"/>
        </w:rPr>
        <w:t xml:space="preserve"> en cuanto matemática formal, estos elementos últimos no tienen particular interés. Sucede lo contra</w:t>
      </w:r>
      <w:r>
        <w:rPr>
          <w:color w:val="000000"/>
        </w:rPr>
        <w:softHyphen/>
        <w:t xml:space="preserve">rio con la </w:t>
      </w:r>
      <w:r>
        <w:rPr>
          <w:i/>
          <w:iCs/>
          <w:color w:val="000000"/>
        </w:rPr>
        <w:t>lógica de la verdad;</w:t>
      </w:r>
      <w:r>
        <w:rPr>
          <w:color w:val="000000"/>
        </w:rPr>
        <w:t xml:space="preserve"> pues los objetos-sustratos últimos son </w:t>
      </w:r>
      <w:r>
        <w:rPr>
          <w:i/>
          <w:iCs/>
          <w:color w:val="000000"/>
        </w:rPr>
        <w:t>individuos,</w:t>
      </w:r>
      <w:r>
        <w:rPr>
          <w:color w:val="000000"/>
        </w:rPr>
        <w:t xml:space="preserve"> de cuya verdad formal hay mucho que decir y </w:t>
      </w:r>
      <w:r>
        <w:rPr>
          <w:i/>
          <w:iCs/>
          <w:color w:val="000000"/>
        </w:rPr>
        <w:t>a los cuales se refiere en último término toda verdad.</w:t>
      </w:r>
      <w:r>
        <w:rPr>
          <w:color w:val="000000"/>
        </w:rPr>
        <w:t xml:space="preserve"> Si nos quedamos en la esfera formal de la analítica pura, si la evidencia que está a su servicio se refiere únicamente a los puros sentidos</w:t>
      </w:r>
    </w:p>
    <w:p w14:paraId="5381BE6B" w14:textId="77777777" w:rsidR="00520A22" w:rsidRDefault="00520A22">
      <w:pPr>
        <w:pStyle w:val="BodyText"/>
        <w:spacing w:after="460" w:line="252" w:lineRule="auto"/>
        <w:jc w:val="both"/>
      </w:pPr>
      <w:r>
        <w:rPr>
          <w:b/>
          <w:bCs/>
          <w:color w:val="000000"/>
          <w:sz w:val="20"/>
          <w:szCs w:val="20"/>
        </w:rPr>
        <w:t xml:space="preserve">Il] DE LA LÓGICA FORMAL A LA LÓGICA TRASCENDENTAL </w:t>
      </w:r>
      <w:r>
        <w:rPr>
          <w:color w:val="000000"/>
        </w:rPr>
        <w:t xml:space="preserve">213 judicativos en el nivel de la distinción, no podremos fundamentar la proposición que acabamos de enunciar: ésta no es, en modo alguno, una proposición “analítica”. Para verla tenemos que </w:t>
      </w:r>
      <w:r>
        <w:rPr>
          <w:i/>
          <w:iCs/>
          <w:color w:val="000000"/>
        </w:rPr>
        <w:t>volver intuitivos los núcleos últimos;</w:t>
      </w:r>
      <w:r>
        <w:rPr>
          <w:color w:val="000000"/>
        </w:rPr>
        <w:t xml:space="preserve"> en lugar de derivar de la evidencia de los sentidos su plenitud de adecuación, debemos derivar esta plenitud de la evidencia de las “cosas” que corresponden a dichos sentidos. Desde un punto de vista lógico analítico podemos decir esto, pero no más que esto: en el sentido debe haber ciertos elementos significativos que funjan como núcleos materiales últi</w:t>
      </w:r>
      <w:r>
        <w:rPr>
          <w:color w:val="000000"/>
        </w:rPr>
        <w:softHyphen/>
        <w:t>mos de todas las formas sintácticas; y así nos vemos remitidos a conexiones judicativas entre juicios últimos y sustratos “indi</w:t>
      </w:r>
      <w:r>
        <w:rPr>
          <w:color w:val="000000"/>
        </w:rPr>
        <w:softHyphen/>
        <w:t xml:space="preserve">viduales”. </w:t>
      </w:r>
      <w:r>
        <w:rPr>
          <w:i/>
          <w:iCs/>
          <w:color w:val="000000"/>
        </w:rPr>
        <w:t>Analíticamente nada podemos enunciar acerca de la posibilidad y estructura esencial de los individuos;</w:t>
      </w:r>
      <w:r>
        <w:rPr>
          <w:color w:val="000000"/>
        </w:rPr>
        <w:t xml:space="preserve"> incluso, por ejemplo, el hecho de que les corresponda necesariamente una for- </w:t>
      </w:r>
      <w:r>
        <w:rPr>
          <w:i/>
          <w:iCs/>
          <w:color w:val="000000"/>
        </w:rPr>
        <w:t>ma temporal,</w:t>
      </w:r>
      <w:r>
        <w:rPr>
          <w:color w:val="000000"/>
        </w:rPr>
        <w:t xml:space="preserve"> una duración y una intensidad cualitativa de dura</w:t>
      </w:r>
      <w:r>
        <w:rPr>
          <w:color w:val="000000"/>
        </w:rPr>
        <w:softHyphen/>
        <w:t>ción, etcétera, sólo podemos conocerlo a partir de una evidencia de las cosas mismas; y ese hecho sólo puede formar parte del sen</w:t>
      </w:r>
      <w:r>
        <w:rPr>
          <w:color w:val="000000"/>
        </w:rPr>
        <w:softHyphen/>
        <w:t>tido mediante una previa operación sintáctica.</w:t>
      </w:r>
    </w:p>
    <w:p w14:paraId="3372E26B" w14:textId="77777777" w:rsidR="00520A22" w:rsidRDefault="00520A22">
      <w:pPr>
        <w:pStyle w:val="BodyText"/>
        <w:spacing w:after="240"/>
        <w:ind w:firstLine="340"/>
        <w:jc w:val="both"/>
      </w:pPr>
      <w:r>
        <w:rPr>
          <w:color w:val="000000"/>
        </w:rPr>
        <w:t xml:space="preserve">¡¡ 83. </w:t>
      </w:r>
      <w:r>
        <w:rPr>
          <w:i/>
          <w:iCs/>
          <w:color w:val="000000"/>
        </w:rPr>
        <w:t>Reducción paralela de las verdades. Referencia de todas las verdades a un mundo de individuos</w:t>
      </w:r>
    </w:p>
    <w:p w14:paraId="5964EAA7" w14:textId="77777777" w:rsidR="00520A22" w:rsidRDefault="00520A22">
      <w:pPr>
        <w:pStyle w:val="BodyText"/>
        <w:spacing w:after="340"/>
        <w:jc w:val="both"/>
        <w:sectPr w:rsidR="00520A22" w:rsidSect="00520A22">
          <w:headerReference w:type="even" r:id="rId119"/>
          <w:headerReference w:type="default" r:id="rId120"/>
          <w:footerReference w:type="even" r:id="rId121"/>
          <w:footerReference w:type="default" r:id="rId122"/>
          <w:pgSz w:w="10378" w:h="15840"/>
          <w:pgMar w:top="947" w:right="800" w:bottom="181" w:left="866" w:header="519" w:footer="3" w:gutter="0"/>
          <w:pgNumType w:start="222"/>
          <w:cols w:space="720"/>
          <w:noEndnote/>
          <w:docGrid w:linePitch="360"/>
          <w15:footnoteColumns w:val="1"/>
        </w:sectPr>
      </w:pPr>
      <w:r>
        <w:rPr>
          <w:color w:val="000000"/>
        </w:rPr>
        <w:t xml:space="preserve">A la reducción de los juicios a juicios últimos con sentidos últimos corresponde una </w:t>
      </w:r>
      <w:r>
        <w:rPr>
          <w:i/>
          <w:iCs/>
          <w:color w:val="000000"/>
        </w:rPr>
        <w:t>reducción de las verdades;</w:t>
      </w:r>
      <w:r>
        <w:rPr>
          <w:color w:val="000000"/>
        </w:rPr>
        <w:t xml:space="preserve"> ésta va de las verdades de nivel superior a las de </w:t>
      </w:r>
      <w:r>
        <w:rPr>
          <w:i/>
          <w:iCs/>
          <w:color w:val="000000"/>
        </w:rPr>
        <w:t>nivel inferior,</w:t>
      </w:r>
      <w:r>
        <w:rPr>
          <w:color w:val="000000"/>
        </w:rPr>
        <w:t xml:space="preserve"> esto es, a las ver</w:t>
      </w:r>
      <w:r>
        <w:rPr>
          <w:color w:val="000000"/>
        </w:rPr>
        <w:softHyphen/>
        <w:t xml:space="preserve">dades que están </w:t>
      </w:r>
      <w:r>
        <w:rPr>
          <w:i/>
          <w:iCs/>
          <w:color w:val="000000"/>
        </w:rPr>
        <w:t>directamente referidas a las cosas y a las esferas de cosas</w:t>
      </w:r>
      <w:r>
        <w:rPr>
          <w:color w:val="000000"/>
        </w:rPr>
        <w:t xml:space="preserve"> o, puesto que los sustratos desempeñan el papel principal, referidas a </w:t>
      </w:r>
      <w:r>
        <w:rPr>
          <w:i/>
          <w:iCs/>
          <w:color w:val="000000"/>
        </w:rPr>
        <w:t>objetos individuales</w:t>
      </w:r>
      <w:r>
        <w:rPr>
          <w:color w:val="000000"/>
        </w:rPr>
        <w:t xml:space="preserve"> en sus esferas objetivas; objetos individuales que no contienen en ellos mismos ninguna sintaxis judicativa </w:t>
      </w:r>
      <w:r>
        <w:rPr>
          <w:i/>
          <w:iCs/>
          <w:color w:val="000000"/>
        </w:rPr>
        <w:t>y</w:t>
      </w:r>
      <w:r>
        <w:rPr>
          <w:color w:val="000000"/>
        </w:rPr>
        <w:t xml:space="preserve"> cuya existencia experimentable </w:t>
      </w:r>
      <w:r>
        <w:rPr>
          <w:i/>
          <w:iCs/>
          <w:color w:val="000000"/>
        </w:rPr>
        <w:t xml:space="preserve">precede a todo juicio. </w:t>
      </w:r>
      <w:r>
        <w:rPr>
          <w:color w:val="000000"/>
        </w:rPr>
        <w:t xml:space="preserve">Que los juicios (no los sentidos del juicio) estén referidos a objetos, quiere decir que en el juicio mismo están mencionados esos objetos en cuanto sustratos, en cuanto objetos sobre los cuales se enuncia algo. Y la reflexión reductora enseña </w:t>
      </w:r>
      <w:r>
        <w:rPr>
          <w:i/>
          <w:iCs/>
          <w:color w:val="000000"/>
        </w:rPr>
        <w:t xml:space="preserve">a priori </w:t>
      </w:r>
      <w:r>
        <w:rPr>
          <w:color w:val="000000"/>
        </w:rPr>
        <w:t xml:space="preserve">que </w:t>
      </w:r>
      <w:r>
        <w:rPr>
          <w:i/>
          <w:iCs/>
          <w:color w:val="000000"/>
        </w:rPr>
        <w:t>cualquier juicio concebible tiene finalmente una referencia objetiva</w:t>
      </w:r>
      <w:r>
        <w:rPr>
          <w:color w:val="000000"/>
        </w:rPr>
        <w:t xml:space="preserve"> (en un sentido amplio: real) </w:t>
      </w:r>
      <w:r>
        <w:rPr>
          <w:i/>
          <w:iCs/>
          <w:color w:val="000000"/>
        </w:rPr>
        <w:t>a algo individual</w:t>
      </w:r>
      <w:r>
        <w:rPr>
          <w:color w:val="000000"/>
        </w:rPr>
        <w:t xml:space="preserve"> (deter</w:t>
      </w:r>
      <w:r>
        <w:rPr>
          <w:color w:val="000000"/>
        </w:rPr>
        <w:softHyphen/>
        <w:t xml:space="preserve">minado o indeterminado) y que, por ende, tiene </w:t>
      </w:r>
      <w:r>
        <w:rPr>
          <w:i/>
          <w:iCs/>
          <w:color w:val="000000"/>
        </w:rPr>
        <w:t>referencia a un universo real,</w:t>
      </w:r>
      <w:r>
        <w:rPr>
          <w:color w:val="000000"/>
        </w:rPr>
        <w:t xml:space="preserve"> a un “mundo” o a una </w:t>
      </w:r>
      <w:r>
        <w:rPr>
          <w:i/>
          <w:iCs/>
          <w:color w:val="000000"/>
        </w:rPr>
        <w:t>región del mundo</w:t>
      </w:r>
      <w:r>
        <w:rPr>
          <w:color w:val="000000"/>
        </w:rPr>
        <w:t xml:space="preserve"> “en la cual tiene validez” (pero esto nos lleva muy lejos y aún hay que fundamentarlo).</w:t>
      </w:r>
    </w:p>
    <w:p w14:paraId="0F8AE2F6" w14:textId="77777777" w:rsidR="00520A22" w:rsidRDefault="00520A22">
      <w:pPr>
        <w:pStyle w:val="BodyText"/>
        <w:spacing w:line="259" w:lineRule="auto"/>
        <w:ind w:firstLine="280"/>
        <w:jc w:val="both"/>
      </w:pPr>
      <w:r>
        <w:rPr>
          <w:color w:val="000000"/>
        </w:rPr>
        <w:t>Para alcanzar una fundamentación más precisa, hay que in</w:t>
      </w:r>
      <w:r>
        <w:rPr>
          <w:color w:val="000000"/>
        </w:rPr>
        <w:softHyphen/>
        <w:t>dicar que los juicios generales, considerados en su determinación propia, no dicen nada sobre individuos; pero, considerados en su extensión, se refieren finalmente por su sentido, mediata o inmediatamente, a individualidades. Esto es claro, por lo pron</w:t>
      </w:r>
      <w:r>
        <w:rPr>
          <w:color w:val="000000"/>
        </w:rPr>
        <w:softHyphen/>
        <w:t>to, respecto de las generalidades materiales. Por más que cuando tienen la forma de generalidades de nivel superior, puedan refe</w:t>
      </w:r>
      <w:r>
        <w:rPr>
          <w:color w:val="000000"/>
        </w:rPr>
        <w:softHyphen/>
        <w:t>rirse por su extensión a otras generalidades, es evidente que, en un número finito de pasos, tienen que referirse a individua</w:t>
      </w:r>
      <w:r>
        <w:rPr>
          <w:color w:val="000000"/>
        </w:rPr>
        <w:softHyphen/>
        <w:t>lidades materiales que ya no son a su vez generalidades sino in</w:t>
      </w:r>
      <w:r>
        <w:rPr>
          <w:color w:val="000000"/>
        </w:rPr>
        <w:softHyphen/>
        <w:t xml:space="preserve">dividuos. Pero si se trata de generalidades analítico-formales, por ejemplo de números o multiplicidades, entonces forman parte de su extensión (o de la extensión de sus unidades) “todas y cada una de las cosas”. En esto reside su posibilidad general de ser determinadas por objetos escogidos arbitrariamente; éstos podrían ser a su vez formaciones analítico-formales, de cuyas unidades podríamos decir lo mismo, y así </w:t>
      </w:r>
      <w:r>
        <w:rPr>
          <w:i/>
          <w:iCs/>
          <w:color w:val="000000"/>
        </w:rPr>
        <w:t>in infinitum.</w:t>
      </w:r>
      <w:r>
        <w:rPr>
          <w:color w:val="000000"/>
        </w:rPr>
        <w:t xml:space="preserve"> Mas tam</w:t>
      </w:r>
      <w:r>
        <w:rPr>
          <w:color w:val="000000"/>
        </w:rPr>
        <w:softHyphen/>
        <w:t>bién corresponde a su sentido poder ser aplicadas a cosas esco</w:t>
      </w:r>
      <w:r>
        <w:rPr>
          <w:color w:val="000000"/>
        </w:rPr>
        <w:softHyphen/>
        <w:t>gidas arbitrariamente; con lo cual volveríamos al enunciado ge</w:t>
      </w:r>
      <w:r>
        <w:rPr>
          <w:color w:val="000000"/>
        </w:rPr>
        <w:softHyphen/>
        <w:t>neral que antes expusimos. Así, de hecho cualquier generalidad tiene finalmente, por su extensión, una referencia a indivi</w:t>
      </w:r>
      <w:r>
        <w:rPr>
          <w:color w:val="000000"/>
        </w:rPr>
        <w:softHyphen/>
        <w:t>duos gracias a la cual puede aplicarse a ellos; trátese de individuos circunscritos por generalidades materiales o incluso arbitraria</w:t>
      </w:r>
      <w:r>
        <w:rPr>
          <w:color w:val="000000"/>
        </w:rPr>
        <w:softHyphen/>
        <w:t>mente escogidos. Ahora bien, corresponde al sentido de la lógi</w:t>
      </w:r>
      <w:r>
        <w:rPr>
          <w:color w:val="000000"/>
        </w:rPr>
        <w:softHyphen/>
        <w:t>ca formal —y por ende al sentido de toda elaboración de ge</w:t>
      </w:r>
      <w:r>
        <w:rPr>
          <w:color w:val="000000"/>
        </w:rPr>
        <w:softHyphen/>
        <w:t>neralidades analítico-formales, considerada como una función epistemológica— querer servir a fines científicos referidos a las cosas. Con toda su libertad de elaboración reiterativa de formas y con toda su referencia a su propia cientifiçidad, la lógica for</w:t>
      </w:r>
      <w:r>
        <w:rPr>
          <w:color w:val="000000"/>
        </w:rPr>
        <w:softHyphen/>
        <w:t>mal, incluso en estas reiteraciones y en esta referencia, no quie</w:t>
      </w:r>
      <w:r>
        <w:rPr>
          <w:color w:val="000000"/>
        </w:rPr>
        <w:softHyphen/>
        <w:t>re ser empero un juego de pensamientos vacíos; quiere servir para un conocimiento de las cosas. Así, su posibilidad de apli</w:t>
      </w:r>
      <w:r>
        <w:rPr>
          <w:color w:val="000000"/>
        </w:rPr>
        <w:softHyphen/>
        <w:t xml:space="preserve">carse finalmente a individuos es a la vez, para la analítica formal, una referencia </w:t>
      </w:r>
      <w:r>
        <w:rPr>
          <w:i/>
          <w:iCs/>
          <w:color w:val="000000"/>
        </w:rPr>
        <w:t>teleologica</w:t>
      </w:r>
      <w:r>
        <w:rPr>
          <w:color w:val="000000"/>
        </w:rPr>
        <w:t xml:space="preserve"> a todas las esferas posibles </w:t>
      </w:r>
      <w:r>
        <w:rPr>
          <w:i/>
          <w:iCs/>
          <w:color w:val="000000"/>
        </w:rPr>
        <w:t>de indivi</w:t>
      </w:r>
      <w:r>
        <w:rPr>
          <w:i/>
          <w:iCs/>
          <w:color w:val="000000"/>
        </w:rPr>
        <w:softHyphen/>
        <w:t>duos;</w:t>
      </w:r>
      <w:r>
        <w:rPr>
          <w:color w:val="000000"/>
        </w:rPr>
        <w:t xml:space="preserve"> por lo tanto, lógicamente son éstas lo primero en sí.</w:t>
      </w:r>
    </w:p>
    <w:p w14:paraId="5E31A61F" w14:textId="77777777" w:rsidR="00520A22" w:rsidRDefault="00520A22">
      <w:pPr>
        <w:pStyle w:val="BodyText"/>
        <w:spacing w:after="220"/>
        <w:ind w:firstLine="340"/>
        <w:jc w:val="both"/>
      </w:pPr>
      <w:r>
        <w:rPr>
          <w:color w:val="000000"/>
        </w:rPr>
        <w:t xml:space="preserve">J 84. </w:t>
      </w:r>
      <w:r>
        <w:rPr>
          <w:i/>
          <w:iCs/>
          <w:color w:val="000000"/>
        </w:rPr>
        <w:t>Gradación de las evidencias; la evidencia primera en sí</w:t>
      </w:r>
      <w:r>
        <w:rPr>
          <w:i/>
          <w:iCs/>
          <w:color w:val="000000"/>
        </w:rPr>
        <w:softHyphen/>
        <w:t>es la de la experiencia. El sentido estricto de experiencia</w:t>
      </w:r>
    </w:p>
    <w:p w14:paraId="31BEDA4A" w14:textId="77777777" w:rsidR="00520A22" w:rsidRDefault="00520A22">
      <w:pPr>
        <w:pStyle w:val="BodyText"/>
        <w:jc w:val="both"/>
      </w:pPr>
      <w:r>
        <w:rPr>
          <w:color w:val="000000"/>
        </w:rPr>
        <w:t>Si tratamos ahora de la verdad y, correlativamente, de la evi</w:t>
      </w:r>
      <w:r>
        <w:rPr>
          <w:color w:val="000000"/>
        </w:rPr>
        <w:softHyphen/>
        <w:t>dencia por la que podemos apropiarnos de ella, precisamente- esto que acabamos de exponer cobra una significación paten</w:t>
      </w:r>
      <w:r>
        <w:rPr>
          <w:color w:val="000000"/>
        </w:rPr>
        <w:softHyphen/>
        <w:t xml:space="preserve">te. A la </w:t>
      </w:r>
      <w:r>
        <w:rPr>
          <w:i/>
          <w:iCs/>
          <w:color w:val="000000"/>
        </w:rPr>
        <w:t>gradación</w:t>
      </w:r>
      <w:r>
        <w:rPr>
          <w:color w:val="000000"/>
        </w:rPr>
        <w:t xml:space="preserve"> de los juicios y de sus sentidos judicativos sigue la </w:t>
      </w:r>
      <w:r>
        <w:rPr>
          <w:i/>
          <w:iCs/>
          <w:color w:val="000000"/>
        </w:rPr>
        <w:t>de las evidencias; y las verdades y evidencias primeras- en sí</w:t>
      </w:r>
      <w:r>
        <w:rPr>
          <w:color w:val="000000"/>
        </w:rPr>
        <w:t xml:space="preserve"> tienen que ser las </w:t>
      </w:r>
      <w:r>
        <w:rPr>
          <w:i/>
          <w:iCs/>
          <w:color w:val="000000"/>
        </w:rPr>
        <w:t>individuales.</w:t>
      </w:r>
      <w:r>
        <w:rPr>
          <w:color w:val="000000"/>
        </w:rPr>
        <w:t xml:space="preserve"> Los juicios con una for</w:t>
      </w:r>
      <w:r>
        <w:rPr>
          <w:color w:val="000000"/>
        </w:rPr>
        <w:softHyphen/>
        <w:t xml:space="preserve">ma de formulación subjetiva que corresponda a la evidencia,, a la evidencia </w:t>
      </w:r>
      <w:r>
        <w:rPr>
          <w:i/>
          <w:iCs/>
          <w:color w:val="000000"/>
        </w:rPr>
        <w:t>efectivamente más original,</w:t>
      </w:r>
      <w:r>
        <w:rPr>
          <w:color w:val="000000"/>
        </w:rPr>
        <w:t xml:space="preserve"> la que capta original</w:t>
      </w:r>
      <w:r>
        <w:rPr>
          <w:color w:val="000000"/>
        </w:rPr>
        <w:softHyphen/>
        <w:t xml:space="preserve">mente y </w:t>
      </w:r>
      <w:r>
        <w:rPr>
          <w:i/>
          <w:iCs/>
          <w:color w:val="000000"/>
        </w:rPr>
        <w:t>de modo enteramente directo</w:t>
      </w:r>
      <w:r>
        <w:rPr>
          <w:color w:val="000000"/>
        </w:rPr>
        <w:t xml:space="preserve"> sus sustratos y sus situa</w:t>
      </w:r>
      <w:r>
        <w:rPr>
          <w:color w:val="000000"/>
        </w:rPr>
        <w:softHyphen/>
        <w:t xml:space="preserve">ciones objetivas, tienen que ser </w:t>
      </w:r>
      <w:r>
        <w:rPr>
          <w:i/>
          <w:iCs/>
          <w:color w:val="000000"/>
        </w:rPr>
        <w:t>a priori</w:t>
      </w:r>
      <w:r>
        <w:rPr>
          <w:color w:val="000000"/>
        </w:rPr>
        <w:t xml:space="preserve"> los </w:t>
      </w:r>
      <w:r>
        <w:rPr>
          <w:i/>
          <w:iCs/>
          <w:color w:val="000000"/>
        </w:rPr>
        <w:t>juicios sobre indi</w:t>
      </w:r>
      <w:r>
        <w:rPr>
          <w:i/>
          <w:iCs/>
          <w:color w:val="000000"/>
        </w:rPr>
        <w:softHyphen/>
        <w:t>viduos.</w:t>
      </w:r>
    </w:p>
    <w:p w14:paraId="01C9195C" w14:textId="77777777" w:rsidR="00520A22" w:rsidRDefault="00520A22">
      <w:pPr>
        <w:pStyle w:val="BodyText"/>
        <w:spacing w:after="500"/>
        <w:ind w:firstLine="340"/>
        <w:jc w:val="both"/>
      </w:pPr>
      <w:r>
        <w:rPr>
          <w:color w:val="000000"/>
        </w:rPr>
        <w:t xml:space="preserve">Los individuos están dados por la experiencia, por la </w:t>
      </w:r>
      <w:r>
        <w:rPr>
          <w:i/>
          <w:iCs/>
          <w:color w:val="000000"/>
        </w:rPr>
        <w:t>experien</w:t>
      </w:r>
      <w:r>
        <w:rPr>
          <w:i/>
          <w:iCs/>
          <w:color w:val="000000"/>
        </w:rPr>
        <w:softHyphen/>
        <w:t>cia en su sentido estricto y primario;</w:t>
      </w:r>
      <w:r>
        <w:rPr>
          <w:color w:val="000000"/>
        </w:rPr>
        <w:t xml:space="preserve"> ésta se define justamente como referencia directa </w:t>
      </w:r>
      <w:r>
        <w:rPr>
          <w:i/>
          <w:iCs/>
          <w:color w:val="000000"/>
        </w:rPr>
        <w:t>a lo individual.</w:t>
      </w:r>
      <w:r>
        <w:rPr>
          <w:color w:val="000000"/>
        </w:rPr>
        <w:t xml:space="preserve"> Al mismo tiempo, si- consideramos como </w:t>
      </w:r>
      <w:r>
        <w:rPr>
          <w:i/>
          <w:iCs/>
          <w:color w:val="000000"/>
        </w:rPr>
        <w:t>juicios de experiencia</w:t>
      </w:r>
      <w:r>
        <w:rPr>
          <w:color w:val="000000"/>
        </w:rPr>
        <w:t xml:space="preserve"> el grupo de juicios con evidencia original, tenemos que entender también en cierto modo la “experiencia’' en un sentido amplio: no sólo como darse la- existencia individual ella misma, por lo tanto con certeza en su existencia, sino también ampliada a-las </w:t>
      </w:r>
      <w:r>
        <w:rPr>
          <w:i/>
          <w:iCs/>
          <w:color w:val="000000"/>
        </w:rPr>
        <w:t>moddlizaciones</w:t>
      </w:r>
      <w:r>
        <w:rPr>
          <w:color w:val="000000"/>
        </w:rPr>
        <w:t xml:space="preserve"> de esa certeza, que puede transformarse en presunción, probabilidad,, etcétera. Pero frente a </w:t>
      </w:r>
      <w:r>
        <w:rPr>
          <w:i/>
          <w:iCs/>
          <w:color w:val="000000"/>
        </w:rPr>
        <w:t>todas</w:t>
      </w:r>
      <w:r>
        <w:rPr>
          <w:color w:val="000000"/>
        </w:rPr>
        <w:t xml:space="preserve"> estas formas de experiencia “efec</w:t>
      </w:r>
      <w:r>
        <w:rPr>
          <w:color w:val="000000"/>
        </w:rPr>
        <w:softHyphen/>
        <w:t>tiva”, es decir posicionai, también entra en cuenta la experien</w:t>
      </w:r>
      <w:r>
        <w:rPr>
          <w:color w:val="000000"/>
        </w:rPr>
        <w:softHyphen/>
        <w:t xml:space="preserve">cia “neutralizada”, la </w:t>
      </w:r>
      <w:r>
        <w:rPr>
          <w:i/>
          <w:iCs/>
          <w:color w:val="000000"/>
        </w:rPr>
        <w:t>“experiencia como</w:t>
      </w:r>
      <w:r>
        <w:rPr>
          <w:color w:val="000000"/>
        </w:rPr>
        <w:t xml:space="preserve"> sí”; podemos decir tam</w:t>
      </w:r>
      <w:r>
        <w:rPr>
          <w:color w:val="000000"/>
        </w:rPr>
        <w:softHyphen/>
        <w:t xml:space="preserve">bién: </w:t>
      </w:r>
      <w:r>
        <w:rPr>
          <w:i/>
          <w:iCs/>
          <w:color w:val="000000"/>
        </w:rPr>
        <w:t>“la experiencia fantaseada”</w:t>
      </w:r>
      <w:r>
        <w:rPr>
          <w:color w:val="000000"/>
        </w:rPr>
        <w:t xml:space="preserve"> que, en un correspondiente cambio posible de actitud, se convierte en experiencia posicio</w:t>
      </w:r>
      <w:r>
        <w:rPr>
          <w:color w:val="000000"/>
        </w:rPr>
        <w:softHyphen/>
        <w:t>nai de un individuo posible. Naturalmente, a la “experiencia como sí” corresponden “modalidades como sí” paralelas, del modo primordial de la “certeza en la existencia como sí”.</w:t>
      </w:r>
    </w:p>
    <w:p w14:paraId="1ADE950C" w14:textId="77777777" w:rsidR="00520A22" w:rsidRDefault="00520A22">
      <w:pPr>
        <w:pStyle w:val="BodyText"/>
        <w:spacing w:after="300"/>
        <w:ind w:firstLine="340"/>
        <w:jc w:val="both"/>
      </w:pPr>
      <w:r>
        <w:rPr>
          <w:color w:val="000000"/>
        </w:rPr>
        <w:t xml:space="preserve">$ 85. </w:t>
      </w:r>
      <w:r>
        <w:rPr>
          <w:i/>
          <w:iCs/>
          <w:color w:val="000000"/>
        </w:rPr>
        <w:t>Las tareas auténticas de la llamada teoría del juicio. La génesis del sentido de los juicios como guía para buscar el orden de gradación de las evidencias</w:t>
      </w:r>
    </w:p>
    <w:p w14:paraId="6808B0CC" w14:textId="77777777" w:rsidR="00520A22" w:rsidRDefault="00520A22">
      <w:pPr>
        <w:pStyle w:val="BodyText"/>
        <w:spacing w:after="300"/>
        <w:jc w:val="both"/>
      </w:pPr>
      <w:r>
        <w:rPr>
          <w:color w:val="000000"/>
        </w:rPr>
        <w:t xml:space="preserve">Las consideraciones que acabamos de exponer nos franquean la comprensión de las </w:t>
      </w:r>
      <w:r>
        <w:rPr>
          <w:i/>
          <w:iCs/>
          <w:color w:val="000000"/>
        </w:rPr>
        <w:t>tareas peculiares</w:t>
      </w:r>
      <w:r>
        <w:rPr>
          <w:color w:val="000000"/>
        </w:rPr>
        <w:t xml:space="preserve"> de la </w:t>
      </w:r>
      <w:r>
        <w:rPr>
          <w:i/>
          <w:iCs/>
          <w:color w:val="000000"/>
        </w:rPr>
        <w:t xml:space="preserve">“teoría del juicio”,. </w:t>
      </w:r>
      <w:r>
        <w:rPr>
          <w:color w:val="000000"/>
        </w:rPr>
        <w:t>tantas veces mencionada pero aún bastante infructífera; infruCf-</w:t>
      </w:r>
    </w:p>
    <w:p w14:paraId="30735EDF" w14:textId="77777777" w:rsidR="00520A22" w:rsidRDefault="00520A22">
      <w:pPr>
        <w:pStyle w:val="BodyText"/>
        <w:tabs>
          <w:tab w:val="left" w:pos="6048"/>
        </w:tabs>
        <w:jc w:val="both"/>
      </w:pPr>
      <w:r>
        <w:rPr>
          <w:color w:val="000000"/>
        </w:rPr>
        <w:t>tiferà porque faltaba esta comprensión de la especie de inves</w:t>
      </w:r>
      <w:r>
        <w:rPr>
          <w:color w:val="000000"/>
        </w:rPr>
        <w:softHyphen/>
        <w:t>tigaciones, dirigidas a la subjetividad, que era necesario empren</w:t>
      </w:r>
      <w:r>
        <w:rPr>
          <w:color w:val="000000"/>
        </w:rPr>
        <w:softHyphen/>
        <w:t>der, acerca de los juicios en el sentido de la lógica y de los principios que se refieren a ellos.</w:t>
      </w:r>
      <w:r>
        <w:rPr>
          <w:color w:val="000000"/>
        </w:rPr>
        <w:tab/>
        <w:t>*</w:t>
      </w:r>
    </w:p>
    <w:p w14:paraId="550B65E8" w14:textId="77777777" w:rsidR="00520A22" w:rsidRDefault="00520A22">
      <w:pPr>
        <w:pStyle w:val="BodyText"/>
        <w:numPr>
          <w:ilvl w:val="0"/>
          <w:numId w:val="40"/>
        </w:numPr>
        <w:tabs>
          <w:tab w:val="left" w:pos="708"/>
        </w:tabs>
        <w:ind w:firstLine="300"/>
        <w:jc w:val="both"/>
      </w:pPr>
      <w:bookmarkStart w:id="0" w:name="bookmark104"/>
      <w:bookmarkEnd w:id="0"/>
      <w:r>
        <w:rPr>
          <w:color w:val="000000"/>
        </w:rPr>
        <w:t xml:space="preserve">La confusión general se aclaraba al distinguir (superando la confusión psicologista) entre el </w:t>
      </w:r>
      <w:r>
        <w:rPr>
          <w:i/>
          <w:iCs/>
          <w:color w:val="000000"/>
        </w:rPr>
        <w:t>juzgar</w:t>
      </w:r>
      <w:r>
        <w:rPr>
          <w:color w:val="000000"/>
        </w:rPr>
        <w:t xml:space="preserve"> y el </w:t>
      </w:r>
      <w:r>
        <w:rPr>
          <w:i/>
          <w:iCs/>
          <w:color w:val="000000"/>
        </w:rPr>
        <w:t>juicio mismo</w:t>
      </w:r>
      <w:r>
        <w:rPr>
          <w:color w:val="000000"/>
        </w:rPr>
        <w:t xml:space="preserve"> (la formación ideal, la proposición enunciada), por lo tanto, no podíamos plantear un problema con sentido </w:t>
      </w:r>
      <w:r>
        <w:rPr>
          <w:i/>
          <w:iCs/>
          <w:color w:val="000000"/>
        </w:rPr>
        <w:t>dirigido a la sub</w:t>
      </w:r>
      <w:r>
        <w:rPr>
          <w:i/>
          <w:iCs/>
          <w:color w:val="000000"/>
        </w:rPr>
        <w:softHyphen/>
        <w:t>jetividad,</w:t>
      </w:r>
      <w:r>
        <w:rPr>
          <w:color w:val="000000"/>
        </w:rPr>
        <w:t xml:space="preserve"> mientras no comprendiéramos la peculiar esencia de la intencionalidad en general como operación constituyente, mientras no comprendiéramos también, por ende, la intenciona</w:t>
      </w:r>
      <w:r>
        <w:rPr>
          <w:color w:val="000000"/>
        </w:rPr>
        <w:softHyphen/>
        <w:t>lidad del juicio como la operación constituyente de las forma</w:t>
      </w:r>
      <w:r>
        <w:rPr>
          <w:color w:val="000000"/>
        </w:rPr>
        <w:softHyphen/>
        <w:t xml:space="preserve">ciones judicativas ideales, y en particular la intencionalidad del juzgar con evidencia, como la operación constituyente de las formaciones ideales verdaderas. Así, tras esta distinción entre juzgar y juicio, el </w:t>
      </w:r>
      <w:r>
        <w:rPr>
          <w:i/>
          <w:iCs/>
          <w:color w:val="000000"/>
        </w:rPr>
        <w:t>primer problema acerca del juicio,</w:t>
      </w:r>
      <w:r>
        <w:rPr>
          <w:color w:val="000000"/>
        </w:rPr>
        <w:t xml:space="preserve"> que hay que plantear en la lógica, es emprender las clarificaciones feno</w:t>
      </w:r>
      <w:r>
        <w:rPr>
          <w:color w:val="000000"/>
        </w:rPr>
        <w:softHyphen/>
        <w:t xml:space="preserve">menológicas que se efectúan al recurrir a la intencionalidad que opera de diversas maneras; en ellas los </w:t>
      </w:r>
      <w:r>
        <w:rPr>
          <w:i/>
          <w:iCs/>
          <w:color w:val="000000"/>
        </w:rPr>
        <w:t>distintos conceptos de la lógica referentes al juicio</w:t>
      </w:r>
      <w:r>
        <w:rPr>
          <w:color w:val="000000"/>
        </w:rPr>
        <w:t xml:space="preserve"> se separan originalmente </w:t>
      </w:r>
      <w:r>
        <w:rPr>
          <w:i/>
          <w:iCs/>
          <w:color w:val="000000"/>
        </w:rPr>
        <w:t>como dis</w:t>
      </w:r>
      <w:r>
        <w:rPr>
          <w:i/>
          <w:iCs/>
          <w:color w:val="000000"/>
        </w:rPr>
        <w:softHyphen/>
        <w:t>tintos conceptos fundamentales</w:t>
      </w:r>
      <w:r>
        <w:rPr>
          <w:color w:val="000000"/>
        </w:rPr>
        <w:t xml:space="preserve"> para sus respectivas disciplinas; a la vez se comprenden sus relaciones recíprocas.</w:t>
      </w:r>
    </w:p>
    <w:p w14:paraId="31514767" w14:textId="77777777" w:rsidR="00520A22" w:rsidRDefault="00520A22">
      <w:pPr>
        <w:pStyle w:val="BodyText"/>
        <w:numPr>
          <w:ilvl w:val="0"/>
          <w:numId w:val="40"/>
        </w:numPr>
        <w:tabs>
          <w:tab w:val="left" w:pos="708"/>
        </w:tabs>
        <w:ind w:firstLine="300"/>
        <w:jc w:val="both"/>
      </w:pPr>
      <w:bookmarkStart w:id="1" w:name="bookmark105"/>
      <w:bookmarkEnd w:id="1"/>
      <w:r>
        <w:rPr>
          <w:color w:val="000000"/>
        </w:rPr>
        <w:t>Si se emprende esta primera serie de investigaciones —justa</w:t>
      </w:r>
      <w:r>
        <w:rPr>
          <w:color w:val="000000"/>
        </w:rPr>
        <w:softHyphen/>
        <w:t xml:space="preserve">mente las que hemos intentado realizar en la primera parte de esta obra—, resultan necesarias </w:t>
      </w:r>
      <w:r>
        <w:rPr>
          <w:i/>
          <w:iCs/>
          <w:color w:val="000000"/>
        </w:rPr>
        <w:t>reflexiones reductoras</w:t>
      </w:r>
      <w:r>
        <w:rPr>
          <w:color w:val="000000"/>
        </w:rPr>
        <w:t xml:space="preserve"> del tipo de las que nos ocuparon antes.</w:t>
      </w:r>
      <w:r>
        <w:rPr>
          <w:color w:val="000000"/>
          <w:vertAlign w:val="superscript"/>
        </w:rPr>
        <w:t>2</w:t>
      </w:r>
      <w:r>
        <w:rPr>
          <w:color w:val="000000"/>
        </w:rPr>
        <w:t xml:space="preserve"> Gracias a ellas se descubren las </w:t>
      </w:r>
      <w:r>
        <w:rPr>
          <w:i/>
          <w:iCs/>
          <w:color w:val="000000"/>
        </w:rPr>
        <w:t>implicaciones intencionales ocultas</w:t>
      </w:r>
      <w:r>
        <w:rPr>
          <w:color w:val="000000"/>
        </w:rPr>
        <w:t xml:space="preserve"> que están implicadas en el juzgar e incluso en el juicio como formación del juzgar. </w:t>
      </w:r>
      <w:r>
        <w:rPr>
          <w:i/>
          <w:iCs/>
          <w:color w:val="000000"/>
        </w:rPr>
        <w:t>Por lo tanto, los juicios en cuanto sentidos tienen una génesis de su sentido.</w:t>
      </w:r>
    </w:p>
    <w:p w14:paraId="162D1742" w14:textId="77777777" w:rsidR="00520A22" w:rsidRDefault="00520A22">
      <w:pPr>
        <w:pStyle w:val="BodyText"/>
        <w:spacing w:after="220"/>
        <w:ind w:firstLine="300"/>
        <w:jc w:val="both"/>
      </w:pPr>
      <w:r>
        <w:rPr>
          <w:color w:val="000000"/>
        </w:rPr>
        <w:t xml:space="preserve">Lo que esto signifique se comprende por las </w:t>
      </w:r>
      <w:r>
        <w:rPr>
          <w:i/>
          <w:iCs/>
          <w:color w:val="000000"/>
        </w:rPr>
        <w:t>remisiones</w:t>
      </w:r>
      <w:r>
        <w:rPr>
          <w:color w:val="000000"/>
        </w:rPr>
        <w:t xml:space="preserve"> feno</w:t>
      </w:r>
      <w:r>
        <w:rPr>
          <w:color w:val="000000"/>
        </w:rPr>
        <w:softHyphen/>
        <w:t>menológicas; por ejemplo, la remisión entrañada en un pre</w:t>
      </w:r>
      <w:r>
        <w:rPr>
          <w:color w:val="000000"/>
        </w:rPr>
        <w:softHyphen/>
        <w:t>dicado nominalizado (“el rojo”): noèticamente, remisión a una actividad nominalizante, noemáticamente al predicado original (“rojo”). Remisiones fenomenológicas semejantes indica justa</w:t>
      </w:r>
      <w:r>
        <w:rPr>
          <w:color w:val="000000"/>
        </w:rPr>
        <w:softHyphen/>
        <w:t>mente cualquier otra forma de sentido nominalizado (como “la semejanza”, “el que S sea /&gt;”); estas remisiones envían a la for</w:t>
      </w:r>
      <w:r>
        <w:rPr>
          <w:color w:val="000000"/>
        </w:rPr>
        <w:softHyphen/>
        <w:t>ma original correspondiente o a las correspondientes activida-</w:t>
      </w:r>
    </w:p>
    <w:p w14:paraId="5AE1F479" w14:textId="77777777" w:rsidR="00520A22" w:rsidRDefault="00520A22">
      <w:pPr>
        <w:pStyle w:val="Bodytext20"/>
        <w:spacing w:after="0"/>
        <w:ind w:left="0" w:firstLine="280"/>
        <w:jc w:val="both"/>
        <w:rPr>
          <w:sz w:val="24"/>
          <w:szCs w:val="24"/>
        </w:rPr>
        <w:sectPr w:rsidR="00520A22" w:rsidSect="00520A22">
          <w:headerReference w:type="even" r:id="rId123"/>
          <w:headerReference w:type="default" r:id="rId124"/>
          <w:footerReference w:type="even" r:id="rId125"/>
          <w:footerReference w:type="default" r:id="rId126"/>
          <w:pgSz w:w="10378" w:h="15840"/>
          <w:pgMar w:top="947" w:right="800" w:bottom="181" w:left="866" w:header="0" w:footer="3" w:gutter="0"/>
          <w:pgNumType w:start="214"/>
          <w:cols w:space="720"/>
          <w:noEndnote/>
          <w:docGrid w:linePitch="360"/>
          <w15:footnoteColumns w:val="1"/>
        </w:sectPr>
      </w:pPr>
      <w:r>
        <w:rPr>
          <w:i/>
          <w:iCs/>
          <w:color w:val="000000"/>
          <w:sz w:val="24"/>
          <w:szCs w:val="24"/>
        </w:rPr>
        <w:t>2Cf.</w:t>
      </w:r>
      <w:r>
        <w:rPr>
          <w:color w:val="000000"/>
          <w:sz w:val="24"/>
          <w:szCs w:val="24"/>
        </w:rPr>
        <w:t xml:space="preserve"> $$ 82 y 83.</w:t>
      </w:r>
    </w:p>
    <w:p w14:paraId="296CBA53" w14:textId="77777777" w:rsidR="00520A22" w:rsidRDefault="00520A22">
      <w:pPr>
        <w:pStyle w:val="BodyText"/>
        <w:spacing w:line="302" w:lineRule="auto"/>
        <w:jc w:val="both"/>
      </w:pPr>
      <w:r>
        <w:rPr>
          <w:b/>
          <w:bCs/>
          <w:color w:val="000000"/>
          <w:sz w:val="20"/>
          <w:szCs w:val="20"/>
        </w:rPr>
        <w:t xml:space="preserve">Il] DE LA LÓGICA FORMAL A LA LÓGICA TRASCENDENTAL </w:t>
      </w:r>
      <w:r>
        <w:rPr>
          <w:color w:val="000000"/>
        </w:rPr>
        <w:t>217 des nominalizantes; igualmente cualquier determinación atribu* tiva del sujeto remite a su determinación original como predica</w:t>
      </w:r>
      <w:r>
        <w:rPr>
          <w:color w:val="000000"/>
        </w:rPr>
        <w:softHyphen/>
        <w:t>do, etcétera.</w:t>
      </w:r>
    </w:p>
    <w:p w14:paraId="4B34B900" w14:textId="77777777" w:rsidR="00520A22" w:rsidRDefault="00520A22">
      <w:pPr>
        <w:pStyle w:val="BodyText"/>
        <w:ind w:firstLine="320"/>
        <w:jc w:val="both"/>
      </w:pPr>
      <w:r>
        <w:rPr>
          <w:color w:val="000000"/>
        </w:rPr>
        <w:t xml:space="preserve">De aquí resulta, </w:t>
      </w:r>
      <w:r>
        <w:rPr>
          <w:i/>
          <w:iCs/>
          <w:color w:val="000000"/>
        </w:rPr>
        <w:t>primero para la morfología y</w:t>
      </w:r>
      <w:r>
        <w:rPr>
          <w:color w:val="000000"/>
        </w:rPr>
        <w:t xml:space="preserve"> luego para su tránsito a una </w:t>
      </w:r>
      <w:r>
        <w:rPr>
          <w:i/>
          <w:iCs/>
          <w:color w:val="000000"/>
        </w:rPr>
        <w:t>analítica de la consecuencia,</w:t>
      </w:r>
      <w:r>
        <w:rPr>
          <w:color w:val="000000"/>
        </w:rPr>
        <w:t xml:space="preserve"> un </w:t>
      </w:r>
      <w:r>
        <w:rPr>
          <w:i/>
          <w:iCs/>
          <w:color w:val="000000"/>
        </w:rPr>
        <w:t>principio de orden genético;</w:t>
      </w:r>
      <w:r>
        <w:rPr>
          <w:color w:val="000000"/>
        </w:rPr>
        <w:t xml:space="preserve"> éste es a la vez decisivo para el propósito lógico espe</w:t>
      </w:r>
      <w:r>
        <w:rPr>
          <w:color w:val="000000"/>
        </w:rPr>
        <w:softHyphen/>
        <w:t>cífico de la analítica, que se realiza con los conceptos y propo</w:t>
      </w:r>
      <w:r>
        <w:rPr>
          <w:color w:val="000000"/>
        </w:rPr>
        <w:softHyphen/>
        <w:t xml:space="preserve">siciones sobre la </w:t>
      </w:r>
      <w:r>
        <w:rPr>
          <w:i/>
          <w:iCs/>
          <w:color w:val="000000"/>
        </w:rPr>
        <w:t>verdad.</w:t>
      </w:r>
      <w:r>
        <w:rPr>
          <w:color w:val="000000"/>
        </w:rPr>
        <w:t xml:space="preserve"> Desde el punto de vista subjetivo, lo anterior quiere decir que el </w:t>
      </w:r>
      <w:r>
        <w:rPr>
          <w:i/>
          <w:iCs/>
          <w:color w:val="000000"/>
        </w:rPr>
        <w:t>orden</w:t>
      </w:r>
      <w:r>
        <w:rPr>
          <w:color w:val="000000"/>
        </w:rPr>
        <w:t xml:space="preserve"> prescrito </w:t>
      </w:r>
      <w:r>
        <w:rPr>
          <w:i/>
          <w:iCs/>
          <w:color w:val="000000"/>
        </w:rPr>
        <w:t>de formas de juicio entraña a la vez en sí</w:t>
      </w:r>
      <w:r>
        <w:rPr>
          <w:color w:val="000000"/>
        </w:rPr>
        <w:t xml:space="preserve"> un </w:t>
      </w:r>
      <w:r>
        <w:rPr>
          <w:i/>
          <w:iCs/>
          <w:color w:val="000000"/>
        </w:rPr>
        <w:t>orden</w:t>
      </w:r>
      <w:r>
        <w:rPr>
          <w:color w:val="000000"/>
        </w:rPr>
        <w:t xml:space="preserve"> prescrito </w:t>
      </w:r>
      <w:r>
        <w:rPr>
          <w:i/>
          <w:iCs/>
          <w:color w:val="000000"/>
        </w:rPr>
        <w:t>de modos en que las cosas se vuelven evidentes</w:t>
      </w:r>
      <w:r>
        <w:rPr>
          <w:color w:val="000000"/>
        </w:rPr>
        <w:t xml:space="preserve"> y un </w:t>
      </w:r>
      <w:r>
        <w:rPr>
          <w:i/>
          <w:iCs/>
          <w:color w:val="000000"/>
        </w:rPr>
        <w:t>orden</w:t>
      </w:r>
      <w:r>
        <w:rPr>
          <w:color w:val="000000"/>
        </w:rPr>
        <w:t xml:space="preserve"> de gradación </w:t>
      </w:r>
      <w:r>
        <w:rPr>
          <w:i/>
          <w:iCs/>
          <w:color w:val="000000"/>
        </w:rPr>
        <w:t>de las cosas verdaderas mismas.</w:t>
      </w:r>
    </w:p>
    <w:p w14:paraId="40AA0D57" w14:textId="77777777" w:rsidR="00520A22" w:rsidRDefault="00520A22">
      <w:pPr>
        <w:pStyle w:val="BodyText"/>
        <w:ind w:firstLine="320"/>
        <w:jc w:val="both"/>
      </w:pPr>
      <w:r>
        <w:rPr>
          <w:color w:val="000000"/>
        </w:rPr>
        <w:t>Descubrir la génesis del sentido de los juicios quiere decir, hablando con precisión: explicitar los momentos significativos implicados en el sentido manifiestamente presente, que por esencia le pertenecen. Los juicios, en cuanto productos acaba</w:t>
      </w:r>
      <w:r>
        <w:rPr>
          <w:color w:val="000000"/>
        </w:rPr>
        <w:softHyphen/>
        <w:t>dos de una “constitución” o “génesis”, pueden y deben ser interrogados respecto de esa génesis. Justamente la propiedad esencial de esos productos consiste en que son sentidos que comportan en sí, implicada en su génesis, una especie de his</w:t>
      </w:r>
      <w:r>
        <w:rPr>
          <w:color w:val="000000"/>
        </w:rPr>
        <w:softHyphen/>
        <w:t xml:space="preserve">toricidad; su sentido remite por grados a un sentido original y a su intencionalidad noemática correspondiente; así, a cualquiér formación significativa puede interrogársele respecto de la </w:t>
      </w:r>
      <w:r>
        <w:rPr>
          <w:i/>
          <w:iCs/>
          <w:color w:val="000000"/>
        </w:rPr>
        <w:t>histo</w:t>
      </w:r>
      <w:r>
        <w:rPr>
          <w:i/>
          <w:iCs/>
          <w:color w:val="000000"/>
        </w:rPr>
        <w:softHyphen/>
        <w:t>ria significativa que por esencia le corresponda.</w:t>
      </w:r>
    </w:p>
    <w:p w14:paraId="56CEA25D" w14:textId="77777777" w:rsidR="00520A22" w:rsidRDefault="00520A22">
      <w:pPr>
        <w:pStyle w:val="BodyText"/>
        <w:pBdr>
          <w:bottom w:val="single" w:sz="4" w:space="0" w:color="auto"/>
        </w:pBdr>
        <w:spacing w:after="420"/>
        <w:ind w:firstLine="320"/>
        <w:jc w:val="both"/>
        <w:sectPr w:rsidR="00520A22" w:rsidSect="00520A22">
          <w:headerReference w:type="even" r:id="rId127"/>
          <w:headerReference w:type="default" r:id="rId128"/>
          <w:footerReference w:type="even" r:id="rId129"/>
          <w:footerReference w:type="default" r:id="rId130"/>
          <w:pgSz w:w="10378" w:h="15840"/>
          <w:pgMar w:top="947" w:right="800" w:bottom="181" w:left="866" w:header="519" w:footer="3" w:gutter="0"/>
          <w:pgNumType w:start="226"/>
          <w:cols w:space="720"/>
          <w:noEndnote/>
          <w:docGrid w:linePitch="360"/>
          <w15:footnoteColumns w:val="1"/>
        </w:sectPr>
      </w:pPr>
      <w:r>
        <w:rPr>
          <w:color w:val="000000"/>
        </w:rPr>
        <w:t>Esta maravillosa propiedad es inherente a toda la conciencia en general, en cuanto intencionalidad operante. Todas las uni</w:t>
      </w:r>
      <w:r>
        <w:rPr>
          <w:color w:val="000000"/>
        </w:rPr>
        <w:softHyphen/>
        <w:t>dades intencionales provienen de una génesis intencional, son unidades “constituidas”; y siempre podemos interrogar a las uni</w:t>
      </w:r>
      <w:r>
        <w:rPr>
          <w:color w:val="000000"/>
        </w:rPr>
        <w:softHyphen/>
        <w:t>dades “acabadas”, por su constitución, por^su génesis entera y también, sin duda, por su forma esencial, que habrá que apre</w:t>
      </w:r>
      <w:r>
        <w:rPr>
          <w:color w:val="000000"/>
        </w:rPr>
        <w:softHyphen/>
        <w:t xml:space="preserve">hender eidèticamente. Este hecho fundamental, que abarca en su universalidad toda la vida intencional, es el que </w:t>
      </w:r>
      <w:r>
        <w:rPr>
          <w:i/>
          <w:iCs/>
          <w:color w:val="000000"/>
        </w:rPr>
        <w:t>determina el peculiar sentido del análisis intencional como descubrimiento de las implicaciones intencionales;</w:t>
      </w:r>
      <w:r>
        <w:rPr>
          <w:color w:val="000000"/>
        </w:rPr>
        <w:t xml:space="preserve"> con ellas se destacan, frente al sentido ya acabado de las unidades, sus momentos significa</w:t>
      </w:r>
      <w:r>
        <w:rPr>
          <w:color w:val="000000"/>
        </w:rPr>
        <w:softHyphen/>
        <w:t xml:space="preserve">tivos </w:t>
      </w:r>
      <w:r>
        <w:rPr>
          <w:i/>
          <w:iCs/>
          <w:color w:val="000000"/>
        </w:rPr>
        <w:t>ocultos y</w:t>
      </w:r>
      <w:r>
        <w:rPr>
          <w:color w:val="000000"/>
        </w:rPr>
        <w:t xml:space="preserve"> sus relaciones significativas “causales”. En cual</w:t>
      </w:r>
      <w:r>
        <w:rPr>
          <w:color w:val="000000"/>
        </w:rPr>
        <w:softHyphen/>
        <w:t>quier caso, ya comprendemos esto respecto del juicio; en par</w:t>
      </w:r>
      <w:r>
        <w:rPr>
          <w:color w:val="000000"/>
        </w:rPr>
        <w:softHyphen/>
        <w:t xml:space="preserve">ticular comprenderemos también que </w:t>
      </w:r>
      <w:r>
        <w:rPr>
          <w:i/>
          <w:iCs/>
          <w:color w:val="000000"/>
        </w:rPr>
        <w:t>no sólo el sentido</w:t>
      </w:r>
      <w:r>
        <w:rPr>
          <w:color w:val="000000"/>
        </w:rPr>
        <w:t xml:space="preserve"> paten</w:t>
      </w:r>
      <w:r>
        <w:rPr>
          <w:color w:val="000000"/>
        </w:rPr>
        <w:softHyphen/>
        <w:t xml:space="preserve">te o </w:t>
      </w:r>
      <w:r>
        <w:rPr>
          <w:i/>
          <w:iCs/>
          <w:color w:val="000000"/>
        </w:rPr>
        <w:t>acabado, sino el sentido implicado tiene algo qué decir al respecto, y</w:t>
      </w:r>
      <w:r>
        <w:rPr>
          <w:color w:val="000000"/>
        </w:rPr>
        <w:t xml:space="preserve"> tiene un papel esencial que desempeñar particular</w:t>
      </w:r>
      <w:r>
        <w:rPr>
          <w:color w:val="000000"/>
        </w:rPr>
        <w:softHyphen/>
      </w:r>
    </w:p>
    <w:p w14:paraId="5037A8DE" w14:textId="77777777" w:rsidR="00520A22" w:rsidRDefault="00520A22">
      <w:pPr>
        <w:pStyle w:val="BodyText"/>
        <w:pBdr>
          <w:bottom w:val="single" w:sz="4" w:space="0" w:color="auto"/>
        </w:pBdr>
        <w:spacing w:after="420"/>
        <w:jc w:val="both"/>
      </w:pPr>
      <w:r>
        <w:rPr>
          <w:color w:val="000000"/>
        </w:rPr>
        <w:t>mente en el proceso de evidencia (en nuestra esfera lógica, en cl proceso de evidencia de los principios lógicos). Mas esto con</w:t>
      </w:r>
      <w:r>
        <w:rPr>
          <w:color w:val="000000"/>
        </w:rPr>
        <w:softHyphen/>
        <w:t>cierne —como en seguida se mostrará— no sólo a las implica</w:t>
      </w:r>
      <w:r>
        <w:rPr>
          <w:color w:val="000000"/>
        </w:rPr>
        <w:softHyphen/>
        <w:t>ciones sintácticas sino también a la génesis más profunda, que corresponde a los “núcleos” últimos y remite a sus orígenes en la experiencia. Sin tener claridad sobre todo esto, tampoco po</w:t>
      </w:r>
      <w:r>
        <w:rPr>
          <w:color w:val="000000"/>
        </w:rPr>
        <w:softHyphen/>
        <w:t>demos disponer efectivamente de los principios lógicos, pues no sabemos los presupuestos ocultos que pueda haber en ellos.</w:t>
      </w:r>
    </w:p>
    <w:p w14:paraId="025639C0" w14:textId="77777777" w:rsidR="00520A22" w:rsidRDefault="00520A22">
      <w:pPr>
        <w:pStyle w:val="BodyText"/>
        <w:spacing w:after="240"/>
        <w:ind w:firstLine="300"/>
        <w:jc w:val="both"/>
      </w:pPr>
      <w:r>
        <w:rPr>
          <w:color w:val="000000"/>
        </w:rPr>
        <w:t xml:space="preserve">J 86. </w:t>
      </w:r>
      <w:r>
        <w:rPr>
          <w:i/>
          <w:iCs/>
          <w:color w:val="000000"/>
        </w:rPr>
        <w:t>La evidencia de la esfera antepredicativa como tema pri</w:t>
      </w:r>
      <w:r>
        <w:rPr>
          <w:i/>
          <w:iCs/>
          <w:color w:val="000000"/>
        </w:rPr>
        <w:softHyphen/>
        <w:t>mero en sí de la teoría trascendental del juicio. El juicio de ex</w:t>
      </w:r>
      <w:r>
        <w:rPr>
          <w:i/>
          <w:iCs/>
          <w:color w:val="000000"/>
        </w:rPr>
        <w:softHyphen/>
        <w:t>periencia como juicio del origen</w:t>
      </w:r>
    </w:p>
    <w:p w14:paraId="40F219D8" w14:textId="77777777" w:rsidR="00520A22" w:rsidRDefault="00520A22">
      <w:pPr>
        <w:pStyle w:val="BodyText"/>
        <w:jc w:val="both"/>
      </w:pPr>
      <w:r>
        <w:rPr>
          <w:color w:val="000000"/>
        </w:rPr>
        <w:t xml:space="preserve">El nivel inferior a que llegamos en nuestro retorno guiados por la génesis del sentido, nos conduce -—como ya sabemos— a los </w:t>
      </w:r>
      <w:r>
        <w:rPr>
          <w:i/>
          <w:iCs/>
          <w:color w:val="000000"/>
        </w:rPr>
        <w:t>juicios sobre individuos;</w:t>
      </w:r>
      <w:r>
        <w:rPr>
          <w:color w:val="000000"/>
        </w:rPr>
        <w:t xml:space="preserve"> asimismo, en lo que respecta a los jui</w:t>
      </w:r>
      <w:r>
        <w:rPr>
          <w:color w:val="000000"/>
        </w:rPr>
        <w:softHyphen/>
        <w:t xml:space="preserve">cios evidentes en el sentido de la intuición de las situaciones objetivas mismas, nos conduce a evidencias individuales de la forma más simple: son los simples </w:t>
      </w:r>
      <w:r>
        <w:rPr>
          <w:i/>
          <w:iCs/>
          <w:color w:val="000000"/>
        </w:rPr>
        <w:t>juicios de experiencia,</w:t>
      </w:r>
      <w:r>
        <w:rPr>
          <w:color w:val="000000"/>
        </w:rPr>
        <w:t xml:space="preserve"> juicios sobre datos de percepción y de recuerdo posibles, que dan nor</w:t>
      </w:r>
      <w:r>
        <w:rPr>
          <w:color w:val="000000"/>
        </w:rPr>
        <w:softHyphen/>
        <w:t>mas de corrección a las menciones judicativas categóricas del nivel inferior, del nivel relativo a individuos.</w:t>
      </w:r>
    </w:p>
    <w:p w14:paraId="22D65BEC" w14:textId="77777777" w:rsidR="00520A22" w:rsidRDefault="00520A22">
      <w:pPr>
        <w:pStyle w:val="BodyText"/>
        <w:ind w:firstLine="300"/>
        <w:jc w:val="both"/>
      </w:pPr>
      <w:r>
        <w:rPr>
          <w:color w:val="000000"/>
        </w:rPr>
        <w:t xml:space="preserve">Utilicemos una proposición tomada de la teoría general de la conciencia, mejor dicho, de la fenomenología de la génesis universal de la conciencia. Dice que la </w:t>
      </w:r>
      <w:r>
        <w:rPr>
          <w:i/>
          <w:iCs/>
          <w:color w:val="000000"/>
        </w:rPr>
        <w:t>conciencia bajo el modo ' de darse las cosas mismas,</w:t>
      </w:r>
      <w:r>
        <w:rPr>
          <w:color w:val="000000"/>
        </w:rPr>
        <w:t xml:space="preserve"> referida a cualquier especie de ob</w:t>
      </w:r>
      <w:r>
        <w:rPr>
          <w:color w:val="000000"/>
        </w:rPr>
        <w:softHyphen/>
        <w:t xml:space="preserve">jetividades, </w:t>
      </w:r>
      <w:r>
        <w:rPr>
          <w:i/>
          <w:iCs/>
          <w:color w:val="000000"/>
        </w:rPr>
        <w:t>precede</w:t>
      </w:r>
      <w:r>
        <w:rPr>
          <w:color w:val="000000"/>
        </w:rPr>
        <w:t xml:space="preserve"> todos los otros modos de conciencia que se refieran a esas objetividades, por cuanto estos modos son ge</w:t>
      </w:r>
      <w:r>
        <w:rPr>
          <w:color w:val="000000"/>
        </w:rPr>
        <w:softHyphen/>
        <w:t>néticamente secundarios. La conciencia que da las cosas mis</w:t>
      </w:r>
      <w:r>
        <w:rPr>
          <w:color w:val="000000"/>
        </w:rPr>
        <w:softHyphen/>
        <w:t>mas transita siempre, por la vía de la retención y de la proten</w:t>
      </w:r>
      <w:r>
        <w:rPr>
          <w:color w:val="000000"/>
        </w:rPr>
        <w:softHyphen/>
        <w:t>ción, a una conciencia que no da las cosas mismas, a una con</w:t>
      </w:r>
      <w:r>
        <w:rPr>
          <w:color w:val="000000"/>
        </w:rPr>
        <w:softHyphen/>
        <w:t>ciencia vacía. También la rememoración, aunque pueda ser in</w:t>
      </w:r>
      <w:r>
        <w:rPr>
          <w:color w:val="000000"/>
        </w:rPr>
        <w:softHyphen/>
        <w:t xml:space="preserve">tuitiva, suscita una conciencia vacía y remite a una conciencia original anterior. Por consiguiente, desde el punto de vista de esta génesis, </w:t>
      </w:r>
      <w:r>
        <w:rPr>
          <w:i/>
          <w:iCs/>
          <w:color w:val="000000"/>
        </w:rPr>
        <w:t>la teoría del juicio primera en sí es la teoría de los juicios evidentes,</w:t>
      </w:r>
      <w:r>
        <w:rPr>
          <w:color w:val="000000"/>
        </w:rPr>
        <w:t xml:space="preserve"> y </w:t>
      </w:r>
      <w:r>
        <w:rPr>
          <w:i/>
          <w:iCs/>
          <w:color w:val="000000"/>
        </w:rPr>
        <w:t>lo primero en sí en una teoría de los juicios evidentes</w:t>
      </w:r>
      <w:r>
        <w:rPr>
          <w:color w:val="000000"/>
        </w:rPr>
        <w:t xml:space="preserve"> (y por ende en una teoría del juicio en general) es la </w:t>
      </w:r>
      <w:r>
        <w:rPr>
          <w:i/>
          <w:iCs/>
          <w:color w:val="000000"/>
        </w:rPr>
        <w:t>remisión genética de las evidencias predicativas a la evidencia no predicativa,</w:t>
      </w:r>
      <w:r>
        <w:rPr>
          <w:color w:val="000000"/>
        </w:rPr>
        <w:t xml:space="preserve"> que se llama entonces </w:t>
      </w:r>
      <w:r>
        <w:rPr>
          <w:i/>
          <w:iCs/>
          <w:color w:val="000000"/>
        </w:rPr>
        <w:t>experiencia.</w:t>
      </w:r>
      <w:r>
        <w:rPr>
          <w:color w:val="000000"/>
        </w:rPr>
        <w:t xml:space="preserve"> Así, se in</w:t>
      </w:r>
      <w:r>
        <w:rPr>
          <w:color w:val="000000"/>
        </w:rPr>
        <w:softHyphen/>
        <w:t>troduce ésta también, bajo sus correspondientes conformaciones intencionales, en el juzgar de nivel genéticamente inferior y, por lo que respecta a la obra del juzgar, se introduce en la misma formación judicativa.</w:t>
      </w:r>
    </w:p>
    <w:p w14:paraId="14913F29" w14:textId="77777777" w:rsidR="00520A22" w:rsidRDefault="00520A22">
      <w:pPr>
        <w:pStyle w:val="BodyText"/>
        <w:ind w:firstLine="300"/>
        <w:jc w:val="both"/>
      </w:pPr>
      <w:r>
        <w:rPr>
          <w:color w:val="000000"/>
        </w:rPr>
        <w:t xml:space="preserve">Aquí estamos de hecho ante el </w:t>
      </w:r>
      <w:r>
        <w:rPr>
          <w:i/>
          <w:iCs/>
          <w:color w:val="000000"/>
        </w:rPr>
        <w:t>comienzo, primero en sí de una teoría sistemática del juicio,</w:t>
      </w:r>
      <w:r>
        <w:rPr>
          <w:color w:val="000000"/>
        </w:rPr>
        <w:t xml:space="preserve"> en cuanto teoría que explora justa' mente la génesis sistemática, conforme a su esencia, del jui</w:t>
      </w:r>
      <w:r>
        <w:rPr>
          <w:color w:val="000000"/>
        </w:rPr>
        <w:softHyphen/>
        <w:t>cio que se confinna originalmente en las cosas mismas, del juicio “evidente”; esta teoría recorre luego las vías prescritas con pre</w:t>
      </w:r>
      <w:r>
        <w:rPr>
          <w:color w:val="000000"/>
        </w:rPr>
        <w:softHyphen/>
        <w:t>cisión que, en esa genésis, nos elevan más allá de lo primero en sí.</w:t>
      </w:r>
    </w:p>
    <w:p w14:paraId="2330B3E1" w14:textId="77777777" w:rsidR="00520A22" w:rsidRDefault="00520A22">
      <w:pPr>
        <w:pStyle w:val="BodyText"/>
        <w:ind w:firstLine="300"/>
        <w:jc w:val="both"/>
      </w:pPr>
      <w:r>
        <w:rPr>
          <w:color w:val="000000"/>
        </w:rPr>
        <w:t xml:space="preserve">En este comienzo se encuentra también el lugar sistemático indicado para </w:t>
      </w:r>
      <w:r>
        <w:rPr>
          <w:i/>
          <w:iCs/>
          <w:color w:val="000000"/>
        </w:rPr>
        <w:t>descubrir, a partir del juicio,</w:t>
      </w:r>
      <w:r>
        <w:rPr>
          <w:color w:val="000000"/>
        </w:rPr>
        <w:t xml:space="preserve"> que la certeza y sus modalidades, la intención y el cumplimiento, el ente idéntico y el sentido idéntico, la posesión evidente, la verdad como ser (ser "‘efectivamente”), la verdad como corrección del sentido, todo eso </w:t>
      </w:r>
      <w:r>
        <w:rPr>
          <w:i/>
          <w:iCs/>
          <w:color w:val="000000"/>
        </w:rPr>
        <w:t xml:space="preserve">no es exclusivamente propiedad de la esfera predicativa sino que pertenece ya a la intencionalidad de la experiencia. </w:t>
      </w:r>
      <w:r>
        <w:rPr>
          <w:color w:val="000000"/>
        </w:rPr>
        <w:t xml:space="preserve">Desde ella, debemos buscar esas propiedades en su acto de darse ellas mismas o en evidencias de nivel superior, por ejemplo en la evidencia de las </w:t>
      </w:r>
      <w:r>
        <w:rPr>
          <w:i/>
          <w:iCs/>
          <w:color w:val="000000"/>
        </w:rPr>
        <w:t>variantes más cercanas a lo individual</w:t>
      </w:r>
      <w:r>
        <w:rPr>
          <w:color w:val="000000"/>
        </w:rPr>
        <w:t xml:space="preserve"> (pro</w:t>
      </w:r>
      <w:r>
        <w:rPr>
          <w:color w:val="000000"/>
        </w:rPr>
        <w:softHyphen/>
        <w:t xml:space="preserve">piedad, relación, etcétera) y en particular en la evidencia de lo </w:t>
      </w:r>
      <w:r>
        <w:rPr>
          <w:i/>
          <w:iCs/>
          <w:color w:val="000000"/>
        </w:rPr>
        <w:t>general</w:t>
      </w:r>
      <w:r>
        <w:rPr>
          <w:color w:val="000000"/>
        </w:rPr>
        <w:t xml:space="preserve"> (que debe derivarse de la experiencia individual) con su extensión significativa referida a individuos.</w:t>
      </w:r>
    </w:p>
    <w:p w14:paraId="1E718A1E" w14:textId="77777777" w:rsidR="00520A22" w:rsidRDefault="00520A22">
      <w:pPr>
        <w:pStyle w:val="BodyText"/>
        <w:ind w:firstLine="300"/>
        <w:jc w:val="both"/>
      </w:pPr>
      <w:r>
        <w:rPr>
          <w:color w:val="000000"/>
        </w:rPr>
        <w:t xml:space="preserve">Así pasamos </w:t>
      </w:r>
      <w:r>
        <w:rPr>
          <w:i/>
          <w:iCs/>
          <w:color w:val="000000"/>
        </w:rPr>
        <w:t>del juicio de experiencia</w:t>
      </w:r>
      <w:r>
        <w:rPr>
          <w:color w:val="000000"/>
        </w:rPr>
        <w:t xml:space="preserve"> (mejor aún: de la for</w:t>
      </w:r>
      <w:r>
        <w:rPr>
          <w:color w:val="000000"/>
        </w:rPr>
        <w:softHyphen/>
        <w:t xml:space="preserve">ma categorial más inmediata) </w:t>
      </w:r>
      <w:r>
        <w:rPr>
          <w:i/>
          <w:iCs/>
          <w:color w:val="000000"/>
        </w:rPr>
        <w:t>a la experiencia</w:t>
      </w:r>
      <w:r>
        <w:rPr>
          <w:color w:val="000000"/>
        </w:rPr>
        <w:t xml:space="preserve"> y </w:t>
      </w:r>
      <w:r>
        <w:rPr>
          <w:i/>
          <w:iCs/>
          <w:color w:val="000000"/>
        </w:rPr>
        <w:t>alcanzamos el motivo para una ampliación del concepto de juicio,</w:t>
      </w:r>
      <w:r>
        <w:rPr>
          <w:color w:val="000000"/>
        </w:rPr>
        <w:t xml:space="preserve"> designada por el concepto de Hume: </w:t>
      </w:r>
      <w:r>
        <w:rPr>
          <w:i/>
          <w:iCs/>
          <w:color w:val="000000"/>
        </w:rPr>
        <w:t>belief.</w:t>
      </w:r>
      <w:r>
        <w:rPr>
          <w:color w:val="000000"/>
        </w:rPr>
        <w:t xml:space="preserve"> Por cierto, este concepto más amplio de juicio subsiste históricamente con una interpretación burda, incluso absurda. Su insuficiencia se muestra ya en que la identificación entre juicio y </w:t>
      </w:r>
      <w:r>
        <w:rPr>
          <w:i/>
          <w:iCs/>
          <w:color w:val="000000"/>
        </w:rPr>
        <w:t>belief</w:t>
      </w:r>
      <w:r>
        <w:rPr>
          <w:color w:val="000000"/>
        </w:rPr>
        <w:t xml:space="preserve"> necesita referirse en seguida a una “representación” que pretende fundar esa “creencia”. No es éste el lugar para efectuar una crítica detallada de esta con</w:t>
      </w:r>
      <w:r>
        <w:rPr>
          <w:color w:val="000000"/>
        </w:rPr>
        <w:softHyphen/>
        <w:t xml:space="preserve">cepción. El sensualismo de Locke, que se consuma en Hume y en John Stuart Mill y que casi llega a ser predominante en la filosofía moderna, encuentra en ese </w:t>
      </w:r>
      <w:r>
        <w:rPr>
          <w:i/>
          <w:iCs/>
          <w:color w:val="000000"/>
        </w:rPr>
        <w:t>belief un mero dato de la “sensibilidad interna”,</w:t>
      </w:r>
      <w:r>
        <w:rPr>
          <w:color w:val="000000"/>
        </w:rPr>
        <w:t xml:space="preserve"> no muy diferente a un dato de la “sensi</w:t>
      </w:r>
      <w:r>
        <w:rPr>
          <w:color w:val="000000"/>
        </w:rPr>
        <w:softHyphen/>
        <w:t xml:space="preserve">bilidad externa”, como un dato sonoro u olfativo. Obsesionados por </w:t>
      </w:r>
      <w:r>
        <w:rPr>
          <w:i/>
          <w:iCs/>
          <w:color w:val="000000"/>
        </w:rPr>
        <w:t>establecer una analogía entre la experiencia “interna” y la experiencia “externa”,</w:t>
      </w:r>
      <w:r>
        <w:rPr>
          <w:color w:val="000000"/>
        </w:rPr>
        <w:t xml:space="preserve"> esto es, entre la esfera del ser psíquico individual (aprehendido en su ser real, en la experiencia inma- nente, según creían) y la esfera del ser físico, les parecía obvio que </w:t>
      </w:r>
      <w:r>
        <w:rPr>
          <w:i/>
          <w:iCs/>
          <w:color w:val="000000"/>
        </w:rPr>
        <w:t>los problemas del juicio,</w:t>
      </w:r>
      <w:r>
        <w:rPr>
          <w:color w:val="000000"/>
        </w:rPr>
        <w:t xml:space="preserve"> los problemas psíquicos en general, tuvieran en el fondo </w:t>
      </w:r>
      <w:r>
        <w:rPr>
          <w:i/>
          <w:iCs/>
          <w:color w:val="000000"/>
        </w:rPr>
        <w:t>esencialmente el mismo sentido y</w:t>
      </w:r>
      <w:r>
        <w:rPr>
          <w:color w:val="000000"/>
        </w:rPr>
        <w:t xml:space="preserve"> fueran tratados por los mismos métodos </w:t>
      </w:r>
      <w:r>
        <w:rPr>
          <w:i/>
          <w:iCs/>
          <w:color w:val="000000"/>
        </w:rPr>
        <w:t>que los problemas de la natu</w:t>
      </w:r>
      <w:r>
        <w:rPr>
          <w:i/>
          <w:iCs/>
          <w:color w:val="000000"/>
        </w:rPr>
        <w:softHyphen/>
        <w:t>raleza física:</w:t>
      </w:r>
      <w:r>
        <w:rPr>
          <w:color w:val="000000"/>
        </w:rPr>
        <w:t xml:space="preserve"> como </w:t>
      </w:r>
      <w:r>
        <w:rPr>
          <w:i/>
          <w:iCs/>
          <w:color w:val="000000"/>
        </w:rPr>
        <w:t>problemas de la realidad,</w:t>
      </w:r>
      <w:r>
        <w:rPr>
          <w:color w:val="000000"/>
        </w:rPr>
        <w:t xml:space="preserve"> como problemas de una psicología considerada como ciencia de los “fenómenos psíquicos”, de los datos de la “experiencia interna”, contando entre ellos los datos del </w:t>
      </w:r>
      <w:r>
        <w:rPr>
          <w:i/>
          <w:iCs/>
          <w:color w:val="000000"/>
        </w:rPr>
        <w:t>belief.</w:t>
      </w:r>
      <w:r>
        <w:rPr>
          <w:color w:val="000000"/>
        </w:rPr>
        <w:t xml:space="preserve"> Con esa ceguera para la inten</w:t>
      </w:r>
      <w:r>
        <w:rPr>
          <w:color w:val="000000"/>
        </w:rPr>
        <w:softHyphen/>
        <w:t xml:space="preserve">cionalidad en general e, incluso después que Brentano la hiciera valer, con esa ceguera para su función objetivante, </w:t>
      </w:r>
      <w:r>
        <w:rPr>
          <w:i/>
          <w:iCs/>
          <w:color w:val="000000"/>
        </w:rPr>
        <w:t>todos los pro</w:t>
      </w:r>
      <w:r>
        <w:rPr>
          <w:i/>
          <w:iCs/>
          <w:color w:val="000000"/>
        </w:rPr>
        <w:softHyphen/>
        <w:t>blemas efectivos acerca del juicio llegaron a perderse.</w:t>
      </w:r>
      <w:r>
        <w:rPr>
          <w:color w:val="000000"/>
        </w:rPr>
        <w:t xml:space="preserve"> Si se es</w:t>
      </w:r>
      <w:r>
        <w:rPr>
          <w:color w:val="000000"/>
        </w:rPr>
        <w:softHyphen/>
        <w:t>tablece su sentido auténtico, la intencionalidad de los juicios predicativos remite en último término a la intencionalidad de la experiencia.</w:t>
      </w:r>
    </w:p>
    <w:p w14:paraId="04CC7067" w14:textId="77777777" w:rsidR="00520A22" w:rsidRDefault="00520A22">
      <w:pPr>
        <w:pStyle w:val="BodyText"/>
        <w:spacing w:line="252" w:lineRule="auto"/>
        <w:ind w:firstLine="300"/>
        <w:jc w:val="both"/>
        <w:sectPr w:rsidR="00520A22" w:rsidSect="00520A22">
          <w:headerReference w:type="even" r:id="rId131"/>
          <w:headerReference w:type="default" r:id="rId132"/>
          <w:footerReference w:type="even" r:id="rId133"/>
          <w:footerReference w:type="default" r:id="rId134"/>
          <w:pgSz w:w="10378" w:h="15840"/>
          <w:pgMar w:top="947" w:right="800" w:bottom="181" w:left="866" w:header="0" w:footer="3" w:gutter="0"/>
          <w:pgNumType w:start="218"/>
          <w:cols w:space="720"/>
          <w:noEndnote/>
          <w:docGrid w:linePitch="360"/>
          <w15:footnoteColumns w:val="1"/>
        </w:sectPr>
      </w:pPr>
      <w:r>
        <w:rPr>
          <w:color w:val="000000"/>
        </w:rPr>
        <w:t>Conforme a lo que antes indicamos, la teoría sobre la eviden</w:t>
      </w:r>
      <w:r>
        <w:rPr>
          <w:color w:val="000000"/>
        </w:rPr>
        <w:softHyphen/>
        <w:t>cia del simple juicio categórico de experiencia debe denomi</w:t>
      </w:r>
      <w:r>
        <w:rPr>
          <w:color w:val="000000"/>
        </w:rPr>
        <w:softHyphen/>
        <w:t>narse teoría del juicio “primera en sí”, por cuanto en la gé</w:t>
      </w:r>
      <w:r>
        <w:rPr>
          <w:color w:val="000000"/>
        </w:rPr>
        <w:softHyphen/>
        <w:t xml:space="preserve">nesis intencional el juicio no evidente, incluso el juicio absurdo, remite a un origen formado por juicios de experiencia. Hay que subrayar que esta remisión, igual que la de la génesis del sentido predicativo de que antes hablamos, no se deriva de un </w:t>
      </w:r>
      <w:r>
        <w:rPr>
          <w:i/>
          <w:iCs/>
          <w:color w:val="000000"/>
        </w:rPr>
        <w:t>proceso empírico inductivo</w:t>
      </w:r>
      <w:r>
        <w:rPr>
          <w:color w:val="000000"/>
        </w:rPr>
        <w:t xml:space="preserve"> efectuado por el observador psicoló</w:t>
      </w:r>
      <w:r>
        <w:rPr>
          <w:color w:val="000000"/>
        </w:rPr>
        <w:softHyphen/>
        <w:t xml:space="preserve">gico —como el experimentador de la </w:t>
      </w:r>
      <w:r>
        <w:rPr>
          <w:i/>
          <w:iCs/>
          <w:color w:val="000000"/>
        </w:rPr>
        <w:t>Denkpsychologie</w:t>
      </w:r>
      <w:r>
        <w:rPr>
          <w:color w:val="000000"/>
        </w:rPr>
        <w:t xml:space="preserve"> [“psico</w:t>
      </w:r>
      <w:r>
        <w:rPr>
          <w:color w:val="000000"/>
        </w:rPr>
        <w:softHyphen/>
        <w:t>logía mental”]—, sino que —como debe mostrar la fenomeno</w:t>
      </w:r>
      <w:r>
        <w:rPr>
          <w:color w:val="000000"/>
        </w:rPr>
        <w:softHyphen/>
        <w:t xml:space="preserve">logía— es un </w:t>
      </w:r>
      <w:r>
        <w:rPr>
          <w:i/>
          <w:iCs/>
          <w:color w:val="000000"/>
        </w:rPr>
        <w:t>componente esencial de la intencionalidad; y</w:t>
      </w:r>
      <w:r>
        <w:rPr>
          <w:color w:val="000000"/>
        </w:rPr>
        <w:t xml:space="preserve"> hay que descubrirlo a partir de su propio contenido intencional, en las correspondientes operaciones de cumplimiento. Así pues re</w:t>
      </w:r>
      <w:r>
        <w:rPr>
          <w:color w:val="000000"/>
        </w:rPr>
        <w:softHyphen/>
        <w:t xml:space="preserve">sulta que </w:t>
      </w:r>
      <w:r>
        <w:rPr>
          <w:i/>
          <w:iCs/>
          <w:color w:val="000000"/>
        </w:rPr>
        <w:t>para nosotros</w:t>
      </w:r>
      <w:r>
        <w:rPr>
          <w:color w:val="000000"/>
        </w:rPr>
        <w:t xml:space="preserve"> —en cuanto personas que reflexionamos filosófica y lógicamente— </w:t>
      </w:r>
      <w:r>
        <w:rPr>
          <w:i/>
          <w:iCs/>
          <w:color w:val="000000"/>
        </w:rPr>
        <w:t>el juicio no evidente y el juicio evi</w:t>
      </w:r>
      <w:r>
        <w:rPr>
          <w:i/>
          <w:iCs/>
          <w:color w:val="000000"/>
        </w:rPr>
        <w:softHyphen/>
        <w:t>dente se presentan en el mismo plano;</w:t>
      </w:r>
      <w:r>
        <w:rPr>
          <w:color w:val="000000"/>
        </w:rPr>
        <w:t xml:space="preserve"> por consiguiente, resulta que la vía de la </w:t>
      </w:r>
      <w:r>
        <w:rPr>
          <w:i/>
          <w:iCs/>
          <w:color w:val="000000"/>
        </w:rPr>
        <w:t>lógica positiva e ingenua</w:t>
      </w:r>
      <w:r>
        <w:rPr>
          <w:color w:val="000000"/>
        </w:rPr>
        <w:t xml:space="preserve"> es la vía </w:t>
      </w:r>
      <w:r>
        <w:rPr>
          <w:i/>
          <w:iCs/>
          <w:color w:val="000000"/>
        </w:rPr>
        <w:t>natural,</w:t>
      </w:r>
      <w:r>
        <w:rPr>
          <w:color w:val="000000"/>
        </w:rPr>
        <w:t xml:space="preserve"> mien</w:t>
      </w:r>
      <w:r>
        <w:rPr>
          <w:color w:val="000000"/>
        </w:rPr>
        <w:softHyphen/>
        <w:t xml:space="preserve">tras que por el contrario, considerado en sí, el juicio evidente, el </w:t>
      </w:r>
      <w:r>
        <w:rPr>
          <w:i/>
          <w:iCs/>
          <w:color w:val="000000"/>
        </w:rPr>
        <w:t>juicio de experiencia es el juicio propio del origen.</w:t>
      </w:r>
      <w:r>
        <w:rPr>
          <w:color w:val="000000"/>
        </w:rPr>
        <w:t xml:space="preserve"> Desde las sintaxis de este juicio, primeras en sí, se levanta la génesis sin</w:t>
      </w:r>
      <w:r>
        <w:rPr>
          <w:color w:val="000000"/>
        </w:rPr>
        <w:softHyphen/>
        <w:t>táctica superior de la cual se ocupan exclusivamente las teorías de la analítica formal; se ocupan de ella atendiendo a las con</w:t>
      </w:r>
      <w:r>
        <w:rPr>
          <w:color w:val="000000"/>
        </w:rPr>
        <w:softHyphen/>
        <w:t>diciones de evidencia judicativa posible, condiciones que resi</w:t>
      </w:r>
      <w:r>
        <w:rPr>
          <w:color w:val="000000"/>
        </w:rPr>
        <w:softHyphen/>
        <w:t xml:space="preserve">den en las fonnas </w:t>
      </w:r>
      <w:r>
        <w:rPr>
          <w:i/>
          <w:iCs/>
          <w:color w:val="000000"/>
        </w:rPr>
        <w:t>a priori</w:t>
      </w:r>
      <w:r>
        <w:rPr>
          <w:color w:val="000000"/>
        </w:rPr>
        <w:t xml:space="preserve"> en que se formula el juicio distinto y en sus correlatos intencionales.</w:t>
      </w:r>
    </w:p>
    <w:p w14:paraId="3200C82E" w14:textId="77777777" w:rsidR="00520A22" w:rsidRDefault="00520A22">
      <w:pPr>
        <w:pStyle w:val="BodyText"/>
        <w:ind w:firstLine="300"/>
        <w:jc w:val="both"/>
        <w:sectPr w:rsidR="00520A22" w:rsidSect="00520A22">
          <w:headerReference w:type="even" r:id="rId135"/>
          <w:headerReference w:type="default" r:id="rId136"/>
          <w:footerReference w:type="even" r:id="rId137"/>
          <w:footerReference w:type="default" r:id="rId138"/>
          <w:type w:val="continuous"/>
          <w:pgSz w:w="10378" w:h="15840"/>
          <w:pgMar w:top="947" w:right="800" w:bottom="181" w:left="866" w:header="0" w:footer="3" w:gutter="0"/>
          <w:cols w:space="720"/>
          <w:noEndnote/>
          <w:docGrid w:linePitch="360"/>
          <w15:footnoteColumns w:val="1"/>
        </w:sectPr>
      </w:pPr>
      <w:r>
        <w:rPr>
          <w:color w:val="000000"/>
        </w:rPr>
        <w:t xml:space="preserve">Ahora bien, la analítica formal, en su esfera de objetos y en su teoría, sólo tiene que ver con las </w:t>
      </w:r>
      <w:r>
        <w:rPr>
          <w:i/>
          <w:iCs/>
          <w:color w:val="000000"/>
        </w:rPr>
        <w:t>formas</w:t>
      </w:r>
      <w:r>
        <w:rPr>
          <w:color w:val="000000"/>
        </w:rPr>
        <w:t xml:space="preserve"> de los juicios y ver</w:t>
      </w:r>
      <w:r>
        <w:rPr>
          <w:color w:val="000000"/>
        </w:rPr>
        <w:softHyphen/>
        <w:t xml:space="preserve">dades posibles, y </w:t>
      </w:r>
      <w:r>
        <w:rPr>
          <w:i/>
          <w:iCs/>
          <w:color w:val="000000"/>
        </w:rPr>
        <w:t>en éstas</w:t>
      </w:r>
      <w:r>
        <w:rPr>
          <w:color w:val="000000"/>
        </w:rPr>
        <w:t xml:space="preserve"> no interviene evidencia ni experien</w:t>
      </w:r>
      <w:r>
        <w:rPr>
          <w:color w:val="000000"/>
        </w:rPr>
        <w:softHyphen/>
        <w:t>cia alguna; sin embargo, en sus indagaciones subjetivas, “episte</w:t>
      </w:r>
      <w:r>
        <w:rPr>
          <w:color w:val="000000"/>
        </w:rPr>
        <w:softHyphen/>
        <w:t>mológicas”, dirigidas a descubrir el método radical de las ope</w:t>
      </w:r>
      <w:r>
        <w:rPr>
          <w:color w:val="000000"/>
        </w:rPr>
        <w:softHyphen/>
        <w:t xml:space="preserve">raciones intencionales, la analítica formal tiene que buscar las- acciones catégoriales mediatas de evidencia o de verificación;, por lo tanto, tiene que </w:t>
      </w:r>
      <w:r>
        <w:rPr>
          <w:i/>
          <w:iCs/>
          <w:color w:val="000000"/>
        </w:rPr>
        <w:t>dilucidar cuál es la operación de los jui</w:t>
      </w:r>
      <w:r>
        <w:rPr>
          <w:i/>
          <w:iCs/>
          <w:color w:val="000000"/>
        </w:rPr>
        <w:softHyphen/>
        <w:t>cios propios del origen.</w:t>
      </w:r>
      <w:r>
        <w:rPr>
          <w:color w:val="000000"/>
        </w:rPr>
        <w:t xml:space="preserve"> Gracias a esas indagaciones, toda ver</w:t>
      </w:r>
      <w:r>
        <w:rPr>
          <w:color w:val="000000"/>
        </w:rPr>
        <w:softHyphen/>
        <w:t xml:space="preserve">dad y toda evidencia judicativa se remite —como vemos— a la base primordial de la experiencia; y puesto que la experiencia misma funge </w:t>
      </w:r>
      <w:r>
        <w:rPr>
          <w:i/>
          <w:iCs/>
          <w:color w:val="000000"/>
        </w:rPr>
        <w:t>en</w:t>
      </w:r>
      <w:r>
        <w:rPr>
          <w:color w:val="000000"/>
        </w:rPr>
        <w:t xml:space="preserve"> los juicios originales y </w:t>
      </w:r>
      <w:r>
        <w:rPr>
          <w:i/>
          <w:iCs/>
          <w:color w:val="000000"/>
        </w:rPr>
        <w:t>no al lado de ellos, la lógica necesita de una teoría de la experiencia</w:t>
      </w:r>
      <w:r>
        <w:rPr>
          <w:color w:val="000000"/>
        </w:rPr>
        <w:t>... si ha de su* ministrar información científica sobre los fundamentos y lími</w:t>
      </w:r>
      <w:r>
        <w:rPr>
          <w:color w:val="000000"/>
        </w:rPr>
        <w:softHyphen/>
        <w:t xml:space="preserve">tes de la legitimidad de su </w:t>
      </w:r>
      <w:r>
        <w:rPr>
          <w:i/>
          <w:iCs/>
          <w:color w:val="000000"/>
        </w:rPr>
        <w:t>a priori,</w:t>
      </w:r>
      <w:r>
        <w:rPr>
          <w:color w:val="000000"/>
        </w:rPr>
        <w:t xml:space="preserve"> y, por ende, sobre su legítimo- sentido. Si la experiencia se le atribuye ya al juicio en sentido amplio, esta teoría de la experiencia debe llamarse teoría pri</w:t>
      </w:r>
      <w:r>
        <w:rPr>
          <w:color w:val="000000"/>
        </w:rPr>
        <w:softHyphen/>
        <w:t>mera y básica del juicio. Naturalmente, esta exposición de la experiencia como función que precede a las funciones especí</w:t>
      </w:r>
      <w:r>
        <w:rPr>
          <w:color w:val="000000"/>
        </w:rPr>
        <w:softHyphen/>
        <w:t xml:space="preserve">ficamente catégoriales e interviene en su conformación, debe ser mantenida con una </w:t>
      </w:r>
      <w:r>
        <w:rPr>
          <w:i/>
          <w:iCs/>
          <w:color w:val="000000"/>
        </w:rPr>
        <w:t>generalidad formal</w:t>
      </w:r>
      <w:r>
        <w:rPr>
          <w:color w:val="000000"/>
        </w:rPr>
        <w:t xml:space="preserve"> (como corresponde aï objetivo de la lógica formal); “formal” en un sentido correla</w:t>
      </w:r>
      <w:r>
        <w:rPr>
          <w:color w:val="000000"/>
        </w:rPr>
        <w:softHyphen/>
        <w:t>tivo, desde el punto de vista subjetivo, a lo “formal” de la ana</w:t>
      </w:r>
      <w:r>
        <w:rPr>
          <w:color w:val="000000"/>
        </w:rPr>
        <w:softHyphen/>
        <w:t>lítica. En otra parte deberá desarrollarse</w:t>
      </w:r>
      <w:r>
        <w:rPr>
          <w:color w:val="000000"/>
          <w:vertAlign w:val="superscript"/>
        </w:rPr>
        <w:footnoteReference w:id="7"/>
      </w:r>
      <w:r>
        <w:rPr>
          <w:color w:val="000000"/>
        </w:rPr>
        <w:t xml:space="preserve"> la correspondiente exposición, de ninguna manera fácil, de la multiforme opera</w:t>
      </w:r>
      <w:r>
        <w:rPr>
          <w:color w:val="000000"/>
        </w:rPr>
        <w:softHyphen/>
        <w:t>ción de experiencia que se lleva al cabo en el juicio de expe</w:t>
      </w:r>
      <w:r>
        <w:rPr>
          <w:color w:val="000000"/>
        </w:rPr>
        <w:softHyphen/>
        <w:t>riencia, exposición también de ese mismo juicio original. Des</w:t>
      </w:r>
      <w:r>
        <w:rPr>
          <w:color w:val="000000"/>
        </w:rPr>
        <w:softHyphen/>
        <w:t>taquemos en particular solamente que incluso esta experiencia fundante tiene sus propios modos de operaciones sintácticas; pero éstas aún están libres de todas las conformaciones concep</w:t>
      </w:r>
      <w:r>
        <w:rPr>
          <w:color w:val="000000"/>
        </w:rPr>
        <w:softHyphen/>
        <w:t>tuales y gramaticales que caracterizan lo categorial en el sentido del juicio predicativo y del enunciado.</w:t>
      </w:r>
      <w:r>
        <w:rPr>
          <w:color w:val="000000"/>
          <w:vertAlign w:val="superscript"/>
        </w:rPr>
        <w:footnoteReference w:id="8"/>
      </w:r>
    </w:p>
    <w:p w14:paraId="630C5F5B" w14:textId="77777777" w:rsidR="00520A22" w:rsidRDefault="00520A22">
      <w:pPr>
        <w:jc w:val="right"/>
        <w:rPr>
          <w:sz w:val="2"/>
          <w:szCs w:val="2"/>
        </w:rPr>
      </w:pPr>
      <w:r>
        <w:rPr>
          <w:noProof/>
        </w:rPr>
        <w:drawing>
          <wp:inline distT="0" distB="0" distL="0" distR="0" wp14:anchorId="525733F6" wp14:editId="7671482B">
            <wp:extent cx="353695" cy="231775"/>
            <wp:effectExtent l="0" t="0" r="0" b="0"/>
            <wp:docPr id="335" name="Picut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39"/>
                    <a:stretch/>
                  </pic:blipFill>
                  <pic:spPr>
                    <a:xfrm>
                      <a:off x="0" y="0"/>
                      <a:ext cx="353695" cy="231775"/>
                    </a:xfrm>
                    <a:prstGeom prst="rect">
                      <a:avLst/>
                    </a:prstGeom>
                  </pic:spPr>
                </pic:pic>
              </a:graphicData>
            </a:graphic>
          </wp:inline>
        </w:drawing>
      </w:r>
    </w:p>
    <w:p w14:paraId="6CB30D4F" w14:textId="77777777" w:rsidR="00520A22" w:rsidRDefault="00520A22">
      <w:pPr>
        <w:spacing w:after="559" w:line="1" w:lineRule="exact"/>
      </w:pPr>
    </w:p>
    <w:p w14:paraId="2C127514" w14:textId="77777777" w:rsidR="00520A22" w:rsidRDefault="00520A22">
      <w:pPr>
        <w:pStyle w:val="BodyText"/>
        <w:spacing w:after="260"/>
        <w:ind w:firstLine="360"/>
        <w:jc w:val="both"/>
      </w:pPr>
      <w:r>
        <w:rPr>
          <w:color w:val="000000"/>
        </w:rPr>
        <w:t xml:space="preserve">J 87. </w:t>
      </w:r>
      <w:r>
        <w:rPr>
          <w:i/>
          <w:iCs/>
          <w:color w:val="000000"/>
        </w:rPr>
        <w:t>Tránsito a las evidencias de nivel superior. La pregun</w:t>
      </w:r>
      <w:r>
        <w:rPr>
          <w:i/>
          <w:iCs/>
          <w:color w:val="000000"/>
        </w:rPr>
        <w:softHyphen/>
        <w:t>ta por la importancia que tienen los núcleos para la evidenciai ‘de las generalidades materiales y formales</w:t>
      </w:r>
    </w:p>
    <w:p w14:paraId="5B2250F6" w14:textId="77777777" w:rsidR="00520A22" w:rsidRDefault="00520A22">
      <w:pPr>
        <w:pStyle w:val="BodyText"/>
        <w:jc w:val="both"/>
      </w:pPr>
      <w:r>
        <w:rPr>
          <w:color w:val="000000"/>
        </w:rPr>
        <w:t>Elevándonos desde la experiencia que da los objetos individua</w:t>
      </w:r>
      <w:r>
        <w:rPr>
          <w:color w:val="000000"/>
        </w:rPr>
        <w:softHyphen/>
        <w:t>les, debemos transitar, en una teoría sistemática del juicio, a las posibles generalizaciones elaboradas sobre esa experiencia, y preguntar cómo funge en su evidencia la experiencia que las •sustenta. Se muestra entonces una distinción fundamental en</w:t>
      </w:r>
      <w:r>
        <w:rPr>
          <w:color w:val="000000"/>
        </w:rPr>
        <w:softHyphen/>
        <w:t xml:space="preserve">tre dos especies de generalizaciones </w:t>
      </w:r>
      <w:r>
        <w:rPr>
          <w:i/>
          <w:iCs/>
          <w:color w:val="000000"/>
        </w:rPr>
        <w:t>esenciales:</w:t>
      </w:r>
      <w:r>
        <w:rPr>
          <w:color w:val="000000"/>
        </w:rPr>
        <w:t xml:space="preserve"> éstas se llevan al cabo por un lado en el sentido del </w:t>
      </w:r>
      <w:r>
        <w:rPr>
          <w:i/>
          <w:iCs/>
          <w:color w:val="000000"/>
        </w:rPr>
        <w:t>a priori material,</w:t>
      </w:r>
      <w:r>
        <w:rPr>
          <w:color w:val="000000"/>
        </w:rPr>
        <w:t xml:space="preserve"> por él •otro en el sentido del </w:t>
      </w:r>
      <w:r>
        <w:rPr>
          <w:i/>
          <w:iCs/>
          <w:color w:val="000000"/>
        </w:rPr>
        <w:t>a priori formal.</w:t>
      </w:r>
      <w:r>
        <w:rPr>
          <w:color w:val="000000"/>
        </w:rPr>
        <w:t xml:space="preserve"> En aquél derivamos de* lo individual, convertido en ejemplo, contenidos </w:t>
      </w:r>
      <w:r>
        <w:rPr>
          <w:i/>
          <w:iCs/>
          <w:color w:val="000000"/>
        </w:rPr>
        <w:t>esenciales</w:t>
      </w:r>
      <w:r>
        <w:rPr>
          <w:color w:val="000000"/>
        </w:rPr>
        <w:t xml:space="preserve"> y •obtenemos los géneros y especies esenciales materiales, así como las leyes esenciales materiales; en la generalización </w:t>
      </w:r>
      <w:r>
        <w:rPr>
          <w:i/>
          <w:iCs/>
          <w:color w:val="000000"/>
        </w:rPr>
        <w:t>formaliza- dora,</w:t>
      </w:r>
      <w:r>
        <w:rPr>
          <w:color w:val="000000"/>
        </w:rPr>
        <w:t xml:space="preserve"> en cambio, cualquier </w:t>
      </w:r>
      <w:r>
        <w:rPr>
          <w:i/>
          <w:iCs/>
          <w:color w:val="000000"/>
        </w:rPr>
        <w:t>individuo</w:t>
      </w:r>
      <w:r>
        <w:rPr>
          <w:color w:val="000000"/>
        </w:rPr>
        <w:t xml:space="preserve"> debe </w:t>
      </w:r>
      <w:r>
        <w:rPr>
          <w:i/>
          <w:iCs/>
          <w:color w:val="000000"/>
        </w:rPr>
        <w:t>vaciarse</w:t>
      </w:r>
      <w:r>
        <w:rPr>
          <w:color w:val="000000"/>
        </w:rPr>
        <w:t xml:space="preserve"> de su con</w:t>
      </w:r>
      <w:r>
        <w:rPr>
          <w:color w:val="000000"/>
        </w:rPr>
        <w:softHyphen/>
        <w:t xml:space="preserve">tenido para convertirse en </w:t>
      </w:r>
      <w:r>
        <w:rPr>
          <w:i/>
          <w:iCs/>
          <w:color w:val="000000"/>
        </w:rPr>
        <w:t>“algo en general”.</w:t>
      </w:r>
      <w:r>
        <w:rPr>
          <w:color w:val="000000"/>
        </w:rPr>
        <w:t xml:space="preserve"> Por lo tanto, cual</w:t>
      </w:r>
      <w:r>
        <w:rPr>
          <w:color w:val="000000"/>
        </w:rPr>
        <w:softHyphen/>
        <w:t>quier construcción sintáctica de objetos a partir de individuos, así como cualquier formación categorial a partir de objetivida</w:t>
      </w:r>
      <w:r>
        <w:rPr>
          <w:color w:val="000000"/>
        </w:rPr>
        <w:softHyphen/>
        <w:t>des catégoriales precedentes, debe tomarse en cuenta, de la mis</w:t>
      </w:r>
      <w:r>
        <w:rPr>
          <w:color w:val="000000"/>
        </w:rPr>
        <w:softHyphen/>
        <w:t>ma manera, como un modo del mero "algo en general”. En lugar del individuo aparece en todos estos casos la posición de “cierto sustrato de juicio en general”; mientras que la ela</w:t>
      </w:r>
      <w:r>
        <w:rPr>
          <w:color w:val="000000"/>
        </w:rPr>
        <w:softHyphen/>
        <w:t>boración de las generalidades termina en las formas y géneros formales, propios de las formaciones catégoriales en cuanto tales. Aquí toda ley conserva un carácter relativo que deja sin deter</w:t>
      </w:r>
      <w:r>
        <w:rPr>
          <w:color w:val="000000"/>
        </w:rPr>
        <w:softHyphen/>
        <w:t>minar si los sustratos indeterminados de las formas catégoriales •conducen a algo individual y cómo conducen a ello.</w:t>
      </w:r>
    </w:p>
    <w:p w14:paraId="4E88DF42" w14:textId="77777777" w:rsidR="00520A22" w:rsidRDefault="00520A22">
      <w:pPr>
        <w:pStyle w:val="BodyText"/>
        <w:spacing w:after="420"/>
        <w:ind w:firstLine="360"/>
        <w:jc w:val="both"/>
        <w:sectPr w:rsidR="00520A22" w:rsidSect="00520A22">
          <w:headerReference w:type="even" r:id="rId140"/>
          <w:headerReference w:type="default" r:id="rId141"/>
          <w:footerReference w:type="even" r:id="rId142"/>
          <w:footerReference w:type="default" r:id="rId143"/>
          <w:pgSz w:w="10378" w:h="15840"/>
          <w:pgMar w:top="789" w:right="790" w:bottom="315" w:left="827" w:header="0" w:footer="3" w:gutter="0"/>
          <w:cols w:space="720"/>
          <w:noEndnote/>
          <w:docGrid w:linePitch="360"/>
          <w15:footnoteColumns w:val="1"/>
        </w:sectPr>
      </w:pPr>
      <w:r>
        <w:rPr>
          <w:color w:val="000000"/>
        </w:rPr>
        <w:t>Esta distinción esencial entre generalización material y ge</w:t>
      </w:r>
      <w:r>
        <w:rPr>
          <w:color w:val="000000"/>
        </w:rPr>
        <w:softHyphen/>
        <w:t>neralización formalizadora, al transitar de los juicios como me</w:t>
      </w:r>
      <w:r>
        <w:rPr>
          <w:color w:val="000000"/>
        </w:rPr>
        <w:softHyphen/>
        <w:t xml:space="preserve">ras menciones a las verdades, suscita </w:t>
      </w:r>
      <w:r>
        <w:rPr>
          <w:i/>
          <w:iCs/>
          <w:color w:val="000000"/>
        </w:rPr>
        <w:t>problemas sobre la eviden</w:t>
      </w:r>
      <w:r>
        <w:rPr>
          <w:i/>
          <w:iCs/>
          <w:color w:val="000000"/>
        </w:rPr>
        <w:softHyphen/>
        <w:t>cia y sobre la verdad, muy distintos</w:t>
      </w:r>
      <w:r>
        <w:rPr>
          <w:color w:val="000000"/>
        </w:rPr>
        <w:t xml:space="preserve"> en uno y otro caso, así como </w:t>
      </w:r>
      <w:r>
        <w:rPr>
          <w:i/>
          <w:iCs/>
          <w:color w:val="000000"/>
        </w:rPr>
        <w:t>problemas,</w:t>
      </w:r>
      <w:r>
        <w:rPr>
          <w:color w:val="000000"/>
        </w:rPr>
        <w:t xml:space="preserve"> también </w:t>
      </w:r>
      <w:r>
        <w:rPr>
          <w:i/>
          <w:iCs/>
          <w:color w:val="000000"/>
        </w:rPr>
        <w:t>muy distintos</w:t>
      </w:r>
      <w:r>
        <w:rPr>
          <w:color w:val="000000"/>
        </w:rPr>
        <w:t xml:space="preserve"> en uno y otro caso, </w:t>
      </w:r>
      <w:r>
        <w:rPr>
          <w:i/>
          <w:iCs/>
          <w:color w:val="000000"/>
        </w:rPr>
        <w:t>sobre la crítica del conocimiento a priori.</w:t>
      </w:r>
      <w:r>
        <w:rPr>
          <w:color w:val="000000"/>
        </w:rPr>
        <w:t xml:space="preserve"> Todo </w:t>
      </w:r>
      <w:r>
        <w:rPr>
          <w:i/>
          <w:iCs/>
          <w:color w:val="000000"/>
        </w:rPr>
        <w:t>a priori</w:t>
      </w:r>
      <w:r>
        <w:rPr>
          <w:color w:val="000000"/>
        </w:rPr>
        <w:t xml:space="preserve"> material (inclui</w:t>
      </w:r>
      <w:r>
        <w:rPr>
          <w:color w:val="000000"/>
        </w:rPr>
        <w:softHyphen/>
        <w:t>do en el contexto de una disciplina “ontològica” en sentido normal y, a la postre, en una ontologia universal), para esta</w:t>
      </w:r>
      <w:r>
        <w:rPr>
          <w:color w:val="000000"/>
        </w:rPr>
        <w:softHyphen/>
        <w:t xml:space="preserve">blecer críticamente su auténtica evidencia, requiere recurrir a una </w:t>
      </w:r>
      <w:r>
        <w:rPr>
          <w:i/>
          <w:iCs/>
          <w:color w:val="000000"/>
        </w:rPr>
        <w:t>intuición</w:t>
      </w:r>
      <w:r>
        <w:rPr>
          <w:color w:val="000000"/>
        </w:rPr>
        <w:t xml:space="preserve"> de lo individual tomado como ejemplo, esto es, </w:t>
      </w:r>
      <w:r>
        <w:rPr>
          <w:i/>
          <w:iCs/>
          <w:color w:val="000000"/>
        </w:rPr>
        <w:t>■a una experiencia “posible”.</w:t>
      </w:r>
      <w:r>
        <w:rPr>
          <w:color w:val="000000"/>
        </w:rPr>
        <w:t xml:space="preserve"> Necesita de la crítica de la expe-</w:t>
      </w:r>
    </w:p>
    <w:p w14:paraId="73E9C469" w14:textId="77777777" w:rsidR="00520A22" w:rsidRDefault="00520A22">
      <w:pPr>
        <w:pStyle w:val="BodyText"/>
        <w:spacing w:line="257" w:lineRule="auto"/>
        <w:jc w:val="both"/>
      </w:pPr>
      <w:r>
        <w:rPr>
          <w:b/>
          <w:bCs/>
          <w:color w:val="000000"/>
          <w:sz w:val="20"/>
          <w:szCs w:val="20"/>
        </w:rPr>
        <w:t xml:space="preserve">Il] DE LA LÓGICA FORMAL A LA LÓGICA TRASCENDENTAL </w:t>
      </w:r>
      <w:r>
        <w:rPr>
          <w:color w:val="000000"/>
        </w:rPr>
        <w:t>223 riencia y, basada en ella, de la crítica de la operación específica del juicio; necesita pues establecer efectivamente cuáles son las formaciones sintácticas o catégoriales que pueden efectuarse so</w:t>
      </w:r>
      <w:r>
        <w:rPr>
          <w:color w:val="000000"/>
        </w:rPr>
        <w:softHyphen/>
        <w:t xml:space="preserve">bre los datos de la experiencia posible misma. La </w:t>
      </w:r>
      <w:r>
        <w:rPr>
          <w:i/>
          <w:iCs/>
          <w:color w:val="000000"/>
        </w:rPr>
        <w:t>evidencia de las leyes analíticas a priori</w:t>
      </w:r>
      <w:r>
        <w:rPr>
          <w:color w:val="000000"/>
        </w:rPr>
        <w:t xml:space="preserve"> no necesita de determinadas intuicio</w:t>
      </w:r>
      <w:r>
        <w:rPr>
          <w:color w:val="000000"/>
        </w:rPr>
        <w:softHyphen/>
        <w:t xml:space="preserve">nes individuales, sino </w:t>
      </w:r>
      <w:r>
        <w:rPr>
          <w:i/>
          <w:iCs/>
          <w:color w:val="000000"/>
        </w:rPr>
        <w:t>sólo de algún ejemplo de entidad catego</w:t>
      </w:r>
      <w:r>
        <w:rPr>
          <w:i/>
          <w:iCs/>
          <w:color w:val="000000"/>
        </w:rPr>
        <w:softHyphen/>
        <w:t>rial</w:t>
      </w:r>
      <w:r>
        <w:rPr>
          <w:color w:val="000000"/>
        </w:rPr>
        <w:t xml:space="preserve"> que pueda tener núcleos generales indeterminados (como cuando sirven de ejemplo proposiciones sobre números); estos núcleos pueden, por cierto, </w:t>
      </w:r>
      <w:r>
        <w:rPr>
          <w:i/>
          <w:iCs/>
          <w:color w:val="000000"/>
        </w:rPr>
        <w:t>remitir</w:t>
      </w:r>
      <w:r>
        <w:rPr>
          <w:color w:val="000000"/>
        </w:rPr>
        <w:t xml:space="preserve"> intencionalmente a algo in</w:t>
      </w:r>
      <w:r>
        <w:rPr>
          <w:color w:val="000000"/>
        </w:rPr>
        <w:softHyphen/>
        <w:t xml:space="preserve">dividual, pero no es menester exponer ni </w:t>
      </w:r>
      <w:r>
        <w:rPr>
          <w:i/>
          <w:iCs/>
          <w:color w:val="000000"/>
        </w:rPr>
        <w:t xml:space="preserve">preguntar nada más </w:t>
      </w:r>
      <w:r>
        <w:rPr>
          <w:color w:val="000000"/>
        </w:rPr>
        <w:t xml:space="preserve">sobre esto. En un sentido material ya dado no tenemos que ahondar como tenemos que hacerlo en el </w:t>
      </w:r>
      <w:r>
        <w:rPr>
          <w:i/>
          <w:iCs/>
          <w:color w:val="000000"/>
        </w:rPr>
        <w:t>a priori</w:t>
      </w:r>
      <w:r>
        <w:rPr>
          <w:color w:val="000000"/>
        </w:rPr>
        <w:t xml:space="preserve"> material, cuya evidencia se basa enteramente en profundizar en las propiedades esenciales de alguna cosa y en explicarlas.</w:t>
      </w:r>
    </w:p>
    <w:p w14:paraId="6A20DD63" w14:textId="77777777" w:rsidR="00520A22" w:rsidRDefault="00520A22">
      <w:pPr>
        <w:pStyle w:val="BodyText"/>
        <w:pBdr>
          <w:bottom w:val="single" w:sz="4" w:space="0" w:color="auto"/>
        </w:pBdr>
        <w:ind w:firstLine="300"/>
        <w:jc w:val="both"/>
        <w:sectPr w:rsidR="00520A22" w:rsidSect="00520A22">
          <w:headerReference w:type="even" r:id="rId144"/>
          <w:headerReference w:type="default" r:id="rId145"/>
          <w:footerReference w:type="even" r:id="rId146"/>
          <w:footerReference w:type="default" r:id="rId147"/>
          <w:pgSz w:w="10378" w:h="15840"/>
          <w:pgMar w:top="789" w:right="790" w:bottom="315" w:left="827" w:header="361" w:footer="3" w:gutter="0"/>
          <w:pgNumType w:start="232"/>
          <w:cols w:space="720"/>
          <w:noEndnote/>
          <w:docGrid w:linePitch="360"/>
          <w15:footnoteColumns w:val="1"/>
        </w:sectPr>
      </w:pPr>
      <w:r>
        <w:rPr>
          <w:color w:val="000000"/>
        </w:rPr>
        <w:t xml:space="preserve">No obstante, la </w:t>
      </w:r>
      <w:r>
        <w:rPr>
          <w:i/>
          <w:iCs/>
          <w:color w:val="000000"/>
        </w:rPr>
        <w:t>referencia significativa</w:t>
      </w:r>
      <w:r>
        <w:rPr>
          <w:color w:val="000000"/>
        </w:rPr>
        <w:t xml:space="preserve"> a lo individual, noètica</w:t>
      </w:r>
      <w:r>
        <w:rPr>
          <w:color w:val="000000"/>
        </w:rPr>
        <w:softHyphen/>
        <w:t xml:space="preserve">mente a evidencias individuales, </w:t>
      </w:r>
      <w:r>
        <w:rPr>
          <w:i/>
          <w:iCs/>
          <w:color w:val="000000"/>
        </w:rPr>
        <w:t>a experiencias,</w:t>
      </w:r>
      <w:r>
        <w:rPr>
          <w:color w:val="000000"/>
        </w:rPr>
        <w:t xml:space="preserve"> que surje de la génesis del sentido y que es propia de </w:t>
      </w:r>
      <w:r>
        <w:rPr>
          <w:i/>
          <w:iCs/>
          <w:color w:val="000000"/>
        </w:rPr>
        <w:t>todas las menciones ca</w:t>
      </w:r>
      <w:r>
        <w:rPr>
          <w:i/>
          <w:iCs/>
          <w:color w:val="000000"/>
        </w:rPr>
        <w:softHyphen/>
        <w:t>tégoriales</w:t>
      </w:r>
      <w:r>
        <w:rPr>
          <w:color w:val="000000"/>
        </w:rPr>
        <w:t xml:space="preserve"> —propia también, por lo tanto, de todos los ejem</w:t>
      </w:r>
      <w:r>
        <w:rPr>
          <w:color w:val="000000"/>
        </w:rPr>
        <w:softHyphen/>
        <w:t xml:space="preserve">plos que pueden servirle a la analítica formal— </w:t>
      </w:r>
      <w:r>
        <w:rPr>
          <w:i/>
          <w:iCs/>
          <w:color w:val="000000"/>
        </w:rPr>
        <w:t>no</w:t>
      </w:r>
      <w:r>
        <w:rPr>
          <w:color w:val="000000"/>
        </w:rPr>
        <w:t xml:space="preserve"> puede </w:t>
      </w:r>
      <w:r>
        <w:rPr>
          <w:i/>
          <w:iCs/>
          <w:color w:val="000000"/>
        </w:rPr>
        <w:t>carecer de importancia para el sentido y la evidencia posible de las leyes analíticas</w:t>
      </w:r>
      <w:r>
        <w:rPr>
          <w:color w:val="000000"/>
        </w:rPr>
        <w:t xml:space="preserve"> y, sobre todo, de los principios lógicos. De lo contra</w:t>
      </w:r>
      <w:r>
        <w:rPr>
          <w:color w:val="000000"/>
        </w:rPr>
        <w:softHyphen/>
        <w:t xml:space="preserve">rio, ¿cómo podrían reclamar esas leyes validez </w:t>
      </w:r>
      <w:r>
        <w:rPr>
          <w:i/>
          <w:iCs/>
          <w:color w:val="000000"/>
        </w:rPr>
        <w:t xml:space="preserve">ontológica-formal? </w:t>
      </w:r>
      <w:r>
        <w:rPr>
          <w:color w:val="000000"/>
        </w:rPr>
        <w:t xml:space="preserve">¿Cómo podrían reclamar al mismo tiempo validez para toda verdad predicativa posible, validez para todo </w:t>
      </w:r>
      <w:r>
        <w:rPr>
          <w:i/>
          <w:iCs/>
          <w:color w:val="000000"/>
        </w:rPr>
        <w:t xml:space="preserve">ente concebible? </w:t>
      </w:r>
      <w:r>
        <w:rPr>
          <w:color w:val="000000"/>
        </w:rPr>
        <w:t xml:space="preserve">Esta expresión “para todo ente concebible" significa, en efecto: posibilidad de la evidencia que precisamente remite en último término, aunque con generalidad formal, a un individuo posible en general o a la experiencia posible. El </w:t>
      </w:r>
      <w:r>
        <w:rPr>
          <w:i/>
          <w:iCs/>
          <w:color w:val="000000"/>
        </w:rPr>
        <w:t>lógico,</w:t>
      </w:r>
      <w:r>
        <w:rPr>
          <w:color w:val="000000"/>
        </w:rPr>
        <w:t xml:space="preserve"> al crear original</w:t>
      </w:r>
      <w:r>
        <w:rPr>
          <w:color w:val="000000"/>
        </w:rPr>
        <w:softHyphen/>
        <w:t>mente con evidencia sus principios lógicos, tiene a la vista, a modo de ejemplos, cualesquiera juicios (entidades catégoriales). Los somete a variaciones con conciencia de su plena arbitrarie</w:t>
      </w:r>
      <w:r>
        <w:rPr>
          <w:color w:val="000000"/>
        </w:rPr>
        <w:softHyphen/>
        <w:t>dad, forma la conciencia de “cualesquiera juicios” en general; y con generalidad pura debe concebir las intelecciones sobre la verdad y la falsedad, cuyo estilo esencial típico se mantiene al través de la variación. Los ejemplos están ante él como pro</w:t>
      </w:r>
      <w:r>
        <w:rPr>
          <w:color w:val="000000"/>
        </w:rPr>
        <w:softHyphen/>
        <w:t>ductos acabados de una génesis que, para hablar en general, él no ha efectuado. Al volver evidentes los principios, en una actitud ingenua, no se trata de descubrir esa génesis ni su forma esencial, ni mucho menos de establecer eideticamente una co</w:t>
      </w:r>
      <w:r>
        <w:rPr>
          <w:color w:val="000000"/>
        </w:rPr>
        <w:softHyphen/>
        <w:t xml:space="preserve">nexión esencial entre el contenido esencial del sentido “juicio </w:t>
      </w:r>
    </w:p>
    <w:p w14:paraId="09DA18E0" w14:textId="77777777" w:rsidR="00520A22" w:rsidRDefault="00520A22">
      <w:pPr>
        <w:pStyle w:val="BodyText"/>
        <w:pBdr>
          <w:bottom w:val="single" w:sz="4" w:space="0" w:color="auto"/>
        </w:pBdr>
        <w:jc w:val="both"/>
      </w:pPr>
      <w:r>
        <w:rPr>
          <w:color w:val="000000"/>
        </w:rPr>
        <w:t>en general”, constituido en una génesis de ese tipo, y la verdad o falsedad presupuesta por los principios y determinada por ellos. ¿Podemos contentamos con esta actitud ingenua? ¿No necesitan los principios lógicos, por el contrario, por más obvios que sean, de una crítica de su sentido auténtico a partir de los orígenes de su construcción? ¿No precisan también, por ende, del descubrimiento de la génesis del juicio?</w:t>
      </w:r>
    </w:p>
    <w:p w14:paraId="0EF91129" w14:textId="77777777" w:rsidR="00520A22" w:rsidRDefault="00520A22">
      <w:pPr>
        <w:pStyle w:val="BodyText"/>
        <w:spacing w:after="380"/>
        <w:ind w:firstLine="320"/>
        <w:jc w:val="both"/>
      </w:pPr>
      <w:r>
        <w:rPr>
          <w:color w:val="000000"/>
        </w:rPr>
        <w:t>De hecho, la crítica de los principios lógicos, en cuanto des- cubrimiento de los presupuestos ocultos implícitos en ellos, mos</w:t>
      </w:r>
      <w:r>
        <w:rPr>
          <w:color w:val="000000"/>
        </w:rPr>
        <w:softHyphen/>
        <w:t>trará que ni siquiera en la evidencia de la generalización formal carecen los núcleos de importancia.</w:t>
      </w:r>
    </w:p>
    <w:p w14:paraId="041405D3" w14:textId="77777777" w:rsidR="00520A22" w:rsidRDefault="00520A22">
      <w:pPr>
        <w:pStyle w:val="BodyText"/>
        <w:spacing w:after="220" w:line="194" w:lineRule="auto"/>
        <w:ind w:firstLine="320"/>
        <w:jc w:val="both"/>
      </w:pPr>
      <w:r>
        <w:rPr>
          <w:color w:val="000000"/>
          <w:sz w:val="46"/>
          <w:szCs w:val="46"/>
        </w:rPr>
        <w:t xml:space="preserve">5 </w:t>
      </w:r>
      <w:r>
        <w:rPr>
          <w:color w:val="000000"/>
        </w:rPr>
        <w:t xml:space="preserve">88. </w:t>
      </w:r>
      <w:r>
        <w:rPr>
          <w:i/>
          <w:iCs/>
          <w:color w:val="000000"/>
        </w:rPr>
        <w:t>El presupuesto implícito en la ley analítica de contra</w:t>
      </w:r>
      <w:r>
        <w:rPr>
          <w:i/>
          <w:iCs/>
          <w:color w:val="000000"/>
        </w:rPr>
        <w:softHyphen/>
        <w:t>dicción-. cualquier juicio puede alcanzar una evidencia distinta</w:t>
      </w:r>
    </w:p>
    <w:p w14:paraId="0F301E69" w14:textId="77777777" w:rsidR="00520A22" w:rsidRDefault="00520A22">
      <w:pPr>
        <w:pStyle w:val="BodyText"/>
        <w:spacing w:after="220" w:line="252" w:lineRule="auto"/>
        <w:jc w:val="both"/>
      </w:pPr>
      <w:r>
        <w:rPr>
          <w:color w:val="000000"/>
        </w:rPr>
        <w:t xml:space="preserve">Si examinamos los principios lógicos desde el punto de vista de la génesis de su sentido, nos topamos con un </w:t>
      </w:r>
      <w:r>
        <w:rPr>
          <w:i/>
          <w:iCs/>
          <w:color w:val="000000"/>
        </w:rPr>
        <w:t>presupuesto fundamental</w:t>
      </w:r>
      <w:r>
        <w:rPr>
          <w:color w:val="000000"/>
        </w:rPr>
        <w:t xml:space="preserve"> implicado en ellos que afecta siempre al principio del tercio excluso, sin poder separarse de él. Con mayor preci</w:t>
      </w:r>
      <w:r>
        <w:rPr>
          <w:color w:val="000000"/>
        </w:rPr>
        <w:softHyphen/>
        <w:t>sión: proviene de otro presupuesto también inadvertido que ya se encuentra en el estrato inferior de la lógica formal, anterior a la introducción del concepto de verdad, estrato que destaca</w:t>
      </w:r>
      <w:r>
        <w:rPr>
          <w:color w:val="000000"/>
        </w:rPr>
        <w:softHyphen/>
        <w:t xml:space="preserve">mos en nuestros anteriores análisis. Puesto que incluso en esos análisis aún arrastrábamos cierta ingenuidad y sólo seguíamos </w:t>
      </w:r>
      <w:r>
        <w:rPr>
          <w:i/>
          <w:iCs/>
          <w:color w:val="000000"/>
        </w:rPr>
        <w:t>una</w:t>
      </w:r>
      <w:r>
        <w:rPr>
          <w:color w:val="000000"/>
        </w:rPr>
        <w:t xml:space="preserve"> dirección conforme a </w:t>
      </w:r>
      <w:r>
        <w:rPr>
          <w:i/>
          <w:iCs/>
          <w:color w:val="000000"/>
        </w:rPr>
        <w:t>un</w:t>
      </w:r>
      <w:r>
        <w:rPr>
          <w:color w:val="000000"/>
        </w:rPr>
        <w:t xml:space="preserve"> solo interés, este presupuesto per</w:t>
      </w:r>
      <w:r>
        <w:rPr>
          <w:color w:val="000000"/>
        </w:rPr>
        <w:softHyphen/>
        <w:t>maneció oculto para nosotros en el contexto anterior. Podemos mostrar este presupuesto del nivel inferior, tratando de formu</w:t>
      </w:r>
      <w:r>
        <w:rPr>
          <w:color w:val="000000"/>
        </w:rPr>
        <w:softHyphen/>
        <w:t xml:space="preserve">larlo como si fuera un </w:t>
      </w:r>
      <w:r>
        <w:rPr>
          <w:i/>
          <w:iCs/>
          <w:color w:val="000000"/>
        </w:rPr>
        <w:t xml:space="preserve">enunciado obvio: cualquier juicio posible </w:t>
      </w:r>
      <w:r>
        <w:rPr>
          <w:color w:val="000000"/>
        </w:rPr>
        <w:t>en su sentido más amplio (es decir, cualquier juicio cuya posi</w:t>
      </w:r>
      <w:r>
        <w:rPr>
          <w:color w:val="000000"/>
        </w:rPr>
        <w:softHyphen/>
        <w:t xml:space="preserve">bilidad resulta evidente con la mera indicación, explícitamente comprendida, de la significación verbal de un enunciado), si se guardan las leyes de la consecuencia analítica, puede </w:t>
      </w:r>
      <w:r>
        <w:rPr>
          <w:i/>
          <w:iCs/>
          <w:color w:val="000000"/>
        </w:rPr>
        <w:t>transformarse en un juicio “distinto” posible o juicio “propiamente dicho”</w:t>
      </w:r>
      <w:r>
        <w:rPr>
          <w:color w:val="000000"/>
        </w:rPr>
        <w:t xml:space="preserve"> (cuya posibilidad resulta evidente por primera vez al realizarse las indi</w:t>
      </w:r>
      <w:r>
        <w:rPr>
          <w:color w:val="000000"/>
        </w:rPr>
        <w:softHyphen/>
        <w:t xml:space="preserve">caciones, al formular los juicios indicados, efectuando </w:t>
      </w:r>
      <w:r>
        <w:rPr>
          <w:i/>
          <w:iCs/>
          <w:color w:val="000000"/>
        </w:rPr>
        <w:t>propia</w:t>
      </w:r>
      <w:r>
        <w:rPr>
          <w:i/>
          <w:iCs/>
          <w:color w:val="000000"/>
        </w:rPr>
        <w:softHyphen/>
        <w:t>mente</w:t>
      </w:r>
      <w:r>
        <w:rPr>
          <w:color w:val="000000"/>
        </w:rPr>
        <w:t xml:space="preserve"> los correspondientes actos sintácticos). Con otras palabras: la “no </w:t>
      </w:r>
      <w:r>
        <w:rPr>
          <w:i/>
          <w:iCs/>
          <w:color w:val="000000"/>
        </w:rPr>
        <w:t>contradicción”</w:t>
      </w:r>
      <w:r>
        <w:rPr>
          <w:color w:val="000000"/>
        </w:rPr>
        <w:t xml:space="preserve"> en su sentido más amplio, que incluye cual</w:t>
      </w:r>
      <w:r>
        <w:rPr>
          <w:color w:val="000000"/>
        </w:rPr>
        <w:softHyphen/>
        <w:t xml:space="preserve">quier consecuencia analítica, es una </w:t>
      </w:r>
      <w:r>
        <w:rPr>
          <w:i/>
          <w:iCs/>
          <w:color w:val="000000"/>
        </w:rPr>
        <w:t>condición necesaria y sufi</w:t>
      </w:r>
      <w:r>
        <w:rPr>
          <w:i/>
          <w:iCs/>
          <w:color w:val="000000"/>
        </w:rPr>
        <w:softHyphen/>
        <w:t>ciente para poder formular propiamente un juicio posible.</w:t>
      </w:r>
    </w:p>
    <w:p w14:paraId="440B62CF" w14:textId="77777777" w:rsidR="00520A22" w:rsidRDefault="00520A22">
      <w:pPr>
        <w:pStyle w:val="BodyText"/>
        <w:spacing w:after="440"/>
        <w:ind w:firstLine="300"/>
        <w:jc w:val="both"/>
      </w:pPr>
      <w:r>
        <w:rPr>
          <w:color w:val="000000"/>
        </w:rPr>
        <w:t xml:space="preserve">Mas esto </w:t>
      </w:r>
      <w:r>
        <w:rPr>
          <w:i/>
          <w:iCs/>
          <w:color w:val="000000"/>
        </w:rPr>
        <w:t>no es cierto con tanta generalidad</w:t>
      </w:r>
      <w:r>
        <w:rPr>
          <w:color w:val="000000"/>
        </w:rPr>
        <w:t xml:space="preserve"> como solemos fácil</w:t>
      </w:r>
      <w:r>
        <w:rPr>
          <w:color w:val="000000"/>
        </w:rPr>
        <w:softHyphen/>
        <w:t>mente creerlo. Sin embargo, instaurar la lógica de la consecuencia presupone que cualquier juicio, entendido en su sentido más am</w:t>
      </w:r>
      <w:r>
        <w:rPr>
          <w:color w:val="000000"/>
        </w:rPr>
        <w:softHyphen/>
        <w:t xml:space="preserve">plio, pueda alcanzar una evidencia distinta, en sentido positivo o negativo; presupone que en este punto sea válido un análogo del principio de contradicción. Así, </w:t>
      </w:r>
      <w:r>
        <w:rPr>
          <w:i/>
          <w:iCs/>
          <w:color w:val="000000"/>
        </w:rPr>
        <w:t>en el concepto de juicio pro* pio de la lógica de la consecuencia debe haberse introducido algún presupuesto que lo limite;</w:t>
      </w:r>
      <w:r>
        <w:rPr>
          <w:color w:val="000000"/>
        </w:rPr>
        <w:t xml:space="preserve"> de suerte que sólo con esa limitación tácitamente presupuesta, el juicio está sometido a las condiciones legales que hacen posible su formulación propiamente dicha.</w:t>
      </w:r>
    </w:p>
    <w:p w14:paraId="03DA6FAD" w14:textId="77777777" w:rsidR="00520A22" w:rsidRDefault="00520A22">
      <w:pPr>
        <w:pStyle w:val="BodyText"/>
        <w:spacing w:after="320"/>
        <w:ind w:firstLine="300"/>
        <w:jc w:val="both"/>
      </w:pPr>
      <w:r>
        <w:rPr>
          <w:color w:val="000000"/>
        </w:rPr>
        <w:t xml:space="preserve">$ 89. </w:t>
      </w:r>
      <w:r>
        <w:rPr>
          <w:i/>
          <w:iCs/>
          <w:color w:val="000000"/>
        </w:rPr>
        <w:t>La posibilidad de la evidencia distinta</w:t>
      </w:r>
    </w:p>
    <w:p w14:paraId="6DFAF678" w14:textId="77777777" w:rsidR="00520A22" w:rsidRDefault="00520A22">
      <w:pPr>
        <w:pStyle w:val="BodyText"/>
        <w:spacing w:after="220"/>
        <w:ind w:firstLine="300"/>
        <w:jc w:val="both"/>
      </w:pPr>
      <w:r>
        <w:rPr>
          <w:color w:val="000000"/>
        </w:rPr>
        <w:t xml:space="preserve">a) </w:t>
      </w:r>
      <w:r>
        <w:rPr>
          <w:i/>
          <w:iCs/>
          <w:color w:val="000000"/>
        </w:rPr>
        <w:t>El sentido como juicio y como “contenido judicativo”. La existencia ideal del juicio presupone la existencia ideal del conte</w:t>
      </w:r>
      <w:r>
        <w:rPr>
          <w:i/>
          <w:iCs/>
          <w:color w:val="000000"/>
        </w:rPr>
        <w:softHyphen/>
        <w:t>nido judicativo</w:t>
      </w:r>
    </w:p>
    <w:p w14:paraId="4FCE4364" w14:textId="77777777" w:rsidR="00520A22" w:rsidRDefault="00520A22">
      <w:pPr>
        <w:pStyle w:val="BodyText"/>
        <w:jc w:val="both"/>
      </w:pPr>
      <w:r>
        <w:rPr>
          <w:color w:val="000000"/>
        </w:rPr>
        <w:t>Refiramos nuestras reflexiones a algunos ejemplos. Si nos colo</w:t>
      </w:r>
      <w:r>
        <w:rPr>
          <w:color w:val="000000"/>
        </w:rPr>
        <w:softHyphen/>
        <w:t xml:space="preserve">camos en el lugar de alguien que lee u oye “sin pensar”, podemos concebir la posibilidad de que esa persona, siguiendo simplemente las indicaciones simbólicas de las palabras, presa tal vez de su creencia en la autoridad, juzgue pasivamente lo que oiga, juzgue incluso por ejemplo: “este color 4- 1 suman 3”. No obstante, decimos que esta oración “no </w:t>
      </w:r>
      <w:r>
        <w:rPr>
          <w:i/>
          <w:iCs/>
          <w:color w:val="000000"/>
        </w:rPr>
        <w:t>tiene propiamente sentido”;</w:t>
      </w:r>
      <w:r>
        <w:rPr>
          <w:color w:val="000000"/>
        </w:rPr>
        <w:t xml:space="preserve"> si efec</w:t>
      </w:r>
      <w:r>
        <w:rPr>
          <w:color w:val="000000"/>
        </w:rPr>
        <w:softHyphen/>
        <w:t>tivamente la concebimos (si formulamos efectivamente los térmi</w:t>
      </w:r>
      <w:r>
        <w:rPr>
          <w:color w:val="000000"/>
        </w:rPr>
        <w:softHyphen/>
        <w:t>nos singulares de la predicación en su organización sintáctica), es imposible obtener un juicio posible; pero no porque la oración contenga una contradicción analítica o extraanalítica, sino por</w:t>
      </w:r>
      <w:r>
        <w:rPr>
          <w:color w:val="000000"/>
        </w:rPr>
        <w:softHyphen/>
        <w:t xml:space="preserve">que está —por así decirlo— </w:t>
      </w:r>
      <w:r>
        <w:rPr>
          <w:i/>
          <w:iCs/>
          <w:color w:val="000000"/>
        </w:rPr>
        <w:t>más allá de la coherencia y de la con</w:t>
      </w:r>
      <w:r>
        <w:rPr>
          <w:i/>
          <w:iCs/>
          <w:color w:val="000000"/>
        </w:rPr>
        <w:softHyphen/>
        <w:t>tradicción,</w:t>
      </w:r>
      <w:r>
        <w:rPr>
          <w:color w:val="000000"/>
        </w:rPr>
        <w:t xml:space="preserve"> al </w:t>
      </w:r>
      <w:r>
        <w:rPr>
          <w:i/>
          <w:iCs/>
          <w:color w:val="000000"/>
        </w:rPr>
        <w:t>“carecer de sentido”.</w:t>
      </w:r>
      <w:r>
        <w:rPr>
          <w:color w:val="000000"/>
        </w:rPr>
        <w:t xml:space="preserve"> Los elementos singulares de la oración no carecen de sentido, son sentidos correctos, pero el con</w:t>
      </w:r>
      <w:r>
        <w:rPr>
          <w:color w:val="000000"/>
        </w:rPr>
        <w:softHyphen/>
        <w:t xml:space="preserve">junto no arroja un sentido coherente unitario; </w:t>
      </w:r>
      <w:r>
        <w:rPr>
          <w:i/>
          <w:iCs/>
          <w:color w:val="000000"/>
        </w:rPr>
        <w:t>no es un conjunto que sea él mismo un sentido.</w:t>
      </w:r>
    </w:p>
    <w:p w14:paraId="36FC3F73" w14:textId="77777777" w:rsidR="00520A22" w:rsidRDefault="00520A22">
      <w:pPr>
        <w:pStyle w:val="BodyText"/>
        <w:pBdr>
          <w:bottom w:val="single" w:sz="4" w:space="0" w:color="auto"/>
        </w:pBdr>
        <w:ind w:firstLine="300"/>
        <w:jc w:val="both"/>
      </w:pPr>
      <w:r>
        <w:rPr>
          <w:color w:val="000000"/>
        </w:rPr>
        <w:t xml:space="preserve">Tenemos entonces coherencia e incoherencia (discrepancia) en el “sentido”; de suerte que, al hablar </w:t>
      </w:r>
      <w:r>
        <w:rPr>
          <w:i/>
          <w:iCs/>
          <w:color w:val="000000"/>
        </w:rPr>
        <w:t>en este caso</w:t>
      </w:r>
      <w:r>
        <w:rPr>
          <w:color w:val="000000"/>
        </w:rPr>
        <w:t xml:space="preserve"> de “sentido” y “conjunto con sentido”, </w:t>
      </w:r>
      <w:r>
        <w:rPr>
          <w:i/>
          <w:iCs/>
          <w:color w:val="000000"/>
        </w:rPr>
        <w:t>no</w:t>
      </w:r>
      <w:r>
        <w:rPr>
          <w:color w:val="000000"/>
        </w:rPr>
        <w:t xml:space="preserve"> se trata de juicios efectiva y propia</w:t>
      </w:r>
      <w:r>
        <w:rPr>
          <w:color w:val="000000"/>
        </w:rPr>
        <w:softHyphen/>
        <w:t xml:space="preserve">mente formulados, de juiçios en el sentido de la consecuencia; aunque se trate sin embargo de juicios y de lógica de la verdad. </w:t>
      </w:r>
      <w:r>
        <w:rPr>
          <w:i/>
          <w:iCs/>
          <w:color w:val="000000"/>
        </w:rPr>
        <w:t>Los juicios contradictorios tienen, en efecto, coherencia en la uni</w:t>
      </w:r>
      <w:r>
        <w:rPr>
          <w:i/>
          <w:iCs/>
          <w:color w:val="000000"/>
        </w:rPr>
        <w:softHyphen/>
        <w:t>dad de un sentido;</w:t>
      </w:r>
      <w:r>
        <w:rPr>
          <w:color w:val="000000"/>
        </w:rPr>
        <w:t xml:space="preserve"> pero contradicción y coherencia son nociones opuestas y excluyentes, conforme a los conceptos de la lógica de la consecuencia, y resulta patente que </w:t>
      </w:r>
      <w:r>
        <w:rPr>
          <w:i/>
          <w:iCs/>
          <w:color w:val="000000"/>
        </w:rPr>
        <w:t>ya presuponen la unidad de ese “sentido”.</w:t>
      </w:r>
    </w:p>
    <w:p w14:paraId="061AFCBE" w14:textId="77777777" w:rsidR="00520A22" w:rsidRDefault="00520A22">
      <w:pPr>
        <w:pStyle w:val="BodyText"/>
        <w:ind w:firstLine="300"/>
        <w:jc w:val="both"/>
      </w:pPr>
      <w:r>
        <w:rPr>
          <w:color w:val="000000"/>
        </w:rPr>
        <w:t>Si preguntamos ahora qué determina en este caso el concepto de sentido, nos percataremos de uno de esos equívocos esencia</w:t>
      </w:r>
      <w:r>
        <w:rPr>
          <w:color w:val="000000"/>
        </w:rPr>
        <w:softHyphen/>
        <w:t xml:space="preserve">les de que antes hablamos. Para aclararlo, tendremos que volver a la distinción de que habíamos tratado en las </w:t>
      </w:r>
      <w:r>
        <w:rPr>
          <w:i/>
          <w:iCs/>
          <w:color w:val="000000"/>
        </w:rPr>
        <w:t>Logische Unter</w:t>
      </w:r>
      <w:r>
        <w:rPr>
          <w:i/>
          <w:iCs/>
          <w:color w:val="000000"/>
        </w:rPr>
        <w:softHyphen/>
        <w:t>suchungen:</w:t>
      </w:r>
      <w:r>
        <w:rPr>
          <w:color w:val="000000"/>
        </w:rPr>
        <w:t xml:space="preserve"> la distinción entre “cualidad” y “materia”. </w:t>
      </w:r>
      <w:r>
        <w:rPr>
          <w:color w:val="000000"/>
          <w:vertAlign w:val="superscript"/>
        </w:rPr>
        <w:footnoteReference w:id="9"/>
      </w:r>
    </w:p>
    <w:p w14:paraId="545EAFF5" w14:textId="77777777" w:rsidR="00520A22" w:rsidRDefault="00520A22">
      <w:pPr>
        <w:pStyle w:val="BodyText"/>
        <w:ind w:firstLine="300"/>
        <w:jc w:val="both"/>
      </w:pPr>
      <w:r>
        <w:rPr>
          <w:color w:val="000000"/>
        </w:rPr>
        <w:t xml:space="preserve">Por </w:t>
      </w:r>
      <w:r>
        <w:rPr>
          <w:i/>
          <w:iCs/>
          <w:color w:val="000000"/>
        </w:rPr>
        <w:t>sentido</w:t>
      </w:r>
      <w:r>
        <w:rPr>
          <w:color w:val="000000"/>
        </w:rPr>
        <w:t xml:space="preserve"> de un enunciado puede entenderse:</w:t>
      </w:r>
    </w:p>
    <w:p w14:paraId="4F9126EA" w14:textId="77777777" w:rsidR="00520A22" w:rsidRDefault="00520A22">
      <w:pPr>
        <w:pStyle w:val="BodyText"/>
        <w:numPr>
          <w:ilvl w:val="0"/>
          <w:numId w:val="41"/>
        </w:numPr>
        <w:tabs>
          <w:tab w:val="left" w:pos="631"/>
        </w:tabs>
        <w:ind w:firstLine="300"/>
        <w:jc w:val="both"/>
      </w:pPr>
      <w:bookmarkStart w:id="2" w:name="bookmark106"/>
      <w:bookmarkEnd w:id="2"/>
      <w:r>
        <w:rPr>
          <w:color w:val="000000"/>
        </w:rPr>
        <w:t xml:space="preserve">El correspondiente </w:t>
      </w:r>
      <w:r>
        <w:rPr>
          <w:i/>
          <w:iCs/>
          <w:color w:val="000000"/>
        </w:rPr>
        <w:t>juicio.</w:t>
      </w:r>
      <w:r>
        <w:rPr>
          <w:color w:val="000000"/>
        </w:rPr>
        <w:t xml:space="preserve"> Pero si el sujeto que enuncia pasa de la simple certeza “S es </w:t>
      </w:r>
      <w:r>
        <w:rPr>
          <w:i/>
          <w:iCs/>
          <w:color w:val="000000"/>
        </w:rPr>
        <w:t>p”</w:t>
      </w:r>
      <w:r>
        <w:rPr>
          <w:color w:val="000000"/>
        </w:rPr>
        <w:t xml:space="preserve"> a la presunción, probabilidad, duda, afirmación o negación, o aun suposición de este mismo “S es </w:t>
      </w:r>
      <w:r>
        <w:rPr>
          <w:i/>
          <w:iCs/>
          <w:color w:val="000000"/>
        </w:rPr>
        <w:t xml:space="preserve">p”, </w:t>
      </w:r>
      <w:r>
        <w:rPr>
          <w:color w:val="000000"/>
        </w:rPr>
        <w:t>entonces se. destaca como sentido del juicio:</w:t>
      </w:r>
    </w:p>
    <w:p w14:paraId="0E8EC1D7" w14:textId="77777777" w:rsidR="00520A22" w:rsidRDefault="00520A22">
      <w:pPr>
        <w:pStyle w:val="BodyText"/>
        <w:numPr>
          <w:ilvl w:val="0"/>
          <w:numId w:val="41"/>
        </w:numPr>
        <w:tabs>
          <w:tab w:val="left" w:pos="634"/>
        </w:tabs>
        <w:ind w:firstLine="300"/>
        <w:jc w:val="both"/>
      </w:pPr>
      <w:bookmarkStart w:id="3" w:name="bookmark107"/>
      <w:bookmarkEnd w:id="3"/>
      <w:r>
        <w:rPr>
          <w:color w:val="000000"/>
        </w:rPr>
        <w:t xml:space="preserve">El </w:t>
      </w:r>
      <w:r>
        <w:rPr>
          <w:i/>
          <w:iCs/>
          <w:color w:val="000000"/>
        </w:rPr>
        <w:t>“contenido judicativo”,</w:t>
      </w:r>
      <w:r>
        <w:rPr>
          <w:color w:val="000000"/>
        </w:rPr>
        <w:t xml:space="preserve"> como </w:t>
      </w:r>
      <w:r>
        <w:rPr>
          <w:i/>
          <w:iCs/>
          <w:color w:val="000000"/>
        </w:rPr>
        <w:t>algo común</w:t>
      </w:r>
      <w:r>
        <w:rPr>
          <w:color w:val="000000"/>
        </w:rPr>
        <w:t xml:space="preserve"> que, </w:t>
      </w:r>
      <w:r>
        <w:rPr>
          <w:i/>
          <w:iCs/>
          <w:color w:val="000000"/>
        </w:rPr>
        <w:t>al través de los cambios de los modos de existencia</w:t>
      </w:r>
      <w:r>
        <w:rPr>
          <w:color w:val="000000"/>
        </w:rPr>
        <w:t xml:space="preserve"> (certeza, posibilidad, probabilidad, cuestionabilidad, “existencia efectiva”, nulidad) se mantiene idéntico en la dirección subjetiva del correspondiente modo de posición dóxico. Este </w:t>
      </w:r>
      <w:r>
        <w:rPr>
          <w:i/>
          <w:iCs/>
          <w:color w:val="000000"/>
        </w:rPr>
        <w:t>contenido</w:t>
      </w:r>
      <w:r>
        <w:rPr>
          <w:color w:val="000000"/>
        </w:rPr>
        <w:t xml:space="preserve"> del juicio, </w:t>
      </w:r>
      <w:r>
        <w:rPr>
          <w:i/>
          <w:iCs/>
          <w:color w:val="000000"/>
        </w:rPr>
        <w:t>idéntico</w:t>
      </w:r>
      <w:r>
        <w:rPr>
          <w:color w:val="000000"/>
        </w:rPr>
        <w:t xml:space="preserve"> al través de la variación de las modificaciones del modo primordial de certeza, lo que en cada caso “es” posible, probable, cuestiona</w:t>
      </w:r>
      <w:r>
        <w:rPr>
          <w:color w:val="000000"/>
        </w:rPr>
        <w:softHyphen/>
        <w:t xml:space="preserve">ble, etcétera, es lo que las </w:t>
      </w:r>
      <w:r>
        <w:rPr>
          <w:i/>
          <w:iCs/>
          <w:color w:val="000000"/>
        </w:rPr>
        <w:t>Logische Untersuchungen</w:t>
      </w:r>
      <w:r>
        <w:rPr>
          <w:color w:val="000000"/>
        </w:rPr>
        <w:t xml:space="preserve"> comprendían en las modalidades judicativas como un </w:t>
      </w:r>
      <w:r>
        <w:rPr>
          <w:i/>
          <w:iCs/>
          <w:color w:val="000000"/>
        </w:rPr>
        <w:t>elemento</w:t>
      </w:r>
      <w:r>
        <w:rPr>
          <w:color w:val="000000"/>
        </w:rPr>
        <w:t xml:space="preserve"> “dependiente”.</w:t>
      </w:r>
    </w:p>
    <w:p w14:paraId="15AF1EFD" w14:textId="77777777" w:rsidR="00520A22" w:rsidRDefault="00520A22">
      <w:pPr>
        <w:pStyle w:val="BodyText"/>
        <w:ind w:firstLine="300"/>
        <w:jc w:val="both"/>
      </w:pPr>
      <w:r>
        <w:rPr>
          <w:color w:val="000000"/>
        </w:rPr>
        <w:t xml:space="preserve">Así, el concepto de “sentido” tiene en la esfera del juicio un </w:t>
      </w:r>
      <w:r>
        <w:rPr>
          <w:i/>
          <w:iCs/>
          <w:color w:val="000000"/>
        </w:rPr>
        <w:t>doble sentido</w:t>
      </w:r>
      <w:r>
        <w:rPr>
          <w:color w:val="000000"/>
        </w:rPr>
        <w:t xml:space="preserve"> esencial; doble sentido que, por lo demás, alcan</w:t>
      </w:r>
      <w:r>
        <w:rPr>
          <w:color w:val="000000"/>
        </w:rPr>
        <w:softHyphen/>
        <w:t>za igualmente a todas las esferas posicionales; por lo pronto alcanza también naturalmente a la esfera dóxica básica, la de la “represen</w:t>
      </w:r>
      <w:r>
        <w:rPr>
          <w:color w:val="000000"/>
        </w:rPr>
        <w:softHyphen/>
        <w:t>tación”, es decir, la de la experiencia en todos sus modos de varia</w:t>
      </w:r>
      <w:r>
        <w:rPr>
          <w:color w:val="000000"/>
        </w:rPr>
        <w:softHyphen/>
        <w:t xml:space="preserve">ción, incluso el modo vacío. </w:t>
      </w:r>
      <w:r>
        <w:rPr>
          <w:i/>
          <w:iCs/>
          <w:color w:val="000000"/>
        </w:rPr>
        <w:t>La unidad posible de un contenido judicativo semejante,</w:t>
      </w:r>
      <w:r>
        <w:rPr>
          <w:color w:val="000000"/>
        </w:rPr>
        <w:t xml:space="preserve"> concebida como </w:t>
      </w:r>
      <w:r>
        <w:rPr>
          <w:i/>
          <w:iCs/>
          <w:color w:val="000000"/>
        </w:rPr>
        <w:t>unidad que puede ser pues</w:t>
      </w:r>
      <w:r>
        <w:rPr>
          <w:i/>
          <w:iCs/>
          <w:color w:val="000000"/>
        </w:rPr>
        <w:softHyphen/>
        <w:t>ta</w:t>
      </w:r>
      <w:r>
        <w:rPr>
          <w:color w:val="000000"/>
        </w:rPr>
        <w:t xml:space="preserve"> con cualquier modalidad posicionai, </w:t>
      </w:r>
      <w:r>
        <w:rPr>
          <w:i/>
          <w:iCs/>
          <w:color w:val="000000"/>
        </w:rPr>
        <w:t>depende de ciertas condi</w:t>
      </w:r>
      <w:r>
        <w:rPr>
          <w:i/>
          <w:iCs/>
          <w:color w:val="000000"/>
        </w:rPr>
        <w:softHyphen/>
        <w:t>ciones.</w:t>
      </w:r>
      <w:r>
        <w:rPr>
          <w:color w:val="000000"/>
        </w:rPr>
        <w:t xml:space="preserve"> La mera comprensibilidad gramatical de la unidad de sen</w:t>
      </w:r>
      <w:r>
        <w:rPr>
          <w:color w:val="000000"/>
        </w:rPr>
        <w:softHyphen/>
        <w:t xml:space="preserve">tido, la </w:t>
      </w:r>
      <w:r>
        <w:rPr>
          <w:i/>
          <w:iCs/>
          <w:color w:val="000000"/>
        </w:rPr>
        <w:t>significatividad puramente gramatical</w:t>
      </w:r>
      <w:r>
        <w:rPr>
          <w:color w:val="000000"/>
        </w:rPr>
        <w:t xml:space="preserve"> (con el concepto, enteramente distinto, de sentido gramatical) </w:t>
      </w:r>
      <w:r>
        <w:rPr>
          <w:i/>
          <w:iCs/>
          <w:color w:val="000000"/>
        </w:rPr>
        <w:t>no es aún la signifi</w:t>
      </w:r>
      <w:r>
        <w:rPr>
          <w:i/>
          <w:iCs/>
          <w:color w:val="000000"/>
        </w:rPr>
        <w:softHyphen/>
        <w:t>catividad que presupone la lógica analítica.</w:t>
      </w:r>
    </w:p>
    <w:p w14:paraId="7A448721" w14:textId="77777777" w:rsidR="00520A22" w:rsidRDefault="00520A22">
      <w:pPr>
        <w:pStyle w:val="BodyText"/>
        <w:ind w:firstLine="300"/>
        <w:jc w:val="both"/>
        <w:sectPr w:rsidR="00520A22" w:rsidSect="00520A22">
          <w:headerReference w:type="even" r:id="rId148"/>
          <w:headerReference w:type="default" r:id="rId149"/>
          <w:footerReference w:type="even" r:id="rId150"/>
          <w:footerReference w:type="default" r:id="rId151"/>
          <w:pgSz w:w="10378" w:h="15840"/>
          <w:pgMar w:top="789" w:right="790" w:bottom="315" w:left="827" w:header="0" w:footer="3" w:gutter="0"/>
          <w:pgNumType w:start="224"/>
          <w:cols w:space="720"/>
          <w:noEndnote/>
          <w:docGrid w:linePitch="360"/>
          <w15:footnoteColumns w:val="1"/>
        </w:sectPr>
      </w:pPr>
      <w:r>
        <w:rPr>
          <w:color w:val="000000"/>
        </w:rPr>
        <w:t>Como vemos, la esencia del concepto de juicio distinto, de juicio que puede propiamente formularse sintácticamente, presu-</w:t>
      </w:r>
    </w:p>
    <w:p w14:paraId="3200F82C" w14:textId="77777777" w:rsidR="00520A22" w:rsidRDefault="00520A22">
      <w:pPr>
        <w:pStyle w:val="BodyText"/>
        <w:spacing w:after="400" w:line="264" w:lineRule="auto"/>
        <w:jc w:val="both"/>
      </w:pPr>
      <w:r>
        <w:rPr>
          <w:b/>
          <w:bCs/>
          <w:color w:val="000000"/>
          <w:sz w:val="20"/>
          <w:szCs w:val="20"/>
        </w:rPr>
        <w:t xml:space="preserve">Il] DE LA LÓGICA FORMAL A LA LÓGICA TRASCENDENTAL </w:t>
      </w:r>
      <w:r>
        <w:rPr>
          <w:color w:val="000000"/>
        </w:rPr>
        <w:t>227 puesto por la lógica de la consecuencia y por consiguiente por los principios formales de la verdad, ha menester de una determina</w:t>
      </w:r>
      <w:r>
        <w:rPr>
          <w:color w:val="000000"/>
        </w:rPr>
        <w:softHyphen/>
        <w:t>ción más amplia y de una dilucidación correspondiente más pro</w:t>
      </w:r>
      <w:r>
        <w:rPr>
          <w:color w:val="000000"/>
        </w:rPr>
        <w:softHyphen/>
        <w:t xml:space="preserve">funda. La </w:t>
      </w:r>
      <w:r>
        <w:rPr>
          <w:i/>
          <w:iCs/>
          <w:color w:val="000000"/>
        </w:rPr>
        <w:t>posibilidad de formular</w:t>
      </w:r>
      <w:r>
        <w:rPr>
          <w:color w:val="000000"/>
        </w:rPr>
        <w:t xml:space="preserve"> unitariamente </w:t>
      </w:r>
      <w:r>
        <w:rPr>
          <w:i/>
          <w:iCs/>
          <w:color w:val="000000"/>
        </w:rPr>
        <w:t>el contenido ju</w:t>
      </w:r>
      <w:r>
        <w:rPr>
          <w:i/>
          <w:iCs/>
          <w:color w:val="000000"/>
        </w:rPr>
        <w:softHyphen/>
        <w:t>dicativo precede a la posibilidad de formular el juicio mismo</w:t>
      </w:r>
      <w:r>
        <w:rPr>
          <w:color w:val="000000"/>
        </w:rPr>
        <w:t xml:space="preserve"> y es condición de ella. O bien: la </w:t>
      </w:r>
      <w:r>
        <w:rPr>
          <w:i/>
          <w:iCs/>
          <w:color w:val="000000"/>
        </w:rPr>
        <w:t>“existencia” ideal del contenido judi</w:t>
      </w:r>
      <w:r>
        <w:rPr>
          <w:i/>
          <w:iCs/>
          <w:color w:val="000000"/>
        </w:rPr>
        <w:softHyphen/>
        <w:t>cativo es un presupuesto de la “existencia” ideal del juicio</w:t>
      </w:r>
      <w:r>
        <w:rPr>
          <w:color w:val="000000"/>
        </w:rPr>
        <w:t xml:space="preserve"> (en su sentido más amplio de objetividad categorial mencionada en cuan</w:t>
      </w:r>
      <w:r>
        <w:rPr>
          <w:color w:val="000000"/>
        </w:rPr>
        <w:softHyphen/>
        <w:t>to tal) y queda incluida en esta última.</w:t>
      </w:r>
    </w:p>
    <w:p w14:paraId="6A3D7B23" w14:textId="77777777" w:rsidR="00520A22" w:rsidRDefault="00520A22">
      <w:pPr>
        <w:pStyle w:val="BodyText"/>
        <w:spacing w:after="220"/>
        <w:ind w:firstLine="340"/>
        <w:jc w:val="both"/>
      </w:pPr>
      <w:r>
        <w:rPr>
          <w:color w:val="000000"/>
        </w:rPr>
        <w:t xml:space="preserve">b) </w:t>
      </w:r>
      <w:r>
        <w:rPr>
          <w:i/>
          <w:iCs/>
          <w:color w:val="000000"/>
        </w:rPr>
        <w:t>La existencia ideal del contenido judicativo está ligada a las condiciones de unidad de la experiencia posible</w:t>
      </w:r>
    </w:p>
    <w:p w14:paraId="53A9CEAC" w14:textId="77777777" w:rsidR="00520A22" w:rsidRDefault="00520A22">
      <w:pPr>
        <w:pStyle w:val="BodyText"/>
        <w:jc w:val="both"/>
      </w:pPr>
      <w:r>
        <w:rPr>
          <w:color w:val="000000"/>
        </w:rPr>
        <w:t xml:space="preserve">Si preguntamos ahora por el “origen” de la primera evidencia (con su contrario, que sólo puede expresarse en la multívoca frase “carencia de sentido”), nos veremos remitidos a los </w:t>
      </w:r>
      <w:r>
        <w:rPr>
          <w:i/>
          <w:iCs/>
          <w:color w:val="000000"/>
        </w:rPr>
        <w:t xml:space="preserve">núcleos </w:t>
      </w:r>
      <w:r>
        <w:rPr>
          <w:color w:val="000000"/>
        </w:rPr>
        <w:t>sintácticos que parecen carecer de función en la perspectiva for</w:t>
      </w:r>
      <w:r>
        <w:rPr>
          <w:color w:val="000000"/>
        </w:rPr>
        <w:softHyphen/>
        <w:t>mal. Lo cual vendría a decir que la posibilidad de formular pro</w:t>
      </w:r>
      <w:r>
        <w:rPr>
          <w:color w:val="000000"/>
        </w:rPr>
        <w:softHyphen/>
        <w:t xml:space="preserve">piamente un juicio posible (en cuanto mención) radica </w:t>
      </w:r>
      <w:r>
        <w:rPr>
          <w:i/>
          <w:iCs/>
          <w:color w:val="000000"/>
        </w:rPr>
        <w:t xml:space="preserve">no sólo </w:t>
      </w:r>
      <w:r>
        <w:rPr>
          <w:color w:val="000000"/>
        </w:rPr>
        <w:t xml:space="preserve">en las </w:t>
      </w:r>
      <w:r>
        <w:rPr>
          <w:i/>
          <w:iCs/>
          <w:color w:val="000000"/>
        </w:rPr>
        <w:t>formas</w:t>
      </w:r>
      <w:r>
        <w:rPr>
          <w:color w:val="000000"/>
        </w:rPr>
        <w:t xml:space="preserve"> sintácticas sino también en las </w:t>
      </w:r>
      <w:r>
        <w:rPr>
          <w:i/>
          <w:iCs/>
          <w:color w:val="000000"/>
        </w:rPr>
        <w:t>materias</w:t>
      </w:r>
      <w:r>
        <w:rPr>
          <w:color w:val="000000"/>
        </w:rPr>
        <w:t xml:space="preserve"> sintácticas. Esta última circunstancia la pasará por alto fácilmente el lógico formal, al dirigir su interés unilateralmente a lo sintáctico —cuya multiplicidad de formas es la única que interviene en la teoría lógica— y al someter a cálculo algebraico los núcleos, considerán</w:t>
      </w:r>
      <w:r>
        <w:rPr>
          <w:color w:val="000000"/>
        </w:rPr>
        <w:softHyphen/>
        <w:t>dolos sin importancia para la teoría, “algos” vacíos que sólo hay que conservar en su identidad.</w:t>
      </w:r>
    </w:p>
    <w:p w14:paraId="346A77F9" w14:textId="77777777" w:rsidR="00520A22" w:rsidRDefault="00520A22">
      <w:pPr>
        <w:pStyle w:val="BodyText"/>
        <w:ind w:firstLine="340"/>
        <w:jc w:val="both"/>
        <w:sectPr w:rsidR="00520A22" w:rsidSect="00520A22">
          <w:headerReference w:type="even" r:id="rId152"/>
          <w:headerReference w:type="default" r:id="rId153"/>
          <w:footerReference w:type="even" r:id="rId154"/>
          <w:footerReference w:type="default" r:id="rId155"/>
          <w:pgSz w:w="10378" w:h="15840"/>
          <w:pgMar w:top="789" w:right="790" w:bottom="315" w:left="827" w:header="361" w:footer="3" w:gutter="0"/>
          <w:pgNumType w:start="236"/>
          <w:cols w:space="720"/>
          <w:noEndnote/>
          <w:docGrid w:linePitch="360"/>
          <w15:footnoteColumns w:val="1"/>
        </w:sectPr>
      </w:pPr>
      <w:r>
        <w:rPr>
          <w:color w:val="000000"/>
        </w:rPr>
        <w:t xml:space="preserve">¿Mas cómo se entiende la función de las materias o núcleos sintácticos que hace posible la existencia del juicio, esto es, que hace posible formular propiamente dicho juicio en el sentido de la indicación judicativa? La </w:t>
      </w:r>
      <w:r>
        <w:rPr>
          <w:i/>
          <w:iCs/>
          <w:color w:val="000000"/>
        </w:rPr>
        <w:t>dilucidación</w:t>
      </w:r>
      <w:r>
        <w:rPr>
          <w:color w:val="000000"/>
        </w:rPr>
        <w:t xml:space="preserve"> de este punto reside </w:t>
      </w:r>
      <w:r>
        <w:rPr>
          <w:i/>
          <w:iCs/>
          <w:color w:val="000000"/>
        </w:rPr>
        <w:t>en la génesis intencional.</w:t>
      </w:r>
      <w:r>
        <w:rPr>
          <w:color w:val="000000"/>
        </w:rPr>
        <w:t xml:space="preserve"> Todo juicio en cuanto tal tiene su génesis intencional; también podemos decir: tiene sus </w:t>
      </w:r>
      <w:r>
        <w:rPr>
          <w:i/>
          <w:iCs/>
          <w:color w:val="000000"/>
        </w:rPr>
        <w:t>motivaciones</w:t>
      </w:r>
      <w:r>
        <w:rPr>
          <w:color w:val="000000"/>
        </w:rPr>
        <w:t xml:space="preserve"> esen</w:t>
      </w:r>
      <w:r>
        <w:rPr>
          <w:color w:val="000000"/>
        </w:rPr>
        <w:softHyphen/>
        <w:t xml:space="preserve">ciales </w:t>
      </w:r>
      <w:r>
        <w:rPr>
          <w:i/>
          <w:iCs/>
          <w:color w:val="000000"/>
        </w:rPr>
        <w:t>que lo fundan;</w:t>
      </w:r>
      <w:r>
        <w:rPr>
          <w:color w:val="000000"/>
        </w:rPr>
        <w:t xml:space="preserve"> sin ellas no podría ser primero bajo el modo primordial de la certeza, ni podría luego modalizarse. Lo cual implica que las </w:t>
      </w:r>
      <w:r>
        <w:rPr>
          <w:i/>
          <w:iCs/>
          <w:color w:val="000000"/>
        </w:rPr>
        <w:t>materias sintácticas,</w:t>
      </w:r>
      <w:r>
        <w:rPr>
          <w:color w:val="000000"/>
        </w:rPr>
        <w:t xml:space="preserve"> que se presentan en la unidad de un juicio, </w:t>
      </w:r>
      <w:r>
        <w:rPr>
          <w:i/>
          <w:iCs/>
          <w:color w:val="000000"/>
        </w:rPr>
        <w:t>han de tener algo que ver entre sí.</w:t>
      </w:r>
      <w:r>
        <w:rPr>
          <w:color w:val="000000"/>
        </w:rPr>
        <w:t xml:space="preserve"> Mas esto proviene de que el modo de juicio genéticamente más original (hablamos de una génesis </w:t>
      </w:r>
      <w:r>
        <w:rPr>
          <w:i/>
          <w:iCs/>
          <w:color w:val="000000"/>
        </w:rPr>
        <w:t>intencional,</w:t>
      </w:r>
      <w:r>
        <w:rPr>
          <w:color w:val="000000"/>
        </w:rPr>
        <w:t xml:space="preserve"> esencial por ende, y no de una génesis psicológica e inductiva; la cual, por otra parte, sólo puede proyectarse y comprenderse a partir de la primera) es el </w:t>
      </w:r>
    </w:p>
    <w:p w14:paraId="73895CFA" w14:textId="77777777" w:rsidR="00520A22" w:rsidRDefault="00520A22">
      <w:pPr>
        <w:pStyle w:val="BodyText"/>
        <w:jc w:val="both"/>
      </w:pPr>
      <w:r>
        <w:rPr>
          <w:color w:val="000000"/>
        </w:rPr>
        <w:t>juicio evidente y, en el nivel básico, el juicio fundado en la expe</w:t>
      </w:r>
      <w:r>
        <w:rPr>
          <w:color w:val="000000"/>
        </w:rPr>
        <w:softHyphen/>
        <w:t xml:space="preserve">riencia. </w:t>
      </w:r>
      <w:r>
        <w:rPr>
          <w:i/>
          <w:iCs/>
          <w:color w:val="000000"/>
        </w:rPr>
        <w:t>Antes</w:t>
      </w:r>
      <w:r>
        <w:rPr>
          <w:color w:val="000000"/>
        </w:rPr>
        <w:t xml:space="preserve"> de todo juzgar se encuentra una base universal de experiencia; ella está presupuesta siempre </w:t>
      </w:r>
      <w:r>
        <w:rPr>
          <w:i/>
          <w:iCs/>
          <w:color w:val="000000"/>
        </w:rPr>
        <w:t>como una unidad cohe</w:t>
      </w:r>
      <w:r>
        <w:rPr>
          <w:i/>
          <w:iCs/>
          <w:color w:val="000000"/>
        </w:rPr>
        <w:softHyphen/>
        <w:t>rente de experiencia posible.</w:t>
      </w:r>
      <w:r>
        <w:rPr>
          <w:color w:val="000000"/>
        </w:rPr>
        <w:t xml:space="preserve"> En esta coherencia todo “tiene que ver” materialmente con todo. Pero la unidad de la experiencia puede ser también </w:t>
      </w:r>
      <w:r>
        <w:rPr>
          <w:i/>
          <w:iCs/>
          <w:color w:val="000000"/>
        </w:rPr>
        <w:t>incoherente</w:t>
      </w:r>
      <w:r>
        <w:rPr>
          <w:color w:val="000000"/>
        </w:rPr>
        <w:t xml:space="preserve"> y, cop todo, ser esencialmente de tal manera </w:t>
      </w:r>
      <w:r>
        <w:rPr>
          <w:i/>
          <w:iCs/>
          <w:color w:val="000000"/>
        </w:rPr>
        <w:t>que lo discrepante tenga una comunidad esencial con el término con que discrepe;</w:t>
      </w:r>
      <w:r>
        <w:rPr>
          <w:color w:val="000000"/>
        </w:rPr>
        <w:t xml:space="preserve"> así, en ]a unidad de una experiencia conexa —conexa incluso al modo de la discrepancia— todo está por esencia en comunidad con todo. Así, </w:t>
      </w:r>
      <w:r>
        <w:rPr>
          <w:i/>
          <w:iCs/>
          <w:color w:val="000000"/>
        </w:rPr>
        <w:t>el contenido de cual</w:t>
      </w:r>
      <w:r>
        <w:rPr>
          <w:i/>
          <w:iCs/>
          <w:color w:val="000000"/>
        </w:rPr>
        <w:softHyphen/>
        <w:t>quier juzgar original</w:t>
      </w:r>
      <w:r>
        <w:rPr>
          <w:color w:val="000000"/>
        </w:rPr>
        <w:t xml:space="preserve"> y, por lo tanto, de cualquier juzgar que proceda con conexión, tiene </w:t>
      </w:r>
      <w:r>
        <w:rPr>
          <w:i/>
          <w:iCs/>
          <w:color w:val="000000"/>
        </w:rPr>
        <w:t>conexión gracias a la conexión de las cosas en la unidad sintética de la experiencia,</w:t>
      </w:r>
      <w:r>
        <w:rPr>
          <w:color w:val="000000"/>
        </w:rPr>
        <w:t xml:space="preserve"> en cuya base des</w:t>
      </w:r>
      <w:r>
        <w:rPr>
          <w:color w:val="000000"/>
        </w:rPr>
        <w:softHyphen/>
        <w:t xml:space="preserve">cansa. Lo cual no debe interpretarse de antemano en el sentido de que sólo pueda haber como base del juicio </w:t>
      </w:r>
      <w:r>
        <w:rPr>
          <w:i/>
          <w:iCs/>
          <w:color w:val="000000"/>
        </w:rPr>
        <w:t>un</w:t>
      </w:r>
      <w:r>
        <w:rPr>
          <w:color w:val="000000"/>
        </w:rPr>
        <w:t xml:space="preserve"> universo de ex</w:t>
      </w:r>
      <w:r>
        <w:rPr>
          <w:color w:val="000000"/>
        </w:rPr>
        <w:softHyphen/>
        <w:t>periencia posible, y que, por lo tanto, todo juicio intuitivo descan</w:t>
      </w:r>
      <w:r>
        <w:rPr>
          <w:color w:val="000000"/>
        </w:rPr>
        <w:softHyphen/>
        <w:t>se sobre la misma base y todos los juicios correspondan a una conexión única de las cosas. Llegar a una decisión sobre este punto sería el tema de una investigación específica.</w:t>
      </w:r>
    </w:p>
    <w:p w14:paraId="77C0D4A2" w14:textId="77777777" w:rsidR="00520A22" w:rsidRDefault="00520A22">
      <w:pPr>
        <w:pStyle w:val="BodyText"/>
        <w:ind w:firstLine="300"/>
        <w:jc w:val="both"/>
      </w:pPr>
      <w:r>
        <w:rPr>
          <w:color w:val="000000"/>
        </w:rPr>
        <w:t>Lo que hemos dicho se transfiere ahora, con necesidad esen</w:t>
      </w:r>
      <w:r>
        <w:rPr>
          <w:color w:val="000000"/>
        </w:rPr>
        <w:softHyphen/>
        <w:t xml:space="preserve">cial, de los juicios originales a todo juzgar posible en general, a todos los juicios en general que puedan presentársele </w:t>
      </w:r>
      <w:r>
        <w:rPr>
          <w:i/>
          <w:iCs/>
          <w:color w:val="000000"/>
        </w:rPr>
        <w:t xml:space="preserve">al mismo </w:t>
      </w:r>
      <w:r>
        <w:rPr>
          <w:color w:val="000000"/>
        </w:rPr>
        <w:t xml:space="preserve">sujeto juzgante en el plexo de </w:t>
      </w:r>
      <w:r>
        <w:rPr>
          <w:i/>
          <w:iCs/>
          <w:color w:val="000000"/>
        </w:rPr>
        <w:t>su</w:t>
      </w:r>
      <w:r>
        <w:rPr>
          <w:color w:val="000000"/>
        </w:rPr>
        <w:t xml:space="preserve"> conciencia; se refiere pues, como una nueva propiedad, a todos los juicios </w:t>
      </w:r>
      <w:r>
        <w:rPr>
          <w:i/>
          <w:iCs/>
          <w:color w:val="000000"/>
        </w:rPr>
        <w:t>no intuitivos</w:t>
      </w:r>
      <w:r>
        <w:rPr>
          <w:color w:val="000000"/>
        </w:rPr>
        <w:t xml:space="preserve"> que ahora sean posibles para él. Mostrar a partir de leyes esenciales la evi</w:t>
      </w:r>
      <w:r>
        <w:rPr>
          <w:color w:val="000000"/>
        </w:rPr>
        <w:softHyphen/>
        <w:t>dencia de lo anterior, es tarea que corresponde al conjunto gene</w:t>
      </w:r>
      <w:r>
        <w:rPr>
          <w:color w:val="000000"/>
        </w:rPr>
        <w:softHyphen/>
        <w:t>ral de teorías constitutivas que esclarecerán cómo la intenciona</w:t>
      </w:r>
      <w:r>
        <w:rPr>
          <w:color w:val="000000"/>
        </w:rPr>
        <w:softHyphen/>
        <w:t>lidad original, en cuanto “primordialmente fundante”, trae con</w:t>
      </w:r>
      <w:r>
        <w:rPr>
          <w:color w:val="000000"/>
        </w:rPr>
        <w:softHyphen/>
        <w:t>sigo la constitución de formaciones intencionales secundarias y las provée de una intencionalidad que, por ser secundaría, remite esencialmente a la intencionalidad fundante y a la vez debe reali</w:t>
      </w:r>
      <w:r>
        <w:rPr>
          <w:color w:val="000000"/>
        </w:rPr>
        <w:softHyphen/>
        <w:t>zarse de modo análogo a ella. A ese conjunto de teorías corres</w:t>
      </w:r>
      <w:r>
        <w:rPr>
          <w:color w:val="000000"/>
        </w:rPr>
        <w:softHyphen/>
        <w:t>ponde también toda la doctrina sobre la esencia de la construc</w:t>
      </w:r>
      <w:r>
        <w:rPr>
          <w:color w:val="000000"/>
        </w:rPr>
        <w:softHyphen/>
        <w:t>ción de “apercepciones”.</w:t>
      </w:r>
    </w:p>
    <w:p w14:paraId="3BAA47C2" w14:textId="77777777" w:rsidR="00520A22" w:rsidRDefault="00520A22">
      <w:pPr>
        <w:pStyle w:val="BodyText"/>
        <w:ind w:firstLine="300"/>
        <w:jc w:val="both"/>
        <w:sectPr w:rsidR="00520A22" w:rsidSect="00520A22">
          <w:headerReference w:type="even" r:id="rId156"/>
          <w:headerReference w:type="default" r:id="rId157"/>
          <w:footerReference w:type="even" r:id="rId158"/>
          <w:footerReference w:type="default" r:id="rId159"/>
          <w:pgSz w:w="10378" w:h="15840"/>
          <w:pgMar w:top="789" w:right="790" w:bottom="315" w:left="827" w:header="0" w:footer="3" w:gutter="0"/>
          <w:pgNumType w:start="228"/>
          <w:cols w:space="720"/>
          <w:noEndnote/>
          <w:docGrid w:linePitch="360"/>
          <w15:footnoteColumns w:val="1"/>
        </w:sectPr>
      </w:pPr>
      <w:r>
        <w:rPr>
          <w:i/>
          <w:iCs/>
          <w:color w:val="000000"/>
        </w:rPr>
        <w:t>Las materias sintácticas de los juicios no intuitivos,</w:t>
      </w:r>
      <w:r>
        <w:rPr>
          <w:color w:val="000000"/>
        </w:rPr>
        <w:t xml:space="preserve"> por las ra</w:t>
      </w:r>
      <w:r>
        <w:rPr>
          <w:color w:val="000000"/>
        </w:rPr>
        <w:softHyphen/>
        <w:t xml:space="preserve">zones indicadas relativas a la génesis de su ser y de su sentido, </w:t>
      </w:r>
      <w:r>
        <w:rPr>
          <w:i/>
          <w:iCs/>
          <w:color w:val="000000"/>
        </w:rPr>
        <w:t>no</w:t>
      </w:r>
      <w:r>
        <w:rPr>
          <w:color w:val="000000"/>
        </w:rPr>
        <w:t xml:space="preserve"> pueden </w:t>
      </w:r>
      <w:r>
        <w:rPr>
          <w:i/>
          <w:iCs/>
          <w:color w:val="000000"/>
        </w:rPr>
        <w:t>variarse con entera libertad,</w:t>
      </w:r>
      <w:r>
        <w:rPr>
          <w:color w:val="000000"/>
        </w:rPr>
        <w:t xml:space="preserve"> como si pudiéramos reunir esas materias de modo enteramente arbitrario y formar así con ellas juicios posibles. A </w:t>
      </w:r>
      <w:r>
        <w:rPr>
          <w:i/>
          <w:iCs/>
          <w:color w:val="000000"/>
        </w:rPr>
        <w:t>priori</w:t>
      </w:r>
      <w:r>
        <w:rPr>
          <w:color w:val="000000"/>
        </w:rPr>
        <w:t xml:space="preserve"> las materias sintácticas de cualquier juicio posible y de cualquier complejo de juicios susceptibles de</w:t>
      </w:r>
    </w:p>
    <w:p w14:paraId="0E8FAF87" w14:textId="77777777" w:rsidR="00520A22" w:rsidRDefault="00520A22">
      <w:pPr>
        <w:pStyle w:val="BodyText"/>
        <w:spacing w:after="420" w:line="257" w:lineRule="auto"/>
        <w:jc w:val="both"/>
      </w:pPr>
      <w:r>
        <w:rPr>
          <w:color w:val="000000"/>
        </w:rPr>
        <w:t xml:space="preserve">Il] </w:t>
      </w:r>
      <w:r>
        <w:rPr>
          <w:b/>
          <w:bCs/>
          <w:color w:val="000000"/>
          <w:sz w:val="20"/>
          <w:szCs w:val="20"/>
        </w:rPr>
        <w:t xml:space="preserve">DE LA LÓGICA FORMAL A LA LÓGICA TRASCENDENTAL </w:t>
      </w:r>
      <w:r>
        <w:rPr>
          <w:color w:val="000000"/>
        </w:rPr>
        <w:t>229 conectarse en otro juicio, tienen una referencia intencional a la unidad de una experiencia posible o a una cosa experimentable con unidad. Con lo cual no descuidamos la posibilidad, ya desta</w:t>
      </w:r>
      <w:r>
        <w:rPr>
          <w:color w:val="000000"/>
        </w:rPr>
        <w:softHyphen/>
        <w:t>cada anteriormente, de incoherencias, ilusiones, supresiones nece</w:t>
      </w:r>
      <w:r>
        <w:rPr>
          <w:color w:val="000000"/>
        </w:rPr>
        <w:softHyphen/>
        <w:t>sarias. Pues ésta no cancela la unidad de conexión, la unidad que constituye justamente el más profundo fundamento de la con</w:t>
      </w:r>
      <w:r>
        <w:rPr>
          <w:color w:val="000000"/>
        </w:rPr>
        <w:softHyphen/>
        <w:t>gruencia material entre las materias de los juicios posibles, y tam</w:t>
      </w:r>
      <w:r>
        <w:rPr>
          <w:color w:val="000000"/>
        </w:rPr>
        <w:softHyphen/>
        <w:t>bién, por lo tanto, entre las conexiones de juicios, por más am</w:t>
      </w:r>
      <w:r>
        <w:rPr>
          <w:color w:val="000000"/>
        </w:rPr>
        <w:softHyphen/>
        <w:t xml:space="preserve">plias que éstas sean. La teoría y </w:t>
      </w:r>
      <w:r>
        <w:rPr>
          <w:i/>
          <w:iCs/>
          <w:color w:val="000000"/>
        </w:rPr>
        <w:t>examen lógico-formales,</w:t>
      </w:r>
      <w:r>
        <w:rPr>
          <w:color w:val="000000"/>
        </w:rPr>
        <w:t xml:space="preserve"> en su actitud objetiva, nada tienen que decir al respecto; pero cual</w:t>
      </w:r>
      <w:r>
        <w:rPr>
          <w:color w:val="000000"/>
        </w:rPr>
        <w:softHyphen/>
        <w:t xml:space="preserve">quiera de sus formas lógicas, con sus S y sus </w:t>
      </w:r>
      <w:r>
        <w:rPr>
          <w:i/>
          <w:iCs/>
          <w:color w:val="000000"/>
        </w:rPr>
        <w:t>p,</w:t>
      </w:r>
      <w:r>
        <w:rPr>
          <w:color w:val="000000"/>
        </w:rPr>
        <w:t xml:space="preserve"> con todos los sím</w:t>
      </w:r>
      <w:r>
        <w:rPr>
          <w:color w:val="000000"/>
        </w:rPr>
        <w:softHyphen/>
        <w:t xml:space="preserve">bolos que intervienen en la unidad de una conexión formal, </w:t>
      </w:r>
      <w:r>
        <w:rPr>
          <w:i/>
          <w:iCs/>
          <w:color w:val="000000"/>
        </w:rPr>
        <w:t>pre</w:t>
      </w:r>
      <w:r>
        <w:rPr>
          <w:i/>
          <w:iCs/>
          <w:color w:val="000000"/>
        </w:rPr>
        <w:softHyphen/>
        <w:t>supone de un modo oculto</w:t>
      </w:r>
      <w:r>
        <w:rPr>
          <w:color w:val="000000"/>
        </w:rPr>
        <w:t xml:space="preserve"> que, en esa conexión, S, </w:t>
      </w:r>
      <w:r>
        <w:rPr>
          <w:i/>
          <w:iCs/>
          <w:color w:val="000000"/>
        </w:rPr>
        <w:t>p,</w:t>
      </w:r>
      <w:r>
        <w:rPr>
          <w:color w:val="000000"/>
        </w:rPr>
        <w:t xml:space="preserve"> etcétera, </w:t>
      </w:r>
      <w:r>
        <w:rPr>
          <w:i/>
          <w:iCs/>
          <w:color w:val="000000"/>
        </w:rPr>
        <w:t>tienen que “ver entre sí” materialmente,</w:t>
      </w:r>
    </w:p>
    <w:p w14:paraId="394D7D8C" w14:textId="77777777" w:rsidR="00520A22" w:rsidRDefault="00520A22">
      <w:pPr>
        <w:pStyle w:val="BodyText"/>
        <w:tabs>
          <w:tab w:val="left" w:pos="3931"/>
        </w:tabs>
        <w:spacing w:after="220"/>
        <w:ind w:firstLine="380"/>
        <w:jc w:val="both"/>
      </w:pPr>
      <w:r>
        <w:rPr>
          <w:color w:val="000000"/>
        </w:rPr>
        <w:t xml:space="preserve">J 90. </w:t>
      </w:r>
      <w:r>
        <w:rPr>
          <w:i/>
          <w:iCs/>
          <w:color w:val="000000"/>
        </w:rPr>
        <w:t>Aplicación de lo anterior a los principios de la lógica de la verdad: éstos sólo tienen validez para juicios cuyo contenido tenga sentido</w:t>
      </w:r>
      <w:r>
        <w:rPr>
          <w:i/>
          <w:iCs/>
          <w:color w:val="000000"/>
        </w:rPr>
        <w:tab/>
        <w:t>.</w:t>
      </w:r>
    </w:p>
    <w:p w14:paraId="6CD643D7" w14:textId="77777777" w:rsidR="00520A22" w:rsidRDefault="00520A22">
      <w:pPr>
        <w:pStyle w:val="BodyText"/>
        <w:jc w:val="both"/>
      </w:pPr>
      <w:r>
        <w:rPr>
          <w:color w:val="000000"/>
        </w:rPr>
        <w:t>La importante ampliación que ha sufrido nuestro precedente aná</w:t>
      </w:r>
      <w:r>
        <w:rPr>
          <w:color w:val="000000"/>
        </w:rPr>
        <w:softHyphen/>
        <w:t xml:space="preserve">lisis del juicio tiene ahora una </w:t>
      </w:r>
      <w:r>
        <w:rPr>
          <w:i/>
          <w:iCs/>
          <w:color w:val="000000"/>
        </w:rPr>
        <w:t>significación</w:t>
      </w:r>
      <w:r>
        <w:rPr>
          <w:color w:val="000000"/>
        </w:rPr>
        <w:t xml:space="preserve"> decisiva </w:t>
      </w:r>
      <w:r>
        <w:rPr>
          <w:i/>
          <w:iCs/>
          <w:color w:val="000000"/>
        </w:rPr>
        <w:t>para la crí</w:t>
      </w:r>
      <w:r>
        <w:rPr>
          <w:i/>
          <w:iCs/>
          <w:color w:val="000000"/>
        </w:rPr>
        <w:softHyphen/>
        <w:t>tica de los principios lógicos</w:t>
      </w:r>
      <w:r>
        <w:rPr>
          <w:color w:val="000000"/>
        </w:rPr>
        <w:t xml:space="preserve"> que desde antes teníamos en vista. Ahora es fácil dar término a esa crítica. Por supuesto, la lógica no tiene en vista juicios de la clase que describimos como </w:t>
      </w:r>
      <w:r>
        <w:rPr>
          <w:i/>
          <w:iCs/>
          <w:color w:val="000000"/>
        </w:rPr>
        <w:t>caren</w:t>
      </w:r>
      <w:r>
        <w:rPr>
          <w:i/>
          <w:iCs/>
          <w:color w:val="000000"/>
        </w:rPr>
        <w:softHyphen/>
        <w:t>tes de sentido en cuanto a su contenido,</w:t>
      </w:r>
      <w:r>
        <w:rPr>
          <w:color w:val="000000"/>
        </w:rPr>
        <w:t xml:space="preserve"> por ejemplo: “la suma de los ángulos de un triángulo es igual al color rojo”. A nadie que se introduzca en la teoría de la ciencia se le ocurre, natural</w:t>
      </w:r>
      <w:r>
        <w:rPr>
          <w:color w:val="000000"/>
        </w:rPr>
        <w:softHyphen/>
        <w:t>mente, concebir un juicio semejante. Con todo, cualquier enun</w:t>
      </w:r>
      <w:r>
        <w:rPr>
          <w:color w:val="000000"/>
        </w:rPr>
        <w:softHyphen/>
        <w:t xml:space="preserve">ciado que cumpla solamente con las condiciones de un sentido unitario </w:t>
      </w:r>
      <w:r>
        <w:rPr>
          <w:i/>
          <w:iCs/>
          <w:color w:val="000000"/>
        </w:rPr>
        <w:t>puramente gramatical</w:t>
      </w:r>
      <w:r>
        <w:rPr>
          <w:color w:val="000000"/>
        </w:rPr>
        <w:t xml:space="preserve"> (unidad de una oración compren</w:t>
      </w:r>
      <w:r>
        <w:rPr>
          <w:color w:val="000000"/>
        </w:rPr>
        <w:softHyphen/>
        <w:t xml:space="preserve">sible) </w:t>
      </w:r>
      <w:r>
        <w:rPr>
          <w:i/>
          <w:iCs/>
          <w:color w:val="000000"/>
        </w:rPr>
        <w:t>puede concebirse</w:t>
      </w:r>
      <w:r>
        <w:rPr>
          <w:color w:val="000000"/>
        </w:rPr>
        <w:t xml:space="preserve"> también </w:t>
      </w:r>
      <w:r>
        <w:rPr>
          <w:i/>
          <w:iCs/>
          <w:color w:val="000000"/>
        </w:rPr>
        <w:t>como juicio,</w:t>
      </w:r>
      <w:r>
        <w:rPr>
          <w:color w:val="000000"/>
        </w:rPr>
        <w:t xml:space="preserve"> como juicio en su sentido más amplio. </w:t>
      </w:r>
      <w:r>
        <w:rPr>
          <w:i/>
          <w:iCs/>
          <w:color w:val="000000"/>
        </w:rPr>
        <w:t>Si los principios lógicos debieran referirse a juicios en general, no podrían sostenerse, al menos no podría sos</w:t>
      </w:r>
      <w:r>
        <w:rPr>
          <w:i/>
          <w:iCs/>
          <w:color w:val="000000"/>
        </w:rPr>
        <w:softHyphen/>
        <w:t>tenerse el principio del tercio excluso.</w:t>
      </w:r>
      <w:r>
        <w:rPr>
          <w:color w:val="000000"/>
        </w:rPr>
        <w:t xml:space="preserve"> Pues todos los juicios cuyo contenido “carece de sentido” quebrantan la validez de este prin</w:t>
      </w:r>
      <w:r>
        <w:rPr>
          <w:color w:val="000000"/>
        </w:rPr>
        <w:softHyphen/>
        <w:t>cipio.</w:t>
      </w:r>
    </w:p>
    <w:p w14:paraId="72F58317" w14:textId="77777777" w:rsidR="00520A22" w:rsidRDefault="00520A22">
      <w:pPr>
        <w:pStyle w:val="BodyText"/>
        <w:spacing w:after="320"/>
        <w:ind w:left="140" w:firstLine="340"/>
        <w:jc w:val="both"/>
        <w:sectPr w:rsidR="00520A22" w:rsidSect="00520A22">
          <w:headerReference w:type="even" r:id="rId160"/>
          <w:headerReference w:type="default" r:id="rId161"/>
          <w:footerReference w:type="even" r:id="rId162"/>
          <w:footerReference w:type="default" r:id="rId163"/>
          <w:pgSz w:w="10378" w:h="15840"/>
          <w:pgMar w:top="789" w:right="790" w:bottom="315" w:left="827" w:header="361" w:footer="3" w:gutter="0"/>
          <w:pgNumType w:start="238"/>
          <w:cols w:space="720"/>
          <w:noEndnote/>
          <w:docGrid w:linePitch="360"/>
          <w15:footnoteColumns w:val="1"/>
        </w:sectPr>
      </w:pPr>
      <w:r>
        <w:rPr>
          <w:color w:val="000000"/>
        </w:rPr>
        <w:t xml:space="preserve">Los principios son incondicionalmente </w:t>
      </w:r>
      <w:r>
        <w:rPr>
          <w:i/>
          <w:iCs/>
          <w:color w:val="000000"/>
        </w:rPr>
        <w:t>válidos</w:t>
      </w:r>
      <w:r>
        <w:rPr>
          <w:color w:val="000000"/>
        </w:rPr>
        <w:t xml:space="preserve"> —para hacer evi</w:t>
      </w:r>
      <w:r>
        <w:rPr>
          <w:color w:val="000000"/>
        </w:rPr>
        <w:softHyphen/>
        <w:t xml:space="preserve">dente ante todo este punto— </w:t>
      </w:r>
      <w:r>
        <w:rPr>
          <w:i/>
          <w:iCs/>
          <w:color w:val="000000"/>
        </w:rPr>
        <w:t>para todos los juicios cuyos núcleos tengan un sentido congruente</w:t>
      </w:r>
      <w:r>
        <w:rPr>
          <w:color w:val="000000"/>
        </w:rPr>
        <w:t xml:space="preserve"> y cumplan, por lo tanto, con las condiciones de unidad de los sentidos. Pues, mediante su génesis,</w:t>
      </w:r>
    </w:p>
    <w:p w14:paraId="4FB31073" w14:textId="77777777" w:rsidR="00520A22" w:rsidRDefault="00520A22">
      <w:pPr>
        <w:pStyle w:val="BodyText"/>
        <w:spacing w:after="440"/>
        <w:jc w:val="both"/>
      </w:pPr>
      <w:r>
        <w:rPr>
          <w:color w:val="000000"/>
        </w:rPr>
        <w:t xml:space="preserve">a estos juicios les está dada </w:t>
      </w:r>
      <w:r>
        <w:rPr>
          <w:i/>
          <w:iCs/>
          <w:color w:val="000000"/>
        </w:rPr>
        <w:t>a priori</w:t>
      </w:r>
      <w:r>
        <w:rPr>
          <w:color w:val="000000"/>
        </w:rPr>
        <w:t xml:space="preserve"> su referencia a una base uni</w:t>
      </w:r>
      <w:r>
        <w:rPr>
          <w:color w:val="000000"/>
        </w:rPr>
        <w:softHyphen/>
        <w:t xml:space="preserve">taria de experiencia. Justamente por ello resulta que cualquier juicio semejante con esa referencia </w:t>
      </w:r>
      <w:r>
        <w:rPr>
          <w:i/>
          <w:iCs/>
          <w:color w:val="000000"/>
        </w:rPr>
        <w:t xml:space="preserve">puede adecuarse a lo dado; </w:t>
      </w:r>
      <w:r>
        <w:rPr>
          <w:color w:val="000000"/>
        </w:rPr>
        <w:t>o bien, al realizarse, expone y capta categorialmente lo dado en la experiencia coherente, o bien lleva a la negación de la adecua</w:t>
      </w:r>
      <w:r>
        <w:rPr>
          <w:color w:val="000000"/>
        </w:rPr>
        <w:softHyphen/>
        <w:t xml:space="preserve">ción, predica algo que sin duda pertenece por su sentido a esa esfera de experiencia, pero que discrepa con algo experimentado. Pero en el giro subjetivo mostramos, al hablar de los principios, que corresponde también al sentido de los mismos la posibilidad de llevar </w:t>
      </w:r>
      <w:r>
        <w:rPr>
          <w:i/>
          <w:iCs/>
          <w:color w:val="000000"/>
        </w:rPr>
        <w:t>cualquier</w:t>
      </w:r>
      <w:r>
        <w:rPr>
          <w:color w:val="000000"/>
        </w:rPr>
        <w:t xml:space="preserve"> juicio a una adecuación positiva o negativa. Mas esta disyuntiva ya no es válida para el dominio más amplio de juicios al que pertenecen también juicios </w:t>
      </w:r>
      <w:r>
        <w:rPr>
          <w:i/>
          <w:iCs/>
          <w:color w:val="000000"/>
        </w:rPr>
        <w:t>cuyo contenido ca</w:t>
      </w:r>
      <w:r>
        <w:rPr>
          <w:i/>
          <w:iCs/>
          <w:color w:val="000000"/>
        </w:rPr>
        <w:softHyphen/>
        <w:t>rece de sentido.</w:t>
      </w:r>
      <w:r>
        <w:rPr>
          <w:color w:val="000000"/>
        </w:rPr>
        <w:t xml:space="preserve"> En ellos el </w:t>
      </w:r>
      <w:r>
        <w:rPr>
          <w:i/>
          <w:iCs/>
          <w:color w:val="000000"/>
        </w:rPr>
        <w:t>“tercio” no está excluido;</w:t>
      </w:r>
      <w:r>
        <w:rPr>
          <w:color w:val="000000"/>
        </w:rPr>
        <w:t xml:space="preserve"> consiste en que juicios, con predicados que carecen de relación significativa con los sujetos, están por así decirlo, </w:t>
      </w:r>
      <w:r>
        <w:rPr>
          <w:i/>
          <w:iCs/>
          <w:color w:val="000000"/>
        </w:rPr>
        <w:t>en su carencia de sentido, más allá de la verdad y la falsedad.</w:t>
      </w:r>
    </w:p>
    <w:p w14:paraId="238AF8CD" w14:textId="77777777" w:rsidR="00520A22" w:rsidRDefault="00520A22">
      <w:pPr>
        <w:pStyle w:val="BodyText"/>
        <w:spacing w:after="200"/>
        <w:ind w:firstLine="300"/>
        <w:jc w:val="both"/>
      </w:pPr>
      <w:r>
        <w:rPr>
          <w:color w:val="000000"/>
        </w:rPr>
        <w:t xml:space="preserve">J 91. </w:t>
      </w:r>
      <w:r>
        <w:rPr>
          <w:i/>
          <w:iCs/>
          <w:color w:val="000000"/>
        </w:rPr>
        <w:t>Transición a nuevas cuestiones</w:t>
      </w:r>
    </w:p>
    <w:p w14:paraId="25778EF7" w14:textId="77777777" w:rsidR="00520A22" w:rsidRDefault="00520A22">
      <w:pPr>
        <w:pStyle w:val="BodyText"/>
        <w:jc w:val="both"/>
      </w:pPr>
      <w:r>
        <w:rPr>
          <w:color w:val="000000"/>
        </w:rPr>
        <w:t xml:space="preserve">Vemos pues cuán necesaria es una teoría intencional del juicio y con cuánta profundidad debe elaborarse, aunque sólo sea para </w:t>
      </w:r>
      <w:r>
        <w:rPr>
          <w:i/>
          <w:iCs/>
          <w:color w:val="000000"/>
        </w:rPr>
        <w:t>comprender</w:t>
      </w:r>
      <w:r>
        <w:rPr>
          <w:color w:val="000000"/>
        </w:rPr>
        <w:t xml:space="preserve"> con originalidad </w:t>
      </w:r>
      <w:r>
        <w:rPr>
          <w:i/>
          <w:iCs/>
          <w:color w:val="000000"/>
        </w:rPr>
        <w:t>cuál es el sentido propio y puro de los principios lógicos.</w:t>
      </w:r>
    </w:p>
    <w:p w14:paraId="76B45FEF" w14:textId="77777777" w:rsidR="00520A22" w:rsidRDefault="00520A22">
      <w:pPr>
        <w:pStyle w:val="BodyText"/>
        <w:spacing w:after="320"/>
        <w:ind w:firstLine="300"/>
        <w:jc w:val="both"/>
        <w:sectPr w:rsidR="00520A22" w:rsidSect="00520A22">
          <w:headerReference w:type="even" r:id="rId164"/>
          <w:headerReference w:type="default" r:id="rId165"/>
          <w:footerReference w:type="even" r:id="rId166"/>
          <w:footerReference w:type="default" r:id="rId167"/>
          <w:pgSz w:w="10378" w:h="15840"/>
          <w:pgMar w:top="1175" w:right="900" w:bottom="635" w:left="900" w:header="0" w:footer="207" w:gutter="0"/>
          <w:pgNumType w:start="230"/>
          <w:cols w:space="720"/>
          <w:noEndnote/>
          <w:docGrid w:linePitch="360"/>
          <w15:footnoteColumns w:val="1"/>
        </w:sectPr>
      </w:pPr>
      <w:r>
        <w:rPr>
          <w:color w:val="000000"/>
        </w:rPr>
        <w:t xml:space="preserve">Mas si reflexionamos en lo que ya hemos logrado, con nuestras investigaciones, para elaborar esa teoría y para clarificar la idea de verdad, ya no nos queda más que exponer la necesidad de un </w:t>
      </w:r>
      <w:r>
        <w:rPr>
          <w:i/>
          <w:iCs/>
          <w:color w:val="000000"/>
        </w:rPr>
        <w:t>trabajo “epistemológico”</w:t>
      </w:r>
      <w:r>
        <w:rPr>
          <w:color w:val="000000"/>
        </w:rPr>
        <w:t xml:space="preserve"> preparatorio que dé cuenta de la refe</w:t>
      </w:r>
      <w:r>
        <w:rPr>
          <w:color w:val="000000"/>
        </w:rPr>
        <w:softHyphen/>
        <w:t xml:space="preserve">rencia esencial de todas las evidencias judicativas a esferas de experiencia. La </w:t>
      </w:r>
      <w:r>
        <w:rPr>
          <w:i/>
          <w:iCs/>
          <w:color w:val="000000"/>
        </w:rPr>
        <w:t>evidencia judicativa</w:t>
      </w:r>
      <w:r>
        <w:rPr>
          <w:color w:val="000000"/>
        </w:rPr>
        <w:t xml:space="preserve"> “da” la </w:t>
      </w:r>
      <w:r>
        <w:rPr>
          <w:i/>
          <w:iCs/>
          <w:color w:val="000000"/>
        </w:rPr>
        <w:t>verdad</w:t>
      </w:r>
      <w:r>
        <w:rPr>
          <w:color w:val="000000"/>
        </w:rPr>
        <w:t xml:space="preserve"> en el sentido del juicio correcto o en el sentido de la situación objetiva exis</w:t>
      </w:r>
      <w:r>
        <w:rPr>
          <w:color w:val="000000"/>
        </w:rPr>
        <w:softHyphen/>
        <w:t>tente misma y, en general, de la entidad categorial misma. La ex</w:t>
      </w:r>
      <w:r>
        <w:rPr>
          <w:color w:val="000000"/>
        </w:rPr>
        <w:softHyphen/>
        <w:t xml:space="preserve">periencia, que consideramos una evidencia antepredicatíva, da </w:t>
      </w:r>
      <w:r>
        <w:rPr>
          <w:i/>
          <w:iCs/>
          <w:color w:val="000000"/>
        </w:rPr>
        <w:t>“realidades”;</w:t>
      </w:r>
      <w:r>
        <w:rPr>
          <w:color w:val="000000"/>
        </w:rPr>
        <w:t xml:space="preserve"> y esta palabra debe tomarse aquí con las menores restricciones posibles, debe comprender, por lo tanto, todo lo “individual”, A esas realidades pertenecen, naturalmente, los ob</w:t>
      </w:r>
      <w:r>
        <w:rPr>
          <w:color w:val="000000"/>
        </w:rPr>
        <w:softHyphen/>
        <w:t xml:space="preserve">jetos del mundo espacio-temporal; mas tal vez no consista toda experiencia en darse algo mundano, y tal vez la crítica de los presupuestos de la lógica y de su concepto de </w:t>
      </w:r>
      <w:r>
        <w:rPr>
          <w:i/>
          <w:iCs/>
          <w:color w:val="000000"/>
        </w:rPr>
        <w:t>“verdad”</w:t>
      </w:r>
      <w:r>
        <w:rPr>
          <w:color w:val="000000"/>
        </w:rPr>
        <w:t xml:space="preserve"> nos lleve a comprender en otra forma y con mayor amplitud ese concepto de “experiencia”, sin que sufra por ello la reducción a la expe-</w:t>
      </w:r>
    </w:p>
    <w:p w14:paraId="00D15B99" w14:textId="77777777" w:rsidR="00520A22" w:rsidRDefault="00520A22">
      <w:pPr>
        <w:pStyle w:val="BodyText"/>
        <w:spacing w:line="276" w:lineRule="auto"/>
        <w:jc w:val="both"/>
      </w:pPr>
      <w:r>
        <w:rPr>
          <w:b/>
          <w:bCs/>
          <w:color w:val="000000"/>
          <w:sz w:val="20"/>
          <w:szCs w:val="20"/>
        </w:rPr>
        <w:t xml:space="preserve">Il] . DE LA LÓGICA FORMAL A LA LÓGICA TRASCENDENTAL </w:t>
      </w:r>
      <w:r>
        <w:rPr>
          <w:color w:val="000000"/>
        </w:rPr>
        <w:t>231 rienda y a los objetos de experiencia —a las “realidades”—; y tal vez esta comprensión más amplia se base precisamente en la nece</w:t>
      </w:r>
      <w:r>
        <w:rPr>
          <w:color w:val="000000"/>
        </w:rPr>
        <w:softHyphen/>
        <w:t>sidad de tomar en cuenta un concepto más amplio de “experien</w:t>
      </w:r>
      <w:r>
        <w:rPr>
          <w:color w:val="000000"/>
        </w:rPr>
        <w:softHyphen/>
        <w:t>cia”, aunque permanezcamos siempre —como ahora— dentro del concepto estricto de experiencia como el darse de “individuos”.</w:t>
      </w:r>
    </w:p>
    <w:p w14:paraId="7AB3B526" w14:textId="77777777" w:rsidR="00520A22" w:rsidRDefault="00520A22">
      <w:pPr>
        <w:pStyle w:val="BodyText"/>
        <w:tabs>
          <w:tab w:val="left" w:pos="6974"/>
        </w:tabs>
        <w:ind w:firstLine="280"/>
        <w:jc w:val="both"/>
        <w:sectPr w:rsidR="00520A22" w:rsidSect="00520A22">
          <w:headerReference w:type="even" r:id="rId168"/>
          <w:headerReference w:type="default" r:id="rId169"/>
          <w:footerReference w:type="even" r:id="rId170"/>
          <w:footerReference w:type="default" r:id="rId171"/>
          <w:pgSz w:w="10378" w:h="15840"/>
          <w:pgMar w:top="1175" w:right="900" w:bottom="635" w:left="900" w:header="747" w:footer="207" w:gutter="0"/>
          <w:pgNumType w:start="240"/>
          <w:cols w:space="720"/>
          <w:noEndnote/>
          <w:docGrid w:linePitch="360"/>
          <w15:footnoteColumns w:val="1"/>
        </w:sectPr>
      </w:pPr>
      <w:r>
        <w:rPr>
          <w:color w:val="000000"/>
        </w:rPr>
        <w:t>Supongamos efectivamente demostrada la propiedad que com</w:t>
      </w:r>
      <w:r>
        <w:rPr>
          <w:color w:val="000000"/>
        </w:rPr>
        <w:softHyphen/>
        <w:t>prendimos con pensamientos fundamentales, pero que no funda</w:t>
      </w:r>
      <w:r>
        <w:rPr>
          <w:color w:val="000000"/>
        </w:rPr>
        <w:softHyphen/>
        <w:t>mentamos en verdad detenidamente: gracias a una génesis inten</w:t>
      </w:r>
      <w:r>
        <w:rPr>
          <w:color w:val="000000"/>
        </w:rPr>
        <w:softHyphen/>
        <w:t>cional de los juicios, aún por descubrir, todo juicio —en el sentido no sólo de una indicación significativa puramente gramatical sino de una homogeneidad significativa material de los núcleos— se re</w:t>
      </w:r>
      <w:r>
        <w:rPr>
          <w:color w:val="000000"/>
        </w:rPr>
        <w:softHyphen/>
        <w:t>fiere necesariamente a una esfera de experiencia (a una esfera material unitaria ) ; de tal suerte que puede llevarse a una adecua</w:t>
      </w:r>
      <w:r>
        <w:rPr>
          <w:color w:val="000000"/>
        </w:rPr>
        <w:softHyphen/>
        <w:t xml:space="preserve">ción positiva o negativa; entonces queda fundada, sin duda, la conversión subjetiva —que expusimos— de los principios lógicos en principios de evidencia. Pero </w:t>
      </w:r>
      <w:r>
        <w:rPr>
          <w:i/>
          <w:iCs/>
          <w:color w:val="000000"/>
        </w:rPr>
        <w:t>¿cómo se relaciona ahora la evi</w:t>
      </w:r>
      <w:r>
        <w:rPr>
          <w:i/>
          <w:iCs/>
          <w:color w:val="000000"/>
        </w:rPr>
        <w:softHyphen/>
        <w:t>dencia con la verdad?</w:t>
      </w:r>
      <w:r>
        <w:rPr>
          <w:color w:val="000000"/>
        </w:rPr>
        <w:t xml:space="preserve"> No tan sencillamente, por cierto, como esa conversión lo hacía parecer.</w:t>
      </w:r>
      <w:r>
        <w:rPr>
          <w:color w:val="000000"/>
        </w:rPr>
        <w:tab/>
        <w:t>'</w:t>
      </w:r>
    </w:p>
    <w:p w14:paraId="5B397854" w14:textId="77777777" w:rsidR="00520A22" w:rsidRDefault="00520A22">
      <w:pPr>
        <w:pStyle w:val="BodyText"/>
        <w:spacing w:line="233" w:lineRule="auto"/>
        <w:jc w:val="center"/>
      </w:pPr>
      <w:r>
        <w:rPr>
          <w:color w:val="000000"/>
        </w:rPr>
        <w:t>V. LA FUNDAMENTACIÓN SUBJETIVA DE IA LÓGICA</w:t>
      </w:r>
      <w:r>
        <w:rPr>
          <w:color w:val="000000"/>
        </w:rPr>
        <w:br/>
        <w:t>COMO PROBLEMA DE UNA FILOSOFÍA</w:t>
      </w:r>
    </w:p>
    <w:p w14:paraId="46CA07C1" w14:textId="77777777" w:rsidR="00520A22" w:rsidRDefault="00520A22">
      <w:pPr>
        <w:pStyle w:val="BodyText"/>
        <w:spacing w:after="400" w:line="254" w:lineRule="auto"/>
        <w:jc w:val="center"/>
      </w:pPr>
      <w:r>
        <w:rPr>
          <w:color w:val="000000"/>
        </w:rPr>
        <w:t>TRASCENDENTAL</w:t>
      </w:r>
    </w:p>
    <w:p w14:paraId="4F985DC4" w14:textId="77777777" w:rsidR="00520A22" w:rsidRDefault="00520A22">
      <w:pPr>
        <w:pStyle w:val="BodyText"/>
        <w:spacing w:after="260"/>
        <w:ind w:firstLine="340"/>
        <w:jc w:val="both"/>
      </w:pPr>
      <w:r>
        <w:rPr>
          <w:color w:val="000000"/>
        </w:rPr>
        <w:t xml:space="preserve">$ 92. </w:t>
      </w:r>
      <w:r>
        <w:rPr>
          <w:i/>
          <w:iCs/>
          <w:color w:val="000000"/>
        </w:rPr>
        <w:t>Dilucidación del sentido que tiene el carácter positivo de la lógica objetiva</w:t>
      </w:r>
    </w:p>
    <w:p w14:paraId="2351FC33" w14:textId="77777777" w:rsidR="00520A22" w:rsidRDefault="00520A22">
      <w:pPr>
        <w:pStyle w:val="BodyText"/>
        <w:spacing w:line="252" w:lineRule="auto"/>
        <w:ind w:firstLine="340"/>
        <w:jc w:val="both"/>
      </w:pPr>
      <w:r>
        <w:rPr>
          <w:color w:val="000000"/>
        </w:rPr>
        <w:t xml:space="preserve">a) </w:t>
      </w:r>
      <w:r>
        <w:rPr>
          <w:i/>
          <w:iCs/>
          <w:color w:val="000000"/>
        </w:rPr>
        <w:t xml:space="preserve">La referencia de la lógica tradicional a un mundo real </w:t>
      </w:r>
      <w:r>
        <w:rPr>
          <w:smallCaps/>
          <w:color w:val="000000"/>
          <w:sz w:val="32"/>
          <w:szCs w:val="32"/>
        </w:rPr>
        <w:t>Puesto que</w:t>
      </w:r>
      <w:r>
        <w:rPr>
          <w:color w:val="000000"/>
        </w:rPr>
        <w:t xml:space="preserve"> todos los juicios remiten a la experiencia, en cuanto lógicos se nos presentan los problemas de la </w:t>
      </w:r>
      <w:r>
        <w:rPr>
          <w:i/>
          <w:iCs/>
          <w:color w:val="000000"/>
        </w:rPr>
        <w:t>operación de la evi</w:t>
      </w:r>
      <w:r>
        <w:rPr>
          <w:i/>
          <w:iCs/>
          <w:color w:val="000000"/>
        </w:rPr>
        <w:softHyphen/>
        <w:t>dencia,</w:t>
      </w:r>
      <w:r>
        <w:rPr>
          <w:color w:val="000000"/>
        </w:rPr>
        <w:t xml:space="preserve"> sea respecto de la experiencia misma o respecto de sus correspondientes entidades catégoriales. Ambos respectos se com</w:t>
      </w:r>
      <w:r>
        <w:rPr>
          <w:color w:val="000000"/>
        </w:rPr>
        <w:softHyphen/>
        <w:t xml:space="preserve">binan en la dilucidación del nivel básico del juicio, o del nivel básico de entidades catégoriales que comportan aún, de modo inmediato, su origen experimental. A quienes nos guiamos por una crítica de la lógica ingenua y de su carácter positivo, para alcanzar una lógica trascendental, el acceso a estos problemas nos conduce ante todo a una </w:t>
      </w:r>
      <w:r>
        <w:rPr>
          <w:i/>
          <w:iCs/>
          <w:color w:val="000000"/>
        </w:rPr>
        <w:t>crítica de los conceptos ingenuos de evidencia y de verdad o</w:t>
      </w:r>
      <w:r>
        <w:rPr>
          <w:color w:val="000000"/>
        </w:rPr>
        <w:t xml:space="preserve"> del concepto de ser verdadero, que im</w:t>
      </w:r>
      <w:r>
        <w:rPr>
          <w:color w:val="000000"/>
        </w:rPr>
        <w:softHyphen/>
        <w:t>peran en toda la tradición de la lógica.</w:t>
      </w:r>
    </w:p>
    <w:p w14:paraId="1B44FBC2" w14:textId="77777777" w:rsidR="00520A22" w:rsidRDefault="00520A22">
      <w:pPr>
        <w:pStyle w:val="BodyText"/>
        <w:spacing w:after="260" w:line="254" w:lineRule="auto"/>
        <w:ind w:firstLine="340"/>
        <w:jc w:val="both"/>
        <w:sectPr w:rsidR="00520A22" w:rsidSect="00520A22">
          <w:pgSz w:w="10378" w:h="15840"/>
          <w:pgMar w:top="2741" w:right="833" w:bottom="1663" w:left="857" w:header="2313" w:footer="1235" w:gutter="0"/>
          <w:cols w:space="720"/>
          <w:noEndnote/>
          <w:docGrid w:linePitch="360"/>
          <w15:footnoteColumns w:val="1"/>
        </w:sectPr>
      </w:pPr>
      <w:r>
        <w:rPr>
          <w:color w:val="000000"/>
        </w:rPr>
        <w:t>La lógica como teoría formal de la ciencia sólo en sus primeros, inolvidables comienzos, con la dialéctica platónica, tuvo por tema fundamental —recordémoslo— la posibilidad de una ciencia del ente en general. Para ella no había aún ciencia ni mundo efec</w:t>
      </w:r>
      <w:r>
        <w:rPr>
          <w:color w:val="000000"/>
        </w:rPr>
        <w:softHyphen/>
        <w:t>tivamente existentes que de antemano tuvieran validez. En la diferente situación de las épocas ulteriores sucedió lo contrario. La lógica tomó la forma de una crítica fonnal apofàntica de la ciencia existente, de la verdad y la teoría existentes; o bien tomó la forma de una ontologia formal para la cual subsistían de ante</w:t>
      </w:r>
      <w:r>
        <w:rPr>
          <w:color w:val="000000"/>
        </w:rPr>
        <w:softHyphen/>
        <w:t>mano firmemente, por lo general, los objetos existentes, un mun</w:t>
      </w:r>
      <w:r>
        <w:rPr>
          <w:color w:val="000000"/>
        </w:rPr>
        <w:softHyphen/>
        <w:t>do existente. No como si la lógica presupusiera determinados con-</w:t>
      </w:r>
    </w:p>
    <w:p w14:paraId="407B030A" w14:textId="77777777" w:rsidR="00520A22" w:rsidRDefault="00520A22">
      <w:pPr>
        <w:pStyle w:val="BodyText"/>
        <w:spacing w:before="100"/>
        <w:jc w:val="both"/>
      </w:pPr>
      <w:r>
        <w:rPr>
          <w:color w:val="000000"/>
        </w:rPr>
        <w:t>tenidos del mundo y determinadas ciencias elaboradas conforme a ellos; contenidos y ciencias cuya crítica resultara posible estable</w:t>
      </w:r>
      <w:r>
        <w:rPr>
          <w:color w:val="000000"/>
        </w:rPr>
        <w:softHyphen/>
        <w:t xml:space="preserve">ciendo normas lógicas </w:t>
      </w:r>
      <w:r>
        <w:rPr>
          <w:i/>
          <w:iCs/>
          <w:color w:val="000000"/>
        </w:rPr>
        <w:t>a priori.</w:t>
      </w:r>
      <w:r>
        <w:rPr>
          <w:color w:val="000000"/>
        </w:rPr>
        <w:t xml:space="preserve"> Al contrario: el ser verdadero, la verdad y teoría predicativa, la posibilidad de acceder por la expe</w:t>
      </w:r>
      <w:r>
        <w:rPr>
          <w:color w:val="000000"/>
        </w:rPr>
        <w:softHyphen/>
        <w:t>riencia y por el conocimiento teórico a ese ser verdadero, presu</w:t>
      </w:r>
      <w:r>
        <w:rPr>
          <w:color w:val="000000"/>
        </w:rPr>
        <w:softHyphen/>
        <w:t>puesto de antemano en general como algo existente: todo ello era cosa obvia, jamás discutida en la lógica formal tradicional. Puede decirse (luego mostraremos que esto encierra una concep</w:t>
      </w:r>
      <w:r>
        <w:rPr>
          <w:color w:val="000000"/>
        </w:rPr>
        <w:softHyphen/>
        <w:t xml:space="preserve">ción peculiar) que la lógica formal tradicional es una </w:t>
      </w:r>
      <w:r>
        <w:rPr>
          <w:i/>
          <w:iCs/>
          <w:color w:val="000000"/>
        </w:rPr>
        <w:t xml:space="preserve">lógica </w:t>
      </w:r>
      <w:r>
        <w:rPr>
          <w:color w:val="000000"/>
        </w:rPr>
        <w:t xml:space="preserve">—apofàntica formal y ontologia formal— </w:t>
      </w:r>
      <w:r>
        <w:rPr>
          <w:i/>
          <w:iCs/>
          <w:color w:val="000000"/>
        </w:rPr>
        <w:t>para un mundo real con</w:t>
      </w:r>
      <w:r>
        <w:rPr>
          <w:i/>
          <w:iCs/>
          <w:color w:val="000000"/>
        </w:rPr>
        <w:softHyphen/>
        <w:t>cebido como ya existente.</w:t>
      </w:r>
      <w:r>
        <w:rPr>
          <w:color w:val="000000"/>
        </w:rPr>
        <w:t xml:space="preserve"> Por supuesto, este mundo es en sí y para sí lo que es; sin embargo, por otra parte es accesible pata nosotros y para cualquiera en la conciencia cognoscente; ante todo, mediante la experiencia. Sobre la base de la experiencia, aunque sin duda muy incompleta e imperfectamente, se levanta la operación de conocimiento superior, propiamente dicha, que nos conduce a la verdad objetiva.</w:t>
      </w:r>
    </w:p>
    <w:p w14:paraId="4A306E00" w14:textId="77777777" w:rsidR="00520A22" w:rsidRDefault="00520A22">
      <w:pPr>
        <w:pStyle w:val="BodyText"/>
        <w:ind w:firstLine="280"/>
        <w:jc w:val="both"/>
      </w:pPr>
      <w:r>
        <w:rPr>
          <w:color w:val="000000"/>
        </w:rPr>
        <w:t>A este mundo existente se refieren todos los juicios, verdades, ciencias de que habla la lógica. Las verdades de hecho, las cien</w:t>
      </w:r>
      <w:r>
        <w:rPr>
          <w:color w:val="000000"/>
        </w:rPr>
        <w:softHyphen/>
        <w:t xml:space="preserve">cias positivas conciernen a la existencia fáctica en el mundo o al mundo mismo; las verdades, las ciencias </w:t>
      </w:r>
      <w:r>
        <w:rPr>
          <w:i/>
          <w:iCs/>
          <w:color w:val="000000"/>
        </w:rPr>
        <w:t>a priori</w:t>
      </w:r>
      <w:r>
        <w:rPr>
          <w:color w:val="000000"/>
        </w:rPr>
        <w:t xml:space="preserve"> conciernen asimismo al ser mundano posible. Mejor dicho: estas últimas con</w:t>
      </w:r>
      <w:r>
        <w:rPr>
          <w:color w:val="000000"/>
        </w:rPr>
        <w:softHyphen/>
        <w:t>ciernen a las proposiciones necesariamente válidas que se man</w:t>
      </w:r>
      <w:r>
        <w:rPr>
          <w:color w:val="000000"/>
        </w:rPr>
        <w:softHyphen/>
        <w:t>tienen al través de la libre variación en la fantasía del mundo fáctico; son necesariamente válidas en cuanto son formas esencia</w:t>
      </w:r>
      <w:r>
        <w:rPr>
          <w:color w:val="000000"/>
        </w:rPr>
        <w:softHyphen/>
        <w:t xml:space="preserve">les de un mundo en general, también de este mundo dado, por ende. Así, la teoría </w:t>
      </w:r>
      <w:r>
        <w:rPr>
          <w:i/>
          <w:iCs/>
          <w:color w:val="000000"/>
        </w:rPr>
        <w:t>a priori</w:t>
      </w:r>
      <w:r>
        <w:rPr>
          <w:color w:val="000000"/>
        </w:rPr>
        <w:t xml:space="preserve"> del espacio y la teoría </w:t>
      </w:r>
      <w:r>
        <w:rPr>
          <w:i/>
          <w:iCs/>
          <w:color w:val="000000"/>
        </w:rPr>
        <w:t>a priori</w:t>
      </w:r>
      <w:r>
        <w:rPr>
          <w:color w:val="000000"/>
        </w:rPr>
        <w:t xml:space="preserve"> del tiempo (geometría, cronología) se refieren al espacio y al tiempo como formas esenciales de este mundo, en cuanto mundo en ge</w:t>
      </w:r>
      <w:r>
        <w:rPr>
          <w:color w:val="000000"/>
        </w:rPr>
        <w:softHyphen/>
        <w:t xml:space="preserve">neral. Incluso las ciencias </w:t>
      </w:r>
      <w:r>
        <w:rPr>
          <w:i/>
          <w:iCs/>
          <w:color w:val="000000"/>
        </w:rPr>
        <w:t>a priori,</w:t>
      </w:r>
      <w:r>
        <w:rPr>
          <w:color w:val="000000"/>
        </w:rPr>
        <w:t xml:space="preserve"> que tiene en vista la lógica, son mundanas; así como se presupone el ser en sí del mundo efectivamente existente, así también se presupone el ser en sí po</w:t>
      </w:r>
      <w:r>
        <w:rPr>
          <w:color w:val="000000"/>
        </w:rPr>
        <w:softHyphen/>
        <w:t>sible de sus posibles variantes; se presupone en fin que, gracias a la experiencia y a la teoría efectivas y posibles, una ciencia del mundo efectivamente existente y una ciencia de un mundo posi</w:t>
      </w:r>
      <w:r>
        <w:rPr>
          <w:color w:val="000000"/>
        </w:rPr>
        <w:softHyphen/>
        <w:t xml:space="preserve">ble </w:t>
      </w:r>
      <w:r>
        <w:rPr>
          <w:i/>
          <w:iCs/>
          <w:color w:val="000000"/>
        </w:rPr>
        <w:t>a priori</w:t>
      </w:r>
      <w:r>
        <w:rPr>
          <w:color w:val="000000"/>
        </w:rPr>
        <w:t xml:space="preserve"> en general son posibles “en sí”, es decir, tienen con</w:t>
      </w:r>
      <w:r>
        <w:rPr>
          <w:color w:val="000000"/>
        </w:rPr>
        <w:softHyphen/>
        <w:t>sistencia en sí y pueden naturalmente, por lo tanto, ser la meta de un trabajo de lógica.</w:t>
      </w:r>
    </w:p>
    <w:p w14:paraId="3EF8C7E6" w14:textId="77777777" w:rsidR="00520A22" w:rsidRDefault="00520A22">
      <w:pPr>
        <w:pStyle w:val="BodyText"/>
        <w:ind w:firstLine="280"/>
        <w:jc w:val="both"/>
        <w:sectPr w:rsidR="00520A22" w:rsidSect="00520A22">
          <w:headerReference w:type="even" r:id="rId172"/>
          <w:headerReference w:type="default" r:id="rId173"/>
          <w:footerReference w:type="even" r:id="rId174"/>
          <w:footerReference w:type="default" r:id="rId175"/>
          <w:pgSz w:w="10378" w:h="15840"/>
          <w:pgMar w:top="851" w:right="852" w:bottom="273" w:left="876" w:header="0" w:footer="3" w:gutter="0"/>
          <w:pgNumType w:start="234"/>
          <w:cols w:space="720"/>
          <w:noEndnote/>
          <w:docGrid w:linePitch="360"/>
          <w15:footnoteColumns w:val="1"/>
        </w:sectPr>
      </w:pPr>
      <w:r>
        <w:rPr>
          <w:color w:val="000000"/>
        </w:rPr>
        <w:t xml:space="preserve">Ahora bien, sin duda se mantenía la lógica con un carácter </w:t>
      </w:r>
      <w:r>
        <w:rPr>
          <w:i/>
          <w:iCs/>
          <w:color w:val="000000"/>
        </w:rPr>
        <w:t>a priori y</w:t>
      </w:r>
      <w:r>
        <w:rPr>
          <w:color w:val="000000"/>
        </w:rPr>
        <w:t xml:space="preserve"> no podía recurrir, en sus teorías, a ningún hecho, a</w:t>
      </w:r>
    </w:p>
    <w:p w14:paraId="69198A7C" w14:textId="77777777" w:rsidR="00520A22" w:rsidRDefault="00520A22">
      <w:pPr>
        <w:pStyle w:val="BodyText"/>
        <w:spacing w:after="440" w:line="252" w:lineRule="auto"/>
        <w:jc w:val="both"/>
      </w:pPr>
      <w:r>
        <w:rPr>
          <w:b/>
          <w:bCs/>
          <w:color w:val="000000"/>
          <w:sz w:val="20"/>
          <w:szCs w:val="20"/>
        </w:rPr>
        <w:t xml:space="preserve">Il] DE LA LÓGICA FORMAL A LA LÓGICA TRASCENDENTAL </w:t>
      </w:r>
      <w:r>
        <w:rPr>
          <w:color w:val="000000"/>
        </w:rPr>
        <w:t>235 ningún mundo fáctico. Pero por una parte, hay que pensar en que, en cuanto ontologia formal, presuponía al menos el ser mun</w:t>
      </w:r>
      <w:r>
        <w:rPr>
          <w:color w:val="000000"/>
        </w:rPr>
        <w:softHyphen/>
        <w:t>dano posible, el cual debía haberse obtenido como una variante posible del mundo efectivamente existente. Por otra parte, siem</w:t>
      </w:r>
      <w:r>
        <w:rPr>
          <w:color w:val="000000"/>
        </w:rPr>
        <w:softHyphen/>
        <w:t>pre que sentía la inclinación de clarificar sus conceptos funda</w:t>
      </w:r>
      <w:r>
        <w:rPr>
          <w:color w:val="000000"/>
        </w:rPr>
        <w:softHyphen/>
        <w:t xml:space="preserve">mentales y emprendía investigaciones </w:t>
      </w:r>
      <w:r>
        <w:rPr>
          <w:i/>
          <w:iCs/>
          <w:color w:val="000000"/>
        </w:rPr>
        <w:t xml:space="preserve">dirigidas a la subjetividad, </w:t>
      </w:r>
      <w:r>
        <w:rPr>
          <w:color w:val="000000"/>
        </w:rPr>
        <w:t xml:space="preserve">las tomaba por investigaciones </w:t>
      </w:r>
      <w:r>
        <w:rPr>
          <w:i/>
          <w:iCs/>
          <w:color w:val="000000"/>
        </w:rPr>
        <w:t>psicológicas</w:t>
      </w:r>
      <w:r>
        <w:rPr>
          <w:color w:val="000000"/>
        </w:rPr>
        <w:t xml:space="preserve"> en el sentido ordi</w:t>
      </w:r>
      <w:r>
        <w:rPr>
          <w:color w:val="000000"/>
        </w:rPr>
        <w:softHyphen/>
        <w:t>nario, por investigaciones sobre la vida representativa y la vida mental, sobre las vivencias de evidencia que tienen los hombres en el mundo; le era indiferente si se recurría con ello a la psico</w:t>
      </w:r>
      <w:r>
        <w:rPr>
          <w:color w:val="000000"/>
        </w:rPr>
        <w:softHyphen/>
        <w:t>fisica y a experimentos “objetivos” o bien a una mera “experiencia interna”. Incluso nuestras precedentes investigaciones sobre los conceptos fundamentales habrán sido tomadas, sin más averigua</w:t>
      </w:r>
      <w:r>
        <w:rPr>
          <w:color w:val="000000"/>
        </w:rPr>
        <w:softHyphen/>
        <w:t xml:space="preserve">ciones, por investigaciones psicológicas en el sentido ordinario, puesto que no nos pronunciamos en este respecto. En cualquier caso, siempre se mantenía en el fondo el mundo efectivamente existente ya dado; aunque, por lo demás, bastara para nuestros propósitos que la referencia de la lógica a un mundo posible </w:t>
      </w:r>
      <w:r>
        <w:rPr>
          <w:i/>
          <w:iCs/>
          <w:color w:val="000000"/>
        </w:rPr>
        <w:t>a priori —</w:t>
      </w:r>
      <w:r>
        <w:rPr>
          <w:color w:val="000000"/>
        </w:rPr>
        <w:t>como quiera se haya introducido en la lógica— significa</w:t>
      </w:r>
      <w:r>
        <w:rPr>
          <w:color w:val="000000"/>
        </w:rPr>
        <w:softHyphen/>
        <w:t>ra un presupuesto, un presupuesto de no menor importancia crí</w:t>
      </w:r>
      <w:r>
        <w:rPr>
          <w:color w:val="000000"/>
        </w:rPr>
        <w:softHyphen/>
        <w:t>tica que el del mundo fáctico.</w:t>
      </w:r>
    </w:p>
    <w:p w14:paraId="13E29F46" w14:textId="77777777" w:rsidR="00520A22" w:rsidRDefault="00520A22">
      <w:pPr>
        <w:pStyle w:val="BodyText"/>
        <w:spacing w:after="200"/>
        <w:ind w:firstLine="320"/>
        <w:jc w:val="both"/>
      </w:pPr>
      <w:r>
        <w:rPr>
          <w:color w:val="000000"/>
        </w:rPr>
        <w:t xml:space="preserve">b) EZ </w:t>
      </w:r>
      <w:r>
        <w:rPr>
          <w:i/>
          <w:iCs/>
          <w:color w:val="000000"/>
        </w:rPr>
        <w:t>presupuesto ingenuo de un mundo coloca a la lógica entre las ciencias positivas</w:t>
      </w:r>
    </w:p>
    <w:p w14:paraId="78050D4E" w14:textId="77777777" w:rsidR="00520A22" w:rsidRDefault="00520A22">
      <w:pPr>
        <w:pStyle w:val="BodyText"/>
        <w:pBdr>
          <w:bottom w:val="single" w:sz="4" w:space="0" w:color="auto"/>
        </w:pBdr>
        <w:jc w:val="both"/>
        <w:sectPr w:rsidR="00520A22" w:rsidSect="00520A22">
          <w:headerReference w:type="even" r:id="rId176"/>
          <w:headerReference w:type="default" r:id="rId177"/>
          <w:footerReference w:type="even" r:id="rId178"/>
          <w:footerReference w:type="default" r:id="rId179"/>
          <w:pgSz w:w="10378" w:h="15840"/>
          <w:pgMar w:top="851" w:right="852" w:bottom="273" w:left="876" w:header="423" w:footer="3" w:gutter="0"/>
          <w:pgNumType w:start="243"/>
          <w:cols w:space="720"/>
          <w:noEndnote/>
          <w:docGrid w:linePitch="360"/>
          <w15:footnoteColumns w:val="1"/>
        </w:sectPr>
      </w:pPr>
      <w:r>
        <w:rPr>
          <w:color w:val="000000"/>
        </w:rPr>
        <w:t>Decíamos antes que la lógica, con su referencia a un mundo real, no sólo presuponía el ser en sí de éste, sino también la posibili</w:t>
      </w:r>
      <w:r>
        <w:rPr>
          <w:color w:val="000000"/>
        </w:rPr>
        <w:softHyphen/>
        <w:t xml:space="preserve">dad, subsistente “en sí”, de obtener un conocimiento del mundo como saber y ciencia auténtica, sea de un modo empírico o </w:t>
      </w:r>
      <w:r>
        <w:rPr>
          <w:i/>
          <w:iCs/>
          <w:color w:val="000000"/>
        </w:rPr>
        <w:t>a prio</w:t>
      </w:r>
      <w:r>
        <w:rPr>
          <w:i/>
          <w:iCs/>
          <w:color w:val="000000"/>
        </w:rPr>
        <w:softHyphen/>
        <w:t>ri.</w:t>
      </w:r>
      <w:r>
        <w:rPr>
          <w:color w:val="000000"/>
        </w:rPr>
        <w:t xml:space="preserve"> Lo cual implica lo siguiente: puesto que las realidades del mundo son lo que son en sí y para sí, son también sustratos de verdades válidas en sí: de “verdades en sí”, como decíamos con Bolzano. Además: a las verdades en sí corresponden en los sujetos cognoscentes, posibilidades cognoscitivas de aprehender esas mis</w:t>
      </w:r>
      <w:r>
        <w:rPr>
          <w:color w:val="000000"/>
        </w:rPr>
        <w:softHyphen/>
        <w:t>mas verdades con evidencias absolutas; éstas son consideradas como aprehensiones de las verdades absolutas mismas, que preci</w:t>
      </w:r>
      <w:r>
        <w:rPr>
          <w:color w:val="000000"/>
        </w:rPr>
        <w:softHyphen/>
        <w:t xml:space="preserve">samente son válidas en sí. Todo ello se reivindica como un </w:t>
      </w:r>
      <w:r>
        <w:rPr>
          <w:i/>
          <w:iCs/>
          <w:color w:val="000000"/>
        </w:rPr>
        <w:t>a priori.</w:t>
      </w:r>
      <w:r>
        <w:rPr>
          <w:color w:val="000000"/>
        </w:rPr>
        <w:t xml:space="preserve"> Las verdades que subsisten en sí para el ente —para el </w:t>
      </w:r>
      <w:r>
        <w:rPr>
          <w:i/>
          <w:iCs/>
          <w:color w:val="000000"/>
        </w:rPr>
        <w:t>ente absoluto y</w:t>
      </w:r>
      <w:r>
        <w:rPr>
          <w:color w:val="000000"/>
        </w:rPr>
        <w:t xml:space="preserve"> no para el ente subjetivo relativo (o que se nos da como ente en la experiencia y aparece existiendo de tal o cual </w:t>
      </w:r>
    </w:p>
    <w:p w14:paraId="74DC511C" w14:textId="77777777" w:rsidR="00520A22" w:rsidRDefault="00520A22">
      <w:pPr>
        <w:pStyle w:val="BodyText"/>
        <w:pBdr>
          <w:bottom w:val="single" w:sz="4" w:space="0" w:color="auto"/>
        </w:pBdr>
        <w:jc w:val="both"/>
      </w:pPr>
      <w:r>
        <w:rPr>
          <w:color w:val="000000"/>
        </w:rPr>
        <w:t xml:space="preserve">manera)— son </w:t>
      </w:r>
      <w:r>
        <w:rPr>
          <w:i/>
          <w:iCs/>
          <w:color w:val="000000"/>
        </w:rPr>
        <w:t>verdades absolutas.</w:t>
      </w:r>
      <w:r>
        <w:rPr>
          <w:color w:val="000000"/>
        </w:rPr>
        <w:t xml:space="preserve"> En las ciencias se las “des</w:t>
      </w:r>
      <w:r>
        <w:rPr>
          <w:color w:val="000000"/>
        </w:rPr>
        <w:softHyphen/>
        <w:t xml:space="preserve">cubre”; mediante el método científico, se las expone y funda. Esto nunca se logra, tal vez, con perfección; pero sin duda la meta misma sigue teniendo una tácita vigencia como idea universal; correlativamente, la tiene también la idea de la posibilidad de alcanzar esa meta, esto es, la idea de una </w:t>
      </w:r>
      <w:r>
        <w:rPr>
          <w:i/>
          <w:iCs/>
          <w:color w:val="000000"/>
        </w:rPr>
        <w:t>evidencia absoluta.</w:t>
      </w:r>
      <w:r>
        <w:rPr>
          <w:color w:val="000000"/>
        </w:rPr>
        <w:t xml:space="preserve"> Si la lógica misma no tomaba por tema estos presupuestos, con mayor razón lo hacían la teoría del conocimiento, la psicología y la meta</w:t>
      </w:r>
      <w:r>
        <w:rPr>
          <w:color w:val="000000"/>
        </w:rPr>
        <w:softHyphen/>
        <w:t>física; aunque al modo de ciencias secundarias que no querían atentar contra la absoluta autarquía de la lógica.</w:t>
      </w:r>
    </w:p>
    <w:p w14:paraId="43208F0A" w14:textId="77777777" w:rsidR="00520A22" w:rsidRDefault="00520A22">
      <w:pPr>
        <w:pStyle w:val="BodyText"/>
        <w:ind w:firstLine="320"/>
        <w:jc w:val="both"/>
      </w:pPr>
      <w:r>
        <w:rPr>
          <w:color w:val="000000"/>
        </w:rPr>
        <w:t xml:space="preserve">Pero esta ordenación de las disciplinas sólo es posible (pronto habrá de seguir una fundamentación detallada de este punto) por una total falta de claridad sobre sus problemas; en lo que respecta a las disciplinas filosóficas complementarias que mencionamos, conduce a una </w:t>
      </w:r>
      <w:r>
        <w:rPr>
          <w:i/>
          <w:iCs/>
          <w:color w:val="000000"/>
        </w:rPr>
        <w:t>ingenuidad de una clase enteramente distinta</w:t>
      </w:r>
      <w:r>
        <w:rPr>
          <w:color w:val="000000"/>
        </w:rPr>
        <w:t xml:space="preserve"> a la de la positividad pura y simple. Pues ésta, en cuanto es una acep</w:t>
      </w:r>
      <w:r>
        <w:rPr>
          <w:color w:val="000000"/>
        </w:rPr>
        <w:softHyphen/>
        <w:t>tación ingenua del mundo ya dado de hecho en la vida tanto práctica como teórica, tiene cierta legitimidad; sin duda no acla</w:t>
      </w:r>
      <w:r>
        <w:rPr>
          <w:color w:val="000000"/>
        </w:rPr>
        <w:softHyphen/>
        <w:t>rada y por lo tanto imprecisa aún, pero legitimidad al cabo. En cambio, sucede lo contrario con una crítica ingenua de la expe</w:t>
      </w:r>
      <w:r>
        <w:rPr>
          <w:color w:val="000000"/>
        </w:rPr>
        <w:softHyphen/>
        <w:t>riencia y del conocimiento derivado de ella, que se refiere a un mundo existente en sí; dicha crítica opera con los modos de deducción de una lógica usual, de una lógica que nunca investigó si el sentido de esos modos deductivos no presuponía ya un mun</w:t>
      </w:r>
      <w:r>
        <w:rPr>
          <w:color w:val="000000"/>
        </w:rPr>
        <w:softHyphen/>
        <w:t>do, que nunca pensó en investigar la operación propia de la expe</w:t>
      </w:r>
      <w:r>
        <w:rPr>
          <w:color w:val="000000"/>
        </w:rPr>
        <w:softHyphen/>
        <w:t>riencia y de los otros componentes subjetivos que importan para su sentido ontológico: una crítica de este tipo es de una ingenui</w:t>
      </w:r>
      <w:r>
        <w:rPr>
          <w:color w:val="000000"/>
        </w:rPr>
        <w:softHyphen/>
        <w:t>dad tal que sus teorías aparentemente científicas quedan exclui</w:t>
      </w:r>
      <w:r>
        <w:rPr>
          <w:color w:val="000000"/>
        </w:rPr>
        <w:softHyphen/>
        <w:t>das de antemano de toda consideración seria.</w:t>
      </w:r>
    </w:p>
    <w:p w14:paraId="531C53D0" w14:textId="77777777" w:rsidR="00520A22" w:rsidRDefault="00520A22">
      <w:pPr>
        <w:pStyle w:val="BodyText"/>
        <w:ind w:firstLine="320"/>
        <w:jc w:val="both"/>
        <w:sectPr w:rsidR="00520A22" w:rsidSect="00520A22">
          <w:headerReference w:type="even" r:id="rId180"/>
          <w:headerReference w:type="default" r:id="rId181"/>
          <w:footerReference w:type="even" r:id="rId182"/>
          <w:footerReference w:type="default" r:id="rId183"/>
          <w:pgSz w:w="10378" w:h="15840"/>
          <w:pgMar w:top="851" w:right="852" w:bottom="273" w:left="876" w:header="0" w:footer="3" w:gutter="0"/>
          <w:pgNumType w:start="236"/>
          <w:cols w:space="720"/>
          <w:noEndnote/>
          <w:docGrid w:linePitch="360"/>
          <w15:footnoteColumns w:val="1"/>
        </w:sectPr>
      </w:pPr>
      <w:r>
        <w:rPr>
          <w:color w:val="000000"/>
        </w:rPr>
        <w:t xml:space="preserve">Naturalmente, la subsistencia de evidencias absolutas posibles, que el lógico tiene por cierta </w:t>
      </w:r>
      <w:r>
        <w:rPr>
          <w:i/>
          <w:iCs/>
          <w:color w:val="000000"/>
        </w:rPr>
        <w:t>a priori,</w:t>
      </w:r>
      <w:r>
        <w:rPr>
          <w:color w:val="000000"/>
        </w:rPr>
        <w:t xml:space="preserve"> se concibe como una sub</w:t>
      </w:r>
      <w:r>
        <w:rPr>
          <w:color w:val="000000"/>
        </w:rPr>
        <w:softHyphen/>
        <w:t xml:space="preserve">sistencia para </w:t>
      </w:r>
      <w:r>
        <w:rPr>
          <w:i/>
          <w:iCs/>
          <w:color w:val="000000"/>
        </w:rPr>
        <w:t>cualquier</w:t>
      </w:r>
      <w:r>
        <w:rPr>
          <w:color w:val="000000"/>
        </w:rPr>
        <w:t xml:space="preserve"> sujeto capaz de conocimiento. Cualquiera equivale a cualquiera en este punto. El ente absoluto en su abso</w:t>
      </w:r>
      <w:r>
        <w:rPr>
          <w:color w:val="000000"/>
        </w:rPr>
        <w:softHyphen/>
        <w:t>luta verdad, o bien es visto y comprendido con evidencia tal como es, o bien no lo es. Así, la validez de la verdad para cual</w:t>
      </w:r>
      <w:r>
        <w:rPr>
          <w:color w:val="000000"/>
        </w:rPr>
        <w:softHyphen/>
        <w:t xml:space="preserve">quiera una vez por todas no suscita ningún problema especial. Este </w:t>
      </w:r>
      <w:r>
        <w:rPr>
          <w:i/>
          <w:iCs/>
          <w:color w:val="000000"/>
        </w:rPr>
        <w:t>“cualquiera”</w:t>
      </w:r>
      <w:r>
        <w:rPr>
          <w:color w:val="000000"/>
        </w:rPr>
        <w:t xml:space="preserve"> es cualquier hombre o cualquier otro ente seme</w:t>
      </w:r>
      <w:r>
        <w:rPr>
          <w:color w:val="000000"/>
        </w:rPr>
        <w:softHyphen/>
        <w:t>jante al hombre, que pueda suponerse en el mundo efectivamente existente (o en un mundo posible, para las verdades absolutas que correspondan a él), y que pueda tener conocimiento evidente</w:t>
      </w:r>
    </w:p>
    <w:p w14:paraId="00C842F6" w14:textId="77777777" w:rsidR="00520A22" w:rsidRDefault="00520A22">
      <w:pPr>
        <w:pStyle w:val="BodyText"/>
        <w:spacing w:line="276" w:lineRule="auto"/>
        <w:jc w:val="both"/>
      </w:pPr>
      <w:r>
        <w:rPr>
          <w:b/>
          <w:bCs/>
          <w:color w:val="000000"/>
          <w:sz w:val="20"/>
          <w:szCs w:val="20"/>
        </w:rPr>
        <w:t xml:space="preserve">Il] DE LA LÓGICA FORMAL A LA LÓGICA TRASCENDENTAL </w:t>
      </w:r>
      <w:r>
        <w:rPr>
          <w:color w:val="000000"/>
        </w:rPr>
        <w:t>237 de ]a verdad. Qué constelaciones psicológicas haya en nosotros los hombres (nada sabemos de entes inteligentes de otros mun</w:t>
      </w:r>
      <w:r>
        <w:rPr>
          <w:color w:val="000000"/>
        </w:rPr>
        <w:softHyphen/>
        <w:t>dos) para que esas evidencias lleguen a realizarse efectivamente en nosotros, mediante la causalidad que impera en todo lo psíqui</w:t>
      </w:r>
      <w:r>
        <w:rPr>
          <w:color w:val="000000"/>
        </w:rPr>
        <w:softHyphen/>
        <w:t>co como en todas las demás realidades: tal cosa no concierne a la lógica sino a la psicología.</w:t>
      </w:r>
    </w:p>
    <w:p w14:paraId="1DBD762A" w14:textId="77777777" w:rsidR="00520A22" w:rsidRDefault="00520A22">
      <w:pPr>
        <w:pStyle w:val="BodyText"/>
        <w:spacing w:after="460"/>
        <w:ind w:firstLine="280"/>
        <w:jc w:val="both"/>
      </w:pPr>
      <w:r>
        <w:rPr>
          <w:color w:val="000000"/>
        </w:rPr>
        <w:t>El problema de la verdad en sí, introducido por nosotros al co</w:t>
      </w:r>
      <w:r>
        <w:rPr>
          <w:color w:val="000000"/>
        </w:rPr>
        <w:softHyphen/>
        <w:t xml:space="preserve">mienzo, ha adquirido así, con esta exposición de los presupuestos de la lógica tradicional, un sentido más preciso, que se refiere a un mundo efectivo y posible. La lógica, en cuanto lógica objetiva en este nuevo sentido, en cuanto </w:t>
      </w:r>
      <w:r>
        <w:rPr>
          <w:i/>
          <w:iCs/>
          <w:color w:val="000000"/>
        </w:rPr>
        <w:t>lógica formal de un mundo posible</w:t>
      </w:r>
      <w:r>
        <w:rPr>
          <w:color w:val="000000"/>
        </w:rPr>
        <w:t xml:space="preserve"> ocupa, por lo tanto, un lugar en la multiplicidad de las </w:t>
      </w:r>
      <w:r>
        <w:rPr>
          <w:i/>
          <w:iCs/>
          <w:color w:val="000000"/>
        </w:rPr>
        <w:t>ciencias “positivas”;</w:t>
      </w:r>
      <w:r>
        <w:rPr>
          <w:color w:val="000000"/>
        </w:rPr>
        <w:t xml:space="preserve"> pues para todas ellas —para las ciencias en el sentido del lenguaje corriente que no conoce ninguna otra— el mundo es un hecho de antemano indudable; y poner en cuestión la legitimidad de su subsistencia (o la de los mundos posibles) es contrario al estilo de una ciencia positiva.</w:t>
      </w:r>
    </w:p>
    <w:p w14:paraId="086AF5D7" w14:textId="77777777" w:rsidR="00520A22" w:rsidRDefault="00520A22">
      <w:pPr>
        <w:pStyle w:val="BodyText"/>
        <w:spacing w:after="320"/>
        <w:ind w:firstLine="280"/>
        <w:jc w:val="both"/>
      </w:pPr>
      <w:r>
        <w:rPr>
          <w:color w:val="000000"/>
        </w:rPr>
        <w:t xml:space="preserve">J 93. </w:t>
      </w:r>
      <w:r>
        <w:rPr>
          <w:i/>
          <w:iCs/>
          <w:color w:val="000000"/>
        </w:rPr>
        <w:t>La insuficiencia de los intentos de crítica de la experien</w:t>
      </w:r>
      <w:r>
        <w:rPr>
          <w:i/>
          <w:iCs/>
          <w:color w:val="000000"/>
        </w:rPr>
        <w:softHyphen/>
        <w:t>cia desde Descartes</w:t>
      </w:r>
    </w:p>
    <w:p w14:paraId="0A65EA26" w14:textId="77777777" w:rsidR="00520A22" w:rsidRDefault="00520A22">
      <w:pPr>
        <w:pStyle w:val="BodyText"/>
        <w:spacing w:after="220"/>
        <w:ind w:firstLine="280"/>
        <w:jc w:val="both"/>
      </w:pPr>
      <w:r>
        <w:rPr>
          <w:color w:val="000000"/>
        </w:rPr>
        <w:t xml:space="preserve">a) </w:t>
      </w:r>
      <w:r>
        <w:rPr>
          <w:i/>
          <w:iCs/>
          <w:color w:val="000000"/>
        </w:rPr>
        <w:t>El presupuesto ingenuo de la validez de la lógea objetiva</w:t>
      </w:r>
    </w:p>
    <w:p w14:paraId="02D47602" w14:textId="77777777" w:rsidR="00520A22" w:rsidRDefault="00520A22">
      <w:pPr>
        <w:pStyle w:val="BodyText"/>
        <w:pBdr>
          <w:bottom w:val="single" w:sz="4" w:space="0" w:color="auto"/>
        </w:pBdr>
        <w:jc w:val="both"/>
        <w:sectPr w:rsidR="00520A22" w:rsidSect="00520A22">
          <w:headerReference w:type="even" r:id="rId184"/>
          <w:headerReference w:type="default" r:id="rId185"/>
          <w:footerReference w:type="even" r:id="rId186"/>
          <w:footerReference w:type="default" r:id="rId187"/>
          <w:pgSz w:w="10378" w:h="15840"/>
          <w:pgMar w:top="851" w:right="852" w:bottom="273" w:left="876" w:header="423" w:footer="3" w:gutter="0"/>
          <w:pgNumType w:start="245"/>
          <w:cols w:space="720"/>
          <w:noEndnote/>
          <w:docGrid w:linePitch="360"/>
          <w15:footnoteColumns w:val="1"/>
        </w:sectPr>
      </w:pPr>
      <w:r>
        <w:rPr>
          <w:color w:val="000000"/>
        </w:rPr>
        <w:t xml:space="preserve">La reforma epistemológica de todas las ciencias intentada por Descartes, su transformación en una </w:t>
      </w:r>
      <w:r>
        <w:rPr>
          <w:i/>
          <w:iCs/>
          <w:color w:val="000000"/>
        </w:rPr>
        <w:t>sapientia universalis</w:t>
      </w:r>
      <w:r>
        <w:rPr>
          <w:color w:val="000000"/>
        </w:rPr>
        <w:t xml:space="preserve"> que las unifique en una fundamentación radical, implica ciertamente que, para fundarlas, les preceda una </w:t>
      </w:r>
      <w:r>
        <w:rPr>
          <w:i/>
          <w:iCs/>
          <w:color w:val="000000"/>
        </w:rPr>
        <w:t>crítica de la experiencia;</w:t>
      </w:r>
      <w:r>
        <w:rPr>
          <w:color w:val="000000"/>
        </w:rPr>
        <w:t xml:space="preserve"> ésta con</w:t>
      </w:r>
      <w:r>
        <w:rPr>
          <w:color w:val="000000"/>
        </w:rPr>
        <w:softHyphen/>
        <w:t>cede de antemano a las ciencias la existencia del mundo. Como se sabe, esta crítica conduce en Descartes al siguiente resultado: la experiencia carece de evidencia absoluta (de la evidencia que funda apodícticamente el ser del mundo); por lo tanto el presu</w:t>
      </w:r>
      <w:r>
        <w:rPr>
          <w:color w:val="000000"/>
        </w:rPr>
        <w:softHyphen/>
        <w:t>puesto ingenuo sobre el mundo debe cancelarse y todo el cono</w:t>
      </w:r>
      <w:r>
        <w:rPr>
          <w:color w:val="000000"/>
        </w:rPr>
        <w:softHyphen/>
        <w:t xml:space="preserve">cimiento objetivo debe fundarse en el único dato apodíctico, el de un ente: el </w:t>
      </w:r>
      <w:r>
        <w:rPr>
          <w:i/>
          <w:iCs/>
          <w:color w:val="000000"/>
        </w:rPr>
        <w:t>ego cogito.</w:t>
      </w:r>
      <w:r>
        <w:rPr>
          <w:color w:val="000000"/>
        </w:rPr>
        <w:t xml:space="preserve"> Sabemos que éste fue el </w:t>
      </w:r>
      <w:r>
        <w:rPr>
          <w:i/>
          <w:iCs/>
          <w:color w:val="000000"/>
        </w:rPr>
        <w:t>comienzo</w:t>
      </w:r>
      <w:r>
        <w:rPr>
          <w:color w:val="000000"/>
        </w:rPr>
        <w:t xml:space="preserve"> de toda la </w:t>
      </w:r>
      <w:r>
        <w:rPr>
          <w:i/>
          <w:iCs/>
          <w:color w:val="000000"/>
        </w:rPr>
        <w:t>filosofía trascendental</w:t>
      </w:r>
      <w:r>
        <w:rPr>
          <w:color w:val="000000"/>
        </w:rPr>
        <w:t xml:space="preserve"> moderna, que avanza luchando contra os</w:t>
      </w:r>
      <w:r>
        <w:rPr>
          <w:color w:val="000000"/>
        </w:rPr>
        <w:softHyphen/>
        <w:t>curidades y extravíos siempre renovados. Este comienzo cartesiano, con el gran descubrimiento de la subjetividad trascendental —aun</w:t>
      </w:r>
      <w:r>
        <w:rPr>
          <w:color w:val="000000"/>
        </w:rPr>
        <w:softHyphen/>
        <w:t xml:space="preserve">que sólo se manifiesta a medias—, se empaña de inmediato con un fatal </w:t>
      </w:r>
      <w:r>
        <w:rPr>
          <w:i/>
          <w:iCs/>
          <w:color w:val="000000"/>
        </w:rPr>
        <w:t>error,</w:t>
      </w:r>
      <w:r>
        <w:rPr>
          <w:color w:val="000000"/>
        </w:rPr>
        <w:t xml:space="preserve"> hasta hoy inextirpable: el que nos deparó ese </w:t>
      </w:r>
      <w:r>
        <w:rPr>
          <w:i/>
          <w:iCs/>
          <w:color w:val="000000"/>
        </w:rPr>
        <w:t>“rea</w:t>
      </w:r>
      <w:r>
        <w:rPr>
          <w:i/>
          <w:iCs/>
          <w:color w:val="000000"/>
        </w:rPr>
        <w:softHyphen/>
        <w:t>lismo”</w:t>
      </w:r>
      <w:r>
        <w:rPr>
          <w:color w:val="000000"/>
        </w:rPr>
        <w:t xml:space="preserve"> cuya contrapartida no menos errónea constituyen los idea- </w:t>
      </w:r>
    </w:p>
    <w:p w14:paraId="2BBFDD6B" w14:textId="77777777" w:rsidR="00520A22" w:rsidRDefault="00520A22">
      <w:pPr>
        <w:pStyle w:val="BodyText"/>
        <w:pBdr>
          <w:bottom w:val="single" w:sz="4" w:space="0" w:color="auto"/>
        </w:pBdr>
        <w:jc w:val="both"/>
      </w:pPr>
      <w:r>
        <w:rPr>
          <w:color w:val="000000"/>
        </w:rPr>
        <w:t xml:space="preserve">lismos de un Berkeley y de un Hume. Con Descartes el ego se estableció, por una evidencia absoluta, como un </w:t>
      </w:r>
      <w:r>
        <w:rPr>
          <w:i/>
          <w:iCs/>
          <w:color w:val="000000"/>
        </w:rPr>
        <w:t>pequeño frag</w:t>
      </w:r>
      <w:r>
        <w:rPr>
          <w:i/>
          <w:iCs/>
          <w:color w:val="000000"/>
        </w:rPr>
        <w:softHyphen/>
        <w:t>mento del mundo,</w:t>
      </w:r>
      <w:r>
        <w:rPr>
          <w:color w:val="000000"/>
        </w:rPr>
        <w:t xml:space="preserve"> primero e indudablemente existente </w:t>
      </w:r>
      <w:r>
        <w:rPr>
          <w:i/>
          <w:iCs/>
          <w:color w:val="000000"/>
        </w:rPr>
        <w:t>(mens sive animus, substantia cogitans);</w:t>
      </w:r>
      <w:r>
        <w:rPr>
          <w:color w:val="000000"/>
        </w:rPr>
        <w:t xml:space="preserve"> se trataba únicamente entonces de inferir a partir de él, mediante un </w:t>
      </w:r>
      <w:r>
        <w:rPr>
          <w:i/>
          <w:iCs/>
          <w:color w:val="000000"/>
        </w:rPr>
        <w:t>procedimiento deductivo</w:t>
      </w:r>
      <w:r>
        <w:rPr>
          <w:color w:val="000000"/>
        </w:rPr>
        <w:t xml:space="preserve"> lógica</w:t>
      </w:r>
      <w:r>
        <w:rPr>
          <w:color w:val="000000"/>
        </w:rPr>
        <w:softHyphen/>
        <w:t>mente fehaciente, el resto del mundo (en Descartes: la sustancia absoluta y las sustancias finitas del mundo fuera de mi propia sustancia anímica ).</w:t>
      </w:r>
    </w:p>
    <w:p w14:paraId="7A9E13EB" w14:textId="77777777" w:rsidR="00520A22" w:rsidRDefault="00520A22">
      <w:pPr>
        <w:pStyle w:val="BodyText"/>
        <w:ind w:firstLine="320"/>
        <w:jc w:val="both"/>
      </w:pPr>
      <w:r>
        <w:rPr>
          <w:color w:val="000000"/>
        </w:rPr>
        <w:t xml:space="preserve">Descartes opera ya, al manejar la temática trascendental, con la herencia de un </w:t>
      </w:r>
      <w:r>
        <w:rPr>
          <w:i/>
          <w:iCs/>
          <w:color w:val="000000"/>
        </w:rPr>
        <w:t>a priori</w:t>
      </w:r>
      <w:r>
        <w:rPr>
          <w:color w:val="000000"/>
        </w:rPr>
        <w:t xml:space="preserve"> ingenuo: el </w:t>
      </w:r>
      <w:r>
        <w:rPr>
          <w:i/>
          <w:iCs/>
          <w:color w:val="000000"/>
        </w:rPr>
        <w:t>a priori</w:t>
      </w:r>
      <w:r>
        <w:rPr>
          <w:color w:val="000000"/>
        </w:rPr>
        <w:t xml:space="preserve"> de la causalidad, el presupuesto ingenuo de evidencias ontológicas y lógicas. No </w:t>
      </w:r>
      <w:r>
        <w:rPr>
          <w:i/>
          <w:iCs/>
          <w:color w:val="000000"/>
        </w:rPr>
        <w:t>acier</w:t>
      </w:r>
      <w:r>
        <w:rPr>
          <w:i/>
          <w:iCs/>
          <w:color w:val="000000"/>
        </w:rPr>
        <w:softHyphen/>
        <w:t>ta</w:t>
      </w:r>
      <w:r>
        <w:rPr>
          <w:color w:val="000000"/>
        </w:rPr>
        <w:t xml:space="preserve"> pues </w:t>
      </w:r>
      <w:r>
        <w:rPr>
          <w:i/>
          <w:iCs/>
          <w:color w:val="000000"/>
        </w:rPr>
        <w:t>con el sentido trascendental propio del ego descubierto por él,</w:t>
      </w:r>
      <w:r>
        <w:rPr>
          <w:color w:val="000000"/>
        </w:rPr>
        <w:t xml:space="preserve"> del ego que en el orden del conocimiento precede al ser del mundo. Tampoco acierta con el sentido propiamente tras</w:t>
      </w:r>
      <w:r>
        <w:rPr>
          <w:color w:val="000000"/>
        </w:rPr>
        <w:softHyphen/>
        <w:t>cendental de las cuestiones que deben plantearse respecto de la experiencia y del pensamiento científico, e incluso, con genera</w:t>
      </w:r>
      <w:r>
        <w:rPr>
          <w:color w:val="000000"/>
        </w:rPr>
        <w:softHyphen/>
        <w:t>lidad de principio, respecto de la misma lógica.</w:t>
      </w:r>
    </w:p>
    <w:p w14:paraId="1D6F26DB" w14:textId="77777777" w:rsidR="00520A22" w:rsidRDefault="00520A22">
      <w:pPr>
        <w:pStyle w:val="BodyText"/>
        <w:spacing w:after="400"/>
        <w:ind w:firstLine="320"/>
        <w:jc w:val="both"/>
      </w:pPr>
      <w:r>
        <w:rPr>
          <w:color w:val="000000"/>
        </w:rPr>
        <w:t>Esta falta de claridad se trasmite ocultamente a las aparentes claridades inherentes a todas las recaídas de la teoría del conoci</w:t>
      </w:r>
      <w:r>
        <w:rPr>
          <w:color w:val="000000"/>
        </w:rPr>
        <w:softHyphen/>
        <w:t>miento en las ingenuidades naturales; se trasmite igualmente a la cientificidad aparentemente clara del realismo contemporáneo. Se trata de una teoría del conocimiento ligada con una lógica inge</w:t>
      </w:r>
      <w:r>
        <w:rPr>
          <w:color w:val="000000"/>
        </w:rPr>
        <w:softHyphen/>
        <w:t>nuamente aislada; esa teoría sirve para demostrarle al científico, sobre todo para convencerlo plenamente de que las convicciones fundamentales de las ciencias positivas sobre el mundo real y so</w:t>
      </w:r>
      <w:r>
        <w:rPr>
          <w:color w:val="000000"/>
        </w:rPr>
        <w:softHyphen/>
        <w:t>bre el método lógico, que trata de ellas, son del todo conectas; por lo tanto, el científico puede pasarse propiamente sin una teoría del conocimiento, tal y como pudo aneglárselas sin ella desde hace siglos.</w:t>
      </w:r>
    </w:p>
    <w:p w14:paraId="4C3260D2" w14:textId="77777777" w:rsidR="00520A22" w:rsidRDefault="00520A22">
      <w:pPr>
        <w:pStyle w:val="BodyText"/>
        <w:spacing w:after="220"/>
        <w:ind w:firstLine="320"/>
        <w:jc w:val="both"/>
      </w:pPr>
      <w:r>
        <w:rPr>
          <w:color w:val="000000"/>
        </w:rPr>
        <w:t xml:space="preserve">b) </w:t>
      </w:r>
      <w:r>
        <w:rPr>
          <w:i/>
          <w:iCs/>
          <w:color w:val="000000"/>
        </w:rPr>
        <w:t>Descartes no acierta con el sentido trascendental de la re</w:t>
      </w:r>
      <w:r>
        <w:rPr>
          <w:i/>
          <w:iCs/>
          <w:color w:val="000000"/>
        </w:rPr>
        <w:softHyphen/>
        <w:t>ducción al ego</w:t>
      </w:r>
    </w:p>
    <w:p w14:paraId="43B93A25" w14:textId="77777777" w:rsidR="00520A22" w:rsidRDefault="00520A22">
      <w:pPr>
        <w:pStyle w:val="BodyText"/>
        <w:jc w:val="both"/>
        <w:sectPr w:rsidR="00520A22" w:rsidSect="00520A22">
          <w:headerReference w:type="even" r:id="rId188"/>
          <w:headerReference w:type="default" r:id="rId189"/>
          <w:footerReference w:type="even" r:id="rId190"/>
          <w:footerReference w:type="default" r:id="rId191"/>
          <w:pgSz w:w="10378" w:h="15840"/>
          <w:pgMar w:top="851" w:right="852" w:bottom="273" w:left="876" w:header="0" w:footer="3" w:gutter="0"/>
          <w:pgNumType w:start="238"/>
          <w:cols w:space="720"/>
          <w:noEndnote/>
          <w:docGrid w:linePitch="360"/>
          <w15:footnoteColumns w:val="1"/>
        </w:sectPr>
      </w:pPr>
      <w:r>
        <w:rPr>
          <w:color w:val="000000"/>
        </w:rPr>
        <w:t>¿Pero podemos contentarnos con esa relación entre ciencia posi</w:t>
      </w:r>
      <w:r>
        <w:rPr>
          <w:color w:val="000000"/>
        </w:rPr>
        <w:softHyphen/>
        <w:t>tiva, lógica y teoría del conocimiento? Después de todo lo que hemos tenido que exponer repetidas veces en las páginas anterio</w:t>
      </w:r>
      <w:r>
        <w:rPr>
          <w:color w:val="000000"/>
        </w:rPr>
        <w:softHyphen/>
        <w:t>res, por más incompletamente que fuera y aun como mera suge</w:t>
      </w:r>
      <w:r>
        <w:rPr>
          <w:color w:val="000000"/>
        </w:rPr>
        <w:softHyphen/>
        <w:t>rencia, ya es seguro que esta pregunta debe responderse negativa</w:t>
      </w:r>
      <w:r>
        <w:rPr>
          <w:color w:val="000000"/>
        </w:rPr>
        <w:softHyphen/>
        <w:t xml:space="preserve">mente. Un realismo como el de Descartes cree haber aprehendido en el ego, al cual remite primero la reflexión trascendental sobre </w:t>
      </w:r>
    </w:p>
    <w:p w14:paraId="33F87FD3" w14:textId="77777777" w:rsidR="00520A22" w:rsidRDefault="00520A22">
      <w:pPr>
        <w:pStyle w:val="BodyText"/>
        <w:jc w:val="both"/>
        <w:rPr>
          <w:sz w:val="20"/>
          <w:szCs w:val="20"/>
        </w:rPr>
      </w:pPr>
      <w:r>
        <w:rPr>
          <w:b/>
          <w:bCs/>
          <w:color w:val="000000"/>
          <w:sz w:val="20"/>
          <w:szCs w:val="20"/>
        </w:rPr>
        <w:t xml:space="preserve">It I DE LA LÓGICA FORMAL A LA LÓGICA TRASCENDENTAL 239 </w:t>
      </w:r>
      <w:r>
        <w:rPr>
          <w:color w:val="000000"/>
        </w:rPr>
        <w:t>sí mismo, el alma real del hombre y, a partir de esa primera reali</w:t>
      </w:r>
      <w:r>
        <w:rPr>
          <w:color w:val="000000"/>
        </w:rPr>
        <w:softHyphen/>
        <w:t>dad, proyecta hipótesis y deducciones de probabilidad en un do</w:t>
      </w:r>
      <w:r>
        <w:rPr>
          <w:color w:val="000000"/>
        </w:rPr>
        <w:softHyphen/>
        <w:t>minio de realidades trascendentes; para ello utiliza (expresa o im</w:t>
      </w:r>
      <w:r>
        <w:rPr>
          <w:color w:val="000000"/>
        </w:rPr>
        <w:softHyphen/>
        <w:t xml:space="preserve">plícitamente) los principios de la matemática de la probabilidad pertenecientes a la lógica misma y, dado el caso, utiliza también el resto de la lógica formal. Un realismo semejante </w:t>
      </w:r>
      <w:r>
        <w:rPr>
          <w:i/>
          <w:iCs/>
          <w:color w:val="000000"/>
        </w:rPr>
        <w:t>no acierta con el verdadero problema y cae en un contrasentido,</w:t>
      </w:r>
      <w:r>
        <w:rPr>
          <w:color w:val="000000"/>
        </w:rPr>
        <w:t xml:space="preserve"> pues siempre supone la posibilidad de lo que está en cuestión aun como posi</w:t>
      </w:r>
      <w:r>
        <w:rPr>
          <w:color w:val="000000"/>
        </w:rPr>
        <w:softHyphen/>
      </w:r>
      <w:r>
        <w:rPr>
          <w:b/>
          <w:bCs/>
          <w:color w:val="000000"/>
          <w:sz w:val="20"/>
          <w:szCs w:val="20"/>
        </w:rPr>
        <w:t>bilidad.</w:t>
      </w:r>
    </w:p>
    <w:p w14:paraId="5F4C8815" w14:textId="77777777" w:rsidR="00520A22" w:rsidRDefault="00520A22">
      <w:pPr>
        <w:pStyle w:val="BodyText"/>
        <w:ind w:firstLine="280"/>
        <w:jc w:val="both"/>
      </w:pPr>
      <w:r>
        <w:rPr>
          <w:color w:val="000000"/>
        </w:rPr>
        <w:t xml:space="preserve">Dilucidar la validez de los principios lógicos —incluso de todos los conceptos y proposiciones fundamentales— conduce a </w:t>
      </w:r>
      <w:r>
        <w:rPr>
          <w:i/>
          <w:iCs/>
          <w:color w:val="000000"/>
        </w:rPr>
        <w:t>inves</w:t>
      </w:r>
      <w:r>
        <w:rPr>
          <w:i/>
          <w:iCs/>
          <w:color w:val="000000"/>
        </w:rPr>
        <w:softHyphen/>
        <w:t>tigaciones dirigidas a la subjetividad,</w:t>
      </w:r>
      <w:r>
        <w:rPr>
          <w:color w:val="000000"/>
        </w:rPr>
        <w:t xml:space="preserve"> sin las cuales esos principios se quedan en el aire desde el punto de vista científico. Después de las investigaciones parciales que ya desarrollamos y que nos incitan a proseguir siempre adelante, esto resulta indudable. Pero si volvemos al </w:t>
      </w:r>
      <w:r>
        <w:rPr>
          <w:i/>
          <w:iCs/>
          <w:color w:val="000000"/>
        </w:rPr>
        <w:t>ego cogito,</w:t>
      </w:r>
      <w:r>
        <w:rPr>
          <w:color w:val="000000"/>
        </w:rPr>
        <w:t xml:space="preserve"> como subjetividad a partir de cuya con</w:t>
      </w:r>
      <w:r>
        <w:rPr>
          <w:color w:val="000000"/>
        </w:rPr>
        <w:softHyphen/>
        <w:t>ciencia pura y particularmente a partir de cuya evidencia todo es ente para esc ego, mas también todo es posible, concebible, pre</w:t>
      </w:r>
      <w:r>
        <w:rPr>
          <w:color w:val="000000"/>
        </w:rPr>
        <w:softHyphen/>
        <w:t xml:space="preserve">sumible, falso, absurdo, etcétera (para </w:t>
      </w:r>
      <w:r>
        <w:rPr>
          <w:i/>
          <w:iCs/>
          <w:color w:val="000000"/>
        </w:rPr>
        <w:t>mí,</w:t>
      </w:r>
      <w:r>
        <w:rPr>
          <w:color w:val="000000"/>
        </w:rPr>
        <w:t xml:space="preserve"> que filosofo con radi- calidad), </w:t>
      </w:r>
      <w:r>
        <w:rPr>
          <w:i/>
          <w:iCs/>
          <w:color w:val="000000"/>
        </w:rPr>
        <w:t>¿podemos entonces presuponer la lógica?</w:t>
      </w:r>
      <w:r>
        <w:rPr>
          <w:color w:val="000000"/>
        </w:rPr>
        <w:t xml:space="preserve"> ¿Qué hay de esas investigaciones subjetivas que fundan, en sentido estricto, toda lógica? ¿Podemos impugnar esas investigaciones con una ló</w:t>
      </w:r>
      <w:r>
        <w:rPr>
          <w:color w:val="000000"/>
        </w:rPr>
        <w:softHyphen/>
        <w:t>gica que debe clarificarse sólo por ellas y que, con su mundani</w:t>
      </w:r>
      <w:r>
        <w:rPr>
          <w:color w:val="000000"/>
        </w:rPr>
        <w:softHyphen/>
        <w:t>dad —aun si está por justificar—, introduce tal vez componentes significativos y proposiciones válidas que rebasan injustificada</w:t>
      </w:r>
      <w:r>
        <w:rPr>
          <w:color w:val="000000"/>
        </w:rPr>
        <w:softHyphen/>
        <w:t>mente el terreno de dichas investigaciones subjetivas?</w:t>
      </w:r>
    </w:p>
    <w:p w14:paraId="160D83F2" w14:textId="77777777" w:rsidR="00520A22" w:rsidRDefault="00520A22">
      <w:pPr>
        <w:pStyle w:val="BodyText"/>
        <w:pBdr>
          <w:bottom w:val="single" w:sz="4" w:space="0" w:color="auto"/>
        </w:pBdr>
        <w:ind w:firstLine="280"/>
        <w:jc w:val="both"/>
        <w:sectPr w:rsidR="00520A22" w:rsidSect="00520A22">
          <w:headerReference w:type="even" r:id="rId192"/>
          <w:headerReference w:type="default" r:id="rId193"/>
          <w:footerReference w:type="even" r:id="rId194"/>
          <w:footerReference w:type="default" r:id="rId195"/>
          <w:pgSz w:w="10378" w:h="15840"/>
          <w:pgMar w:top="851" w:right="852" w:bottom="273" w:left="876" w:header="423" w:footer="3" w:gutter="0"/>
          <w:pgNumType w:start="247"/>
          <w:cols w:space="720"/>
          <w:noEndnote/>
          <w:docGrid w:linePitch="360"/>
          <w15:footnoteColumns w:val="1"/>
        </w:sectPr>
      </w:pPr>
      <w:r>
        <w:rPr>
          <w:color w:val="000000"/>
        </w:rPr>
        <w:t>Además, ¿esas investigaciones subjetivas pueden ser impugna</w:t>
      </w:r>
      <w:r>
        <w:rPr>
          <w:color w:val="000000"/>
        </w:rPr>
        <w:softHyphen/>
        <w:t xml:space="preserve">das con la </w:t>
      </w:r>
      <w:r>
        <w:rPr>
          <w:i/>
          <w:iCs/>
          <w:color w:val="000000"/>
        </w:rPr>
        <w:t>psicología,</w:t>
      </w:r>
      <w:r>
        <w:rPr>
          <w:color w:val="000000"/>
        </w:rPr>
        <w:t xml:space="preserve"> que se basa totalmente en la lógica objetiva o, al menos, en el constante presupuesto del mundo objetivo al que pertenecen, por su sentido, todas las vivencias psíquicas, n cuanto componentes reales de un ente psicofisico real? ¿No </w:t>
      </w:r>
      <w:r>
        <w:rPr>
          <w:i/>
          <w:iCs/>
          <w:color w:val="000000"/>
        </w:rPr>
        <w:t>se pone en cuestión el mundo real entero para fundar con radicali- dad la lógica?</w:t>
      </w:r>
      <w:r>
        <w:rPr>
          <w:color w:val="000000"/>
        </w:rPr>
        <w:t xml:space="preserve"> No para demostrar su existencia efectiva, sino para establecer su sentido auténtico posible y el alcance con que este sentido puede intervenir en los conceptos lógicos fundamentales. Si el ‘"algo en generar’ de la lógica formal, en su concepción como lógica objetiva, entraña también en último término el sentido del ser mundano, entonces este sentido forma parte justamente de </w:t>
      </w:r>
      <w:r>
        <w:rPr>
          <w:i/>
          <w:iCs/>
          <w:color w:val="000000"/>
        </w:rPr>
        <w:t>los conceptos fundamentales de la lógica,</w:t>
      </w:r>
      <w:r>
        <w:rPr>
          <w:color w:val="000000"/>
        </w:rPr>
        <w:t xml:space="preserve"> de los conceptos que determinan todo el sentido de la lógica.</w:t>
      </w:r>
    </w:p>
    <w:p w14:paraId="1F8B8720" w14:textId="77777777" w:rsidR="00520A22" w:rsidRDefault="00520A22">
      <w:pPr>
        <w:pStyle w:val="BodyText"/>
        <w:numPr>
          <w:ilvl w:val="0"/>
          <w:numId w:val="42"/>
        </w:numPr>
        <w:tabs>
          <w:tab w:val="left" w:pos="730"/>
        </w:tabs>
        <w:spacing w:after="200"/>
        <w:ind w:firstLine="340"/>
        <w:jc w:val="both"/>
      </w:pPr>
      <w:bookmarkStart w:id="4" w:name="bookmark108"/>
      <w:bookmarkEnd w:id="4"/>
      <w:r>
        <w:rPr>
          <w:i/>
          <w:iCs/>
          <w:color w:val="000000"/>
        </w:rPr>
        <w:t>La fundamentación de la lógica conduce al problema uni</w:t>
      </w:r>
      <w:r>
        <w:rPr>
          <w:i/>
          <w:iCs/>
          <w:color w:val="000000"/>
        </w:rPr>
        <w:softHyphen/>
        <w:t>versal de la fenomenología trascendental</w:t>
      </w:r>
    </w:p>
    <w:p w14:paraId="46CB908B" w14:textId="77777777" w:rsidR="00520A22" w:rsidRDefault="00520A22">
      <w:pPr>
        <w:pStyle w:val="BodyText"/>
        <w:jc w:val="both"/>
      </w:pPr>
      <w:r>
        <w:rPr>
          <w:color w:val="000000"/>
        </w:rPr>
        <w:t xml:space="preserve">¿Que hay, además, de las hipótesis que tan fácilmente se ofrecen a los realistas y que permitirían alcanzar un mundo exterior real a base del ser del ego, único que permanece evidente e indudable al través de la reducción cartesiana y que resulta lo primero en sí respecto de todo conocimiento? ¿No es este </w:t>
      </w:r>
      <w:r>
        <w:rPr>
          <w:i/>
          <w:iCs/>
          <w:color w:val="000000"/>
        </w:rPr>
        <w:t>“exterior”,</w:t>
      </w:r>
      <w:r>
        <w:rPr>
          <w:color w:val="000000"/>
        </w:rPr>
        <w:t xml:space="preserve"> no es el sentido posible de una realidad trascendente y de un </w:t>
      </w:r>
      <w:r>
        <w:rPr>
          <w:i/>
          <w:iCs/>
          <w:color w:val="000000"/>
        </w:rPr>
        <w:t>a priori</w:t>
      </w:r>
      <w:r>
        <w:rPr>
          <w:color w:val="000000"/>
        </w:rPr>
        <w:t xml:space="preserve"> que 1c corresponda, con sus formas de espacio, tiempo y causalidad que permiten las deducciones, no es eso lo que constituye el pro</w:t>
      </w:r>
      <w:r>
        <w:rPr>
          <w:color w:val="000000"/>
        </w:rPr>
        <w:softHyphen/>
        <w:t>blema? Se trata justamente del problema de saber cómo puede aceptarse y probarse en la inmanencia del ego ese sentido de tras</w:t>
      </w:r>
      <w:r>
        <w:rPr>
          <w:color w:val="000000"/>
        </w:rPr>
        <w:softHyphen/>
        <w:t xml:space="preserve">cendencia que ingenuamente tenemos y aplicamos. ¿Y no hay que preguntar que presunciones ocultas procedentes de la subjetividad c onstituyente del sentido delimitan él alcance de ese sentido? ¿No </w:t>
      </w:r>
      <w:r>
        <w:rPr>
          <w:b/>
          <w:bCs/>
          <w:color w:val="000000"/>
          <w:sz w:val="20"/>
          <w:szCs w:val="20"/>
        </w:rPr>
        <w:t xml:space="preserve">es </w:t>
      </w:r>
      <w:r>
        <w:rPr>
          <w:color w:val="000000"/>
        </w:rPr>
        <w:t>éste el problema que habría que resolver primero, para poder decidir en la esfera trascendental del ego, sobre la posibilidad fun</w:t>
      </w:r>
      <w:r>
        <w:rPr>
          <w:color w:val="000000"/>
        </w:rPr>
        <w:softHyphen/>
        <w:t xml:space="preserve">damental y sobre el sentido o contrasentido de esas hipótesis? Si se han comprendido los problemas auténticos que surgen con el recurso al ego, todo este esquema de </w:t>
      </w:r>
      <w:r>
        <w:rPr>
          <w:i/>
          <w:iCs/>
          <w:color w:val="000000"/>
        </w:rPr>
        <w:t>“explicación”</w:t>
      </w:r>
      <w:r>
        <w:rPr>
          <w:color w:val="000000"/>
        </w:rPr>
        <w:t xml:space="preserve"> de los datos puramente inmanentes mediante una realidad objetiva aceptada por hipótesis y ligada causalmente con ellos, ¿no es al cabo un completo contrasentido?</w:t>
      </w:r>
    </w:p>
    <w:p w14:paraId="0A750E00" w14:textId="77777777" w:rsidR="00520A22" w:rsidRDefault="00520A22">
      <w:pPr>
        <w:pStyle w:val="BodyText"/>
        <w:ind w:firstLine="340"/>
        <w:jc w:val="both"/>
      </w:pPr>
      <w:r>
        <w:rPr>
          <w:color w:val="000000"/>
        </w:rPr>
        <w:t xml:space="preserve">De hecho así es, y el contrasentido proviene de que, con la </w:t>
      </w:r>
      <w:r>
        <w:rPr>
          <w:i/>
          <w:iCs/>
          <w:color w:val="000000"/>
        </w:rPr>
        <w:t>re</w:t>
      </w:r>
      <w:r>
        <w:rPr>
          <w:i/>
          <w:iCs/>
          <w:color w:val="000000"/>
        </w:rPr>
        <w:softHyphen/>
        <w:t>ducción cartesiana</w:t>
      </w:r>
      <w:r>
        <w:rPr>
          <w:color w:val="000000"/>
        </w:rPr>
        <w:t xml:space="preserve"> a mi ego como sujeto de mi conciencia pura, </w:t>
      </w:r>
      <w:r>
        <w:rPr>
          <w:i/>
          <w:iCs/>
          <w:color w:val="000000"/>
        </w:rPr>
        <w:t>se vuelve problema una nueva clase de posibilidad de conoci</w:t>
      </w:r>
      <w:r>
        <w:rPr>
          <w:i/>
          <w:iCs/>
          <w:color w:val="000000"/>
        </w:rPr>
        <w:softHyphen/>
        <w:t>miento y de ser:</w:t>
      </w:r>
      <w:r>
        <w:rPr>
          <w:color w:val="000000"/>
        </w:rPr>
        <w:t xml:space="preserve"> la posibilidad trascendental de un ente en sí </w:t>
      </w:r>
      <w:r>
        <w:rPr>
          <w:i/>
          <w:iCs/>
          <w:color w:val="000000"/>
        </w:rPr>
        <w:t>en cuanto</w:t>
      </w:r>
      <w:r>
        <w:rPr>
          <w:color w:val="000000"/>
        </w:rPr>
        <w:t xml:space="preserve"> ente para mí con ese sentido, que proviene exclusivamente </w:t>
      </w:r>
      <w:r>
        <w:rPr>
          <w:b/>
          <w:bCs/>
          <w:color w:val="000000"/>
          <w:sz w:val="20"/>
          <w:szCs w:val="20"/>
        </w:rPr>
        <w:t xml:space="preserve">de </w:t>
      </w:r>
      <w:r>
        <w:rPr>
          <w:color w:val="000000"/>
        </w:rPr>
        <w:t>las posibilidades de mi conciencia pura. El contrasentido pro</w:t>
      </w:r>
      <w:r>
        <w:rPr>
          <w:color w:val="000000"/>
        </w:rPr>
        <w:softHyphen/>
        <w:t xml:space="preserve">viene también de confundir esta posibilidad problemática con otra totalmente distinta: la de deducir a partir de algo real que ya se </w:t>
      </w:r>
      <w:r>
        <w:rPr>
          <w:i/>
          <w:iCs/>
          <w:color w:val="000000"/>
        </w:rPr>
        <w:t>posee</w:t>
      </w:r>
      <w:r>
        <w:rPr>
          <w:color w:val="000000"/>
        </w:rPr>
        <w:t xml:space="preserve"> en el conocimiento, otra cosa real que </w:t>
      </w:r>
      <w:r>
        <w:rPr>
          <w:i/>
          <w:iCs/>
          <w:color w:val="000000"/>
        </w:rPr>
        <w:t>no</w:t>
      </w:r>
      <w:r>
        <w:rPr>
          <w:color w:val="000000"/>
        </w:rPr>
        <w:t xml:space="preserve"> se posee.</w:t>
      </w:r>
    </w:p>
    <w:p w14:paraId="47A6BFE3" w14:textId="77777777" w:rsidR="00520A22" w:rsidRDefault="00520A22">
      <w:pPr>
        <w:pStyle w:val="BodyText"/>
        <w:ind w:firstLine="340"/>
        <w:jc w:val="both"/>
        <w:sectPr w:rsidR="00520A22" w:rsidSect="00520A22">
          <w:headerReference w:type="even" r:id="rId196"/>
          <w:headerReference w:type="default" r:id="rId197"/>
          <w:footerReference w:type="even" r:id="rId198"/>
          <w:footerReference w:type="default" r:id="rId199"/>
          <w:pgSz w:w="10378" w:h="15840"/>
          <w:pgMar w:top="851" w:right="852" w:bottom="273" w:left="876" w:header="0" w:footer="3" w:gutter="0"/>
          <w:pgNumType w:start="240"/>
          <w:cols w:space="720"/>
          <w:noEndnote/>
          <w:docGrid w:linePitch="360"/>
          <w15:footnoteColumns w:val="1"/>
        </w:sectPr>
      </w:pPr>
      <w:r>
        <w:rPr>
          <w:color w:val="000000"/>
        </w:rPr>
        <w:t xml:space="preserve">El </w:t>
      </w:r>
      <w:r>
        <w:rPr>
          <w:i/>
          <w:iCs/>
          <w:color w:val="000000"/>
        </w:rPr>
        <w:t>paso que lleva a esta confusión</w:t>
      </w:r>
      <w:r>
        <w:rPr>
          <w:color w:val="000000"/>
        </w:rPr>
        <w:t xml:space="preserve"> sólo es posible, sin duda, por no haber visto claramente el sentido de la primera posibi</w:t>
      </w:r>
      <w:r>
        <w:rPr>
          <w:color w:val="000000"/>
        </w:rPr>
        <w:softHyphen/>
        <w:t xml:space="preserve">lidad: se trata de la </w:t>
      </w:r>
      <w:r>
        <w:rPr>
          <w:i/>
          <w:iCs/>
          <w:color w:val="000000"/>
        </w:rPr>
        <w:t>confusión del ego con la realidad del yo en cuanto alma humana.</w:t>
      </w:r>
      <w:r>
        <w:rPr>
          <w:color w:val="000000"/>
        </w:rPr>
        <w:t xml:space="preserve"> No se ve que el alma </w:t>
      </w:r>
      <w:r>
        <w:rPr>
          <w:i/>
          <w:iCs/>
          <w:color w:val="000000"/>
        </w:rPr>
        <w:t>(mens)</w:t>
      </w:r>
      <w:r>
        <w:rPr>
          <w:color w:val="000000"/>
        </w:rPr>
        <w:t xml:space="preserve"> tomada como realidad ya tiene un </w:t>
      </w:r>
      <w:r>
        <w:rPr>
          <w:i/>
          <w:iCs/>
          <w:color w:val="000000"/>
        </w:rPr>
        <w:t>elemento significativo de exterioridad</w:t>
      </w:r>
      <w:r>
        <w:rPr>
          <w:color w:val="000000"/>
        </w:rPr>
        <w:t xml:space="preserve"> (for</w:t>
      </w:r>
      <w:r>
        <w:rPr>
          <w:color w:val="000000"/>
        </w:rPr>
        <w:softHyphen/>
        <w:t xml:space="preserve">ma parte del mundo espacial) y que toda exterioridad, incluso la que se quería alcanzar mediante hipótesis, tiene de antemano su </w:t>
      </w:r>
    </w:p>
    <w:p w14:paraId="631C2F8B" w14:textId="77777777" w:rsidR="00520A22" w:rsidRDefault="00520A22">
      <w:pPr>
        <w:pStyle w:val="BodyText"/>
        <w:jc w:val="both"/>
      </w:pPr>
      <w:r>
        <w:rPr>
          <w:b/>
          <w:bCs/>
          <w:color w:val="000000"/>
          <w:sz w:val="20"/>
          <w:szCs w:val="20"/>
        </w:rPr>
        <w:t xml:space="preserve">.11 I DE LA LÓGICA FORMAI. A IA LÓGICA TRASCENDENTAL 241 sitio </w:t>
      </w:r>
      <w:r>
        <w:rPr>
          <w:color w:val="000000"/>
        </w:rPr>
        <w:t xml:space="preserve">en la interioridad pura del ego, en cuanto </w:t>
      </w:r>
      <w:r>
        <w:rPr>
          <w:i/>
          <w:iCs/>
          <w:color w:val="000000"/>
        </w:rPr>
        <w:t>polo intencional de la experiencia;</w:t>
      </w:r>
      <w:r>
        <w:rPr>
          <w:color w:val="000000"/>
        </w:rPr>
        <w:t xml:space="preserve"> este mismo, con toda la corriente de experien</w:t>
      </w:r>
      <w:r>
        <w:rPr>
          <w:color w:val="000000"/>
        </w:rPr>
        <w:softHyphen/>
        <w:t>cia mundana y con cl ente concordante con dicha experiencia, forma parte de la interioridad, al igual que todos los demás com</w:t>
      </w:r>
      <w:r>
        <w:rPr>
          <w:color w:val="000000"/>
        </w:rPr>
        <w:softHyphen/>
        <w:t>ponentes que pudiéramos atribuirle gracias a la experiencia posi</w:t>
      </w:r>
      <w:r>
        <w:rPr>
          <w:color w:val="000000"/>
        </w:rPr>
        <w:softHyphen/>
      </w:r>
      <w:r>
        <w:rPr>
          <w:b/>
          <w:bCs/>
          <w:color w:val="000000"/>
          <w:sz w:val="20"/>
          <w:szCs w:val="20"/>
        </w:rPr>
        <w:t xml:space="preserve">ble y a </w:t>
      </w:r>
      <w:r>
        <w:rPr>
          <w:color w:val="000000"/>
        </w:rPr>
        <w:t>la teoría. Cualquier problemática que pudiéramos plantear a partir de ese ego, ¿no se encuentra toda entera en él mis</w:t>
      </w:r>
      <w:r>
        <w:rPr>
          <w:color w:val="000000"/>
        </w:rPr>
        <w:softHyphen/>
        <w:t>mo, en sus efectividades y posibilidades de conciencia, en sus operaciones y en las estructuras esenciales que les corresponden?</w:t>
      </w:r>
    </w:p>
    <w:p w14:paraId="4B58DDA8" w14:textId="77777777" w:rsidR="00520A22" w:rsidRDefault="00520A22">
      <w:pPr>
        <w:pStyle w:val="BodyText"/>
        <w:ind w:firstLine="280"/>
        <w:jc w:val="both"/>
        <w:sectPr w:rsidR="00520A22" w:rsidSect="00520A22">
          <w:headerReference w:type="even" r:id="rId200"/>
          <w:headerReference w:type="default" r:id="rId201"/>
          <w:footerReference w:type="even" r:id="rId202"/>
          <w:footerReference w:type="default" r:id="rId203"/>
          <w:pgSz w:w="10378" w:h="15840"/>
          <w:pgMar w:top="851" w:right="852" w:bottom="273" w:left="876" w:header="423" w:footer="3" w:gutter="0"/>
          <w:pgNumType w:start="249"/>
          <w:cols w:space="720"/>
          <w:noEndnote/>
          <w:docGrid w:linePitch="360"/>
          <w15:footnoteColumns w:val="1"/>
        </w:sectPr>
      </w:pPr>
      <w:r>
        <w:rPr>
          <w:color w:val="000000"/>
        </w:rPr>
        <w:t>Así, conducidos del saber y de la ciencia a la lógica como teo</w:t>
      </w:r>
      <w:r>
        <w:rPr>
          <w:color w:val="000000"/>
        </w:rPr>
        <w:softHyphen/>
        <w:t>ría de la ciencia, conducidos luego de la fundamentación efec</w:t>
      </w:r>
      <w:r>
        <w:rPr>
          <w:color w:val="000000"/>
        </w:rPr>
        <w:softHyphen/>
        <w:t xml:space="preserve">tiva de la lógica a una teoría de la razón lógica o científica, estamos </w:t>
      </w:r>
      <w:r>
        <w:rPr>
          <w:i/>
          <w:iCs/>
          <w:color w:val="000000"/>
        </w:rPr>
        <w:t xml:space="preserve">ante el problema universal de la filosofía trascendental, </w:t>
      </w:r>
      <w:r>
        <w:rPr>
          <w:color w:val="000000"/>
        </w:rPr>
        <w:t>en su única forma pura y radical: la de una fenomenología tras</w:t>
      </w:r>
      <w:r>
        <w:rPr>
          <w:color w:val="000000"/>
        </w:rPr>
        <w:softHyphen/>
        <w:t>cendental.</w:t>
      </w:r>
    </w:p>
    <w:p w14:paraId="2B3C6108" w14:textId="77777777" w:rsidR="00520A22" w:rsidRDefault="00520A22">
      <w:pPr>
        <w:pStyle w:val="BodyText"/>
        <w:numPr>
          <w:ilvl w:val="0"/>
          <w:numId w:val="43"/>
        </w:numPr>
        <w:tabs>
          <w:tab w:val="left" w:pos="1290"/>
        </w:tabs>
        <w:spacing w:after="360"/>
        <w:ind w:left="700" w:right="840" w:firstLine="20"/>
      </w:pPr>
      <w:bookmarkStart w:id="5" w:name="bookmark109"/>
      <w:bookmarkEnd w:id="5"/>
      <w:r>
        <w:rPr>
          <w:color w:val="000000"/>
        </w:rPr>
        <w:t>FENOMENOLOGIA TRASCENDENTAL Y PSICOLOGÍA INTENCIONAL. EL PROBLEMA DEL PSICOLOGISMO TRASCENDENTAL</w:t>
      </w:r>
    </w:p>
    <w:p w14:paraId="46633211" w14:textId="77777777" w:rsidR="00520A22" w:rsidRDefault="00520A22">
      <w:pPr>
        <w:pStyle w:val="BodyText"/>
        <w:spacing w:after="140" w:line="257" w:lineRule="auto"/>
        <w:ind w:firstLine="320"/>
        <w:jc w:val="both"/>
      </w:pPr>
      <w:r>
        <w:rPr>
          <w:color w:val="000000"/>
        </w:rPr>
        <w:t xml:space="preserve">J 94. </w:t>
      </w:r>
      <w:r>
        <w:rPr>
          <w:i/>
          <w:iCs/>
          <w:color w:val="000000"/>
        </w:rPr>
        <w:t>Todo ente se constituye en la subjetividad de la con</w:t>
      </w:r>
      <w:r>
        <w:rPr>
          <w:i/>
          <w:iCs/>
          <w:color w:val="000000"/>
        </w:rPr>
        <w:softHyphen/>
        <w:t>ciencia</w:t>
      </w:r>
    </w:p>
    <w:p w14:paraId="66849EEC" w14:textId="77777777" w:rsidR="00520A22" w:rsidRDefault="00520A22">
      <w:pPr>
        <w:pStyle w:val="BodyText"/>
        <w:jc w:val="both"/>
      </w:pPr>
      <w:r>
        <w:rPr>
          <w:smallCaps/>
          <w:color w:val="000000"/>
          <w:sz w:val="32"/>
          <w:szCs w:val="32"/>
        </w:rPr>
        <w:t>Aclarémonos</w:t>
      </w:r>
      <w:r>
        <w:rPr>
          <w:color w:val="000000"/>
        </w:rPr>
        <w:t xml:space="preserve"> el sentido de la problemática trascendental. Cual</w:t>
      </w:r>
      <w:r>
        <w:rPr>
          <w:color w:val="000000"/>
        </w:rPr>
        <w:softHyphen/>
        <w:t>quier ciencia tiene su esfera de objetos y trata de lograr una teoría de esa esfera. En la teoría consiste su resultado. Pero es la razón científica la que crea esos resultados y la razón expe</w:t>
      </w:r>
      <w:r>
        <w:rPr>
          <w:color w:val="000000"/>
        </w:rPr>
        <w:softHyphen/>
        <w:t>rimentante la que crea la esfera. Lo cual es válido también para la lógica fonnal en su referencia, de nivel superior, al ente y a un mundo posible en general; es válido para sus teorías que tienen una generalidad de nivel superior y se refieren a todas las teorías particulares. Ente, teoría, razón no convergen casualmen</w:t>
      </w:r>
      <w:r>
        <w:rPr>
          <w:color w:val="000000"/>
        </w:rPr>
        <w:softHyphen/>
        <w:t>te y no podemos presuponer que su encuentro sea casual aunque esté provisto de “generalidad y necesidad incondicionada”. Tene</w:t>
      </w:r>
      <w:r>
        <w:rPr>
          <w:color w:val="000000"/>
        </w:rPr>
        <w:softHyphen/>
        <w:t>mos que poner en cuestión justamente esta necesidad y genera</w:t>
      </w:r>
      <w:r>
        <w:rPr>
          <w:color w:val="000000"/>
        </w:rPr>
        <w:softHyphen/>
        <w:t>lidad, por cuanto son necesidad y generalidad propias del suje</w:t>
      </w:r>
      <w:r>
        <w:rPr>
          <w:color w:val="000000"/>
        </w:rPr>
        <w:softHyphen/>
        <w:t xml:space="preserve">to que piensa conforme a la lógica (propias </w:t>
      </w:r>
      <w:r>
        <w:rPr>
          <w:i/>
          <w:iCs/>
          <w:color w:val="000000"/>
        </w:rPr>
        <w:t>de mí,</w:t>
      </w:r>
      <w:r>
        <w:rPr>
          <w:color w:val="000000"/>
        </w:rPr>
        <w:t xml:space="preserve"> que sólo puedo someterme a una lógica que yo mismo conciba y haya concebido con evidencia); propias de mí, pues por lo pronto no se habla de ninguna otra razón que la mía, de ninguna otra experiencia ni teoría que las mías, ni de ningún otro ente que el que yo compruebo en la experiencia, el cual ha de existir en mi conciencia como algo mencionado, para que produzca la teo</w:t>
      </w:r>
      <w:r>
        <w:rPr>
          <w:color w:val="000000"/>
        </w:rPr>
        <w:softHyphen/>
        <w:t>ría con mi actividad teórica y con mi evidencia.</w:t>
      </w:r>
    </w:p>
    <w:p w14:paraId="08D1C165" w14:textId="77777777" w:rsidR="00520A22" w:rsidRDefault="00520A22">
      <w:pPr>
        <w:pStyle w:val="BodyText"/>
        <w:spacing w:after="140"/>
        <w:ind w:firstLine="320"/>
        <w:jc w:val="both"/>
        <w:sectPr w:rsidR="00520A22" w:rsidSect="00520A22">
          <w:pgSz w:w="10378" w:h="15840"/>
          <w:pgMar w:top="2959" w:right="859" w:bottom="1477" w:left="883" w:header="2531" w:footer="3" w:gutter="0"/>
          <w:cols w:space="720"/>
          <w:noEndnote/>
          <w:docGrid w:linePitch="360"/>
          <w15:footnoteColumns w:val="1"/>
        </w:sectPr>
      </w:pPr>
      <w:r>
        <w:rPr>
          <w:color w:val="000000"/>
        </w:rPr>
        <w:t>Como en la vida diaria, así también en la ciencia (si no in</w:t>
      </w:r>
      <w:r>
        <w:rPr>
          <w:color w:val="000000"/>
        </w:rPr>
        <w:softHyphen/>
        <w:t>terpreta mal su actividad, engañada por una teoría “realista” del conocimiento), la experiencia es la conciencia de estar con las cosas mismas, de aprehenderlas y poseerlas de modo enteramen-</w:t>
      </w:r>
    </w:p>
    <w:p w14:paraId="71F4E441" w14:textId="77777777" w:rsidR="00520A22" w:rsidRDefault="00520A22">
      <w:pPr>
        <w:pStyle w:val="BodyText"/>
        <w:jc w:val="both"/>
      </w:pPr>
      <w:r>
        <w:rPr>
          <w:color w:val="000000"/>
        </w:rPr>
        <w:t xml:space="preserve">244 </w:t>
      </w:r>
      <w:r>
        <w:rPr>
          <w:b/>
          <w:bCs/>
          <w:color w:val="000000"/>
          <w:sz w:val="20"/>
          <w:szCs w:val="20"/>
        </w:rPr>
        <w:t xml:space="preserve">FENOMENOLOGÍA WASCENDENTAI, Y PSICOLOGIA | SEC. </w:t>
      </w:r>
      <w:r>
        <w:rPr>
          <w:color w:val="000000"/>
        </w:rPr>
        <w:t>te directo. Pero la experiencia no es un hueco en un espacio de conciencia, por el que apareciera un inundo existente antes de toda experiencia; ni es un mero acoger en la conciencia algo ajeno a ella. Pues ¿cómo podría racionalmente enunciar esc ele</w:t>
      </w:r>
      <w:r>
        <w:rPr>
          <w:color w:val="000000"/>
        </w:rPr>
        <w:softHyphen/>
        <w:t>mento ajeno sin verlo y, por lo tanto, sin ver lo ajeno a la con</w:t>
      </w:r>
      <w:r>
        <w:rPr>
          <w:color w:val="000000"/>
        </w:rPr>
        <w:softHyphen/>
        <w:t xml:space="preserve">ciencia como veo la conciencia, esto es, </w:t>
      </w:r>
      <w:r>
        <w:rPr>
          <w:i/>
          <w:iCs/>
          <w:color w:val="000000"/>
        </w:rPr>
        <w:t>experimentándolo?</w:t>
      </w:r>
      <w:r>
        <w:rPr>
          <w:color w:val="000000"/>
        </w:rPr>
        <w:t xml:space="preserve"> ¿Y cómo podría siquiera representármelo como algo concebible? ¿No sería esto concebir intuitivamente un contrasentido: la experien</w:t>
      </w:r>
      <w:r>
        <w:rPr>
          <w:color w:val="000000"/>
        </w:rPr>
        <w:softHyphen/>
        <w:t>cia de algo ajeno a la experiencia? La experiencia es la operación en la cual el ser experimentado “está ahí” para mí, suje</w:t>
      </w:r>
      <w:r>
        <w:rPr>
          <w:color w:val="000000"/>
        </w:rPr>
        <w:softHyphen/>
        <w:t xml:space="preserve">to de experiencia; y está ahí </w:t>
      </w:r>
      <w:r>
        <w:rPr>
          <w:i/>
          <w:iCs/>
          <w:color w:val="000000"/>
        </w:rPr>
        <w:t>como lo que es,</w:t>
      </w:r>
      <w:r>
        <w:rPr>
          <w:color w:val="000000"/>
        </w:rPr>
        <w:t xml:space="preserve"> con todo su con</w:t>
      </w:r>
      <w:r>
        <w:rPr>
          <w:color w:val="000000"/>
        </w:rPr>
        <w:softHyphen/>
        <w:t xml:space="preserve">tenido y con el modo de ser que le atribuya justamente la experiencia mediante la operación que efectúa su intencionalidad. Si lo experimentado tiene el sentido de ser </w:t>
      </w:r>
      <w:r>
        <w:rPr>
          <w:i/>
          <w:iCs/>
          <w:color w:val="000000"/>
        </w:rPr>
        <w:t>“trascendente”,</w:t>
      </w:r>
      <w:r>
        <w:rPr>
          <w:color w:val="000000"/>
        </w:rPr>
        <w:t xml:space="preserve"> es la experiencia la que constituye ese sentido; sea por sí misma o con todo el plexo de motivaciones que le corresponde y que for</w:t>
      </w:r>
      <w:r>
        <w:rPr>
          <w:color w:val="000000"/>
        </w:rPr>
        <w:softHyphen/>
        <w:t xml:space="preserve">ma parte de su intencionalidad. Si una experiencia es </w:t>
      </w:r>
      <w:r>
        <w:rPr>
          <w:i/>
          <w:iCs/>
          <w:color w:val="000000"/>
        </w:rPr>
        <w:t xml:space="preserve">imperfecta, </w:t>
      </w:r>
      <w:r>
        <w:rPr>
          <w:color w:val="000000"/>
        </w:rPr>
        <w:t>si hace aparecer el objeto existente en sí solamente por una fa</w:t>
      </w:r>
      <w:r>
        <w:rPr>
          <w:color w:val="000000"/>
        </w:rPr>
        <w:softHyphen/>
        <w:t>ceta, sólo en una perspectiva, etcétera, es la experiencia misma, en forma de ese particular modo de conciencia, la que me res</w:t>
      </w:r>
      <w:r>
        <w:rPr>
          <w:color w:val="000000"/>
        </w:rPr>
        <w:softHyphen/>
        <w:t>ponde si le pregunto; es ella la que me dice: aquí está algo presente a la conciencia, pero es algo más que lo efectivamente aprehendido, en él hay aún algo mas por experimentar; en esa medida es trascendente; y también lo es porque, como me lo enseña otra vez la experiencia, podría ser incluso una ilusión, aunque se dé como algo efectivamente existente y aprehendido. Por lo demás, también es la experiencia la que dice: estas cosas, este mundo es de todo a todo trascendente respecto de mí, res</w:t>
      </w:r>
      <w:r>
        <w:rPr>
          <w:color w:val="000000"/>
        </w:rPr>
        <w:softHyphen/>
        <w:t>pecto de mi propio ser. lis un mundo “objetivo”, experimenta</w:t>
      </w:r>
      <w:r>
        <w:rPr>
          <w:color w:val="000000"/>
        </w:rPr>
        <w:softHyphen/>
        <w:t>ble y experimentado también por los demás como el mismo mundo. Existencia efectiva e ilusión se legitiman y rectifican en concurrencia con los otros sujetos, los cuales, a su vez, son para mí datos de experiencia efectiva y posible. Es la expe</w:t>
      </w:r>
      <w:r>
        <w:rPr>
          <w:color w:val="000000"/>
        </w:rPr>
        <w:softHyphen/>
        <w:t>riencia la que me dice, por lo tanto: de mí mismo tengo experiencia con originalidad primaria; de los otros, de su vida anímica, con originalidad meramente secundaria, por cuanto lo ajeno no me es accesible por principio en una per</w:t>
      </w:r>
      <w:r>
        <w:rPr>
          <w:color w:val="000000"/>
        </w:rPr>
        <w:softHyphen/>
        <w:t>cepción directa. Lo experimentado en cada caso: cosas, yo mis</w:t>
      </w:r>
      <w:r>
        <w:rPr>
          <w:color w:val="000000"/>
        </w:rPr>
        <w:softHyphen/>
        <w:t>mo, los demás, etcétera; el residuo que en cada caso quedaría por experimentar: la identidad de lo que transenne en múlti-</w:t>
      </w:r>
    </w:p>
    <w:p w14:paraId="5AE58407" w14:textId="77777777" w:rsidR="00520A22" w:rsidRDefault="00520A22">
      <w:pPr>
        <w:pStyle w:val="BodyText"/>
        <w:spacing w:line="262" w:lineRule="auto"/>
        <w:jc w:val="both"/>
      </w:pPr>
      <w:r>
        <w:rPr>
          <w:b/>
          <w:bCs/>
          <w:color w:val="000000"/>
          <w:sz w:val="20"/>
          <w:szCs w:val="20"/>
        </w:rPr>
        <w:t xml:space="preserve">Il] DE T.A LÓGICA FORMAT, A I.A LÓGICA TRASCJ’.NDENì*-VL </w:t>
      </w:r>
      <w:r>
        <w:rPr>
          <w:color w:val="000000"/>
        </w:rPr>
        <w:t>245 pies experiencias, la anticipación de toda clase de experiencias con distintos niveles de originalidad, que se refiere a nuevas ex</w:t>
      </w:r>
      <w:r>
        <w:rPr>
          <w:color w:val="000000"/>
        </w:rPr>
        <w:softHyphen/>
        <w:t>periencias posibles de lo mismo (primero propias, luego ajenas fundadas en las anteriores), la anticipación que se refiere al es</w:t>
      </w:r>
      <w:r>
        <w:rPr>
          <w:color w:val="000000"/>
        </w:rPr>
        <w:softHyphen/>
        <w:t xml:space="preserve">tilo de una experiencia progresiva y a todo lo que ésta pudiere exponer como ente y como ente de tal o cual manera: todo ello está implicado intcncionalmente en ]a conciencia misma, en cuanto la conciencia es esta intencionalidad actual y potencial, por cuya estructura puedo </w:t>
      </w:r>
      <w:r>
        <w:rPr>
          <w:i/>
          <w:iCs/>
          <w:color w:val="000000"/>
        </w:rPr>
        <w:t>preguntar</w:t>
      </w:r>
      <w:r>
        <w:rPr>
          <w:color w:val="000000"/>
        </w:rPr>
        <w:t xml:space="preserve"> en cualquier momento.</w:t>
      </w:r>
    </w:p>
    <w:p w14:paraId="3206E878" w14:textId="77777777" w:rsidR="00520A22" w:rsidRDefault="00520A22">
      <w:pPr>
        <w:pStyle w:val="BodyText"/>
        <w:ind w:firstLine="300"/>
        <w:jc w:val="both"/>
      </w:pPr>
      <w:r>
        <w:rPr>
          <w:color w:val="000000"/>
        </w:rPr>
        <w:t xml:space="preserve">Y </w:t>
      </w:r>
      <w:r>
        <w:rPr>
          <w:i/>
          <w:iCs/>
          <w:color w:val="000000"/>
        </w:rPr>
        <w:t>tengo que</w:t>
      </w:r>
      <w:r>
        <w:rPr>
          <w:color w:val="000000"/>
        </w:rPr>
        <w:t xml:space="preserve"> preguntar por ella si quiero comprender precisa</w:t>
      </w:r>
      <w:r>
        <w:rPr>
          <w:color w:val="000000"/>
        </w:rPr>
        <w:softHyphen/>
        <w:t xml:space="preserve">mente el punto que está verdaderamente en cuestión ahora: que para mí no hay nada que no sea a partir de mi propia </w:t>
      </w:r>
      <w:r>
        <w:rPr>
          <w:i/>
          <w:iCs/>
          <w:color w:val="000000"/>
        </w:rPr>
        <w:t>ope</w:t>
      </w:r>
      <w:r>
        <w:rPr>
          <w:i/>
          <w:iCs/>
          <w:color w:val="000000"/>
        </w:rPr>
        <w:softHyphen/>
        <w:t>ración de conciencia, actual o potencial.</w:t>
      </w:r>
      <w:r>
        <w:rPr>
          <w:color w:val="000000"/>
        </w:rPr>
        <w:t xml:space="preserve"> La operación potencial es la certeza que se esboza en mi misma esfera de conciencia a partir de la intencionalidad actual: la certeza del “yo pue</w:t>
      </w:r>
      <w:r>
        <w:rPr>
          <w:color w:val="000000"/>
        </w:rPr>
        <w:softHyphen/>
        <w:t>do ...” o “yo podría ..es decir: la certeza de que yo podría llevar al cabo series de actos de conciencia sintéticamente enla</w:t>
      </w:r>
      <w:r>
        <w:rPr>
          <w:color w:val="000000"/>
        </w:rPr>
        <w:softHyphen/>
        <w:t>zados, cuya obra unitaria sería una Conciencia continua del mis</w:t>
      </w:r>
      <w:r>
        <w:rPr>
          <w:color w:val="000000"/>
        </w:rPr>
        <w:softHyphen/>
        <w:t xml:space="preserve">mo objeto. En particular, forma parte de ella </w:t>
      </w:r>
      <w:r>
        <w:rPr>
          <w:i/>
          <w:iCs/>
          <w:color w:val="000000"/>
        </w:rPr>
        <w:t>a priori</w:t>
      </w:r>
      <w:r>
        <w:rPr>
          <w:color w:val="000000"/>
        </w:rPr>
        <w:t xml:space="preserve"> la poten</w:t>
      </w:r>
      <w:r>
        <w:rPr>
          <w:color w:val="000000"/>
        </w:rPr>
        <w:softHyphen/>
        <w:t>cialidad de intuiciones —experiencias, evidencias— que yo puedo realizar, en las cuales ese mismo objeto se mostraría y determi</w:t>
      </w:r>
      <w:r>
        <w:rPr>
          <w:color w:val="000000"/>
        </w:rPr>
        <w:softHyphen/>
        <w:t>naría a sí mismo, con coherencia continua, confirmando así con</w:t>
      </w:r>
      <w:r>
        <w:rPr>
          <w:color w:val="000000"/>
        </w:rPr>
        <w:softHyphen/>
        <w:t>tinuamente su ser efectivo. Que no sólo considere yo ese obje</w:t>
      </w:r>
      <w:r>
        <w:rPr>
          <w:color w:val="000000"/>
        </w:rPr>
        <w:softHyphen/>
        <w:t>to como existente, sino que sea para mí efectivamente existente “por justas razones”, “por razones indudables”, que sea lo que es para mí y lo que aún me deja en franquía: todo esto designa ciertas operaciones conectadas sintéticamente de tal o cual ma</w:t>
      </w:r>
      <w:r>
        <w:rPr>
          <w:color w:val="000000"/>
        </w:rPr>
        <w:softHyphen/>
        <w:t xml:space="preserve">nera, esbozadas de antemano en la conciencia, que yo puedo exponer, que yo puedo también ejecutar libremente. Con otras palabras: para mí no hay ningún ser ni nigún ser de tal o cual manera, efectivamente existente o posible, si no es </w:t>
      </w:r>
      <w:r>
        <w:rPr>
          <w:i/>
          <w:iCs/>
          <w:color w:val="000000"/>
        </w:rPr>
        <w:t>válido para mí.</w:t>
      </w:r>
      <w:r>
        <w:rPr>
          <w:color w:val="000000"/>
        </w:rPr>
        <w:t xml:space="preserve"> Esta “validez para mí” es justamente una expresión que con</w:t>
      </w:r>
      <w:r>
        <w:rPr>
          <w:color w:val="000000"/>
        </w:rPr>
        <w:softHyphen/>
        <w:t>viene a una multiplicidad de mis operaciones efectivas y posi</w:t>
      </w:r>
      <w:r>
        <w:rPr>
          <w:color w:val="000000"/>
        </w:rPr>
        <w:softHyphen/>
        <w:t>bles —no meramente postulada a la ligera, aunque primero esté oculta y sólo después se revele—; esta expresión conviene tam</w:t>
      </w:r>
      <w:r>
        <w:rPr>
          <w:color w:val="000000"/>
        </w:rPr>
        <w:softHyphen/>
        <w:t>bién a las ideas de concordancia en el infinito y de ser definiti</w:t>
      </w:r>
      <w:r>
        <w:rPr>
          <w:color w:val="000000"/>
        </w:rPr>
        <w:softHyphen/>
        <w:t xml:space="preserve">vamente válido, que se encuentran esbozadas de antemano según su esencia. Cualquier objeto que se me enfrente como existente ha recibido para mí </w:t>
      </w:r>
      <w:r>
        <w:rPr>
          <w:i/>
          <w:iCs/>
          <w:color w:val="000000"/>
        </w:rPr>
        <w:t>todo</w:t>
      </w:r>
      <w:r>
        <w:rPr>
          <w:color w:val="000000"/>
        </w:rPr>
        <w:t xml:space="preserve"> su sentido ontológico de mi intencio</w:t>
      </w:r>
      <w:r>
        <w:rPr>
          <w:color w:val="000000"/>
        </w:rPr>
        <w:softHyphen/>
        <w:t xml:space="preserve">nalidad operante, ni un asomo de ese sentido se sustrae a ella: 246 </w:t>
      </w:r>
      <w:r>
        <w:rPr>
          <w:b/>
          <w:bCs/>
          <w:color w:val="000000"/>
          <w:sz w:val="20"/>
          <w:szCs w:val="20"/>
        </w:rPr>
        <w:t xml:space="preserve">FENOMENOLOGÍA’XIUSCENDENTAI. Y PSICOLOGÍA | SEC. </w:t>
      </w:r>
      <w:r>
        <w:rPr>
          <w:color w:val="000000"/>
        </w:rPr>
        <w:t>así tengo que reconocerlo, al exponer de modo consecuente mi propia vida consciente como una vida con validez. Tengo que preguntar justamente por dicha intencionalidad, exponerla sis</w:t>
      </w:r>
      <w:r>
        <w:rPr>
          <w:color w:val="000000"/>
        </w:rPr>
        <w:softHyphen/>
        <w:t>temáticamente, si quiero comprender ese sentido, si quiero com</w:t>
      </w:r>
      <w:r>
        <w:rPr>
          <w:color w:val="000000"/>
        </w:rPr>
        <w:softHyphen/>
        <w:t>prender también, por ende, lo que puedo o no puedo atribuirle a un objeto, con generalidad fonnal o como objeto de su co</w:t>
      </w:r>
      <w:r>
        <w:rPr>
          <w:color w:val="000000"/>
        </w:rPr>
        <w:softHyphen/>
        <w:t>rrespondiente categoría ontológica; todo ello en conformidad con la intencionalidad constituyente de la cual procede —como ya dijimos— todo el sentido de dicho objeto. Exponer esta misma intencionalidad es explicar el sentido a partir de la originalidad de la operación constituyente de sentido.</w:t>
      </w:r>
    </w:p>
    <w:p w14:paraId="4E111AF6" w14:textId="77777777" w:rsidR="00520A22" w:rsidRDefault="00520A22">
      <w:pPr>
        <w:pStyle w:val="BodyText"/>
        <w:ind w:firstLine="340"/>
        <w:jc w:val="both"/>
      </w:pPr>
      <w:r>
        <w:rPr>
          <w:color w:val="000000"/>
        </w:rPr>
        <w:t>Tai acontece si filosofo. Pues si no lo hago, si permanezco en la vida ingenua, no hay peligro de que eso suceda. La inten</w:t>
      </w:r>
      <w:r>
        <w:rPr>
          <w:color w:val="000000"/>
        </w:rPr>
        <w:softHyphen/>
        <w:t>cionalidad viva sostiene, prescribe, determina en la práctica todo mi comportamiento, incluso mi comportamiento conforme al pensamiento natural; así resulte de ella el ser o la ilusión, así . pueda incluso no ser temática, no estar revelada por cuanto funge como intencionalidad viva, sustraída a mi saber.</w:t>
      </w:r>
    </w:p>
    <w:p w14:paraId="01442145" w14:textId="77777777" w:rsidR="00520A22" w:rsidRDefault="00520A22">
      <w:pPr>
        <w:pStyle w:val="BodyText"/>
        <w:ind w:firstLine="340"/>
        <w:jc w:val="both"/>
      </w:pPr>
      <w:r>
        <w:rPr>
          <w:color w:val="000000"/>
        </w:rPr>
        <w:t xml:space="preserve">He dicho </w:t>
      </w:r>
      <w:r>
        <w:rPr>
          <w:i/>
          <w:iCs/>
          <w:color w:val="000000"/>
        </w:rPr>
        <w:t>“ilusión”</w:t>
      </w:r>
      <w:r>
        <w:rPr>
          <w:color w:val="000000"/>
        </w:rPr>
        <w:t xml:space="preserve"> al lado de </w:t>
      </w:r>
      <w:r>
        <w:rPr>
          <w:i/>
          <w:iCs/>
          <w:color w:val="000000"/>
        </w:rPr>
        <w:t>“ser”.</w:t>
      </w:r>
      <w:r>
        <w:rPr>
          <w:color w:val="000000"/>
        </w:rPr>
        <w:t xml:space="preserve"> Pues naturalmente la ope</w:t>
      </w:r>
      <w:r>
        <w:rPr>
          <w:color w:val="000000"/>
        </w:rPr>
        <w:softHyphen/>
        <w:t>ración de conciencia propia de la experiencia sólo tiene un estilo operativo normalmente prescrito, en cuanto experiencia cohe</w:t>
      </w:r>
      <w:r>
        <w:rPr>
          <w:color w:val="000000"/>
        </w:rPr>
        <w:softHyphen/>
        <w:t>rente; mas también es inherente a la experiencia que esa coheren</w:t>
      </w:r>
      <w:r>
        <w:rPr>
          <w:color w:val="000000"/>
        </w:rPr>
        <w:softHyphen/>
        <w:t xml:space="preserve">cia pueda romperse, la experiencia caer en </w:t>
      </w:r>
      <w:r>
        <w:rPr>
          <w:i/>
          <w:iCs/>
          <w:color w:val="000000"/>
        </w:rPr>
        <w:t>discrepancia</w:t>
      </w:r>
      <w:r>
        <w:rPr>
          <w:color w:val="000000"/>
        </w:rPr>
        <w:t xml:space="preserve"> y la inicial certeza simple de experiencia conducir a la duda, a la su</w:t>
      </w:r>
      <w:r>
        <w:rPr>
          <w:color w:val="000000"/>
        </w:rPr>
        <w:softHyphen/>
        <w:t>posición, a la conjetura, a la negación (calificación de nulidad) : todo ello con determinadas condiciones estructurales que preci</w:t>
      </w:r>
      <w:r>
        <w:rPr>
          <w:color w:val="000000"/>
        </w:rPr>
        <w:softHyphen/>
        <w:t>samente tenemos que indagar. También tenemos que indagar luego por qué la abierta posibilidad del engaño, esto es, la posi</w:t>
      </w:r>
      <w:r>
        <w:rPr>
          <w:color w:val="000000"/>
        </w:rPr>
        <w:softHyphen/>
        <w:t>bilidad de que no exista lo experimentado, no cancela la pre</w:t>
      </w:r>
      <w:r>
        <w:rPr>
          <w:color w:val="000000"/>
        </w:rPr>
        <w:softHyphen/>
        <w:t>sunción universal de la coherencia normal; de suerte que en todo momento permanece para mí, por encima de cualquier duda, un universo de ser tal, que sólo ocasionalmente y en casos sin</w:t>
      </w:r>
      <w:r>
        <w:rPr>
          <w:color w:val="000000"/>
        </w:rPr>
        <w:softHyphen/>
        <w:t>gulares me falla y puede fallarme.</w:t>
      </w:r>
    </w:p>
    <w:p w14:paraId="2DBCF5A3" w14:textId="77777777" w:rsidR="00520A22" w:rsidRDefault="00520A22">
      <w:pPr>
        <w:pStyle w:val="BodyText"/>
        <w:ind w:firstLine="340"/>
        <w:jc w:val="both"/>
      </w:pPr>
      <w:r>
        <w:rPr>
          <w:color w:val="000000"/>
        </w:rPr>
        <w:t xml:space="preserve">No es menester decir que algo semejante sucede </w:t>
      </w:r>
      <w:r>
        <w:rPr>
          <w:i/>
          <w:iCs/>
          <w:color w:val="000000"/>
        </w:rPr>
        <w:t>con todas y cada una de las conciencias,</w:t>
      </w:r>
      <w:r>
        <w:rPr>
          <w:color w:val="000000"/>
        </w:rPr>
        <w:t xml:space="preserve"> con cualquier modo en que el ente posible, con sentido o absurdo, sea para nosotros lo que es para nosotros; cualquier </w:t>
      </w:r>
      <w:r>
        <w:rPr>
          <w:i/>
          <w:iCs/>
          <w:color w:val="000000"/>
        </w:rPr>
        <w:t>cuestión</w:t>
      </w:r>
      <w:r>
        <w:rPr>
          <w:color w:val="000000"/>
        </w:rPr>
        <w:t xml:space="preserve"> que se plantee o pueda plantearse </w:t>
      </w:r>
      <w:r>
        <w:rPr>
          <w:i/>
          <w:iCs/>
          <w:color w:val="000000"/>
        </w:rPr>
        <w:t>acerca de la legitimidad</w:t>
      </w:r>
      <w:r>
        <w:rPr>
          <w:color w:val="000000"/>
        </w:rPr>
        <w:t xml:space="preserve"> de un ente recibe el sentido y la vía de comprobación que la correspondiente intencionalidad de con</w:t>
      </w:r>
      <w:r>
        <w:rPr>
          <w:color w:val="000000"/>
        </w:rPr>
        <w:softHyphen/>
        <w:t>ciencia le trace. La identidad del ente mencionado y a la postre</w:t>
      </w:r>
    </w:p>
    <w:p w14:paraId="45283014" w14:textId="77777777" w:rsidR="00520A22" w:rsidRDefault="00520A22">
      <w:pPr>
        <w:pStyle w:val="BodyText"/>
        <w:spacing w:after="480" w:line="276" w:lineRule="auto"/>
        <w:jc w:val="both"/>
      </w:pPr>
      <w:r>
        <w:rPr>
          <w:b/>
          <w:bCs/>
          <w:color w:val="000000"/>
          <w:sz w:val="20"/>
          <w:szCs w:val="20"/>
        </w:rPr>
        <w:t xml:space="preserve">If I DE I.A LÓGICA FORMAL A LA LÓGICA TRASCENDENTAL 247 </w:t>
      </w:r>
      <w:r>
        <w:rPr>
          <w:color w:val="000000"/>
        </w:rPr>
        <w:t xml:space="preserve">comprobado —del mismo ente que siempre es polo intencional de identidad— recorre todo el plexo de conciencia propio de la comprobación; en caso favorable, termina en una evidencia: no </w:t>
      </w:r>
      <w:r>
        <w:rPr>
          <w:i/>
          <w:iCs/>
          <w:color w:val="000000"/>
        </w:rPr>
        <w:t>puede concebirse ningún sitio por el que traspasemos o podamos traspasar la vida de la conciencia,</w:t>
      </w:r>
      <w:r>
        <w:rPr>
          <w:color w:val="000000"/>
        </w:rPr>
        <w:t xml:space="preserve"> por el que lleguemos a una trascendencia que tenga un sentido distinto al de una unidad intencional presente en la subjetividad misma de conciencia.</w:t>
      </w:r>
    </w:p>
    <w:p w14:paraId="31C947A5" w14:textId="77777777" w:rsidR="00520A22" w:rsidRDefault="00520A22">
      <w:pPr>
        <w:pStyle w:val="BodyText"/>
        <w:spacing w:after="260"/>
        <w:ind w:firstLine="340"/>
      </w:pPr>
      <w:r>
        <w:rPr>
          <w:color w:val="000000"/>
        </w:rPr>
        <w:t xml:space="preserve">$ 95. </w:t>
      </w:r>
      <w:r>
        <w:rPr>
          <w:i/>
          <w:iCs/>
          <w:color w:val="000000"/>
        </w:rPr>
        <w:t>Necesidad de partir de la subjetividad de cada quien</w:t>
      </w:r>
    </w:p>
    <w:p w14:paraId="11CE54F8" w14:textId="77777777" w:rsidR="00520A22" w:rsidRDefault="00520A22">
      <w:pPr>
        <w:pStyle w:val="BodyText"/>
        <w:jc w:val="both"/>
      </w:pPr>
      <w:r>
        <w:rPr>
          <w:color w:val="000000"/>
        </w:rPr>
        <w:t xml:space="preserve">Pero </w:t>
      </w:r>
      <w:r>
        <w:rPr>
          <w:i/>
          <w:iCs/>
          <w:color w:val="000000"/>
        </w:rPr>
        <w:t>por lo pronto</w:t>
      </w:r>
      <w:r>
        <w:rPr>
          <w:color w:val="000000"/>
        </w:rPr>
        <w:t xml:space="preserve"> debo decir expresamente y con precisión: esa subjetividad soy </w:t>
      </w:r>
      <w:r>
        <w:rPr>
          <w:i/>
          <w:iCs/>
          <w:color w:val="000000"/>
        </w:rPr>
        <w:t>yo misino,</w:t>
      </w:r>
      <w:r>
        <w:rPr>
          <w:color w:val="000000"/>
        </w:rPr>
        <w:t xml:space="preserve"> que reflexiono sobre lo que es </w:t>
      </w:r>
      <w:r>
        <w:rPr>
          <w:b/>
          <w:bCs/>
          <w:color w:val="000000"/>
          <w:sz w:val="20"/>
          <w:szCs w:val="20"/>
        </w:rPr>
        <w:t xml:space="preserve">y </w:t>
      </w:r>
      <w:r>
        <w:rPr>
          <w:color w:val="000000"/>
        </w:rPr>
        <w:t>tiene validez para mí; soy yo quien ahora reflexiono, en cuan</w:t>
      </w:r>
      <w:r>
        <w:rPr>
          <w:color w:val="000000"/>
        </w:rPr>
        <w:softHyphen/>
        <w:t>to lógico, sobre el mundo existente presupuesto y los principios lógicos que se refieren a él. Así, por lo pronto yo, una y otra vez, considerado puramente en cuanto yo de esa vida de con</w:t>
      </w:r>
      <w:r>
        <w:rPr>
          <w:color w:val="000000"/>
        </w:rPr>
        <w:softHyphen/>
        <w:t>ciencia por la cual todo recibe para mí sentido ontològico.</w:t>
      </w:r>
    </w:p>
    <w:p w14:paraId="339E6145" w14:textId="77777777" w:rsidR="00520A22" w:rsidRDefault="00520A22">
      <w:pPr>
        <w:pStyle w:val="BodyText"/>
        <w:ind w:firstLine="340"/>
        <w:jc w:val="both"/>
      </w:pPr>
      <w:r>
        <w:rPr>
          <w:color w:val="000000"/>
        </w:rPr>
        <w:t>Sin embargo (no podemos pasar sobre este punto tan rápida</w:t>
      </w:r>
      <w:r>
        <w:rPr>
          <w:color w:val="000000"/>
        </w:rPr>
        <w:softHyphen/>
        <w:t xml:space="preserve">mente como en los parágrafos precedentes) el </w:t>
      </w:r>
      <w:r>
        <w:rPr>
          <w:i/>
          <w:iCs/>
          <w:color w:val="000000"/>
        </w:rPr>
        <w:t>mundo es mundo de todos nosotros;</w:t>
      </w:r>
      <w:r>
        <w:rPr>
          <w:color w:val="000000"/>
        </w:rPr>
        <w:t xml:space="preserve"> en cuanto mundo objetivo tiene, en su senti</w:t>
      </w:r>
      <w:r>
        <w:rPr>
          <w:color w:val="000000"/>
        </w:rPr>
        <w:softHyphen/>
        <w:t xml:space="preserve">do propio, la </w:t>
      </w:r>
      <w:r>
        <w:rPr>
          <w:i/>
          <w:iCs/>
          <w:color w:val="000000"/>
        </w:rPr>
        <w:t>forma categorial de “ente verdadero una vez por todas”,</w:t>
      </w:r>
      <w:r>
        <w:rPr>
          <w:color w:val="000000"/>
        </w:rPr>
        <w:t xml:space="preserve"> no sólo para mí sino </w:t>
      </w:r>
      <w:r>
        <w:rPr>
          <w:i/>
          <w:iCs/>
          <w:color w:val="000000"/>
        </w:rPr>
        <w:t>para cualquiera.</w:t>
      </w:r>
      <w:r>
        <w:rPr>
          <w:color w:val="000000"/>
        </w:rPr>
        <w:t xml:space="preserve"> Pues lo que antes</w:t>
      </w:r>
      <w:r>
        <w:rPr>
          <w:color w:val="000000"/>
          <w:vertAlign w:val="superscript"/>
        </w:rPr>
        <w:footnoteReference w:id="10"/>
      </w:r>
      <w:r>
        <w:rPr>
          <w:color w:val="000000"/>
          <w:vertAlign w:val="superscript"/>
        </w:rPr>
        <w:t xml:space="preserve"> </w:t>
      </w:r>
      <w:r>
        <w:rPr>
          <w:color w:val="000000"/>
        </w:rPr>
        <w:t>presentamos como carácter lógico de la verdad predicativa re</w:t>
      </w:r>
      <w:r>
        <w:rPr>
          <w:color w:val="000000"/>
        </w:rPr>
        <w:softHyphen/>
        <w:t>sulta válido también, patentemente, para el mundo de expe</w:t>
      </w:r>
      <w:r>
        <w:rPr>
          <w:color w:val="000000"/>
        </w:rPr>
        <w:softHyphen/>
        <w:t>riencia anterior a la verdad y a la ciencia que lo exponen predi</w:t>
      </w:r>
      <w:r>
        <w:rPr>
          <w:color w:val="000000"/>
        </w:rPr>
        <w:softHyphen/>
        <w:t xml:space="preserve">cativamente. </w:t>
      </w:r>
      <w:r>
        <w:rPr>
          <w:i/>
          <w:iCs/>
          <w:color w:val="000000"/>
        </w:rPr>
        <w:t>Experiencia del mundo</w:t>
      </w:r>
      <w:r>
        <w:rPr>
          <w:color w:val="000000"/>
        </w:rPr>
        <w:t xml:space="preserve"> en cuanto experiencia cons</w:t>
      </w:r>
      <w:r>
        <w:rPr>
          <w:color w:val="000000"/>
        </w:rPr>
        <w:softHyphen/>
        <w:t>tituyente no significa tan sólo mi experiencia enteramente pri</w:t>
      </w:r>
      <w:r>
        <w:rPr>
          <w:color w:val="000000"/>
        </w:rPr>
        <w:softHyphen/>
        <w:t xml:space="preserve">vada, sino una </w:t>
      </w:r>
      <w:r>
        <w:rPr>
          <w:i/>
          <w:iCs/>
          <w:color w:val="000000"/>
        </w:rPr>
        <w:t>experiencia comunitaria;</w:t>
      </w:r>
      <w:r>
        <w:rPr>
          <w:color w:val="000000"/>
        </w:rPr>
        <w:t xml:space="preserve"> conforme a su sentido, el mundo es uno y el mismo: a su experiencia tenemos acceso por principio todos </w:t>
      </w:r>
      <w:r>
        <w:rPr>
          <w:i/>
          <w:iCs/>
          <w:color w:val="000000"/>
        </w:rPr>
        <w:t>nosotros,</w:t>
      </w:r>
      <w:r>
        <w:rPr>
          <w:color w:val="000000"/>
        </w:rPr>
        <w:t xml:space="preserve"> sobre él todos </w:t>
      </w:r>
      <w:r>
        <w:rPr>
          <w:i/>
          <w:iCs/>
          <w:color w:val="000000"/>
        </w:rPr>
        <w:t>nosotros</w:t>
      </w:r>
      <w:r>
        <w:rPr>
          <w:color w:val="000000"/>
        </w:rPr>
        <w:t xml:space="preserve"> podemos ponemos de acuerdo por “intercambio” y comunicación de nues</w:t>
      </w:r>
      <w:r>
        <w:rPr>
          <w:color w:val="000000"/>
        </w:rPr>
        <w:softHyphen/>
        <w:t>tras experiencias; del mismo modo, la comprobación “objetiva” se basa también en el acuerdo recíproco y en su crítica.</w:t>
      </w:r>
    </w:p>
    <w:p w14:paraId="5E06703A" w14:textId="77777777" w:rsidR="00520A22" w:rsidRDefault="00520A22">
      <w:pPr>
        <w:pStyle w:val="BodyText"/>
        <w:spacing w:after="460"/>
        <w:ind w:firstLine="340"/>
        <w:jc w:val="both"/>
        <w:sectPr w:rsidR="00520A22" w:rsidSect="00520A22">
          <w:footnotePr>
            <w:numFmt w:val="upperRoman"/>
          </w:footnotePr>
          <w:pgSz w:w="10378" w:h="15840"/>
          <w:pgMar w:top="689" w:right="685" w:bottom="366" w:left="818" w:header="261" w:footer="3" w:gutter="0"/>
          <w:cols w:space="720"/>
          <w:noEndnote/>
          <w:docGrid w:linePitch="360"/>
          <w15:footnoteColumns w:val="1"/>
        </w:sectPr>
      </w:pPr>
      <w:r>
        <w:rPr>
          <w:color w:val="000000"/>
        </w:rPr>
        <w:t>No obstante, por enormes que sean las dificultades que pueda traer consigo el efectivo descubrimiento de la intencionalidad operante y en particular la distinción entre intencionalidad origi</w:t>
      </w:r>
      <w:r>
        <w:rPr>
          <w:color w:val="000000"/>
        </w:rPr>
        <w:softHyphen/>
        <w:t>nalmente propia e intencionalidad ajena —así como la dilucida</w:t>
      </w:r>
      <w:r>
        <w:rPr>
          <w:color w:val="000000"/>
        </w:rPr>
        <w:softHyphen/>
        <w:t xml:space="preserve">ción de </w:t>
      </w:r>
      <w:r>
        <w:rPr>
          <w:i/>
          <w:iCs/>
          <w:color w:val="000000"/>
        </w:rPr>
        <w:t>la</w:t>
      </w:r>
      <w:r>
        <w:rPr>
          <w:color w:val="000000"/>
        </w:rPr>
        <w:t xml:space="preserve"> intersubjetividad que funge como constituyente del </w:t>
      </w:r>
    </w:p>
    <w:p w14:paraId="380C4AF2" w14:textId="77777777" w:rsidR="00520A22" w:rsidRDefault="00520A22">
      <w:pPr>
        <w:pStyle w:val="BodyText"/>
        <w:spacing w:after="460"/>
        <w:jc w:val="both"/>
      </w:pPr>
      <w:r>
        <w:rPr>
          <w:color w:val="000000"/>
        </w:rPr>
        <w:t>sentido del mundo objetivo—, lo que hemos dicho sigue tenien</w:t>
      </w:r>
      <w:r>
        <w:rPr>
          <w:color w:val="000000"/>
        </w:rPr>
        <w:softHyphen/>
        <w:t>do, por lo pronto, una necesidad incuestionable. Primero y an</w:t>
      </w:r>
      <w:r>
        <w:rPr>
          <w:color w:val="000000"/>
        </w:rPr>
        <w:softHyphen/>
        <w:t xml:space="preserve">tes de toda cosa concebible soy </w:t>
      </w:r>
      <w:r>
        <w:rPr>
          <w:i/>
          <w:iCs/>
          <w:color w:val="000000"/>
        </w:rPr>
        <w:t>yo.</w:t>
      </w:r>
      <w:r>
        <w:rPr>
          <w:color w:val="000000"/>
        </w:rPr>
        <w:t xml:space="preserve"> Este “yo soy” es para mí, que lo digo comprendiéndolo conectam ente, el </w:t>
      </w:r>
      <w:r>
        <w:rPr>
          <w:i/>
          <w:iCs/>
          <w:color w:val="000000"/>
        </w:rPr>
        <w:t>fundamento intencional primordial de mi mundo',</w:t>
      </w:r>
      <w:r>
        <w:rPr>
          <w:color w:val="000000"/>
        </w:rPr>
        <w:t xml:space="preserve"> mas no puedo pasar por alto que también el mundo '‘objetivo”, el “mundo para todos nosotros” que tiene validez para mí en esc sentido, es “mi” mundo. Pero el “yo soy” es fundamento intencional primordial no sólo de “el” mundo que considero real, sino también de cualesquiera “mundos ideales” válidos para mí y, en general, de todos y cada uno de los entes de cuya existencia tengo con</w:t>
      </w:r>
      <w:r>
        <w:rPr>
          <w:color w:val="000000"/>
        </w:rPr>
        <w:softHyphen/>
        <w:t>ciencia en algún sentido comprensible o válido para mí (entes que compruebo ora como legítimos, ora como ilegítimos, etcéte</w:t>
      </w:r>
      <w:r>
        <w:rPr>
          <w:color w:val="000000"/>
        </w:rPr>
        <w:softHyphen/>
        <w:t>ra); fundamento incluso de mí mismo, de mi vida, de todos esos actos de conciencia. Me sea cómodo o no, me parezca mons</w:t>
      </w:r>
      <w:r>
        <w:rPr>
          <w:color w:val="000000"/>
        </w:rPr>
        <w:softHyphen/>
        <w:t xml:space="preserve">truoso (por el prejuicio que sea) o no, éste es el </w:t>
      </w:r>
      <w:r>
        <w:rPr>
          <w:i/>
          <w:iCs/>
          <w:color w:val="000000"/>
        </w:rPr>
        <w:t>hecho primor</w:t>
      </w:r>
      <w:r>
        <w:rPr>
          <w:i/>
          <w:iCs/>
          <w:color w:val="000000"/>
        </w:rPr>
        <w:softHyphen/>
        <w:t>dial que debo enfrentar,</w:t>
      </w:r>
      <w:r>
        <w:rPr>
          <w:color w:val="000000"/>
        </w:rPr>
        <w:t xml:space="preserve"> el hecho que no puedo perder de vista como filósofo. Para infantes en filosofía éste puede ser el oscu</w:t>
      </w:r>
      <w:r>
        <w:rPr>
          <w:color w:val="000000"/>
        </w:rPr>
        <w:softHyphen/>
        <w:t>ro paraje en que merodean los fantasmas del solipsismo, o aun del psicologismo, del relativismo. El verdadero filósofo preferirá, en lugar de huir ante ellos, iluminar ese oscuro paraje.</w:t>
      </w:r>
    </w:p>
    <w:p w14:paraId="4AA3F2A4" w14:textId="77777777" w:rsidR="00520A22" w:rsidRDefault="00520A22">
      <w:pPr>
        <w:pStyle w:val="BodyText"/>
        <w:spacing w:after="300"/>
        <w:ind w:firstLine="420"/>
        <w:jc w:val="both"/>
      </w:pPr>
      <w:r>
        <w:rPr>
          <w:color w:val="000000"/>
        </w:rPr>
        <w:t xml:space="preserve">jj 96. </w:t>
      </w:r>
      <w:r>
        <w:rPr>
          <w:i/>
          <w:iCs/>
          <w:color w:val="000000"/>
        </w:rPr>
        <w:t>La problemática trascendental de la intersubjetividad y del mundo intersubjetivo</w:t>
      </w:r>
    </w:p>
    <w:p w14:paraId="0EA0576C" w14:textId="77777777" w:rsidR="00520A22" w:rsidRDefault="00520A22">
      <w:pPr>
        <w:pStyle w:val="BodyText"/>
        <w:spacing w:after="220"/>
        <w:ind w:firstLine="420"/>
        <w:jc w:val="both"/>
      </w:pPr>
      <w:r>
        <w:rPr>
          <w:color w:val="000000"/>
        </w:rPr>
        <w:t xml:space="preserve">a) </w:t>
      </w:r>
      <w:r>
        <w:rPr>
          <w:i/>
          <w:iCs/>
          <w:color w:val="000000"/>
        </w:rPr>
        <w:t>Intersubjetividad y inundo de la experiencia pura</w:t>
      </w:r>
    </w:p>
    <w:p w14:paraId="3846758B" w14:textId="77777777" w:rsidR="00520A22" w:rsidRDefault="00520A22">
      <w:pPr>
        <w:pStyle w:val="BodyText"/>
        <w:spacing w:after="300"/>
        <w:ind w:left="180"/>
        <w:jc w:val="both"/>
        <w:sectPr w:rsidR="00520A22" w:rsidSect="00520A22">
          <w:headerReference w:type="even" r:id="rId204"/>
          <w:headerReference w:type="default" r:id="rId205"/>
          <w:footerReference w:type="even" r:id="rId206"/>
          <w:footerReference w:type="default" r:id="rId207"/>
          <w:footnotePr>
            <w:numFmt w:val="upperRoman"/>
          </w:footnotePr>
          <w:pgSz w:w="10378" w:h="15840"/>
          <w:pgMar w:top="689" w:right="685" w:bottom="366" w:left="818" w:header="0" w:footer="3" w:gutter="0"/>
          <w:pgNumType w:start="248"/>
          <w:cols w:space="720"/>
          <w:noEndnote/>
          <w:docGrid w:linePitch="360"/>
          <w15:footnoteColumns w:val="1"/>
        </w:sectPr>
      </w:pPr>
      <w:r>
        <w:rPr>
          <w:color w:val="000000"/>
        </w:rPr>
        <w:t xml:space="preserve">Así, también el mundo “para cualquiera” </w:t>
      </w:r>
      <w:r>
        <w:rPr>
          <w:i/>
          <w:iCs/>
          <w:color w:val="000000"/>
        </w:rPr>
        <w:t>me</w:t>
      </w:r>
      <w:r>
        <w:rPr>
          <w:color w:val="000000"/>
        </w:rPr>
        <w:t xml:space="preserve"> está presente, en cuanto tal, a la conciencia; tiene validez para mí, es compro</w:t>
      </w:r>
      <w:r>
        <w:rPr>
          <w:color w:val="000000"/>
        </w:rPr>
        <w:softHyphen/>
        <w:t>bado en mi intencionalidad, recibe en ella su contenido y su sentido ontológico. Presupone naturalmente que en mi ego —en el ego que, con la universalidad ahora en cuestión, dice ego co</w:t>
      </w:r>
      <w:r>
        <w:rPr>
          <w:color w:val="000000"/>
        </w:rPr>
        <w:softHyphen/>
        <w:t xml:space="preserve">gitó y abarca en los </w:t>
      </w:r>
      <w:r>
        <w:rPr>
          <w:i/>
          <w:iCs/>
          <w:color w:val="000000"/>
        </w:rPr>
        <w:t>cogitata,</w:t>
      </w:r>
      <w:r>
        <w:rPr>
          <w:color w:val="000000"/>
        </w:rPr>
        <w:t xml:space="preserve"> efectivos y posibles, precisamente todo lo que es para él efectivo y posible—, presupone, digo, que en ese ego todo </w:t>
      </w:r>
      <w:r>
        <w:rPr>
          <w:i/>
          <w:iCs/>
          <w:color w:val="000000"/>
        </w:rPr>
        <w:t>alter ego</w:t>
      </w:r>
      <w:r>
        <w:rPr>
          <w:color w:val="000000"/>
        </w:rPr>
        <w:t xml:space="preserve"> reciba, en cuanto tal, sentido y cali</w:t>
      </w:r>
      <w:r>
        <w:rPr>
          <w:color w:val="000000"/>
        </w:rPr>
        <w:softHyphen/>
        <w:t>dez. El “otro”, los otros: tienen una referencia original a mí, que los experimento, o los tengo presentes a mi conciencia de cualquier otra manera. Naturalmente con todo lo que per</w:t>
      </w:r>
      <w:r>
        <w:rPr>
          <w:color w:val="000000"/>
        </w:rPr>
        <w:softHyphen/>
        <w:t>tenezca a su sentido —a su sentido para mí—, como el hecho de que el otro está ahí “frente a mí”, corporalmente y con su</w:t>
      </w:r>
    </w:p>
    <w:p w14:paraId="02182EE4" w14:textId="77777777" w:rsidR="00520A22" w:rsidRDefault="00520A22">
      <w:pPr>
        <w:pStyle w:val="BodyText"/>
        <w:spacing w:line="271" w:lineRule="auto"/>
        <w:jc w:val="both"/>
      </w:pPr>
      <w:r>
        <w:rPr>
          <w:b/>
          <w:bCs/>
          <w:color w:val="000000"/>
          <w:sz w:val="20"/>
          <w:szCs w:val="20"/>
        </w:rPr>
        <w:t xml:space="preserve">IT I D1C LA LÓGICA FORMAL A LA LÓGICA TRASCKNDEîxTAL </w:t>
      </w:r>
      <w:r>
        <w:rPr>
          <w:color w:val="000000"/>
        </w:rPr>
        <w:t xml:space="preserve">249 propia vida, y me tiene a su vez frente </w:t>
      </w:r>
      <w:r>
        <w:rPr>
          <w:i/>
          <w:iCs/>
          <w:color w:val="000000"/>
        </w:rPr>
        <w:t>a él;</w:t>
      </w:r>
      <w:r>
        <w:rPr>
          <w:color w:val="000000"/>
        </w:rPr>
        <w:t xml:space="preserve"> de suerte que yo -—con toda mi vida, con todos mis modos de conciencia y todos los objetos válidos para mí— soy </w:t>
      </w:r>
      <w:r>
        <w:rPr>
          <w:i/>
          <w:iCs/>
          <w:color w:val="000000"/>
        </w:rPr>
        <w:t>alter ego para él</w:t>
      </w:r>
      <w:r>
        <w:rPr>
          <w:color w:val="000000"/>
        </w:rPr>
        <w:t xml:space="preserve"> como cl para mí; y así también cualquiera es </w:t>
      </w:r>
      <w:r>
        <w:rPr>
          <w:i/>
          <w:iCs/>
          <w:color w:val="000000"/>
        </w:rPr>
        <w:t>alter ego</w:t>
      </w:r>
      <w:r>
        <w:rPr>
          <w:color w:val="000000"/>
        </w:rPr>
        <w:t xml:space="preserve"> para cualquiera, de modo que la noción de “cualquiera” cobra un sentido, al igual que las nociones de “nosotros” y de “yo”, en cuanto significa “uno entre otros”, implicado en “cualquiera”.</w:t>
      </w:r>
    </w:p>
    <w:p w14:paraId="74CB88B0" w14:textId="77777777" w:rsidR="00520A22" w:rsidRDefault="00520A22">
      <w:pPr>
        <w:pStyle w:val="BodyText"/>
        <w:spacing w:line="252" w:lineRule="auto"/>
        <w:ind w:firstLine="300"/>
        <w:jc w:val="both"/>
      </w:pPr>
      <w:r>
        <w:rPr>
          <w:color w:val="000000"/>
        </w:rPr>
        <w:t>Intentemos ab ora desarrollar la intrincada problemática tras</w:t>
      </w:r>
      <w:r>
        <w:rPr>
          <w:color w:val="000000"/>
        </w:rPr>
        <w:softHyphen/>
        <w:t>cendental de la intersubjetividad y de la constitución de la forma categorial “objetividad” del mundo, que es “nuestro” mundo; intentemos por lo menos representarnos la clase de clarifica</w:t>
      </w:r>
      <w:r>
        <w:rPr>
          <w:color w:val="000000"/>
        </w:rPr>
        <w:softHyphen/>
        <w:t>ciones que hemos de efectuar ahora descubriendo con pureza y consecuencia la propia vida intencional y lo constituido en ella.</w:t>
      </w:r>
    </w:p>
    <w:p w14:paraId="3F47BA0E" w14:textId="77777777" w:rsidR="00520A22" w:rsidRDefault="00520A22">
      <w:pPr>
        <w:pStyle w:val="BodyText"/>
        <w:spacing w:line="252" w:lineRule="auto"/>
        <w:ind w:firstLine="300"/>
        <w:jc w:val="both"/>
      </w:pPr>
      <w:r>
        <w:rPr>
          <w:color w:val="000000"/>
        </w:rPr>
        <w:t xml:space="preserve">En la universalidad de mi </w:t>
      </w:r>
      <w:r>
        <w:rPr>
          <w:i/>
          <w:iCs/>
          <w:color w:val="000000"/>
        </w:rPr>
        <w:t>ego cogito</w:t>
      </w:r>
      <w:r>
        <w:rPr>
          <w:color w:val="000000"/>
        </w:rPr>
        <w:t xml:space="preserve"> me encuentro como ente psicofisico, como una unidad constituida en ella; referidos a ella encuentro frente a mí, en forma de “otros”, entes psico- físicos que, en cuanto tales, también están constituidos en las multiplicidades de mi vida intencional: resentiremos pues gran</w:t>
      </w:r>
      <w:r>
        <w:rPr>
          <w:color w:val="000000"/>
        </w:rPr>
        <w:softHyphen/>
        <w:t>des dificultades en este punto, por lo pronto respecto de mí mismo. Yo, “ego trascendental”, soy lo que “precede” todo lo mundano: en cuanto soy el yo en cuya vida de conciencia se constituye el mundo como unidad intencional. Así pues, yo, el yo constituyente, no soy idéntico con el yo mundano, conmi</w:t>
      </w:r>
      <w:r>
        <w:rPr>
          <w:color w:val="000000"/>
        </w:rPr>
        <w:softHyphen/>
        <w:t>go mismo en cuanto realidad psicofisica; mi vida de concien</w:t>
      </w:r>
      <w:r>
        <w:rPr>
          <w:color w:val="000000"/>
        </w:rPr>
        <w:softHyphen/>
        <w:t>cia anímica, psicofisica y mundana no es idéntica a mi ego trascendental, en el que se constituye para mí el mundo con todo lo físico y lo psíquico.</w:t>
      </w:r>
    </w:p>
    <w:p w14:paraId="3DB98E11" w14:textId="77777777" w:rsidR="00520A22" w:rsidRDefault="00520A22">
      <w:pPr>
        <w:pStyle w:val="BodyText"/>
        <w:spacing w:line="252" w:lineRule="auto"/>
        <w:ind w:firstLine="300"/>
        <w:jc w:val="both"/>
        <w:sectPr w:rsidR="00520A22" w:rsidSect="00520A22">
          <w:headerReference w:type="even" r:id="rId208"/>
          <w:headerReference w:type="default" r:id="rId209"/>
          <w:footerReference w:type="even" r:id="rId210"/>
          <w:footerReference w:type="default" r:id="rId211"/>
          <w:footnotePr>
            <w:numFmt w:val="upperRoman"/>
          </w:footnotePr>
          <w:pgSz w:w="10378" w:h="15840"/>
          <w:pgMar w:top="689" w:right="685" w:bottom="366" w:left="818" w:header="261" w:footer="3" w:gutter="0"/>
          <w:pgNumType w:start="256"/>
          <w:cols w:space="720"/>
          <w:noEndnote/>
          <w:docGrid w:linePitch="360"/>
          <w15:footnoteColumns w:val="1"/>
        </w:sectPr>
      </w:pPr>
      <w:r>
        <w:rPr>
          <w:color w:val="000000"/>
        </w:rPr>
        <w:t>Mas ¿no digo “yo” en ambos casos, sea que me experimente mundanamente en cuanto hombre, en la vida natural, o bien que, a partir del mundo y de mí como hombre pregunte, en actitud filosófica, por las múltiples “apariencias”, menciones, modos de conciencia constituyentes, de suerte que tomando todo lo objetivo puramente como “fenómeno”, como unidad inten</w:t>
      </w:r>
      <w:r>
        <w:rPr>
          <w:color w:val="000000"/>
        </w:rPr>
        <w:softHyphen/>
        <w:t>cionalmente constituida, me encuentre como ego trascendental? ¿Y no encuentro entonces que, después de todo, mi vida tras</w:t>
      </w:r>
      <w:r>
        <w:rPr>
          <w:color w:val="000000"/>
        </w:rPr>
        <w:softHyphen/>
        <w:t>cendental y mi vida anímica, mundana, tienen el mismo conte</w:t>
      </w:r>
      <w:r>
        <w:rPr>
          <w:color w:val="000000"/>
        </w:rPr>
        <w:softHyphen/>
        <w:t>nido? ¿Cómo comprender que el “ego” deba a la vez haber constituido en sí “su alma”, todos sus contenidos esencialmente propios; haberlos constituido como un alma psicofisicamente ob-</w:t>
      </w:r>
    </w:p>
    <w:p w14:paraId="128BF9FF" w14:textId="77777777" w:rsidR="00520A22" w:rsidRDefault="00520A22">
      <w:pPr>
        <w:pStyle w:val="BodyText"/>
        <w:jc w:val="both"/>
      </w:pPr>
      <w:r>
        <w:rPr>
          <w:color w:val="000000"/>
        </w:rPr>
        <w:t>jetivada en unión a “su” corporalidad e insertada así en la natu</w:t>
      </w:r>
      <w:r>
        <w:rPr>
          <w:color w:val="000000"/>
        </w:rPr>
        <w:softHyphen/>
        <w:t>raleza espacial constituida por él en cuanto ego?</w:t>
      </w:r>
    </w:p>
    <w:p w14:paraId="1F025A9E" w14:textId="77777777" w:rsidR="00520A22" w:rsidRDefault="00520A22">
      <w:pPr>
        <w:pStyle w:val="BodyText"/>
        <w:spacing w:line="252" w:lineRule="auto"/>
        <w:ind w:firstLine="380"/>
        <w:jc w:val="both"/>
      </w:pPr>
      <w:r>
        <w:rPr>
          <w:color w:val="000000"/>
        </w:rPr>
        <w:t>Además, si como es manifiesto, el “otro” se constituye con un sentido que remite a mí mismo en cuanto yo humano (en lo particular su cuerpo remite al mío, en cuanto es un cuerpo “ajeno”, su vida anímica remite a la mía, en cuanto vida aní</w:t>
      </w:r>
      <w:r>
        <w:rPr>
          <w:color w:val="000000"/>
        </w:rPr>
        <w:softHyphen/>
        <w:t xml:space="preserve">mica “ajena”), ¿cómo comprender esa constitución del nuevo sentido ontológico: </w:t>
      </w:r>
      <w:r>
        <w:rPr>
          <w:i/>
          <w:iCs/>
          <w:color w:val="000000"/>
        </w:rPr>
        <w:t>“el otro”?</w:t>
      </w:r>
      <w:r>
        <w:rPr>
          <w:color w:val="000000"/>
        </w:rPr>
        <w:t xml:space="preserve"> Si la autoconstitución del ego como ente psicofisico espacial es ya una cuestión muy oscura, resulta aún mucho más oscuro, enigma francamente embarazoso, cómo pueda constituirse en el ego </w:t>
      </w:r>
      <w:r>
        <w:rPr>
          <w:i/>
          <w:iCs/>
          <w:color w:val="000000"/>
        </w:rPr>
        <w:t>otro yo psicofisico</w:t>
      </w:r>
      <w:r>
        <w:rPr>
          <w:color w:val="000000"/>
        </w:rPr>
        <w:t xml:space="preserve"> con </w:t>
      </w:r>
      <w:r>
        <w:rPr>
          <w:i/>
          <w:iCs/>
          <w:color w:val="000000"/>
        </w:rPr>
        <w:t xml:space="preserve">otra alma; </w:t>
      </w:r>
      <w:r>
        <w:rPr>
          <w:color w:val="000000"/>
        </w:rPr>
        <w:t>puesto que es propio de su sentido en cuanto otro la imposibili</w:t>
      </w:r>
      <w:r>
        <w:rPr>
          <w:color w:val="000000"/>
        </w:rPr>
        <w:softHyphen/>
        <w:t>dad de principio de que yo experimente con verdadera origina</w:t>
      </w:r>
      <w:r>
        <w:rPr>
          <w:color w:val="000000"/>
        </w:rPr>
        <w:softHyphen/>
        <w:t>lidad sus propios contenidos anímicos, que no son semejantes a los míos. Por principio, la constitución del otro debe ser pues distinta a la constitución de mi propio yo psicofisico.</w:t>
      </w:r>
    </w:p>
    <w:p w14:paraId="385B34F8" w14:textId="77777777" w:rsidR="00520A22" w:rsidRDefault="00520A22">
      <w:pPr>
        <w:pStyle w:val="BodyText"/>
        <w:spacing w:line="252" w:lineRule="auto"/>
        <w:ind w:firstLine="380"/>
        <w:jc w:val="both"/>
      </w:pPr>
      <w:r>
        <w:rPr>
          <w:color w:val="000000"/>
        </w:rPr>
        <w:t>En lo sucesivo habrá que explicar que yo atribuya necesaria</w:t>
      </w:r>
      <w:r>
        <w:rPr>
          <w:color w:val="000000"/>
        </w:rPr>
        <w:softHyphen/>
        <w:t>mente al otro, en las vivencias y experiencias ajenas que le pon</w:t>
      </w:r>
      <w:r>
        <w:rPr>
          <w:color w:val="000000"/>
        </w:rPr>
        <w:softHyphen/>
        <w:t xml:space="preserve">go, no sólo un mundo de experiencia análogo al mío, sino </w:t>
      </w:r>
      <w:r>
        <w:rPr>
          <w:i/>
          <w:iCs/>
          <w:color w:val="000000"/>
        </w:rPr>
        <w:t>el mismo</w:t>
      </w:r>
      <w:r>
        <w:rPr>
          <w:color w:val="000000"/>
        </w:rPr>
        <w:t xml:space="preserve"> mundo que yo experimento; habrá que explicar que él me experimente en ese mundo y me refiera por su parte al mismo mundo de experiencia, como yo lo refiero al suyo, etcétera.</w:t>
      </w:r>
    </w:p>
    <w:p w14:paraId="1E0BD235" w14:textId="77777777" w:rsidR="00520A22" w:rsidRDefault="00520A22">
      <w:pPr>
        <w:pStyle w:val="BodyText"/>
        <w:spacing w:line="252" w:lineRule="auto"/>
        <w:ind w:firstLine="380"/>
        <w:jc w:val="both"/>
      </w:pPr>
      <w:r>
        <w:rPr>
          <w:color w:val="000000"/>
        </w:rPr>
        <w:t>Si estoy cierto, si comprendo ya por la clarificación trascenden</w:t>
      </w:r>
      <w:r>
        <w:rPr>
          <w:color w:val="000000"/>
        </w:rPr>
        <w:softHyphen/>
        <w:t>tal que mi alma es una autoobjetivación de mi ego trascen</w:t>
      </w:r>
      <w:r>
        <w:rPr>
          <w:color w:val="000000"/>
        </w:rPr>
        <w:softHyphen/>
        <w:t xml:space="preserve">dental, también el alma ajena remite a un ego </w:t>
      </w:r>
      <w:r>
        <w:rPr>
          <w:i/>
          <w:iCs/>
          <w:color w:val="000000"/>
        </w:rPr>
        <w:t>trascendental ajeno:</w:t>
      </w:r>
      <w:r>
        <w:rPr>
          <w:color w:val="000000"/>
        </w:rPr>
        <w:t xml:space="preserve"> el ego que el otro debería captar en su “reducción feno</w:t>
      </w:r>
      <w:r>
        <w:rPr>
          <w:color w:val="000000"/>
        </w:rPr>
        <w:softHyphen/>
        <w:t>menològica”, preguntándose por su cuenta por el tránsito del inundo ya dado en su experiencia a la vida constituyente última. Por consiguiente, el problema del “otro” toma también este giro:</w:t>
      </w:r>
    </w:p>
    <w:p w14:paraId="468BF300" w14:textId="77777777" w:rsidR="00520A22" w:rsidRDefault="00520A22">
      <w:pPr>
        <w:pStyle w:val="BodyText"/>
        <w:spacing w:line="252" w:lineRule="auto"/>
        <w:ind w:firstLine="380"/>
        <w:jc w:val="both"/>
      </w:pPr>
      <w:r>
        <w:rPr>
          <w:color w:val="000000"/>
        </w:rPr>
        <w:t>Comprender cómo mi ego trascendental, fundamento primor</w:t>
      </w:r>
      <w:r>
        <w:rPr>
          <w:color w:val="000000"/>
        </w:rPr>
        <w:softHyphen/>
        <w:t>dial de todo lo que tiene existencia válida para mí, puede cons</w:t>
      </w:r>
      <w:r>
        <w:rPr>
          <w:color w:val="000000"/>
        </w:rPr>
        <w:softHyphen/>
        <w:t>tituir en sí otro ego trascendental y también, por lo tanto, una pluralidad abierta de egos semejantes: de egos “ajenos”, absolu</w:t>
      </w:r>
      <w:r>
        <w:rPr>
          <w:color w:val="000000"/>
        </w:rPr>
        <w:softHyphen/>
        <w:t>tamente inaccesibles para mí en su ser original y sin embargo cognoscibles por mí en su existencia y en su ser de tal o cuai manera.</w:t>
      </w:r>
    </w:p>
    <w:p w14:paraId="01F6263D" w14:textId="77777777" w:rsidR="00520A22" w:rsidRDefault="00520A22">
      <w:pPr>
        <w:pStyle w:val="BodyText"/>
        <w:ind w:firstLine="380"/>
        <w:jc w:val="both"/>
        <w:sectPr w:rsidR="00520A22" w:rsidSect="00520A22">
          <w:headerReference w:type="even" r:id="rId212"/>
          <w:headerReference w:type="default" r:id="rId213"/>
          <w:footerReference w:type="even" r:id="rId214"/>
          <w:footerReference w:type="default" r:id="rId215"/>
          <w:footnotePr>
            <w:numFmt w:val="upperRoman"/>
          </w:footnotePr>
          <w:pgSz w:w="10378" w:h="15840"/>
          <w:pgMar w:top="689" w:right="685" w:bottom="366" w:left="818" w:header="0" w:footer="3" w:gutter="0"/>
          <w:pgNumType w:start="250"/>
          <w:cols w:space="720"/>
          <w:noEndnote/>
          <w:docGrid w:linePitch="360"/>
          <w15:footnoteColumns w:val="1"/>
        </w:sectPr>
      </w:pPr>
      <w:r>
        <w:rPr>
          <w:color w:val="000000"/>
        </w:rPr>
        <w:t>Con todo, no basta aún con estos problemas: están rodeados de enigmas que deben ser captados a su vez como problemas particulares, hasta hacer evidente al cabo un orden estable y</w:t>
      </w:r>
    </w:p>
    <w:p w14:paraId="5B25A077" w14:textId="77777777" w:rsidR="00520A22" w:rsidRDefault="00520A22">
      <w:pPr>
        <w:pStyle w:val="BodyText"/>
        <w:spacing w:line="360" w:lineRule="auto"/>
        <w:jc w:val="both"/>
      </w:pPr>
      <w:r>
        <w:rPr>
          <w:b/>
          <w:bCs/>
          <w:color w:val="000000"/>
          <w:sz w:val="20"/>
          <w:szCs w:val="20"/>
        </w:rPr>
        <w:t xml:space="preserve">Il] DE LA LÓGICA FORMAI. A LA LÓGICA TRASCENDENTAL 2&gt;1 </w:t>
      </w:r>
      <w:r>
        <w:rPr>
          <w:color w:val="000000"/>
        </w:rPr>
        <w:t>necesario cu toda esta intrincada problemática, orden que trace un procedimiento necesario de trabajo para lograr su solución.</w:t>
      </w:r>
    </w:p>
    <w:p w14:paraId="4D89D8D0" w14:textId="77777777" w:rsidR="00520A22" w:rsidRDefault="00520A22">
      <w:pPr>
        <w:pStyle w:val="BodyText"/>
        <w:ind w:firstLine="320"/>
        <w:jc w:val="both"/>
      </w:pPr>
      <w:r>
        <w:rPr>
          <w:color w:val="000000"/>
        </w:rPr>
        <w:t xml:space="preserve">Partamos del hecho de que el mundo para nosotros, mejor dicho, para </w:t>
      </w:r>
      <w:r>
        <w:rPr>
          <w:i/>
          <w:iCs/>
          <w:color w:val="000000"/>
        </w:rPr>
        <w:t>mí</w:t>
      </w:r>
      <w:r>
        <w:rPr>
          <w:color w:val="000000"/>
        </w:rPr>
        <w:t xml:space="preserve"> en cuanto ego, está constituido como un mundo “objetivo”, en el sentido de un mundo que existe para cualquie</w:t>
      </w:r>
      <w:r>
        <w:rPr>
          <w:color w:val="000000"/>
        </w:rPr>
        <w:softHyphen/>
        <w:t xml:space="preserve">ra y se comprueba tal como es en la comunidad intersubjetiva de conocimiento. Así, ya debe estar constituido un sentido de “cualquiera”, para que pueda existir un mundo objetivo referido a él. Lo cual implica que debe haber en el fondo un </w:t>
      </w:r>
      <w:r>
        <w:rPr>
          <w:i/>
          <w:iCs/>
          <w:color w:val="000000"/>
        </w:rPr>
        <w:t>primer sentido de “cualquiera \</w:t>
      </w:r>
      <w:r>
        <w:rPr>
          <w:color w:val="000000"/>
        </w:rPr>
        <w:t xml:space="preserve"> así como de “otro”, que aún no sea el sentido ordinario, de nivel superior, es decir, el sentido “cual</w:t>
      </w:r>
      <w:r>
        <w:rPr>
          <w:color w:val="000000"/>
        </w:rPr>
        <w:softHyphen/>
        <w:t>quier hombre”; este sentido ordinario designa, en efecto, algo real del mundo objetivo y ya presupone, por lo tanto, la cons</w:t>
      </w:r>
      <w:r>
        <w:rPr>
          <w:color w:val="000000"/>
        </w:rPr>
        <w:softHyphen/>
        <w:t>titución del mundo.</w:t>
      </w:r>
    </w:p>
    <w:p w14:paraId="3C4F7D67" w14:textId="77777777" w:rsidR="00520A22" w:rsidRDefault="00520A22">
      <w:pPr>
        <w:pStyle w:val="BodyText"/>
        <w:ind w:firstLine="320"/>
        <w:jc w:val="both"/>
      </w:pPr>
      <w:r>
        <w:rPr>
          <w:color w:val="000000"/>
        </w:rPr>
        <w:t>El “otro” del nivel constitutivo inferior remite, por su senti</w:t>
      </w:r>
      <w:r>
        <w:rPr>
          <w:color w:val="000000"/>
        </w:rPr>
        <w:softHyphen/>
        <w:t xml:space="preserve">do, a mí mismo; pero —como ya observamos— remite a mí no en cuanto ego trascendental sino en cuanto </w:t>
      </w:r>
      <w:r>
        <w:rPr>
          <w:i/>
          <w:iCs/>
          <w:color w:val="000000"/>
        </w:rPr>
        <w:t>yo psicofisico.</w:t>
      </w:r>
      <w:r>
        <w:rPr>
          <w:color w:val="000000"/>
        </w:rPr>
        <w:t xml:space="preserve"> Tam</w:t>
      </w:r>
      <w:r>
        <w:rPr>
          <w:color w:val="000000"/>
        </w:rPr>
        <w:softHyphen/>
        <w:t xml:space="preserve">poco </w:t>
      </w:r>
      <w:r>
        <w:rPr>
          <w:i/>
          <w:iCs/>
          <w:color w:val="000000"/>
        </w:rPr>
        <w:t>éste</w:t>
      </w:r>
      <w:r>
        <w:rPr>
          <w:color w:val="000000"/>
        </w:rPr>
        <w:t xml:space="preserve"> puedo ser </w:t>
      </w:r>
      <w:r>
        <w:rPr>
          <w:i/>
          <w:iCs/>
          <w:color w:val="000000"/>
        </w:rPr>
        <w:t>aún yo, el hombre</w:t>
      </w:r>
      <w:r>
        <w:rPr>
          <w:color w:val="000000"/>
        </w:rPr>
        <w:t xml:space="preserve"> en el mundo objetivo, cuya objetividad sólo por ese yo psicofisico resulta posible des</w:t>
      </w:r>
      <w:r>
        <w:rPr>
          <w:color w:val="000000"/>
        </w:rPr>
        <w:softHyphen/>
        <w:t>de el punto de vista de la constitución.</w:t>
      </w:r>
    </w:p>
    <w:p w14:paraId="508AAA17" w14:textId="77777777" w:rsidR="00520A22" w:rsidRDefault="00520A22">
      <w:pPr>
        <w:pStyle w:val="BodyText"/>
        <w:ind w:firstLine="320"/>
        <w:jc w:val="both"/>
      </w:pPr>
      <w:r>
        <w:rPr>
          <w:color w:val="000000"/>
        </w:rPr>
        <w:t xml:space="preserve">Lo anterior remite a su vez al hecho de que mi </w:t>
      </w:r>
      <w:r>
        <w:rPr>
          <w:i/>
          <w:iCs/>
          <w:color w:val="000000"/>
        </w:rPr>
        <w:t xml:space="preserve">corporalidad, </w:t>
      </w:r>
      <w:r>
        <w:rPr>
          <w:color w:val="000000"/>
        </w:rPr>
        <w:t>por su sentido, es espacial y miembro de una circunstancia for</w:t>
      </w:r>
      <w:r>
        <w:rPr>
          <w:color w:val="000000"/>
        </w:rPr>
        <w:softHyphen/>
        <w:t xml:space="preserve">mada por cuerpos espaciales, miembro de una </w:t>
      </w:r>
      <w:r>
        <w:rPr>
          <w:i/>
          <w:iCs/>
          <w:color w:val="000000"/>
        </w:rPr>
        <w:t>naturaleza</w:t>
      </w:r>
      <w:r>
        <w:rPr>
          <w:color w:val="000000"/>
        </w:rPr>
        <w:t xml:space="preserve"> —den</w:t>
      </w:r>
      <w:r>
        <w:rPr>
          <w:color w:val="000000"/>
        </w:rPr>
        <w:softHyphen/>
        <w:t xml:space="preserve">tro de la cual se me enfrenta el cuerpo del otro—; y todo esto aún </w:t>
      </w:r>
      <w:r>
        <w:rPr>
          <w:i/>
          <w:iCs/>
          <w:color w:val="000000"/>
        </w:rPr>
        <w:t>no</w:t>
      </w:r>
      <w:r>
        <w:rPr>
          <w:color w:val="000000"/>
        </w:rPr>
        <w:t xml:space="preserve"> puede tener una significación </w:t>
      </w:r>
      <w:r>
        <w:rPr>
          <w:i/>
          <w:iCs/>
          <w:color w:val="000000"/>
        </w:rPr>
        <w:t>mundana objetiva.</w:t>
      </w:r>
      <w:r>
        <w:rPr>
          <w:color w:val="000000"/>
        </w:rPr>
        <w:t xml:space="preserve"> Mi yo psicofisico en sí primero (no se habla aquí de génesis temporal sino de estratos constitutivos), que sirve de referencia para constituir el otro en sí primero, es —como vemos— miembro de una </w:t>
      </w:r>
      <w:r>
        <w:rPr>
          <w:i/>
          <w:iCs/>
          <w:color w:val="000000"/>
        </w:rPr>
        <w:t>naturaleza en sí primera,</w:t>
      </w:r>
      <w:r>
        <w:rPr>
          <w:color w:val="000000"/>
        </w:rPr>
        <w:t xml:space="preserve"> que aún no es naturaleza obje</w:t>
      </w:r>
      <w:r>
        <w:rPr>
          <w:color w:val="000000"/>
        </w:rPr>
        <w:softHyphen/>
        <w:t>tiva, cuyo espacio-tiempo aún no es un espacio-tiempo objetivo; con otras palabras: que aún no tiene rasgos constitutivos pro</w:t>
      </w:r>
      <w:r>
        <w:rPr>
          <w:color w:val="000000"/>
        </w:rPr>
        <w:softHyphen/>
        <w:t>venientes de algún “otro” ya constituido. En el plexo de esta primera naturaleza se presenta mi yo anímico, gobernando el cuerpo que 1c corresponde, llamado “mi cuerpo”, ejerciendo en él de modo singular funciones psíquicas, “animándolo” como el único cuerpo capaz de ser animado con una experiencia ori</w:t>
      </w:r>
      <w:r>
        <w:rPr>
          <w:color w:val="000000"/>
        </w:rPr>
        <w:softHyphen/>
        <w:t>ginal.</w:t>
      </w:r>
    </w:p>
    <w:p w14:paraId="72AC0DBE" w14:textId="77777777" w:rsidR="00520A22" w:rsidRDefault="00520A22">
      <w:pPr>
        <w:pStyle w:val="BodyText"/>
        <w:pBdr>
          <w:bottom w:val="single" w:sz="4" w:space="0" w:color="auto"/>
        </w:pBdr>
        <w:spacing w:after="420"/>
        <w:ind w:firstLine="400"/>
        <w:jc w:val="both"/>
        <w:sectPr w:rsidR="00520A22" w:rsidSect="00520A22">
          <w:headerReference w:type="even" r:id="rId216"/>
          <w:headerReference w:type="default" r:id="rId217"/>
          <w:footerReference w:type="even" r:id="rId218"/>
          <w:footerReference w:type="default" r:id="rId219"/>
          <w:footnotePr>
            <w:numFmt w:val="upperRoman"/>
          </w:footnotePr>
          <w:pgSz w:w="10378" w:h="15840"/>
          <w:pgMar w:top="689" w:right="685" w:bottom="366" w:left="818" w:header="261" w:footer="3" w:gutter="0"/>
          <w:pgNumType w:start="258"/>
          <w:cols w:space="720"/>
          <w:noEndnote/>
          <w:docGrid w:linePitch="360"/>
          <w15:footnoteColumns w:val="1"/>
        </w:sectPr>
      </w:pPr>
      <w:r>
        <w:rPr>
          <w:color w:val="000000"/>
        </w:rPr>
        <w:t>Comprendemos ahora que esta primera naturaleza o mun</w:t>
      </w:r>
      <w:r>
        <w:rPr>
          <w:color w:val="000000"/>
        </w:rPr>
        <w:softHyphen/>
        <w:t xml:space="preserve">do, esta primera objetividad que aún no es intersubjetiva, se constituye en mi ego en un </w:t>
      </w:r>
      <w:r>
        <w:rPr>
          <w:i/>
          <w:iCs/>
          <w:color w:val="000000"/>
        </w:rPr>
        <w:t>sentido eminente</w:t>
      </w:r>
      <w:r>
        <w:rPr>
          <w:color w:val="000000"/>
        </w:rPr>
        <w:t xml:space="preserve"> como </w:t>
      </w:r>
      <w:r>
        <w:rPr>
          <w:i/>
          <w:iCs/>
          <w:color w:val="000000"/>
        </w:rPr>
        <w:t xml:space="preserve">propiamente </w:t>
      </w:r>
    </w:p>
    <w:p w14:paraId="4D98269D" w14:textId="77777777" w:rsidR="00520A22" w:rsidRDefault="00520A22">
      <w:pPr>
        <w:pStyle w:val="BodyText"/>
        <w:pBdr>
          <w:bottom w:val="single" w:sz="4" w:space="0" w:color="auto"/>
        </w:pBdr>
        <w:spacing w:after="420"/>
        <w:jc w:val="both"/>
      </w:pPr>
      <w:r>
        <w:rPr>
          <w:i/>
          <w:iCs/>
          <w:color w:val="000000"/>
        </w:rPr>
        <w:t>mía,</w:t>
      </w:r>
      <w:r>
        <w:rPr>
          <w:color w:val="000000"/>
        </w:rPr>
        <w:t xml:space="preserve"> por cuanto aún no alberga en sí nada ajeno al yo, es decir, nada que rebase, por incluir en la constitución yoes ajenos, la esfera de la </w:t>
      </w:r>
      <w:r>
        <w:rPr>
          <w:i/>
          <w:iCs/>
          <w:color w:val="000000"/>
        </w:rPr>
        <w:t>experiencia efectivamente original,</w:t>
      </w:r>
      <w:r>
        <w:rPr>
          <w:color w:val="000000"/>
        </w:rPr>
        <w:t xml:space="preserve"> efectivamente di</w:t>
      </w:r>
      <w:r>
        <w:rPr>
          <w:color w:val="000000"/>
        </w:rPr>
        <w:softHyphen/>
        <w:t xml:space="preserve">recta (o lo que procede de ella). Por otra parte es claro que en esta </w:t>
      </w:r>
      <w:r>
        <w:rPr>
          <w:i/>
          <w:iCs/>
          <w:color w:val="000000"/>
        </w:rPr>
        <w:t>esfera de lo primordialmente propio</w:t>
      </w:r>
      <w:r>
        <w:rPr>
          <w:color w:val="000000"/>
        </w:rPr>
        <w:t xml:space="preserve"> a mi ego trascen</w:t>
      </w:r>
      <w:r>
        <w:rPr>
          <w:color w:val="000000"/>
        </w:rPr>
        <w:softHyphen/>
        <w:t xml:space="preserve">dental debe encontrarse el </w:t>
      </w:r>
      <w:r>
        <w:rPr>
          <w:i/>
          <w:iCs/>
          <w:color w:val="000000"/>
        </w:rPr>
        <w:t>fundamento motivante</w:t>
      </w:r>
      <w:r>
        <w:rPr>
          <w:color w:val="000000"/>
        </w:rPr>
        <w:t xml:space="preserve"> de la cons</w:t>
      </w:r>
      <w:r>
        <w:rPr>
          <w:color w:val="000000"/>
        </w:rPr>
        <w:softHyphen/>
        <w:t xml:space="preserve">titución de esas </w:t>
      </w:r>
      <w:r>
        <w:rPr>
          <w:i/>
          <w:iCs/>
          <w:color w:val="000000"/>
        </w:rPr>
        <w:t>auténticas trascendencias</w:t>
      </w:r>
      <w:r>
        <w:rPr>
          <w:color w:val="000000"/>
        </w:rPr>
        <w:t xml:space="preserve"> que la rebasan; esas trascendencias surgen, por lo pronto, como “otros” —como otros entes psicofísicos y otros egos trascendentales— y mediante ellos resulta posible la constitución de un mundo objetivo en el senti</w:t>
      </w:r>
      <w:r>
        <w:rPr>
          <w:color w:val="000000"/>
        </w:rPr>
        <w:softHyphen/>
        <w:t xml:space="preserve">do corriente: un </w:t>
      </w:r>
      <w:r>
        <w:rPr>
          <w:i/>
          <w:iCs/>
          <w:color w:val="000000"/>
        </w:rPr>
        <w:t>mundo del “no yo”,</w:t>
      </w:r>
      <w:r>
        <w:rPr>
          <w:color w:val="000000"/>
        </w:rPr>
        <w:t xml:space="preserve"> de lo ajeno al yo. Toda objetividad con este sentido está referida, desde el punto de vista de la constitución, a lo </w:t>
      </w:r>
      <w:r>
        <w:rPr>
          <w:i/>
          <w:iCs/>
          <w:color w:val="000000"/>
        </w:rPr>
        <w:t>primariamente ajeno al yo, a</w:t>
      </w:r>
      <w:r>
        <w:rPr>
          <w:color w:val="000000"/>
        </w:rPr>
        <w:t xml:space="preserve"> lo que tiene la forma del “otro”, es decir, del no yo en forma de “otro yo”.</w:t>
      </w:r>
    </w:p>
    <w:p w14:paraId="610E20C9" w14:textId="77777777" w:rsidR="00520A22" w:rsidRDefault="00520A22">
      <w:pPr>
        <w:pStyle w:val="BodyText"/>
        <w:spacing w:after="220"/>
        <w:ind w:firstLine="280"/>
        <w:jc w:val="both"/>
      </w:pPr>
      <w:r>
        <w:rPr>
          <w:color w:val="000000"/>
        </w:rPr>
        <w:t xml:space="preserve">b) </w:t>
      </w:r>
      <w:r>
        <w:rPr>
          <w:i/>
          <w:iCs/>
          <w:color w:val="000000"/>
        </w:rPr>
        <w:t>La ilusión del solipsismo trascendental</w:t>
      </w:r>
    </w:p>
    <w:p w14:paraId="760CB15B" w14:textId="77777777" w:rsidR="00520A22" w:rsidRDefault="00520A22">
      <w:pPr>
        <w:pStyle w:val="BodyText"/>
        <w:jc w:val="both"/>
      </w:pPr>
      <w:r>
        <w:rPr>
          <w:color w:val="000000"/>
        </w:rPr>
        <w:t>Apenas es menester decir que toda esta problemática, de múlti</w:t>
      </w:r>
      <w:r>
        <w:rPr>
          <w:color w:val="000000"/>
        </w:rPr>
        <w:softHyphen/>
        <w:t xml:space="preserve">ples niveles, acerca de la constitución del mundo objetivo es a la vez la problemática de la disolución de la llamada </w:t>
      </w:r>
      <w:r>
        <w:rPr>
          <w:i/>
          <w:iCs/>
          <w:color w:val="000000"/>
        </w:rPr>
        <w:t>ilusión trascendental;</w:t>
      </w:r>
      <w:r>
        <w:rPr>
          <w:color w:val="000000"/>
        </w:rPr>
        <w:t xml:space="preserve"> ésta extravía de antemano y a menudo paraliza cualquier intento de emprender una filosofía trascendental con</w:t>
      </w:r>
      <w:r>
        <w:rPr>
          <w:color w:val="000000"/>
        </w:rPr>
        <w:softHyphen/>
        <w:t xml:space="preserve">secuente: se trata de la ilusión de que la filosofía trascendental tendría necesariamente que conducir a un </w:t>
      </w:r>
      <w:r>
        <w:rPr>
          <w:i/>
          <w:iCs/>
          <w:color w:val="000000"/>
        </w:rPr>
        <w:t>solipsismo trascenden</w:t>
      </w:r>
      <w:r>
        <w:rPr>
          <w:i/>
          <w:iCs/>
          <w:color w:val="000000"/>
        </w:rPr>
        <w:softHyphen/>
        <w:t>tal.</w:t>
      </w:r>
      <w:r>
        <w:rPr>
          <w:color w:val="000000"/>
        </w:rPr>
        <w:t xml:space="preserve"> Si todo lo que puede tener para mí validez de ser está cons</w:t>
      </w:r>
      <w:r>
        <w:rPr>
          <w:color w:val="000000"/>
        </w:rPr>
        <w:softHyphen/>
        <w:t>tituido en mi ego, parece de hecho que todo ente es un mero componente de mi propio ser trascendental.</w:t>
      </w:r>
    </w:p>
    <w:p w14:paraId="5FFCF74D" w14:textId="77777777" w:rsidR="00520A22" w:rsidRDefault="00520A22">
      <w:pPr>
        <w:pStyle w:val="BodyText"/>
        <w:spacing w:after="400"/>
        <w:ind w:firstLine="300"/>
        <w:jc w:val="both"/>
        <w:sectPr w:rsidR="00520A22" w:rsidSect="00520A22">
          <w:headerReference w:type="even" r:id="rId220"/>
          <w:headerReference w:type="default" r:id="rId221"/>
          <w:footerReference w:type="even" r:id="rId222"/>
          <w:footerReference w:type="default" r:id="rId223"/>
          <w:footnotePr>
            <w:numFmt w:val="upperRoman"/>
          </w:footnotePr>
          <w:pgSz w:w="10378" w:h="15840"/>
          <w:pgMar w:top="689" w:right="685" w:bottom="366" w:left="818" w:header="0" w:footer="3" w:gutter="0"/>
          <w:pgNumType w:start="252"/>
          <w:cols w:space="720"/>
          <w:noEndnote/>
          <w:docGrid w:linePitch="360"/>
          <w15:footnoteColumns w:val="1"/>
        </w:sectPr>
      </w:pPr>
      <w:r>
        <w:rPr>
          <w:color w:val="000000"/>
        </w:rPr>
        <w:t>Pero la solución de este enigma está en el desarrollo sistemá</w:t>
      </w:r>
      <w:r>
        <w:rPr>
          <w:color w:val="000000"/>
        </w:rPr>
        <w:softHyphen/>
        <w:t>tico de la problemática constitutiva; reside en el hecho de con</w:t>
      </w:r>
      <w:r>
        <w:rPr>
          <w:color w:val="000000"/>
        </w:rPr>
        <w:softHyphen/>
        <w:t xml:space="preserve">ciencia de que el mundo existe en todo momento para mí, tiene en todo momento un sentido en </w:t>
      </w:r>
      <w:r>
        <w:rPr>
          <w:i/>
          <w:iCs/>
          <w:color w:val="000000"/>
        </w:rPr>
        <w:t>mi</w:t>
      </w:r>
      <w:r>
        <w:rPr>
          <w:color w:val="000000"/>
        </w:rPr>
        <w:t xml:space="preserve"> experiencia y verifica ese sentido a partir de ella; la solución se encuentra luego en las progresivas comprobaciones del mundo en una secuencia sis</w:t>
      </w:r>
      <w:r>
        <w:rPr>
          <w:color w:val="000000"/>
        </w:rPr>
        <w:softHyphen/>
        <w:t>temática. Pero el propósito de estas comprobaciones no es ni puede ser otro que poner de manifiesto las actualidades y po</w:t>
      </w:r>
      <w:r>
        <w:rPr>
          <w:color w:val="000000"/>
        </w:rPr>
        <w:softHyphen/>
        <w:t>tencialidades (o habitualidades) de la vida, incluidas en esc mis</w:t>
      </w:r>
      <w:r>
        <w:rPr>
          <w:color w:val="000000"/>
        </w:rPr>
        <w:softHyphen/>
        <w:t>mo hecho de conciencia, en las cuales se ha construido y sigue construyéndose inmanentemente el sentido “mundo”. El mun</w:t>
      </w:r>
      <w:r>
        <w:rPr>
          <w:color w:val="000000"/>
        </w:rPr>
        <w:softHyphen/>
        <w:t xml:space="preserve">do está ahí constantemente para nosotros, aunque por lo pronto </w:t>
      </w:r>
    </w:p>
    <w:p w14:paraId="06A83FEF" w14:textId="77777777" w:rsidR="00520A22" w:rsidRDefault="00520A22">
      <w:pPr>
        <w:pStyle w:val="BodyText"/>
        <w:spacing w:after="400"/>
        <w:jc w:val="both"/>
      </w:pPr>
      <w:r>
        <w:rPr>
          <w:b/>
          <w:bCs/>
          <w:color w:val="000000"/>
          <w:sz w:val="20"/>
          <w:szCs w:val="20"/>
        </w:rPr>
        <w:t xml:space="preserve">li] DE LA LÓGICA FORMAI, A LA LOGICA TRASCENDENTAL </w:t>
      </w:r>
      <w:r>
        <w:rPr>
          <w:color w:val="000000"/>
        </w:rPr>
        <w:t xml:space="preserve">253 está ahi para </w:t>
      </w:r>
      <w:r>
        <w:rPr>
          <w:i/>
          <w:iCs/>
          <w:color w:val="000000"/>
        </w:rPr>
        <w:t>mi.</w:t>
      </w:r>
      <w:r>
        <w:rPr>
          <w:color w:val="000000"/>
        </w:rPr>
        <w:t xml:space="preserve"> Y para mí está ahí también y tiene sentido el hecho de que el mundo está ahí </w:t>
      </w:r>
      <w:r>
        <w:rPr>
          <w:i/>
          <w:iCs/>
          <w:color w:val="000000"/>
        </w:rPr>
        <w:t>para nosotros</w:t>
      </w:r>
      <w:r>
        <w:rPr>
          <w:color w:val="000000"/>
        </w:rPr>
        <w:t xml:space="preserve"> como uno y el mismo mundo; como un mundo que no tiene algún sentido susceptible de postularse de tal o cual manera —susceptible de “interpretarse” adecuadamente para conciliar los intereses del entendimiento con los del afecto—, sino que tiene un sentido que ante todo debe exponer, con originalidad primera, la ex</w:t>
      </w:r>
      <w:r>
        <w:rPr>
          <w:color w:val="000000"/>
        </w:rPr>
        <w:softHyphen/>
        <w:t>periencia misma. Lo primero es pues preguntar por el mundo de la experiencia puramente en cuanto tal. Viviendo en el pro</w:t>
      </w:r>
      <w:r>
        <w:rPr>
          <w:color w:val="000000"/>
        </w:rPr>
        <w:softHyphen/>
        <w:t>ceso de experiencia del mundo y en todas sus posibilidades- abiertas de cumplimiento consecuente, dirijo la mirada a lo ex</w:t>
      </w:r>
      <w:r>
        <w:rPr>
          <w:color w:val="000000"/>
        </w:rPr>
        <w:softHyphen/>
        <w:t>perimentado y a sus estructuras generales de sentido, captables eidèticamente. Guiado por ellas debo preguntar luego por las formas y contenidos de las actualidades y potencialidades cons</w:t>
      </w:r>
      <w:r>
        <w:rPr>
          <w:color w:val="000000"/>
        </w:rPr>
        <w:softHyphen/>
        <w:t>tituyentes de ese sentido ontológico y de sus distintos niveles de sentido, sin que tampoco en este caso tenga nada que posj- tular ni que “interpretar adecuadamente”, sino sólo que mostrar. Sólo así se puede lograr esa comprensión última del mundo, allende la cual, por ser última, ya no hay nada más que pregun</w:t>
      </w:r>
      <w:r>
        <w:rPr>
          <w:color w:val="000000"/>
        </w:rPr>
        <w:softHyphen/>
        <w:t xml:space="preserve">tar ni que comprender con sentido. Con este procedimiento de mera </w:t>
      </w:r>
      <w:r>
        <w:rPr>
          <w:i/>
          <w:iCs/>
          <w:color w:val="000000"/>
        </w:rPr>
        <w:t>exposición concreta,</w:t>
      </w:r>
      <w:r>
        <w:rPr>
          <w:color w:val="000000"/>
        </w:rPr>
        <w:t xml:space="preserve"> ¿puede mantenerse la ilusión trascen</w:t>
      </w:r>
      <w:r>
        <w:rPr>
          <w:color w:val="000000"/>
        </w:rPr>
        <w:softHyphen/>
        <w:t>dental de solipsismo? ¿No es una ilusión que sólo puede pre</w:t>
      </w:r>
      <w:r>
        <w:rPr>
          <w:color w:val="000000"/>
        </w:rPr>
        <w:softHyphen/>
        <w:t xml:space="preserve">sentarse </w:t>
      </w:r>
      <w:r>
        <w:rPr>
          <w:i/>
          <w:iCs/>
          <w:color w:val="000000"/>
        </w:rPr>
        <w:t>antes</w:t>
      </w:r>
      <w:r>
        <w:rPr>
          <w:color w:val="000000"/>
        </w:rPr>
        <w:t xml:space="preserve"> de dicha exposición, puesto que —como dijimos— es un hecho que los otros y el mundo para los otros tienen sentido en mí y por mí mismo y, por lo tanto, no puede tratar</w:t>
      </w:r>
      <w:r>
        <w:rPr>
          <w:color w:val="000000"/>
        </w:rPr>
        <w:softHyphen/>
        <w:t>se ahora más que de clarificar ese hecho, es decir, de clarificar lo que se presenta en mí mismo?</w:t>
      </w:r>
    </w:p>
    <w:p w14:paraId="7FA96A12" w14:textId="77777777" w:rsidR="00520A22" w:rsidRDefault="00520A22">
      <w:pPr>
        <w:pStyle w:val="BodyText"/>
        <w:numPr>
          <w:ilvl w:val="0"/>
          <w:numId w:val="44"/>
        </w:numPr>
        <w:tabs>
          <w:tab w:val="left" w:pos="862"/>
        </w:tabs>
        <w:spacing w:after="220" w:line="252" w:lineRule="auto"/>
        <w:ind w:firstLine="440"/>
      </w:pPr>
      <w:bookmarkStart w:id="6" w:name="bookmark110"/>
      <w:bookmarkEnd w:id="6"/>
      <w:r>
        <w:rPr>
          <w:i/>
          <w:iCs/>
          <w:color w:val="000000"/>
        </w:rPr>
        <w:t>Problemas de nivel superior acerca del inundo objetivo</w:t>
      </w:r>
    </w:p>
    <w:p w14:paraId="215721DD" w14:textId="77777777" w:rsidR="00520A22" w:rsidRDefault="00520A22">
      <w:pPr>
        <w:pStyle w:val="BodyText"/>
        <w:spacing w:after="480"/>
        <w:ind w:left="160" w:firstLine="40"/>
        <w:jc w:val="both"/>
      </w:pPr>
      <w:r>
        <w:rPr>
          <w:color w:val="000000"/>
        </w:rPr>
        <w:t>Naturalmente, los lincamientos de trabajo que acabamos de se</w:t>
      </w:r>
      <w:r>
        <w:rPr>
          <w:color w:val="000000"/>
        </w:rPr>
        <w:softHyphen/>
        <w:t>ñalar no agotan todos los puntos. La indagación debe proseguir. Primero debe dilucidarse desde el punto de vista de la cons</w:t>
      </w:r>
      <w:r>
        <w:rPr>
          <w:color w:val="000000"/>
        </w:rPr>
        <w:softHyphen/>
        <w:t>titución, el tema a que se referían esos lincamientos: el mundo de experiencia ingenuo y captado con pureza; debe dilucidarse para poder plantear cuestiones de nivel superior que hay que distinguir bien de las anteriores: como las de la constitución del llamado mundo teórico, del mundo verdaderamente exis</w:t>
      </w:r>
      <w:r>
        <w:rPr>
          <w:color w:val="000000"/>
        </w:rPr>
        <w:softHyphen/>
        <w:t>tente en sentido teórico, o de un conocimiento teórico incon</w:t>
      </w:r>
      <w:r>
        <w:rPr>
          <w:color w:val="000000"/>
        </w:rPr>
        <w:softHyphen/>
        <w:t xml:space="preserve">dicionada y objetivamente válido. Un problema particularmente importante y difícil es dilucidar las </w:t>
      </w:r>
      <w:r>
        <w:rPr>
          <w:i/>
          <w:iCs/>
          <w:color w:val="000000"/>
        </w:rPr>
        <w:t>idealizaciones</w:t>
      </w:r>
      <w:r>
        <w:rPr>
          <w:color w:val="000000"/>
        </w:rPr>
        <w:t xml:space="preserve"> que corres</w:t>
      </w:r>
      <w:r>
        <w:rPr>
          <w:color w:val="000000"/>
        </w:rPr>
        <w:softHyphen/>
        <w:t>ponden al sentido intencional de las ciencias. Tomadas con generalidad formal estas idealizaciones se expresan como “ser en sí” y “verdad en si”, precisamente en el sentido idealizado de la lógica formal y de sus “principios”. Pero sólo tomadas en sus particularizaciones y referidas a alguna región del mundo se convierten en grandes problemas, por ejemplo: el de la idea de la naturaleza exacta (conforme a la ciencia “exacta” de la natu</w:t>
      </w:r>
      <w:r>
        <w:rPr>
          <w:color w:val="000000"/>
        </w:rPr>
        <w:softHyphen/>
        <w:t>raleza), de la que forman parte el espacio “ideal” de la geome</w:t>
      </w:r>
      <w:r>
        <w:rPr>
          <w:color w:val="000000"/>
        </w:rPr>
        <w:softHyphen/>
        <w:t>tría (con sus rectas, círculos, etcétera, ideales), el correspon</w:t>
      </w:r>
      <w:r>
        <w:rPr>
          <w:color w:val="000000"/>
        </w:rPr>
        <w:softHyphen/>
        <w:t>diente tiempo ideal, etcétera.</w:t>
      </w:r>
    </w:p>
    <w:p w14:paraId="26BACF5D" w14:textId="77777777" w:rsidR="00520A22" w:rsidRDefault="00520A22">
      <w:pPr>
        <w:pStyle w:val="BodyText"/>
        <w:numPr>
          <w:ilvl w:val="0"/>
          <w:numId w:val="45"/>
        </w:numPr>
        <w:tabs>
          <w:tab w:val="left" w:pos="775"/>
        </w:tabs>
        <w:spacing w:after="220"/>
        <w:ind w:firstLine="300"/>
        <w:jc w:val="both"/>
      </w:pPr>
      <w:bookmarkStart w:id="7" w:name="bookmark111"/>
      <w:bookmarkEnd w:id="7"/>
      <w:r>
        <w:rPr>
          <w:i/>
          <w:iCs/>
          <w:color w:val="000000"/>
        </w:rPr>
        <w:t>Consideraciones finales</w:t>
      </w:r>
    </w:p>
    <w:p w14:paraId="67B1DF7A" w14:textId="77777777" w:rsidR="00520A22" w:rsidRDefault="00520A22">
      <w:pPr>
        <w:pStyle w:val="BodyText"/>
        <w:jc w:val="both"/>
      </w:pPr>
      <w:r>
        <w:rPr>
          <w:color w:val="000000"/>
        </w:rPr>
        <w:t>Debe bastarnos ahora haber explicado, al menos en sus rasgos más gruesos, la enredada y confusa problemática de la inter</w:t>
      </w:r>
      <w:r>
        <w:rPr>
          <w:color w:val="000000"/>
        </w:rPr>
        <w:softHyphen/>
        <w:t>subjetividad y de la objetividad mundana.</w:t>
      </w:r>
      <w:r>
        <w:rPr>
          <w:color w:val="000000"/>
          <w:vertAlign w:val="superscript"/>
        </w:rPr>
        <w:footnoteReference w:id="11"/>
      </w:r>
      <w:r>
        <w:rPr>
          <w:color w:val="000000"/>
        </w:rPr>
        <w:t xml:space="preserve"> Ahora resulta claro lo siguiente: sólo por el descubrimiento de la operación cons</w:t>
      </w:r>
      <w:r>
        <w:rPr>
          <w:color w:val="000000"/>
        </w:rPr>
        <w:softHyphen/>
        <w:t>tituyente del sentido ontológico del mundo dado, podemos librarnos de cualquier absolutización absurda del ser de ese mundo; sólo por él podemos saber en general y en todos los res</w:t>
      </w:r>
      <w:r>
        <w:rPr>
          <w:color w:val="000000"/>
        </w:rPr>
        <w:softHyphen/>
        <w:t>pectos, lo que —nosotros los filósofos— podemos atribuirle a esc mundo, a la naturaleza, al espacio, al espacio-tiempo, a la causa</w:t>
      </w:r>
      <w:r>
        <w:rPr>
          <w:color w:val="000000"/>
        </w:rPr>
        <w:softHyphen/>
        <w:t>lidad; sólo así podemos saber en qué sentido hemos de com</w:t>
      </w:r>
      <w:r>
        <w:rPr>
          <w:color w:val="000000"/>
        </w:rPr>
        <w:softHyphen/>
        <w:t>prender correctamente la índole exacta de la geometría, de la física matemática, etcétera; en qué sentido, en cambio, hemos de callar acerca de los correspondientes problemas de las cien</w:t>
      </w:r>
      <w:r>
        <w:rPr>
          <w:color w:val="000000"/>
        </w:rPr>
        <w:softHyphen/>
        <w:t>cias del espíritu, que son de otra especie.</w:t>
      </w:r>
    </w:p>
    <w:p w14:paraId="2DD72A1B" w14:textId="77777777" w:rsidR="00520A22" w:rsidRDefault="00520A22">
      <w:pPr>
        <w:pStyle w:val="BodyText"/>
        <w:spacing w:after="340"/>
        <w:ind w:firstLine="300"/>
        <w:jc w:val="both"/>
      </w:pPr>
      <w:r>
        <w:rPr>
          <w:color w:val="000000"/>
        </w:rPr>
        <w:t>Debemos de antemano tener en vista hasta dónde rebasa todo esto la esfera lógica-formal, para poder evitar las equivoca</w:t>
      </w:r>
      <w:r>
        <w:rPr>
          <w:color w:val="000000"/>
        </w:rPr>
        <w:softHyphen/>
        <w:t>das pretcnsiones de validez de la lógica formal. Debemos com</w:t>
      </w:r>
      <w:r>
        <w:rPr>
          <w:color w:val="000000"/>
        </w:rPr>
        <w:softHyphen/>
        <w:t>prender toda la extensión y magnitud de los problemas acerca del “alcance” del conocimiento; en efecto, sólo ahora enten-</w:t>
      </w:r>
    </w:p>
    <w:p w14:paraId="32771F08" w14:textId="77777777" w:rsidR="00520A22" w:rsidRDefault="00520A22">
      <w:pPr>
        <w:pStyle w:val="BodyText"/>
        <w:spacing w:after="380" w:line="298" w:lineRule="auto"/>
        <w:jc w:val="both"/>
      </w:pPr>
      <w:r>
        <w:rPr>
          <w:b/>
          <w:bCs/>
          <w:color w:val="000000"/>
          <w:sz w:val="20"/>
          <w:szCs w:val="20"/>
        </w:rPr>
        <w:t xml:space="preserve">Il] DE LA LÓGICA FORMAL A LA LÓGICA TRASCENDENTAL </w:t>
      </w:r>
      <w:r>
        <w:rPr>
          <w:color w:val="000000"/>
        </w:rPr>
        <w:t>255 demos propiamente qué quería designar —o al menos qué debía designar— esa vieja expresión de “alcance” que usaba la teoría del conocimiento.</w:t>
      </w:r>
    </w:p>
    <w:p w14:paraId="1EEE4BDA" w14:textId="77777777" w:rsidR="00520A22" w:rsidRDefault="00520A22">
      <w:pPr>
        <w:pStyle w:val="BodyText"/>
        <w:spacing w:after="220"/>
        <w:ind w:firstLine="340"/>
        <w:jc w:val="both"/>
      </w:pPr>
      <w:r>
        <w:rPr>
          <w:color w:val="000000"/>
        </w:rPr>
        <w:t xml:space="preserve">J 97. </w:t>
      </w:r>
      <w:r>
        <w:rPr>
          <w:i/>
          <w:iCs/>
          <w:color w:val="000000"/>
        </w:rPr>
        <w:t>El método del descubrimiento de la constitución de conciencia en su significación filosófica universal</w:t>
      </w:r>
    </w:p>
    <w:p w14:paraId="36E0AAC9" w14:textId="77777777" w:rsidR="00520A22" w:rsidRDefault="00520A22">
      <w:pPr>
        <w:pStyle w:val="BodyText"/>
        <w:spacing w:after="300"/>
        <w:jc w:val="both"/>
        <w:sectPr w:rsidR="00520A22" w:rsidSect="00520A22">
          <w:headerReference w:type="even" r:id="rId224"/>
          <w:headerReference w:type="default" r:id="rId225"/>
          <w:footerReference w:type="even" r:id="rId226"/>
          <w:footerReference w:type="default" r:id="rId227"/>
          <w:footnotePr>
            <w:numFmt w:val="upperRoman"/>
          </w:footnotePr>
          <w:pgSz w:w="10378" w:h="15840"/>
          <w:pgMar w:top="689" w:right="685" w:bottom="366" w:left="818" w:header="0" w:footer="3" w:gutter="0"/>
          <w:pgNumType w:start="260"/>
          <w:cols w:space="720"/>
          <w:noEndnote/>
          <w:docGrid w:linePitch="360"/>
          <w15:footnoteColumns w:val="1"/>
        </w:sectPr>
      </w:pPr>
      <w:r>
        <w:rPr>
          <w:color w:val="000000"/>
        </w:rPr>
        <w:t>Ningún filósofo puede ahorrarse el camino de las espinosas in</w:t>
      </w:r>
      <w:r>
        <w:rPr>
          <w:color w:val="000000"/>
        </w:rPr>
        <w:softHyphen/>
        <w:t xml:space="preserve">vestigaciones que hemos tratado de desbrozar. La </w:t>
      </w:r>
      <w:r>
        <w:rPr>
          <w:i/>
          <w:iCs/>
          <w:color w:val="000000"/>
        </w:rPr>
        <w:t>referencia uni</w:t>
      </w:r>
      <w:r>
        <w:rPr>
          <w:i/>
          <w:iCs/>
          <w:color w:val="000000"/>
        </w:rPr>
        <w:softHyphen/>
        <w:t>versal ala.</w:t>
      </w:r>
      <w:r>
        <w:rPr>
          <w:color w:val="000000"/>
        </w:rPr>
        <w:t xml:space="preserve"> vida de conciencia, de todo lo que un yo pueda con</w:t>
      </w:r>
      <w:r>
        <w:rPr>
          <w:color w:val="000000"/>
        </w:rPr>
        <w:softHyphen/>
        <w:t>cebir es un hecho filosófico fundamental bien conocido, sin duda, desde Descartes; en particular, otra vez se habla mucho de él en la época contemporánea. Pero de nada sirve filosofar superficialmente sobre ello y ocultar esa referencia universal con una maraña de pensamientos, por más sutiles que sean, en lugar de entrar de lleno en sus prodigiosas estructuras con</w:t>
      </w:r>
      <w:r>
        <w:rPr>
          <w:color w:val="000000"/>
        </w:rPr>
        <w:softHyphen/>
        <w:t>cretas y sacarles fruto de un modo verdaderamente filosófico, guien filosofe ha de aclararse desde el comienzo lo que con razón hemos subrayado aquí tan a menudo y con tanto vigor: todo lo que exista para el filósofo, todo lo que sea esto o aquello para él, es decir, todo lo que pueda tener para él senti</w:t>
      </w:r>
      <w:r>
        <w:rPr>
          <w:color w:val="000000"/>
        </w:rPr>
        <w:softHyphen/>
        <w:t xml:space="preserve">do y validez, tiene que presentársele a la conciencia en forma de una operación intenciona) propia, que </w:t>
      </w:r>
      <w:r>
        <w:rPr>
          <w:i/>
          <w:iCs/>
          <w:color w:val="000000"/>
        </w:rPr>
        <w:t>corresponda al carác</w:t>
      </w:r>
      <w:r>
        <w:rPr>
          <w:i/>
          <w:iCs/>
          <w:color w:val="000000"/>
        </w:rPr>
        <w:softHyphen/>
        <w:t>ter particular</w:t>
      </w:r>
      <w:r>
        <w:rPr>
          <w:color w:val="000000"/>
        </w:rPr>
        <w:t xml:space="preserve"> de ese ente, a partir de un acto propio </w:t>
      </w:r>
      <w:r>
        <w:rPr>
          <w:i/>
          <w:iCs/>
          <w:color w:val="000000"/>
        </w:rPr>
        <w:t>de “dar sentido'*</w:t>
      </w:r>
      <w:r>
        <w:rPr>
          <w:color w:val="000000"/>
        </w:rPr>
        <w:t xml:space="preserve"> (como también decía en mis </w:t>
      </w:r>
      <w:r>
        <w:rPr>
          <w:i/>
          <w:iCs/>
          <w:color w:val="000000"/>
        </w:rPr>
        <w:t>Ideen).</w:t>
      </w:r>
      <w:r>
        <w:rPr>
          <w:color w:val="000000"/>
        </w:rPr>
        <w:t xml:space="preserve"> No podemos que</w:t>
      </w:r>
      <w:r>
        <w:rPr>
          <w:color w:val="000000"/>
        </w:rPr>
        <w:softHyphen/>
        <w:t>damos en la vacía generalidad de la expresión “conciencia”, o en las palabras vacías “experiencia”, “juicio”, etcétera, y dejar el resto, como si careciera de importancia filosófica, a la psi</w:t>
      </w:r>
      <w:r>
        <w:rPr>
          <w:color w:val="000000"/>
        </w:rPr>
        <w:softHyphen/>
        <w:t>cología ... a esa psicología cuyo patrimonio es la ceguera para la intencionalidad como propiedad esencial de la vida de con</w:t>
      </w:r>
      <w:r>
        <w:rPr>
          <w:color w:val="000000"/>
        </w:rPr>
        <w:softHyphen/>
        <w:t>ciencia o, en cualquier caso, para la intencionalidad como fun</w:t>
      </w:r>
      <w:r>
        <w:rPr>
          <w:color w:val="000000"/>
        </w:rPr>
        <w:softHyphen/>
        <w:t>ción teleológica, esto es, como operación constitutiva. La con</w:t>
      </w:r>
      <w:r>
        <w:rPr>
          <w:color w:val="000000"/>
        </w:rPr>
        <w:softHyphen/>
        <w:t>ciencia se puede descubrir metódicamente;, de modo de “verla” directamente en sus operaciones donadoras de sentido y crea</w:t>
      </w:r>
      <w:r>
        <w:rPr>
          <w:color w:val="000000"/>
        </w:rPr>
        <w:softHyphen/>
        <w:t xml:space="preserve">doras de modalidades de ser y de sentido. Podemos averiguar la manera como el sentido objetivo (el </w:t>
      </w:r>
      <w:r>
        <w:rPr>
          <w:i/>
          <w:iCs/>
          <w:color w:val="000000"/>
        </w:rPr>
        <w:t>cogitatum</w:t>
      </w:r>
      <w:r>
        <w:rPr>
          <w:color w:val="000000"/>
        </w:rPr>
        <w:t xml:space="preserve"> de las respec</w:t>
      </w:r>
      <w:r>
        <w:rPr>
          <w:color w:val="000000"/>
        </w:rPr>
        <w:softHyphen/>
        <w:t xml:space="preserve">tivas </w:t>
      </w:r>
      <w:r>
        <w:rPr>
          <w:i/>
          <w:iCs/>
          <w:color w:val="000000"/>
        </w:rPr>
        <w:t>cogitationes)</w:t>
      </w:r>
      <w:r>
        <w:rPr>
          <w:color w:val="000000"/>
        </w:rPr>
        <w:t xml:space="preserve"> se transforma en un nuevo sentido, al cam</w:t>
      </w:r>
      <w:r>
        <w:rPr>
          <w:color w:val="000000"/>
        </w:rPr>
        <w:softHyphen/>
        <w:t xml:space="preserve">biar la función que desempeñan esas </w:t>
      </w:r>
      <w:r>
        <w:rPr>
          <w:i/>
          <w:iCs/>
          <w:color w:val="000000"/>
        </w:rPr>
        <w:t>cogitationes</w:t>
      </w:r>
      <w:r>
        <w:rPr>
          <w:color w:val="000000"/>
        </w:rPr>
        <w:t xml:space="preserve"> en el plexo de las motivaciones; averiguar la manera como lo que ya está presente se ha formado a partir de un sentido subyacente que</w:t>
      </w:r>
    </w:p>
    <w:p w14:paraId="6404AA86" w14:textId="77777777" w:rsidR="00520A22" w:rsidRDefault="00520A22">
      <w:pPr>
        <w:pStyle w:val="BodyText"/>
        <w:spacing w:line="264" w:lineRule="auto"/>
        <w:jc w:val="both"/>
      </w:pPr>
      <w:r>
        <w:rPr>
          <w:color w:val="000000"/>
        </w:rPr>
        <w:t xml:space="preserve">256 </w:t>
      </w:r>
      <w:r>
        <w:rPr>
          <w:b/>
          <w:bCs/>
          <w:color w:val="000000"/>
          <w:sz w:val="20"/>
          <w:szCs w:val="20"/>
        </w:rPr>
        <w:t xml:space="preserve">FENOMENOLOGÍA TRASCENDENTAL Y PSICOLOGÍA [SEC. </w:t>
      </w:r>
      <w:r>
        <w:rPr>
          <w:color w:val="000000"/>
        </w:rPr>
        <w:t>proviene de una operación anterior. Al desarrollar con ejem</w:t>
      </w:r>
      <w:r>
        <w:rPr>
          <w:color w:val="000000"/>
        </w:rPr>
        <w:softHyphen/>
        <w:t>plos escogidos fragmentos de exposiciones intencionales seme</w:t>
      </w:r>
      <w:r>
        <w:rPr>
          <w:color w:val="000000"/>
        </w:rPr>
        <w:softHyphen/>
        <w:t>jantes, reconoceremos al pronto que nunca podemos sustraemos a la inmensa tarea de descubrir la universalidad de esta vida operante y de explicar así, en su unidad óntica universal y a partir de sus orígenes constitutivos, todas las formaciones sig</w:t>
      </w:r>
      <w:r>
        <w:rPr>
          <w:color w:val="000000"/>
        </w:rPr>
        <w:softHyphen/>
        <w:t>nificativas de la vida cultural natural, científica, de la vida cultu</w:t>
      </w:r>
      <w:r>
        <w:rPr>
          <w:color w:val="000000"/>
        </w:rPr>
        <w:softHyphen/>
        <w:t>ral superior entera, así como todo “ente” que en ella se presente.</w:t>
      </w:r>
    </w:p>
    <w:p w14:paraId="220EB7CA" w14:textId="77777777" w:rsidR="00520A22" w:rsidRDefault="00520A22">
      <w:pPr>
        <w:pStyle w:val="BodyText"/>
        <w:spacing w:after="460"/>
        <w:ind w:firstLine="380"/>
        <w:jc w:val="both"/>
      </w:pPr>
      <w:r>
        <w:rPr>
          <w:color w:val="000000"/>
        </w:rPr>
        <w:t>Por cierto, habría que empezar primero con el método, pues</w:t>
      </w:r>
      <w:r>
        <w:rPr>
          <w:color w:val="000000"/>
        </w:rPr>
        <w:softHyphen/>
        <w:t>to que, cosa rara, el descubrimiento de la intencionalidad efec</w:t>
      </w:r>
      <w:r>
        <w:rPr>
          <w:color w:val="000000"/>
        </w:rPr>
        <w:softHyphen/>
        <w:t xml:space="preserve">tuado por Brentano nunca condujo a ver en ella un plexo de operaciones, que estuvieran implicadas en la respectiva unidad intencional constituida y en sus respectivos modos de darse, como una </w:t>
      </w:r>
      <w:r>
        <w:rPr>
          <w:i/>
          <w:iCs/>
          <w:color w:val="000000"/>
        </w:rPr>
        <w:t>historia sedimentada,</w:t>
      </w:r>
      <w:r>
        <w:rPr>
          <w:color w:val="000000"/>
        </w:rPr>
        <w:t xml:space="preserve"> historia que </w:t>
      </w:r>
      <w:r>
        <w:rPr>
          <w:i/>
          <w:iCs/>
          <w:color w:val="000000"/>
        </w:rPr>
        <w:t>puede en cada caso descubrirse con un método riguroso.</w:t>
      </w:r>
      <w:r>
        <w:rPr>
          <w:color w:val="000000"/>
        </w:rPr>
        <w:t xml:space="preserve"> Gracias a este conocimien</w:t>
      </w:r>
      <w:r>
        <w:rPr>
          <w:color w:val="000000"/>
        </w:rPr>
        <w:softHyphen/>
        <w:t>to fundamental, cualquier clase de unidad intencional se con</w:t>
      </w:r>
      <w:r>
        <w:rPr>
          <w:color w:val="000000"/>
        </w:rPr>
        <w:softHyphen/>
        <w:t xml:space="preserve">vierte en </w:t>
      </w:r>
      <w:r>
        <w:rPr>
          <w:i/>
          <w:iCs/>
          <w:color w:val="000000"/>
        </w:rPr>
        <w:t>“guía trascendental”</w:t>
      </w:r>
      <w:r>
        <w:rPr>
          <w:color w:val="000000"/>
        </w:rPr>
        <w:t xml:space="preserve"> de los “análisis” constitutivos; gracias a él, estos análisis cobran un carácter enteramente es</w:t>
      </w:r>
      <w:r>
        <w:rPr>
          <w:color w:val="000000"/>
        </w:rPr>
        <w:softHyphen/>
        <w:t xml:space="preserve">pecífico: </w:t>
      </w:r>
      <w:r>
        <w:rPr>
          <w:i/>
          <w:iCs/>
          <w:color w:val="000000"/>
        </w:rPr>
        <w:t>no son análisis en el sentido ordinario</w:t>
      </w:r>
      <w:r>
        <w:rPr>
          <w:color w:val="000000"/>
        </w:rPr>
        <w:t xml:space="preserve"> (análisis de procesos reales), sino </w:t>
      </w:r>
      <w:r>
        <w:rPr>
          <w:i/>
          <w:iCs/>
          <w:color w:val="000000"/>
        </w:rPr>
        <w:t>descubrimiento de implicaciones intencio</w:t>
      </w:r>
      <w:r>
        <w:rPr>
          <w:i/>
          <w:iCs/>
          <w:color w:val="000000"/>
        </w:rPr>
        <w:softHyphen/>
        <w:t>nales</w:t>
      </w:r>
      <w:r>
        <w:rPr>
          <w:color w:val="000000"/>
        </w:rPr>
        <w:t xml:space="preserve"> (que, por ejemplo, transitan de una experiencia al siste</w:t>
      </w:r>
      <w:r>
        <w:rPr>
          <w:color w:val="000000"/>
        </w:rPr>
        <w:softHyphen/>
        <w:t xml:space="preserve">ma de experiencias posibles </w:t>
      </w:r>
      <w:r>
        <w:rPr>
          <w:i/>
          <w:iCs/>
          <w:color w:val="000000"/>
        </w:rPr>
        <w:t>esbozadas</w:t>
      </w:r>
      <w:r>
        <w:rPr>
          <w:color w:val="000000"/>
        </w:rPr>
        <w:t xml:space="preserve"> en ella).</w:t>
      </w:r>
    </w:p>
    <w:p w14:paraId="29AD8372" w14:textId="77777777" w:rsidR="00520A22" w:rsidRDefault="00520A22">
      <w:pPr>
        <w:pStyle w:val="BodyText"/>
        <w:spacing w:after="220"/>
        <w:ind w:firstLine="380"/>
        <w:jc w:val="both"/>
      </w:pPr>
      <w:r>
        <w:rPr>
          <w:color w:val="000000"/>
        </w:rPr>
        <w:t xml:space="preserve">J 98. </w:t>
      </w:r>
      <w:r>
        <w:rPr>
          <w:i/>
          <w:iCs/>
          <w:color w:val="000000"/>
        </w:rPr>
        <w:t>Las investigaciones constitutivas en cuanto investigacio</w:t>
      </w:r>
      <w:r>
        <w:rPr>
          <w:i/>
          <w:iCs/>
          <w:color w:val="000000"/>
        </w:rPr>
        <w:softHyphen/>
        <w:t>nes</w:t>
      </w:r>
      <w:r>
        <w:rPr>
          <w:color w:val="000000"/>
        </w:rPr>
        <w:t xml:space="preserve"> a priori</w:t>
      </w:r>
    </w:p>
    <w:p w14:paraId="009875B3" w14:textId="77777777" w:rsidR="00520A22" w:rsidRDefault="00520A22">
      <w:pPr>
        <w:pStyle w:val="BodyText"/>
        <w:jc w:val="both"/>
      </w:pPr>
      <w:r>
        <w:rPr>
          <w:color w:val="000000"/>
        </w:rPr>
        <w:t xml:space="preserve">Pero esta evidencia fundamental no hubiera dado su justo fruto sin el conocimiento, ya mencionado ocasionalmente, de que en estas investigaciones </w:t>
      </w:r>
      <w:r>
        <w:rPr>
          <w:i/>
          <w:iCs/>
          <w:color w:val="000000"/>
        </w:rPr>
        <w:t xml:space="preserve">la empine inductiva no es lo primero, </w:t>
      </w:r>
      <w:r>
        <w:rPr>
          <w:color w:val="000000"/>
        </w:rPr>
        <w:t xml:space="preserve">sino que ésta sólo es posible en general por una indagación que Ja precede: la </w:t>
      </w:r>
      <w:r>
        <w:rPr>
          <w:i/>
          <w:iCs/>
          <w:color w:val="000000"/>
        </w:rPr>
        <w:t>indagación de la esencia.</w:t>
      </w:r>
      <w:r>
        <w:rPr>
          <w:color w:val="000000"/>
        </w:rPr>
        <w:t xml:space="preserve"> El conocimiento propia</w:t>
      </w:r>
      <w:r>
        <w:rPr>
          <w:color w:val="000000"/>
        </w:rPr>
        <w:softHyphen/>
        <w:t xml:space="preserve">mente fundamental, ajeno a toda la psicología anterior tanto como a la filosofía trascendental, es el siguiente: </w:t>
      </w:r>
      <w:r>
        <w:rPr>
          <w:i/>
          <w:iCs/>
          <w:color w:val="000000"/>
        </w:rPr>
        <w:t>toda objetividad constituida directamente</w:t>
      </w:r>
      <w:r>
        <w:rPr>
          <w:color w:val="000000"/>
        </w:rPr>
        <w:t xml:space="preserve"> (por ejemplo, un objeto de la natu</w:t>
      </w:r>
      <w:r>
        <w:rPr>
          <w:color w:val="000000"/>
        </w:rPr>
        <w:softHyphen/>
        <w:t xml:space="preserve">raleza) </w:t>
      </w:r>
      <w:r>
        <w:rPr>
          <w:i/>
          <w:iCs/>
          <w:color w:val="000000"/>
        </w:rPr>
        <w:t>remite, en correspondencia con su esencia específica</w:t>
      </w:r>
      <w:r>
        <w:rPr>
          <w:color w:val="000000"/>
        </w:rPr>
        <w:t xml:space="preserve"> (en nuestro ejemplo: “cosa física en general”), </w:t>
      </w:r>
      <w:r>
        <w:rPr>
          <w:i/>
          <w:iCs/>
          <w:color w:val="000000"/>
        </w:rPr>
        <w:t>a una forma esen</w:t>
      </w:r>
      <w:r>
        <w:rPr>
          <w:i/>
          <w:iCs/>
          <w:color w:val="000000"/>
        </w:rPr>
        <w:softHyphen/>
        <w:t>cial correlativa:</w:t>
      </w:r>
      <w:r>
        <w:rPr>
          <w:color w:val="000000"/>
        </w:rPr>
        <w:t xml:space="preserve"> la forma esencial de la </w:t>
      </w:r>
      <w:r>
        <w:rPr>
          <w:i/>
          <w:iCs/>
          <w:color w:val="000000"/>
        </w:rPr>
        <w:t>intencionalidad</w:t>
      </w:r>
      <w:r>
        <w:rPr>
          <w:color w:val="000000"/>
        </w:rPr>
        <w:t xml:space="preserve"> múltiple, efectiva y posible (en nuestro ejemplo: infinita), </w:t>
      </w:r>
      <w:r>
        <w:rPr>
          <w:i/>
          <w:iCs/>
          <w:color w:val="000000"/>
        </w:rPr>
        <w:t>que constituye esa objetividad.</w:t>
      </w:r>
      <w:r>
        <w:rPr>
          <w:color w:val="000000"/>
        </w:rPr>
        <w:t xml:space="preserve"> La multiplicidad de percepciones, de recuerdos posibles de otras vivencias intencionales en general, que se re- </w:t>
      </w:r>
      <w:r>
        <w:rPr>
          <w:b/>
          <w:bCs/>
          <w:color w:val="000000"/>
          <w:sz w:val="20"/>
          <w:szCs w:val="20"/>
        </w:rPr>
        <w:t xml:space="preserve">Il] DE LA LÓGICA FORMAL A LA LÓGICA TRASCENDENTAL </w:t>
      </w:r>
      <w:r>
        <w:rPr>
          <w:color w:val="000000"/>
        </w:rPr>
        <w:t xml:space="preserve">257 fíeren y pueden referirse de modo “concordante” a una y la misma cosa, tienen, con toda su inmensa complicación, un </w:t>
      </w:r>
      <w:r>
        <w:rPr>
          <w:i/>
          <w:iCs/>
          <w:color w:val="000000"/>
        </w:rPr>
        <w:t>estilo esencial</w:t>
      </w:r>
      <w:r>
        <w:rPr>
          <w:color w:val="000000"/>
        </w:rPr>
        <w:t xml:space="preserve"> enteramente particular, idéntico para cada cosa, que sólo se particulariza de una cosa individual a otra. Asimismo los diversos modos de conciencia que pueden hacer presente a la conciencia alguna objetividad ideal y que deben reunirse en la unidad de una conciencia sintética de esa objetividad, tie</w:t>
      </w:r>
      <w:r>
        <w:rPr>
          <w:color w:val="000000"/>
        </w:rPr>
        <w:softHyphen/>
        <w:t xml:space="preserve">nen un estilo determinado, conforme con la esencia de </w:t>
      </w:r>
      <w:r>
        <w:rPr>
          <w:i/>
          <w:iCs/>
          <w:color w:val="000000"/>
        </w:rPr>
        <w:t>esa</w:t>
      </w:r>
      <w:r>
        <w:rPr>
          <w:color w:val="000000"/>
        </w:rPr>
        <w:t xml:space="preserve"> es</w:t>
      </w:r>
      <w:r>
        <w:rPr>
          <w:color w:val="000000"/>
        </w:rPr>
        <w:softHyphen/>
        <w:t>pecie de objetividad. Mi vida de conciencia en su totalidad, sin perjuicio de todas las múltiples objetividades particulares que se constituyen en ella, es una unidad universal de vida operan</w:t>
      </w:r>
      <w:r>
        <w:rPr>
          <w:color w:val="000000"/>
        </w:rPr>
        <w:softHyphen/>
        <w:t xml:space="preserve">te con una unidad de operación; por consiguiente, </w:t>
      </w:r>
      <w:r>
        <w:rPr>
          <w:i/>
          <w:iCs/>
          <w:color w:val="000000"/>
        </w:rPr>
        <w:t>toda la vida de conciencia está dominada por un</w:t>
      </w:r>
      <w:r>
        <w:rPr>
          <w:color w:val="000000"/>
        </w:rPr>
        <w:t xml:space="preserve"> a priori </w:t>
      </w:r>
      <w:r>
        <w:rPr>
          <w:i/>
          <w:iCs/>
          <w:color w:val="000000"/>
        </w:rPr>
        <w:t>constitutivo univer</w:t>
      </w:r>
      <w:r>
        <w:rPr>
          <w:i/>
          <w:iCs/>
          <w:color w:val="000000"/>
        </w:rPr>
        <w:softHyphen/>
        <w:t>sal que abarca todas las intencionalidades;</w:t>
      </w:r>
      <w:r>
        <w:rPr>
          <w:color w:val="000000"/>
        </w:rPr>
        <w:t xml:space="preserve"> debido a la propie</w:t>
      </w:r>
      <w:r>
        <w:rPr>
          <w:color w:val="000000"/>
        </w:rPr>
        <w:softHyphen/>
        <w:t xml:space="preserve">dad que tiene la intersubjetividad de constituirse en el ego, ese </w:t>
      </w:r>
      <w:r>
        <w:rPr>
          <w:i/>
          <w:iCs/>
          <w:color w:val="000000"/>
        </w:rPr>
        <w:t>a priori</w:t>
      </w:r>
      <w:r>
        <w:rPr>
          <w:color w:val="000000"/>
        </w:rPr>
        <w:t xml:space="preserve"> se amplía en un </w:t>
      </w:r>
      <w:r>
        <w:rPr>
          <w:i/>
          <w:iCs/>
          <w:color w:val="000000"/>
        </w:rPr>
        <w:t>a priori de la intencionalidad intersub</w:t>
      </w:r>
      <w:r>
        <w:rPr>
          <w:i/>
          <w:iCs/>
          <w:color w:val="000000"/>
        </w:rPr>
        <w:softHyphen/>
        <w:t>jetiva</w:t>
      </w:r>
      <w:r>
        <w:rPr>
          <w:color w:val="000000"/>
        </w:rPr>
        <w:t xml:space="preserve"> y de su operación sobre unidades y “mundos” intérsub- jetivos. El examen de este </w:t>
      </w:r>
      <w:r>
        <w:rPr>
          <w:i/>
          <w:iCs/>
          <w:color w:val="000000"/>
        </w:rPr>
        <w:t>a priori</w:t>
      </w:r>
      <w:r>
        <w:rPr>
          <w:color w:val="000000"/>
        </w:rPr>
        <w:t xml:space="preserve"> en su conjunto es la </w:t>
      </w:r>
      <w:r>
        <w:rPr>
          <w:i/>
          <w:iCs/>
          <w:color w:val="000000"/>
        </w:rPr>
        <w:t>tarea de la fenomenología trascendental,</w:t>
      </w:r>
      <w:r>
        <w:rPr>
          <w:color w:val="000000"/>
        </w:rPr>
        <w:t xml:space="preserve"> tarea de extraordinaria mag</w:t>
      </w:r>
      <w:r>
        <w:rPr>
          <w:color w:val="000000"/>
        </w:rPr>
        <w:softHyphen/>
        <w:t>nitud pero que puede emprenderse y resolverse gradualmente.</w:t>
      </w:r>
    </w:p>
    <w:p w14:paraId="73E7F9DD" w14:textId="77777777" w:rsidR="00520A22" w:rsidRDefault="00520A22">
      <w:pPr>
        <w:pStyle w:val="BodyText"/>
        <w:ind w:firstLine="300"/>
        <w:jc w:val="both"/>
      </w:pPr>
      <w:r>
        <w:rPr>
          <w:color w:val="000000"/>
        </w:rPr>
        <w:t xml:space="preserve">Para ello hay que tener en vista que la </w:t>
      </w:r>
      <w:r>
        <w:rPr>
          <w:i/>
          <w:iCs/>
          <w:color w:val="000000"/>
        </w:rPr>
        <w:t>subjetividad operante no se agota por principio</w:t>
      </w:r>
      <w:r>
        <w:rPr>
          <w:color w:val="000000"/>
        </w:rPr>
        <w:t xml:space="preserve"> con la vida intencional </w:t>
      </w:r>
      <w:r>
        <w:rPr>
          <w:i/>
          <w:iCs/>
          <w:color w:val="000000"/>
        </w:rPr>
        <w:t>actual,</w:t>
      </w:r>
      <w:r>
        <w:rPr>
          <w:color w:val="000000"/>
        </w:rPr>
        <w:t xml:space="preserve"> con sus vivencias intencionales tal como están coordinadas de hecho, sino que también subsiste y continúa en sus </w:t>
      </w:r>
      <w:r>
        <w:rPr>
          <w:i/>
          <w:iCs/>
          <w:color w:val="000000"/>
        </w:rPr>
        <w:t>potencialidades.</w:t>
      </w:r>
      <w:r>
        <w:rPr>
          <w:color w:val="000000"/>
        </w:rPr>
        <w:t xml:space="preserve"> És</w:t>
      </w:r>
      <w:r>
        <w:rPr>
          <w:color w:val="000000"/>
        </w:rPr>
        <w:softHyphen/>
        <w:t>tas no son formas hipotéticas explicativas: en los momentos singulares del “yo puedo...” y “yo hago...” pueden compro</w:t>
      </w:r>
      <w:r>
        <w:rPr>
          <w:color w:val="000000"/>
        </w:rPr>
        <w:softHyphen/>
        <w:t>barse como factores operantes permanentes; a partir de esos momentos singulares pueden comprobarse también todas las potencialidades universales, tanto subjetivas individuales como intersubjetivas. También a ellas se refiere —subrayémosla expresa</w:t>
      </w:r>
      <w:r>
        <w:rPr>
          <w:color w:val="000000"/>
        </w:rPr>
        <w:softHyphen/>
        <w:t xml:space="preserve">mente— el </w:t>
      </w:r>
      <w:r>
        <w:rPr>
          <w:i/>
          <w:iCs/>
          <w:color w:val="000000"/>
        </w:rPr>
        <w:t>a priori</w:t>
      </w:r>
      <w:r>
        <w:rPr>
          <w:color w:val="000000"/>
        </w:rPr>
        <w:t xml:space="preserve"> fenomenològico, en cuanto es un </w:t>
      </w:r>
      <w:r>
        <w:rPr>
          <w:i/>
          <w:iCs/>
          <w:color w:val="000000"/>
        </w:rPr>
        <w:t xml:space="preserve">d priori </w:t>
      </w:r>
      <w:r>
        <w:rPr>
          <w:color w:val="000000"/>
        </w:rPr>
        <w:t>derivado de las correspondientes intuiciones esenciales; tal como ]o implica el sentido de la fenomenología.</w:t>
      </w:r>
    </w:p>
    <w:p w14:paraId="25698913" w14:textId="77777777" w:rsidR="00520A22" w:rsidRDefault="00520A22">
      <w:pPr>
        <w:pStyle w:val="BodyText"/>
        <w:ind w:firstLine="300"/>
        <w:jc w:val="both"/>
      </w:pPr>
      <w:r>
        <w:rPr>
          <w:color w:val="000000"/>
        </w:rPr>
        <w:t xml:space="preserve">Para comprender mejor el </w:t>
      </w:r>
      <w:r>
        <w:rPr>
          <w:i/>
          <w:iCs/>
          <w:color w:val="000000"/>
        </w:rPr>
        <w:t>método de la indagación de las esencias,</w:t>
      </w:r>
      <w:r>
        <w:rPr>
          <w:color w:val="000000"/>
        </w:rPr>
        <w:t xml:space="preserve"> indiquemos aún brevemente lo siguiente:</w:t>
      </w:r>
    </w:p>
    <w:p w14:paraId="5CBC7199" w14:textId="77777777" w:rsidR="00520A22" w:rsidRDefault="00520A22">
      <w:pPr>
        <w:pStyle w:val="BodyText"/>
        <w:ind w:firstLine="300"/>
        <w:jc w:val="both"/>
      </w:pPr>
      <w:r>
        <w:rPr>
          <w:color w:val="000000"/>
        </w:rPr>
        <w:t xml:space="preserve">Todo lo que expusimos en nuestras consideraciones sobre la constitución debe hacerse evidente primero con </w:t>
      </w:r>
      <w:r>
        <w:rPr>
          <w:i/>
          <w:iCs/>
          <w:color w:val="000000"/>
        </w:rPr>
        <w:t>ejemplos</w:t>
      </w:r>
      <w:r>
        <w:rPr>
          <w:color w:val="000000"/>
        </w:rPr>
        <w:t xml:space="preserve"> cuales</w:t>
      </w:r>
      <w:r>
        <w:rPr>
          <w:color w:val="000000"/>
        </w:rPr>
        <w:softHyphen/>
        <w:t>quiera de cualquier especie de objetos dados, es decir: con una exposición reflexiva de la intencionalidad en la que “tenga</w:t>
      </w:r>
      <w:r>
        <w:rPr>
          <w:color w:val="000000"/>
        </w:rPr>
        <w:softHyphen/>
        <w:t>mos” directamente alguna objetividad real o ideal. Un paso sig-</w:t>
      </w:r>
    </w:p>
    <w:p w14:paraId="445ED04D" w14:textId="77777777" w:rsidR="00520A22" w:rsidRDefault="00520A22">
      <w:pPr>
        <w:pStyle w:val="BodyText"/>
        <w:ind w:firstLine="160"/>
        <w:jc w:val="both"/>
      </w:pPr>
      <w:r>
        <w:rPr>
          <w:color w:val="000000"/>
        </w:rPr>
        <w:t xml:space="preserve">258 </w:t>
      </w:r>
      <w:r>
        <w:rPr>
          <w:b/>
          <w:bCs/>
          <w:color w:val="000000"/>
          <w:sz w:val="20"/>
          <w:szCs w:val="20"/>
        </w:rPr>
        <w:t xml:space="preserve">FENOMENOLOGÍA TRASCENDENTAL Y PSICOLOGÍA [SEC, </w:t>
      </w:r>
      <w:r>
        <w:rPr>
          <w:color w:val="000000"/>
        </w:rPr>
        <w:t>nifiçativo es reconocer luego que las propiedades manifiestamen</w:t>
      </w:r>
      <w:r>
        <w:rPr>
          <w:color w:val="000000"/>
        </w:rPr>
        <w:softHyphen/>
        <w:t xml:space="preserve">te válidas para individualidades </w:t>
      </w:r>
      <w:r>
        <w:rPr>
          <w:i/>
          <w:iCs/>
          <w:color w:val="000000"/>
        </w:rPr>
        <w:t>fácticas,</w:t>
      </w:r>
      <w:r>
        <w:rPr>
          <w:color w:val="000000"/>
        </w:rPr>
        <w:t xml:space="preserve"> efectivas o posibles, siguen teniendo validez también necesariamente al variar nues</w:t>
      </w:r>
      <w:r>
        <w:rPr>
          <w:color w:val="000000"/>
        </w:rPr>
        <w:softHyphen/>
        <w:t xml:space="preserve">tros ejemplos </w:t>
      </w:r>
      <w:r>
        <w:rPr>
          <w:i/>
          <w:iCs/>
          <w:color w:val="000000"/>
        </w:rPr>
        <w:t>de modo enteramente arbitrario</w:t>
      </w:r>
      <w:r>
        <w:rPr>
          <w:color w:val="000000"/>
        </w:rPr>
        <w:t xml:space="preserve"> y al preguntar entonces por las “representaciones” que varían con esos ejem</w:t>
      </w:r>
      <w:r>
        <w:rPr>
          <w:color w:val="000000"/>
        </w:rPr>
        <w:softHyphen/>
        <w:t xml:space="preserve">plos, esto es, por las vivencias constituyentes correspondientes a los diversos modos “subjetivos” de darse, que cambian de manera ora continua oía discreta. Ante todo hay que preguntar: ¿en qué modos de “aparecer” constituyentes en sentido </w:t>
      </w:r>
      <w:r>
        <w:rPr>
          <w:i/>
          <w:iCs/>
          <w:color w:val="000000"/>
        </w:rPr>
        <w:t>estric</w:t>
      </w:r>
      <w:r>
        <w:rPr>
          <w:i/>
          <w:iCs/>
          <w:color w:val="000000"/>
        </w:rPr>
        <w:softHyphen/>
        <w:t>to, experimentamos</w:t>
      </w:r>
      <w:r>
        <w:rPr>
          <w:color w:val="000000"/>
        </w:rPr>
        <w:t xml:space="preserve"> los respectivos objetos que sirven de ejem</w:t>
      </w:r>
      <w:r>
        <w:rPr>
          <w:color w:val="000000"/>
        </w:rPr>
        <w:softHyphen/>
        <w:t xml:space="preserve">plos y sus variantes? </w:t>
      </w:r>
      <w:r>
        <w:rPr>
          <w:i/>
          <w:iCs/>
          <w:color w:val="000000"/>
        </w:rPr>
        <w:t>¿De qué modo</w:t>
      </w:r>
      <w:r>
        <w:rPr>
          <w:color w:val="000000"/>
        </w:rPr>
        <w:t xml:space="preserve"> se forman los objetos como unidades sintéticas tal como son “ellos mismos”? Pero esto no es más que preguntar por el universo sistemático de experiencias posibles, de evidencias posibles, o por la </w:t>
      </w:r>
      <w:r>
        <w:rPr>
          <w:i/>
          <w:iCs/>
          <w:color w:val="000000"/>
        </w:rPr>
        <w:t>idea</w:t>
      </w:r>
      <w:r>
        <w:rPr>
          <w:color w:val="000000"/>
        </w:rPr>
        <w:t xml:space="preserve"> de una síntesis completa de experiencias posibles concordantes; en cuanto for</w:t>
      </w:r>
      <w:r>
        <w:rPr>
          <w:color w:val="000000"/>
        </w:rPr>
        <w:softHyphen/>
        <w:t>mación sintética de esas experiencias, el objeto en cuestión ■ considerado “en todas sus facetas”, en la totalidad de las deter</w:t>
      </w:r>
      <w:r>
        <w:rPr>
          <w:color w:val="000000"/>
        </w:rPr>
        <w:softHyphen/>
        <w:t>minaciones que le corresponden, estaría presente a la concien</w:t>
      </w:r>
      <w:r>
        <w:rPr>
          <w:color w:val="000000"/>
        </w:rPr>
        <w:softHyphen/>
        <w:t>cia como algo absolutamente dado y verificado “él mismo”. De la variación del ejemplo (necesaria como punto de partida) debe resultar el “eidos”; por medio de ella debe lograrse tam</w:t>
      </w:r>
      <w:r>
        <w:rPr>
          <w:color w:val="000000"/>
        </w:rPr>
        <w:softHyphen/>
        <w:t xml:space="preserve">bién la evidencia de la inquebrantable correlación eidètica entre la constitución y lo constituido. Si debe lograr este resultado, no puede entenderse como una </w:t>
      </w:r>
      <w:r>
        <w:rPr>
          <w:i/>
          <w:iCs/>
          <w:color w:val="000000"/>
        </w:rPr>
        <w:t>variación empírica,</w:t>
      </w:r>
      <w:r>
        <w:rPr>
          <w:color w:val="000000"/>
        </w:rPr>
        <w:t xml:space="preserve"> sino como una variación que se efectúa con la libertad de la fantasía pura y con la conciencia pura de lo arbitrario —de lo “puro” en general—; así, la variación se extiende en un horizonte de múlti</w:t>
      </w:r>
      <w:r>
        <w:rPr>
          <w:color w:val="000000"/>
        </w:rPr>
        <w:softHyphen/>
        <w:t>ples posibilidades libres, abiertas al infinito, susceptibles de otras variantes siempre nuevas. En una variación semejante, comple</w:t>
      </w:r>
      <w:r>
        <w:rPr>
          <w:color w:val="000000"/>
        </w:rPr>
        <w:softHyphen/>
        <w:t>tamente libre, desprendida de toda liga con hechos válidos pre</w:t>
      </w:r>
      <w:r>
        <w:rPr>
          <w:color w:val="000000"/>
        </w:rPr>
        <w:softHyphen/>
        <w:t>vios, todas las variantes de ese ámbito ilimitado —en las cuales está incluido también el ejemplo mismo, liberado de toda fac- ticidad, como un ejemplo “cualquiera”— tienen una referencia sintética recíproca y están enlazadas en una totalidad unitaria; mejor dicho: están en una síntesis continuada de “coinciden</w:t>
      </w:r>
      <w:r>
        <w:rPr>
          <w:color w:val="000000"/>
        </w:rPr>
        <w:softHyphen/>
        <w:t xml:space="preserve">cia en la discrepancia”. Pero justamente en esta coincidencia se destaca lo permanente de la variación libre que se transforma siempre de nuevo: lo </w:t>
      </w:r>
      <w:r>
        <w:rPr>
          <w:i/>
          <w:iCs/>
          <w:color w:val="000000"/>
        </w:rPr>
        <w:t>invariable,</w:t>
      </w:r>
      <w:r>
        <w:rPr>
          <w:color w:val="000000"/>
        </w:rPr>
        <w:t xml:space="preserve"> lo que permanece inquebranta</w:t>
      </w:r>
      <w:r>
        <w:rPr>
          <w:color w:val="000000"/>
        </w:rPr>
        <w:softHyphen/>
        <w:t xml:space="preserve">blemente idéntico en las alteraciones siempre nuevas: la </w:t>
      </w:r>
      <w:r>
        <w:rPr>
          <w:i/>
          <w:iCs/>
          <w:color w:val="000000"/>
        </w:rPr>
        <w:t xml:space="preserve">esencia </w:t>
      </w:r>
      <w:r>
        <w:rPr>
          <w:color w:val="000000"/>
        </w:rPr>
        <w:t xml:space="preserve">general; a ella se encuentran sujetas todas las variaciones “con- n] DE </w:t>
      </w:r>
      <w:r>
        <w:rPr>
          <w:b/>
          <w:bCs/>
          <w:color w:val="000000"/>
          <w:sz w:val="20"/>
          <w:szCs w:val="20"/>
        </w:rPr>
        <w:t xml:space="preserve">LA LÓGICA FORMAL A LA LÓGICA TRASCENDENTAL </w:t>
      </w:r>
      <w:r>
        <w:rPr>
          <w:color w:val="000000"/>
        </w:rPr>
        <w:t xml:space="preserve">259 cebîbles” del ejemplo e incluso todas las variaciones de éstas variaciones. Este factor invariable es la forma óntíca esencial (forma </w:t>
      </w:r>
      <w:r>
        <w:rPr>
          <w:i/>
          <w:iCs/>
          <w:color w:val="000000"/>
        </w:rPr>
        <w:t>a priori),</w:t>
      </w:r>
      <w:r>
        <w:rPr>
          <w:color w:val="000000"/>
        </w:rPr>
        <w:t xml:space="preserve"> el </w:t>
      </w:r>
      <w:r>
        <w:rPr>
          <w:i/>
          <w:iCs/>
          <w:color w:val="000000"/>
        </w:rPr>
        <w:t>eidos</w:t>
      </w:r>
      <w:r>
        <w:rPr>
          <w:color w:val="000000"/>
        </w:rPr>
        <w:t xml:space="preserve"> que corresponde al ejemplo en cuyo lugar hubiera podido servir igualmente cualquier variante del mismo.</w:t>
      </w:r>
      <w:r>
        <w:rPr>
          <w:color w:val="000000"/>
          <w:vertAlign w:val="superscript"/>
        </w:rPr>
        <w:t>8</w:t>
      </w:r>
    </w:p>
    <w:p w14:paraId="0469EC06" w14:textId="77777777" w:rsidR="00520A22" w:rsidRDefault="00520A22">
      <w:pPr>
        <w:pStyle w:val="BodyText"/>
        <w:ind w:firstLine="320"/>
        <w:jc w:val="both"/>
      </w:pPr>
      <w:r>
        <w:rPr>
          <w:color w:val="000000"/>
        </w:rPr>
        <w:t>Pero si dirigimos la atención reflexivamente a las experien</w:t>
      </w:r>
      <w:r>
        <w:rPr>
          <w:color w:val="000000"/>
        </w:rPr>
        <w:softHyphen/>
        <w:t>cias constituyentes posibles, a los modos posibles de aparecer, la forma óntíca esencial (en el nivel superior, la “catego</w:t>
      </w:r>
      <w:r>
        <w:rPr>
          <w:color w:val="000000"/>
        </w:rPr>
        <w:softHyphen/>
        <w:t xml:space="preserve">ría”) conduce al siguiente hecho: esas experiencias y modos de aparecer varían conjuntamente de modo necesario y entonces se muestra como invariable una forma esencial que tiene dos facetas correlativas. Así resulta evidente que un </w:t>
      </w:r>
      <w:r>
        <w:rPr>
          <w:i/>
          <w:iCs/>
          <w:color w:val="000000"/>
        </w:rPr>
        <w:t>a priori</w:t>
      </w:r>
      <w:r>
        <w:rPr>
          <w:color w:val="000000"/>
        </w:rPr>
        <w:t xml:space="preserve"> ónticó sólo es posible, con plena posibilidad concreta, como correlato de un </w:t>
      </w:r>
      <w:r>
        <w:rPr>
          <w:i/>
          <w:iCs/>
          <w:color w:val="000000"/>
        </w:rPr>
        <w:t>a priori</w:t>
      </w:r>
      <w:r>
        <w:rPr>
          <w:color w:val="000000"/>
        </w:rPr>
        <w:t xml:space="preserve"> constitutivo unido con él e inseparable de él eii concreto. Esto rige no sólo para los sistemas de experiencia po</w:t>
      </w:r>
      <w:r>
        <w:rPr>
          <w:color w:val="000000"/>
        </w:rPr>
        <w:softHyphen/>
        <w:t>sible de objetos (los sistemas constitutivos en sentido estricto), sino también para los sistemas constitutivos en sentido amplio, incluyendo en ellos todos los modos de conciencia posibles de cualquier objeto, aun los modos no intuitivos.</w:t>
      </w:r>
    </w:p>
    <w:p w14:paraId="6E9051AF" w14:textId="77777777" w:rsidR="00520A22" w:rsidRDefault="00520A22">
      <w:pPr>
        <w:pStyle w:val="BodyText"/>
        <w:spacing w:after="240"/>
        <w:ind w:firstLine="320"/>
        <w:jc w:val="both"/>
      </w:pPr>
      <w:r>
        <w:rPr>
          <w:color w:val="000000"/>
        </w:rPr>
        <w:t>Por fin, al elevamos a la generalidad más amplia, la de la ana</w:t>
      </w:r>
      <w:r>
        <w:rPr>
          <w:color w:val="000000"/>
        </w:rPr>
        <w:softHyphen/>
        <w:t>lítica formal, vemos que cualquier objeto, por más indeterminado que lo concibamos, incluso si lo concebimos como objeto vacío de contenido, como “algo en general cualquiera que sea”, sólo puede ser concebido como correlato de una constitución intencio</w:t>
      </w:r>
      <w:r>
        <w:rPr>
          <w:color w:val="000000"/>
        </w:rPr>
        <w:softHyphen/>
        <w:t xml:space="preserve">nal inseparable de él, constitución vacía e indeterminada y sin embargo no enteramente arbitraria; en efecto, esta constitución tiene que particularizarse en correlación con cada particulariza- ción del “algo” </w:t>
      </w:r>
      <w:r>
        <w:rPr>
          <w:i/>
          <w:iCs/>
          <w:color w:val="000000"/>
        </w:rPr>
        <w:t>y</w:t>
      </w:r>
      <w:r>
        <w:rPr>
          <w:color w:val="000000"/>
        </w:rPr>
        <w:t xml:space="preserve"> con cada categoría óntíca que lo sustituya (con el eidos que debe mostrarse sometiendo a variación óntíca el co</w:t>
      </w:r>
      <w:r>
        <w:rPr>
          <w:color w:val="000000"/>
        </w:rPr>
        <w:softHyphen/>
        <w:t>rrespondiente ejemplo). Por consiguiente, todo análisis intencio</w:t>
      </w:r>
      <w:r>
        <w:rPr>
          <w:color w:val="000000"/>
        </w:rPr>
        <w:softHyphen/>
        <w:t>nal y constitutivo que se efectúe sobre datos tácticos, debe consi</w:t>
      </w:r>
      <w:r>
        <w:rPr>
          <w:color w:val="000000"/>
        </w:rPr>
        <w:softHyphen/>
        <w:t>derarse desde luego, aun cuando no lo comprendamos claramente, como un análisis que parte de ejemplos. Todos sus resultados, liberados de la facticidad y transportados así al reino de la libre</w:t>
      </w:r>
    </w:p>
    <w:p w14:paraId="319A868F" w14:textId="77777777" w:rsidR="00520A22" w:rsidRDefault="00520A22">
      <w:pPr>
        <w:pStyle w:val="Bodytext20"/>
        <w:pBdr>
          <w:bottom w:val="single" w:sz="4" w:space="0" w:color="auto"/>
        </w:pBdr>
        <w:spacing w:after="120" w:line="254" w:lineRule="auto"/>
        <w:ind w:left="0" w:firstLine="320"/>
        <w:jc w:val="both"/>
        <w:rPr>
          <w:sz w:val="24"/>
          <w:szCs w:val="24"/>
        </w:rPr>
      </w:pPr>
      <w:r>
        <w:rPr>
          <w:color w:val="000000"/>
          <w:sz w:val="24"/>
          <w:szCs w:val="24"/>
          <w:vertAlign w:val="superscript"/>
        </w:rPr>
        <w:t>3</w:t>
      </w:r>
      <w:r>
        <w:rPr>
          <w:color w:val="000000"/>
          <w:sz w:val="24"/>
          <w:szCs w:val="24"/>
        </w:rPr>
        <w:t xml:space="preserve"> Hay que advertir aquí que siempre entendemos “objeto” en el más amplio sentido: comprende también toda objetividad sintáctica. Lo cual le da también al concepto “eidos” un sentido muy amplio. Éste define, a la vez, el único de los conceptos de la expresión multívoca “&lt;r </w:t>
      </w:r>
      <w:r>
        <w:rPr>
          <w:i/>
          <w:iCs/>
          <w:color w:val="000000"/>
          <w:sz w:val="24"/>
          <w:szCs w:val="24"/>
        </w:rPr>
        <w:t>priori*</w:t>
      </w:r>
      <w:r>
        <w:rPr>
          <w:color w:val="000000"/>
          <w:sz w:val="24"/>
          <w:szCs w:val="24"/>
        </w:rPr>
        <w:t xml:space="preserve"> que reco</w:t>
      </w:r>
      <w:r>
        <w:rPr>
          <w:color w:val="000000"/>
          <w:sz w:val="24"/>
          <w:szCs w:val="24"/>
        </w:rPr>
        <w:softHyphen/>
        <w:t xml:space="preserve">nocemos desde un punto de vista filosófico. Así, este concepto es el único que tengo en mientes cuando hablo, en mis escritos, de “d </w:t>
      </w:r>
      <w:r>
        <w:rPr>
          <w:i/>
          <w:iCs/>
          <w:color w:val="000000"/>
          <w:sz w:val="24"/>
          <w:szCs w:val="24"/>
        </w:rPr>
        <w:t>priori*.</w:t>
      </w:r>
    </w:p>
    <w:p w14:paraId="1028E9A7" w14:textId="77777777" w:rsidR="00520A22" w:rsidRDefault="00520A22">
      <w:pPr>
        <w:pStyle w:val="BodyText"/>
        <w:spacing w:line="264" w:lineRule="auto"/>
        <w:jc w:val="both"/>
      </w:pPr>
      <w:r>
        <w:rPr>
          <w:color w:val="000000"/>
        </w:rPr>
        <w:t xml:space="preserve">260 </w:t>
      </w:r>
      <w:r>
        <w:rPr>
          <w:b/>
          <w:bCs/>
          <w:color w:val="000000"/>
          <w:sz w:val="20"/>
          <w:szCs w:val="20"/>
        </w:rPr>
        <w:t xml:space="preserve">FENOMENOLOGÍA TRASCENDENTAL Y PSICOLOGÍA [SEC. </w:t>
      </w:r>
      <w:r>
        <w:rPr>
          <w:color w:val="000000"/>
        </w:rPr>
        <w:t>variación de la fantasía, se convierten en resultados esenciales, en resultados que dominan con evidencia apodíctica un universo de entidades concebibles (una totalidad “pura”); de tal suerte que cualquier negación de esos resultados significa tanto como impo</w:t>
      </w:r>
      <w:r>
        <w:rPr>
          <w:color w:val="000000"/>
        </w:rPr>
        <w:softHyphen/>
        <w:t>sibilidad eidètica intuitiva, inconcebibilidad. Esto concierne tam</w:t>
      </w:r>
      <w:r>
        <w:rPr>
          <w:color w:val="000000"/>
        </w:rPr>
        <w:softHyphen/>
        <w:t>bién, por lo tanto, a todo el examen que acabamos de efectuar. El mismo es también un examen efectuado eidèticamente. Expo</w:t>
      </w:r>
      <w:r>
        <w:rPr>
          <w:color w:val="000000"/>
        </w:rPr>
        <w:softHyphen/>
        <w:t xml:space="preserve">ner el método eidètico no quiere decir describir un </w:t>
      </w:r>
      <w:r>
        <w:rPr>
          <w:i/>
          <w:iCs/>
          <w:color w:val="000000"/>
        </w:rPr>
        <w:t>factum</w:t>
      </w:r>
      <w:r>
        <w:rPr>
          <w:color w:val="000000"/>
        </w:rPr>
        <w:t xml:space="preserve"> empí</w:t>
      </w:r>
      <w:r>
        <w:rPr>
          <w:color w:val="000000"/>
        </w:rPr>
        <w:softHyphen/>
        <w:t>rico que pueda repetirse empíricamente de modo arbitrario. Su validez general es incondicionalmente necesaria, es una validez que puede establecerse para cualquier objeto concebible tomado como ejemplo; y así la hemos considerado. Sólo con intuición eidètica puede esclarecerse la esencia de la intuición eidètica.</w:t>
      </w:r>
    </w:p>
    <w:p w14:paraId="0C986D02" w14:textId="77777777" w:rsidR="00520A22" w:rsidRDefault="00520A22">
      <w:pPr>
        <w:pStyle w:val="BodyText"/>
        <w:spacing w:line="264" w:lineRule="auto"/>
        <w:ind w:firstLine="340"/>
        <w:jc w:val="both"/>
      </w:pPr>
      <w:r>
        <w:rPr>
          <w:color w:val="000000"/>
        </w:rPr>
        <w:t xml:space="preserve">Es muy necesario dominar este sentido auténtico y este carácter universal del </w:t>
      </w:r>
      <w:r>
        <w:rPr>
          <w:i/>
          <w:iCs/>
          <w:color w:val="000000"/>
        </w:rPr>
        <w:t>a priori;</w:t>
      </w:r>
      <w:r>
        <w:rPr>
          <w:color w:val="000000"/>
        </w:rPr>
        <w:t xml:space="preserve"> en particular hay que dominar la referencia descrita de cualquier </w:t>
      </w:r>
      <w:r>
        <w:rPr>
          <w:i/>
          <w:iCs/>
          <w:color w:val="000000"/>
        </w:rPr>
        <w:t>a priori</w:t>
      </w:r>
      <w:r>
        <w:rPr>
          <w:color w:val="000000"/>
        </w:rPr>
        <w:t xml:space="preserve"> generado directamente, al </w:t>
      </w:r>
      <w:r>
        <w:rPr>
          <w:i/>
          <w:iCs/>
          <w:color w:val="000000"/>
        </w:rPr>
        <w:t xml:space="preserve">a priori </w:t>
      </w:r>
      <w:r>
        <w:rPr>
          <w:color w:val="000000"/>
        </w:rPr>
        <w:t xml:space="preserve">de su constitución; dominar también, por lo tanto, la posibilidad de aprehender </w:t>
      </w:r>
      <w:r>
        <w:rPr>
          <w:i/>
          <w:iCs/>
          <w:color w:val="000000"/>
        </w:rPr>
        <w:t>a priori</w:t>
      </w:r>
      <w:r>
        <w:rPr>
          <w:color w:val="000000"/>
        </w:rPr>
        <w:t xml:space="preserve"> la correlación entre el objeto y la conciencia constituyente. Éstos son conocimientos de significación filosófica inigualable. Crean un estilo de filosofía esencialmente nuevo y rigurosamente científico, incluso frente a la filosofía trascenden</w:t>
      </w:r>
      <w:r>
        <w:rPr>
          <w:color w:val="000000"/>
        </w:rPr>
        <w:softHyphen/>
        <w:t>tal de Kant, por grandes que sean las intuiciones que ésta implica.</w:t>
      </w:r>
    </w:p>
    <w:p w14:paraId="4E9AA830" w14:textId="77777777" w:rsidR="00520A22" w:rsidRDefault="00520A22">
      <w:pPr>
        <w:pStyle w:val="BodyText"/>
        <w:spacing w:after="220" w:line="264" w:lineRule="auto"/>
        <w:ind w:firstLine="340"/>
        <w:jc w:val="both"/>
      </w:pPr>
      <w:r>
        <w:rPr>
          <w:color w:val="000000"/>
        </w:rPr>
        <w:t>En virtud de los problemas constitutivos que corresponden a todas las regiones de la objetividad, ábrense aquí inmensos cam</w:t>
      </w:r>
      <w:r>
        <w:rPr>
          <w:color w:val="000000"/>
        </w:rPr>
        <w:softHyphen/>
        <w:t xml:space="preserve">pos de investigación </w:t>
      </w:r>
      <w:r>
        <w:rPr>
          <w:i/>
          <w:iCs/>
          <w:color w:val="000000"/>
        </w:rPr>
        <w:t>a priori</w:t>
      </w:r>
      <w:r>
        <w:rPr>
          <w:color w:val="000000"/>
        </w:rPr>
        <w:t xml:space="preserve"> y subjetiva; es de prever, pues, que éstos habrán de extenderse mucho más allá del campo de obser</w:t>
      </w:r>
      <w:r>
        <w:rPr>
          <w:color w:val="000000"/>
        </w:rPr>
        <w:softHyphen/>
        <w:t xml:space="preserve">vación del análisis metódico. Es decir: si todo hecho subjetivo tiene su génesis temporal inmanente, es de esperar que también esta génesis tenga su </w:t>
      </w:r>
      <w:r>
        <w:rPr>
          <w:i/>
          <w:iCs/>
          <w:color w:val="000000"/>
        </w:rPr>
        <w:t>a priori.</w:t>
      </w:r>
      <w:r>
        <w:rPr>
          <w:color w:val="000000"/>
        </w:rPr>
        <w:t xml:space="preserve"> Entonces, a la </w:t>
      </w:r>
      <w:r>
        <w:rPr>
          <w:i/>
          <w:iCs/>
          <w:color w:val="000000"/>
        </w:rPr>
        <w:t>constitución</w:t>
      </w:r>
      <w:r>
        <w:rPr>
          <w:color w:val="000000"/>
        </w:rPr>
        <w:t xml:space="preserve"> de obje</w:t>
      </w:r>
      <w:r>
        <w:rPr>
          <w:color w:val="000000"/>
        </w:rPr>
        <w:softHyphen/>
        <w:t xml:space="preserve">tos </w:t>
      </w:r>
      <w:r>
        <w:rPr>
          <w:i/>
          <w:iCs/>
          <w:color w:val="000000"/>
        </w:rPr>
        <w:t>“estática”,</w:t>
      </w:r>
      <w:r>
        <w:rPr>
          <w:color w:val="000000"/>
        </w:rPr>
        <w:t xml:space="preserve"> referida a una subjetividad ya “desarrollada”, co</w:t>
      </w:r>
      <w:r>
        <w:rPr>
          <w:color w:val="000000"/>
        </w:rPr>
        <w:softHyphen/>
        <w:t xml:space="preserve">rresponde la </w:t>
      </w:r>
      <w:r>
        <w:rPr>
          <w:i/>
          <w:iCs/>
          <w:color w:val="000000"/>
        </w:rPr>
        <w:t>constitución genética a priori</w:t>
      </w:r>
      <w:r>
        <w:rPr>
          <w:color w:val="000000"/>
        </w:rPr>
        <w:t xml:space="preserve"> fundada sobre aquélla, que necesariamente la precede. Sólo por este </w:t>
      </w:r>
      <w:r>
        <w:rPr>
          <w:i/>
          <w:iCs/>
          <w:color w:val="000000"/>
        </w:rPr>
        <w:t>a priori</w:t>
      </w:r>
      <w:r>
        <w:rPr>
          <w:color w:val="000000"/>
        </w:rPr>
        <w:t xml:space="preserve"> se demues</w:t>
      </w:r>
      <w:r>
        <w:rPr>
          <w:color w:val="000000"/>
        </w:rPr>
        <w:softHyphen/>
        <w:t xml:space="preserve">tra, en un profundo sentido, lo que ya habíamos dicho antes: </w:t>
      </w:r>
      <w:r>
        <w:rPr>
          <w:color w:val="000000"/>
          <w:vertAlign w:val="superscript"/>
        </w:rPr>
        <w:t xml:space="preserve">4 </w:t>
      </w:r>
      <w:r>
        <w:rPr>
          <w:color w:val="000000"/>
        </w:rPr>
        <w:t>en los actos que descubre el análisis como intencionalmente im</w:t>
      </w:r>
      <w:r>
        <w:rPr>
          <w:color w:val="000000"/>
        </w:rPr>
        <w:softHyphen/>
        <w:t>plícitos en la constitución viva del sentido, se encuentra una “his</w:t>
      </w:r>
      <w:r>
        <w:rPr>
          <w:color w:val="000000"/>
        </w:rPr>
        <w:softHyphen/>
        <w:t>toria” sedimentada.</w:t>
      </w:r>
    </w:p>
    <w:p w14:paraId="1E3317B3" w14:textId="77777777" w:rsidR="00520A22" w:rsidRDefault="00520A22">
      <w:pPr>
        <w:pStyle w:val="Bodytext20"/>
        <w:spacing w:after="120"/>
        <w:ind w:left="0" w:firstLine="340"/>
        <w:jc w:val="both"/>
        <w:rPr>
          <w:sz w:val="24"/>
          <w:szCs w:val="24"/>
        </w:rPr>
        <w:sectPr w:rsidR="00520A22" w:rsidSect="00520A22">
          <w:headerReference w:type="even" r:id="rId228"/>
          <w:headerReference w:type="default" r:id="rId229"/>
          <w:footerReference w:type="even" r:id="rId230"/>
          <w:footerReference w:type="default" r:id="rId231"/>
          <w:footnotePr>
            <w:numFmt w:val="upperRoman"/>
          </w:footnotePr>
          <w:pgSz w:w="10378" w:h="15840"/>
          <w:pgMar w:top="527" w:right="767" w:bottom="457" w:left="813" w:header="99" w:footer="29" w:gutter="0"/>
          <w:cols w:space="720"/>
          <w:noEndnote/>
          <w:docGrid w:linePitch="360"/>
          <w15:footnoteColumns w:val="1"/>
        </w:sectPr>
      </w:pPr>
      <w:r>
        <w:rPr>
          <w:color w:val="000000"/>
          <w:sz w:val="24"/>
          <w:szCs w:val="24"/>
          <w:vertAlign w:val="superscript"/>
        </w:rPr>
        <w:t>4</w:t>
      </w:r>
      <w:r>
        <w:rPr>
          <w:color w:val="000000"/>
          <w:sz w:val="24"/>
          <w:szCs w:val="24"/>
        </w:rPr>
        <w:t>Cf. $ 97.</w:t>
      </w:r>
    </w:p>
    <w:p w14:paraId="2920F4D6" w14:textId="77777777" w:rsidR="00520A22" w:rsidRDefault="00520A22">
      <w:pPr>
        <w:pStyle w:val="BodyText"/>
        <w:spacing w:after="220"/>
        <w:ind w:firstLine="300"/>
        <w:jc w:val="both"/>
      </w:pPr>
      <w:r>
        <w:rPr>
          <w:color w:val="000000"/>
        </w:rPr>
        <w:t xml:space="preserve">$ 99. </w:t>
      </w:r>
      <w:r>
        <w:rPr>
          <w:i/>
          <w:iCs/>
          <w:color w:val="000000"/>
        </w:rPr>
        <w:t>Subjetividad psicológica y subjetividad trascendental. El problema del psicologismo trascendental</w:t>
      </w:r>
    </w:p>
    <w:p w14:paraId="705D822B" w14:textId="77777777" w:rsidR="00520A22" w:rsidRDefault="00520A22">
      <w:pPr>
        <w:pStyle w:val="BodyText"/>
        <w:jc w:val="both"/>
      </w:pPr>
      <w:r>
        <w:rPr>
          <w:color w:val="000000"/>
        </w:rPr>
        <w:t>Un mundo, el ente en general de cualquier especie concebible, no entra "tfvpa&amp;v” en mi ego, en mi vida de conciencia. Toda exterioridad es ]o que es en esa interioridad, y dentro de esa inte</w:t>
      </w:r>
      <w:r>
        <w:rPr>
          <w:color w:val="000000"/>
        </w:rPr>
        <w:softHyphen/>
        <w:t xml:space="preserve">rioridad recibe de los actos de verificación y de los actos de darse las cosas mismas su </w:t>
      </w:r>
      <w:r>
        <w:rPr>
          <w:i/>
          <w:iCs/>
          <w:color w:val="000000"/>
        </w:rPr>
        <w:t>ser verdadero:</w:t>
      </w:r>
      <w:r>
        <w:rPr>
          <w:color w:val="000000"/>
        </w:rPr>
        <w:t xml:space="preserve"> recibe su ser verdadero que, justamente por ello, pertenece a la interioridad como </w:t>
      </w:r>
      <w:r>
        <w:rPr>
          <w:i/>
          <w:iCs/>
          <w:color w:val="000000"/>
        </w:rPr>
        <w:t>polo de unidad</w:t>
      </w:r>
      <w:r>
        <w:rPr>
          <w:color w:val="000000"/>
        </w:rPr>
        <w:t xml:space="preserve"> de mis (intersubjetivamente diríamos luego: de “nues</w:t>
      </w:r>
      <w:r>
        <w:rPr>
          <w:color w:val="000000"/>
        </w:rPr>
        <w:softHyphen/>
        <w:t>tras”) multiplicidades efectivas y posibles, incluyendo posibilida</w:t>
      </w:r>
      <w:r>
        <w:rPr>
          <w:color w:val="000000"/>
        </w:rPr>
        <w:softHyphen/>
        <w:t xml:space="preserve">des en el sentido de potencialidades, tales como: “puedo irme”, “podría efectuar operaciones sintácticas”, etcétera. Cualesquiera que sean las modalidades de ser que puedan caber también aquí, también ellas pertenecen a esa interioridad en la cual todo lo constituido no sólo es término sino comienzo: especie de término temático que funge como comienzo de una nueva temática. Y así sucede ante todo con las </w:t>
      </w:r>
      <w:r>
        <w:rPr>
          <w:i/>
          <w:iCs/>
          <w:color w:val="000000"/>
        </w:rPr>
        <w:t>ideas</w:t>
      </w:r>
      <w:r>
        <w:rPr>
          <w:color w:val="000000"/>
        </w:rPr>
        <w:t xml:space="preserve"> constituidas en el ego, como la idea de objeto de la naturaleza </w:t>
      </w:r>
      <w:r>
        <w:rPr>
          <w:i/>
          <w:iCs/>
          <w:color w:val="000000"/>
        </w:rPr>
        <w:t>que existe de modo absoluto,</w:t>
      </w:r>
      <w:r>
        <w:rPr>
          <w:color w:val="000000"/>
        </w:rPr>
        <w:t xml:space="preserve"> la de </w:t>
      </w:r>
      <w:r>
        <w:rPr>
          <w:i/>
          <w:iCs/>
          <w:color w:val="000000"/>
        </w:rPr>
        <w:t>“verdades en</w:t>
      </w:r>
      <w:r>
        <w:rPr>
          <w:color w:val="000000"/>
        </w:rPr>
        <w:t xml:space="preserve"> sí” </w:t>
      </w:r>
      <w:r>
        <w:rPr>
          <w:i/>
          <w:iCs/>
          <w:color w:val="000000"/>
        </w:rPr>
        <w:t>absolutas</w:t>
      </w:r>
      <w:r>
        <w:rPr>
          <w:color w:val="000000"/>
        </w:rPr>
        <w:t xml:space="preserve"> correspondientes a ese objeto, etcé</w:t>
      </w:r>
      <w:r>
        <w:rPr>
          <w:color w:val="000000"/>
        </w:rPr>
        <w:softHyphen/>
        <w:t>tera. Tienen una “significación regulativa” para conectar las rela</w:t>
      </w:r>
      <w:r>
        <w:rPr>
          <w:color w:val="000000"/>
        </w:rPr>
        <w:softHyphen/>
        <w:t>tividades constituidas, las unidades constituidas de nivel inferior.</w:t>
      </w:r>
    </w:p>
    <w:p w14:paraId="4E578FF3" w14:textId="77777777" w:rsidR="00520A22" w:rsidRDefault="00520A22">
      <w:pPr>
        <w:pStyle w:val="BodyText"/>
        <w:ind w:firstLine="440"/>
        <w:jc w:val="both"/>
      </w:pPr>
      <w:r>
        <w:rPr>
          <w:color w:val="000000"/>
        </w:rPr>
        <w:t xml:space="preserve">La referencia de la conciencia a un </w:t>
      </w:r>
      <w:r>
        <w:rPr>
          <w:i/>
          <w:iCs/>
          <w:color w:val="000000"/>
        </w:rPr>
        <w:t>mundo</w:t>
      </w:r>
      <w:r>
        <w:rPr>
          <w:color w:val="000000"/>
        </w:rPr>
        <w:t xml:space="preserve"> no es un hecho que me sea impuesto por un Dios que así lo determine desde fuera de modo contingente, o por un mundo que exista previamente, de modo también contingente, con sus leyes causales. El </w:t>
      </w:r>
      <w:r>
        <w:rPr>
          <w:i/>
          <w:iCs/>
          <w:color w:val="000000"/>
        </w:rPr>
        <w:t xml:space="preserve">a priori </w:t>
      </w:r>
      <w:r>
        <w:rPr>
          <w:color w:val="000000"/>
        </w:rPr>
        <w:t xml:space="preserve">subjetivo es lo que precede al ser de Dios y del mundo y de todas y cada una de las cosas que son para mí, el sujeto pensante. Aun Dios es para mí lo que es, a partir de mi propia operación de conciencia; ni siquiera este punto puedo pasar por alto por miedo a una pretendida blasfemia: tengo que ver el problema. Aunque tampoco en este caso, como en el del </w:t>
      </w:r>
      <w:r>
        <w:rPr>
          <w:i/>
          <w:iCs/>
          <w:color w:val="000000"/>
        </w:rPr>
        <w:t>alter ego,</w:t>
      </w:r>
      <w:r>
        <w:rPr>
          <w:color w:val="000000"/>
        </w:rPr>
        <w:t xml:space="preserve"> quiera decir la operación de condencia que yo invente y haga esa suprema tras</w:t>
      </w:r>
      <w:r>
        <w:rPr>
          <w:color w:val="000000"/>
        </w:rPr>
        <w:softHyphen/>
        <w:t>cendencia.</w:t>
      </w:r>
    </w:p>
    <w:p w14:paraId="103A3F83" w14:textId="77777777" w:rsidR="00520A22" w:rsidRDefault="00520A22">
      <w:pPr>
        <w:pStyle w:val="BodyText"/>
        <w:spacing w:after="120"/>
        <w:ind w:left="140" w:firstLine="300"/>
        <w:jc w:val="both"/>
        <w:sectPr w:rsidR="00520A22" w:rsidSect="00520A22">
          <w:headerReference w:type="even" r:id="rId232"/>
          <w:headerReference w:type="default" r:id="rId233"/>
          <w:footerReference w:type="even" r:id="rId234"/>
          <w:footerReference w:type="default" r:id="rId235"/>
          <w:footnotePr>
            <w:numFmt w:val="upperRoman"/>
          </w:footnotePr>
          <w:pgSz w:w="10378" w:h="15840"/>
          <w:pgMar w:top="527" w:right="767" w:bottom="457" w:left="813" w:header="0" w:footer="29" w:gutter="0"/>
          <w:pgNumType w:start="261"/>
          <w:cols w:space="720"/>
          <w:noEndnote/>
          <w:docGrid w:linePitch="360"/>
          <w15:footnoteColumns w:val="1"/>
        </w:sectPr>
      </w:pPr>
      <w:r>
        <w:rPr>
          <w:color w:val="000000"/>
        </w:rPr>
        <w:t>Lo mismo sucede con el mundo y con toda causalidad mun</w:t>
      </w:r>
      <w:r>
        <w:rPr>
          <w:color w:val="000000"/>
        </w:rPr>
        <w:softHyphen/>
        <w:t>dana. Cierto: tengo una conexión causal psicofisica con el mundo exterior; la tengo yo, este hombre, un hombre entre los hombres y los animales, entre todas las demás realidades de que consiste el mundo. Pero el mundo con todas sus realidades, entre ellas</w:t>
      </w:r>
    </w:p>
    <w:p w14:paraId="25A33D16" w14:textId="77777777" w:rsidR="00520A22" w:rsidRDefault="00520A22">
      <w:pPr>
        <w:pStyle w:val="BodyText"/>
        <w:tabs>
          <w:tab w:val="left" w:pos="2314"/>
        </w:tabs>
        <w:jc w:val="both"/>
      </w:pPr>
      <w:r>
        <w:rPr>
          <w:color w:val="000000"/>
        </w:rPr>
        <w:t xml:space="preserve">262 </w:t>
      </w:r>
      <w:r>
        <w:rPr>
          <w:b/>
          <w:bCs/>
          <w:color w:val="000000"/>
          <w:sz w:val="20"/>
          <w:szCs w:val="20"/>
        </w:rPr>
        <w:t xml:space="preserve">FENOMENOLOGÍA TRASCENDENTAL Y PSICOLOGÍA [SEC. </w:t>
      </w:r>
      <w:r>
        <w:rPr>
          <w:color w:val="000000"/>
        </w:rPr>
        <w:t>también con mi ser humano real, es un universo de trascenden</w:t>
      </w:r>
      <w:r>
        <w:rPr>
          <w:color w:val="000000"/>
        </w:rPr>
        <w:softHyphen/>
        <w:t>cias constituidas, constituidas en vivencias y potencialidades de mi ego (y sólo mediante éstas, en vivencias y posibilidades de la intersubjetividad que existe para mí); por lo tanto, mi ego, en cuanto subjetividad constituyente última, precede a ese mundo constituido. La trascendencia del mundo es trascendencia en rela</w:t>
      </w:r>
      <w:r>
        <w:rPr>
          <w:color w:val="000000"/>
        </w:rPr>
        <w:softHyphen/>
        <w:t>ción a ese yo y, mediante ella, es trascendencia en relación a la comunidad abierta de yoes, como comunidad de ese yo. Se mues</w:t>
      </w:r>
      <w:r>
        <w:rPr>
          <w:color w:val="000000"/>
        </w:rPr>
        <w:softHyphen/>
        <w:t>tra así la distinción que, pese a toda su oscuridad, ya había vis</w:t>
      </w:r>
      <w:r>
        <w:rPr>
          <w:color w:val="000000"/>
        </w:rPr>
        <w:softHyphen/>
        <w:t xml:space="preserve">lumbrado Descartes: </w:t>
      </w:r>
      <w:r>
        <w:rPr>
          <w:i/>
          <w:iCs/>
          <w:color w:val="000000"/>
        </w:rPr>
        <w:t>este</w:t>
      </w:r>
      <w:r>
        <w:rPr>
          <w:color w:val="000000"/>
        </w:rPr>
        <w:t xml:space="preserve"> ego, yo en el sentido de la subjetividad constituyente última, sin perjuicio de mis horizontes infinitos de cosas no descubiertas y desconocidas, </w:t>
      </w:r>
      <w:r>
        <w:rPr>
          <w:i/>
          <w:iCs/>
          <w:color w:val="000000"/>
        </w:rPr>
        <w:t>existo para mí con necesidad apodíctica;</w:t>
      </w:r>
      <w:r>
        <w:rPr>
          <w:color w:val="000000"/>
        </w:rPr>
        <w:t xml:space="preserve"> en cambio, el mundo en mí constituido, aunque exista continuamente para mí en la corriente de mi experiencia coheren</w:t>
      </w:r>
      <w:r>
        <w:rPr>
          <w:color w:val="000000"/>
        </w:rPr>
        <w:softHyphen/>
        <w:t xml:space="preserve">te, aunque exista sin duda alguna (nunca podría sustentar una duda sobre una existencia que cualquier experiencia confirma), sólo tiene el sentido de una </w:t>
      </w:r>
      <w:r>
        <w:rPr>
          <w:i/>
          <w:iCs/>
          <w:color w:val="000000"/>
        </w:rPr>
        <w:t>existencia presunta</w:t>
      </w:r>
      <w:r>
        <w:rPr>
          <w:color w:val="000000"/>
        </w:rPr>
        <w:t xml:space="preserve"> y conserva ese sentido con necesidad esencial. El mundo real sólo existe con la presunción, constantemente sostenida, de que la experiencia con</w:t>
      </w:r>
      <w:r>
        <w:rPr>
          <w:color w:val="000000"/>
        </w:rPr>
        <w:softHyphen/>
        <w:t>tinuará transcurriendo constantemente con el mismo estilo cons</w:t>
      </w:r>
      <w:r>
        <w:rPr>
          <w:color w:val="000000"/>
        </w:rPr>
        <w:softHyphen/>
        <w:t>titutivo.</w:t>
      </w:r>
      <w:r>
        <w:rPr>
          <w:color w:val="000000"/>
        </w:rPr>
        <w:tab/>
      </w:r>
      <w:r>
        <w:rPr>
          <w:color w:val="000000"/>
          <w:vertAlign w:val="subscript"/>
        </w:rPr>
        <w:t>x</w:t>
      </w:r>
    </w:p>
    <w:p w14:paraId="026B4D30" w14:textId="77777777" w:rsidR="00520A22" w:rsidRDefault="00520A22">
      <w:pPr>
        <w:pStyle w:val="BodyText"/>
        <w:ind w:firstLine="300"/>
        <w:jc w:val="both"/>
      </w:pPr>
      <w:r>
        <w:rPr>
          <w:color w:val="000000"/>
        </w:rPr>
        <w:t>En este punto, para lograr una clarificación completa, pueden ser necesarias profundas y difíciles investigaciones; mas no necesi</w:t>
      </w:r>
      <w:r>
        <w:rPr>
          <w:color w:val="000000"/>
        </w:rPr>
        <w:softHyphen/>
        <w:t>tamos de ellas para convencemos de que hay una distinción, fun</w:t>
      </w:r>
      <w:r>
        <w:rPr>
          <w:color w:val="000000"/>
        </w:rPr>
        <w:softHyphen/>
        <w:t>damental para la teoría del conocimiento, que ya utilizamos antes justificadamente: la distinción entre:</w:t>
      </w:r>
    </w:p>
    <w:p w14:paraId="697CD5E5" w14:textId="77777777" w:rsidR="00520A22" w:rsidRDefault="00520A22">
      <w:pPr>
        <w:pStyle w:val="BodyText"/>
        <w:numPr>
          <w:ilvl w:val="0"/>
          <w:numId w:val="46"/>
        </w:numPr>
        <w:tabs>
          <w:tab w:val="left" w:pos="643"/>
        </w:tabs>
        <w:ind w:firstLine="300"/>
        <w:jc w:val="both"/>
      </w:pPr>
      <w:bookmarkStart w:id="8" w:name="bookmark112"/>
      <w:bookmarkEnd w:id="8"/>
      <w:r>
        <w:rPr>
          <w:i/>
          <w:iCs/>
          <w:color w:val="000000"/>
        </w:rPr>
        <w:t>La subjetividad fenomenològica trascendental</w:t>
      </w:r>
      <w:r>
        <w:rPr>
          <w:color w:val="000000"/>
        </w:rPr>
        <w:t xml:space="preserve"> (vista al tra</w:t>
      </w:r>
      <w:r>
        <w:rPr>
          <w:color w:val="000000"/>
        </w:rPr>
        <w:softHyphen/>
        <w:t xml:space="preserve">vés de </w:t>
      </w:r>
      <w:r>
        <w:rPr>
          <w:i/>
          <w:iCs/>
          <w:color w:val="000000"/>
        </w:rPr>
        <w:t>mi</w:t>
      </w:r>
      <w:r>
        <w:rPr>
          <w:color w:val="000000"/>
        </w:rPr>
        <w:t xml:space="preserve"> subjetividad como intersubjetividad trascendental), con su vida constitutiva de conciencia y sus potencialidades trascen</w:t>
      </w:r>
      <w:r>
        <w:rPr>
          <w:color w:val="000000"/>
        </w:rPr>
        <w:softHyphen/>
        <w:t>dentales, y</w:t>
      </w:r>
    </w:p>
    <w:p w14:paraId="75269984" w14:textId="77777777" w:rsidR="00520A22" w:rsidRDefault="00520A22">
      <w:pPr>
        <w:pStyle w:val="BodyText"/>
        <w:numPr>
          <w:ilvl w:val="0"/>
          <w:numId w:val="46"/>
        </w:numPr>
        <w:tabs>
          <w:tab w:val="left" w:pos="643"/>
        </w:tabs>
        <w:ind w:firstLine="300"/>
        <w:jc w:val="both"/>
      </w:pPr>
      <w:bookmarkStart w:id="9" w:name="bookmark113"/>
      <w:bookmarkEnd w:id="9"/>
      <w:r>
        <w:rPr>
          <w:i/>
          <w:iCs/>
          <w:color w:val="000000"/>
        </w:rPr>
        <w:t>La subjetividad psicológica o psicofisica,</w:t>
      </w:r>
      <w:r>
        <w:rPr>
          <w:color w:val="000000"/>
        </w:rPr>
        <w:t xml:space="preserve"> el alma humana, la persona humana y la comunidad de personas, con sus vivencias psíquicas en sentido psicológico, componentes del mundo obje</w:t>
      </w:r>
      <w:r>
        <w:rPr>
          <w:color w:val="000000"/>
        </w:rPr>
        <w:softHyphen/>
        <w:t>tivo, en conexión inductiva psicofisica con los cuerpos físicos que forman parte del mundo.</w:t>
      </w:r>
    </w:p>
    <w:p w14:paraId="64DC604D" w14:textId="77777777" w:rsidR="00520A22" w:rsidRDefault="00520A22">
      <w:pPr>
        <w:pStyle w:val="BodyText"/>
        <w:ind w:firstLine="300"/>
        <w:jc w:val="both"/>
      </w:pPr>
      <w:r>
        <w:rPr>
          <w:color w:val="000000"/>
        </w:rPr>
        <w:t xml:space="preserve">Hay que comprender, en consecuencia, por qué en todos los intentos de fundar la existencia de un mundo objetivo mediante deducciones causales a partir de un ego que primero sólo está dado para sí (como </w:t>
      </w:r>
      <w:r>
        <w:rPr>
          <w:i/>
          <w:iCs/>
          <w:color w:val="000000"/>
        </w:rPr>
        <w:t>solus ipse),</w:t>
      </w:r>
      <w:r>
        <w:rPr>
          <w:color w:val="000000"/>
        </w:rPr>
        <w:t xml:space="preserve"> señalábamos una confusión ab</w:t>
      </w:r>
      <w:r>
        <w:rPr>
          <w:color w:val="000000"/>
        </w:rPr>
        <w:softHyphen/>
        <w:t xml:space="preserve">surda entre la causalidad psicofisica, que transcurre en el mundo, n] </w:t>
      </w:r>
      <w:r>
        <w:rPr>
          <w:b/>
          <w:bCs/>
          <w:color w:val="000000"/>
          <w:sz w:val="20"/>
          <w:szCs w:val="20"/>
        </w:rPr>
        <w:t xml:space="preserve">DE LA LÓGICA FORMAL A LA LÓGICA TRASCENDENTAL </w:t>
      </w:r>
      <w:r>
        <w:rPr>
          <w:color w:val="000000"/>
        </w:rPr>
        <w:t>263 y la correlación entre conciencia constituyente y mundo consti-, tuido, que transcurre en la subjetividad trascendental. Es de signi</w:t>
      </w:r>
      <w:r>
        <w:rPr>
          <w:color w:val="000000"/>
        </w:rPr>
        <w:softHyphen/>
        <w:t>ficación decisiva para el sentido auténtico y verdadero de la filo</w:t>
      </w:r>
      <w:r>
        <w:rPr>
          <w:color w:val="000000"/>
        </w:rPr>
        <w:softHyphen/>
        <w:t xml:space="preserve">sofía trascendental asegurarse de que el </w:t>
      </w:r>
      <w:r>
        <w:rPr>
          <w:i/>
          <w:iCs/>
          <w:color w:val="000000"/>
        </w:rPr>
        <w:t>hombre,</w:t>
      </w:r>
      <w:r>
        <w:rPr>
          <w:color w:val="000000"/>
        </w:rPr>
        <w:t xml:space="preserve"> tanto el cuerpo humano como el </w:t>
      </w:r>
      <w:r>
        <w:rPr>
          <w:i/>
          <w:iCs/>
          <w:color w:val="000000"/>
        </w:rPr>
        <w:t>alma humana</w:t>
      </w:r>
      <w:r>
        <w:rPr>
          <w:color w:val="000000"/>
        </w:rPr>
        <w:t xml:space="preserve"> —por grande que sea la pureza con que pueda captarse por experiencia interna—, son </w:t>
      </w:r>
      <w:r>
        <w:rPr>
          <w:i/>
          <w:iCs/>
          <w:color w:val="000000"/>
        </w:rPr>
        <w:t>conceptos mundanos y,</w:t>
      </w:r>
      <w:r>
        <w:rPr>
          <w:color w:val="000000"/>
        </w:rPr>
        <w:t xml:space="preserve"> en cuanto tales, objetividades de una </w:t>
      </w:r>
      <w:r>
        <w:rPr>
          <w:i/>
          <w:iCs/>
          <w:color w:val="000000"/>
        </w:rPr>
        <w:t>apercepción trascendental;</w:t>
      </w:r>
      <w:r>
        <w:rPr>
          <w:color w:val="000000"/>
        </w:rPr>
        <w:t xml:space="preserve"> son pues problemas constitutivos, que forman parte del problema trascendental universal: el de la constitución tras</w:t>
      </w:r>
      <w:r>
        <w:rPr>
          <w:color w:val="000000"/>
        </w:rPr>
        <w:softHyphen/>
        <w:t>cendental de todas las trascendencias, de todas las objetividades en general.</w:t>
      </w:r>
    </w:p>
    <w:p w14:paraId="756753D8" w14:textId="77777777" w:rsidR="00520A22" w:rsidRDefault="00520A22">
      <w:pPr>
        <w:pStyle w:val="BodyText"/>
        <w:ind w:firstLine="280"/>
        <w:jc w:val="both"/>
      </w:pPr>
      <w:r>
        <w:rPr>
          <w:color w:val="000000"/>
        </w:rPr>
        <w:t>La distinción radical entre subjetividad psicológica y subjetivi</w:t>
      </w:r>
      <w:r>
        <w:rPr>
          <w:color w:val="000000"/>
        </w:rPr>
        <w:softHyphen/>
        <w:t>dad trascendental (en la cual se constituye la psicológica con un contenido significativo mundano y por lo tanto trascendente) sig</w:t>
      </w:r>
      <w:r>
        <w:rPr>
          <w:color w:val="000000"/>
        </w:rPr>
        <w:softHyphen/>
        <w:t xml:space="preserve">nifica una </w:t>
      </w:r>
      <w:r>
        <w:rPr>
          <w:i/>
          <w:iCs/>
          <w:color w:val="000000"/>
        </w:rPr>
        <w:t>distinción radical entre psicología y filosofía trascen</w:t>
      </w:r>
      <w:r>
        <w:rPr>
          <w:i/>
          <w:iCs/>
          <w:color w:val="000000"/>
        </w:rPr>
        <w:softHyphen/>
        <w:t>dental,</w:t>
      </w:r>
      <w:r>
        <w:rPr>
          <w:color w:val="000000"/>
        </w:rPr>
        <w:t xml:space="preserve"> especialmente entre psicología y teoría trascendental del co</w:t>
      </w:r>
      <w:r>
        <w:rPr>
          <w:color w:val="000000"/>
        </w:rPr>
        <w:softHyphen/>
        <w:t>nocimiento de lo trascendente. No podemos caer en un concepto desviado de psicología, pese a los intentos fundados esencialmente, por así decirlo; éstos se basan en que un análisis de conciencia, efectuado primero desde un punto de vista psicológico pero puro, puede convertirse en un análisis trascendental sin alterar su con</w:t>
      </w:r>
      <w:r>
        <w:rPr>
          <w:color w:val="000000"/>
        </w:rPr>
        <w:softHyphen/>
        <w:t>tenido esencial propio.</w:t>
      </w:r>
    </w:p>
    <w:p w14:paraId="18087890" w14:textId="77777777" w:rsidR="00520A22" w:rsidRDefault="00520A22">
      <w:pPr>
        <w:pStyle w:val="BodyText"/>
        <w:ind w:firstLine="280"/>
        <w:jc w:val="both"/>
      </w:pPr>
      <w:r>
        <w:rPr>
          <w:color w:val="000000"/>
        </w:rPr>
        <w:t xml:space="preserve">Nunca hay que perder de vista que la </w:t>
      </w:r>
      <w:r>
        <w:rPr>
          <w:i/>
          <w:iCs/>
          <w:color w:val="000000"/>
        </w:rPr>
        <w:t>psicología</w:t>
      </w:r>
      <w:r>
        <w:rPr>
          <w:color w:val="000000"/>
        </w:rPr>
        <w:t xml:space="preserve"> tiene y ha teni</w:t>
      </w:r>
      <w:r>
        <w:rPr>
          <w:color w:val="000000"/>
        </w:rPr>
        <w:softHyphen/>
        <w:t xml:space="preserve">do siempre su peculiar sentido como </w:t>
      </w:r>
      <w:r>
        <w:rPr>
          <w:i/>
          <w:iCs/>
          <w:color w:val="000000"/>
        </w:rPr>
        <w:t xml:space="preserve">una rama de la antropología, </w:t>
      </w:r>
      <w:r>
        <w:rPr>
          <w:color w:val="000000"/>
        </w:rPr>
        <w:t>como ciencia positiva mundana; que en ella los “fenómenos psí</w:t>
      </w:r>
      <w:r>
        <w:rPr>
          <w:color w:val="000000"/>
        </w:rPr>
        <w:softHyphen/>
        <w:t>quicos^ mejor dicho los datos psicológicos, las vivencias y dispo</w:t>
      </w:r>
      <w:r>
        <w:rPr>
          <w:color w:val="000000"/>
        </w:rPr>
        <w:softHyphen/>
        <w:t>siciones (potencialidades), son datos dentro del mundo ya dado; que la “experiencia interna’* es una especie de experiencia obje</w:t>
      </w:r>
      <w:r>
        <w:rPr>
          <w:color w:val="000000"/>
        </w:rPr>
        <w:softHyphen/>
        <w:t xml:space="preserve">tiva, mundana, igual que cualquier experiencia sobre otro sujeto o que una experiencia física; y que es una </w:t>
      </w:r>
      <w:r>
        <w:rPr>
          <w:i/>
          <w:iCs/>
          <w:color w:val="000000"/>
        </w:rPr>
        <w:t xml:space="preserve">desviación falsificadora </w:t>
      </w:r>
      <w:r>
        <w:rPr>
          <w:color w:val="000000"/>
        </w:rPr>
        <w:t xml:space="preserve">confundir esa experiencia interna psicológica con aquella otra que el </w:t>
      </w:r>
      <w:r>
        <w:rPr>
          <w:i/>
          <w:iCs/>
          <w:color w:val="000000"/>
        </w:rPr>
        <w:t>ego cogito</w:t>
      </w:r>
      <w:r>
        <w:rPr>
          <w:color w:val="000000"/>
        </w:rPr>
        <w:t xml:space="preserve"> reivindica como experiencia evidente, desde el pùnto de vista trascendental. Se trata por cierto de una falsifica</w:t>
      </w:r>
      <w:r>
        <w:rPr>
          <w:color w:val="000000"/>
        </w:rPr>
        <w:softHyphen/>
        <w:t>ción que no podía notarse antes de la fenomenología trascen</w:t>
      </w:r>
      <w:r>
        <w:rPr>
          <w:color w:val="000000"/>
        </w:rPr>
        <w:softHyphen/>
        <w:t>dental.</w:t>
      </w:r>
    </w:p>
    <w:p w14:paraId="1805DFCA" w14:textId="77777777" w:rsidR="00520A22" w:rsidRDefault="00520A22">
      <w:pPr>
        <w:pStyle w:val="BodyText"/>
        <w:pBdr>
          <w:bottom w:val="single" w:sz="4" w:space="0" w:color="auto"/>
        </w:pBdr>
        <w:ind w:firstLine="280"/>
        <w:jc w:val="both"/>
      </w:pPr>
      <w:r>
        <w:rPr>
          <w:color w:val="000000"/>
        </w:rPr>
        <w:t>No debe negarse, en modo alguno, que cualquier modo de in</w:t>
      </w:r>
      <w:r>
        <w:rPr>
          <w:color w:val="000000"/>
        </w:rPr>
        <w:softHyphen/>
        <w:t>tencionalidad y, entre ellos, cualquier modo de evidencia, como el cumplimiento de las menciones por la evidencia, puede encon</w:t>
      </w:r>
      <w:r>
        <w:rPr>
          <w:color w:val="000000"/>
        </w:rPr>
        <w:softHyphen/>
        <w:t xml:space="preserve">trarse </w:t>
      </w:r>
      <w:r>
        <w:rPr>
          <w:i/>
          <w:iCs/>
          <w:color w:val="000000"/>
        </w:rPr>
        <w:t>también</w:t>
      </w:r>
      <w:r>
        <w:rPr>
          <w:color w:val="000000"/>
        </w:rPr>
        <w:t xml:space="preserve"> por experiencia </w:t>
      </w:r>
      <w:r>
        <w:rPr>
          <w:i/>
          <w:iCs/>
          <w:color w:val="000000"/>
        </w:rPr>
        <w:t>en una actitud psicológica y</w:t>
      </w:r>
      <w:r>
        <w:rPr>
          <w:color w:val="000000"/>
        </w:rPr>
        <w:t xml:space="preserve"> puede tratarse psicológicamente. No debe negarse que </w:t>
      </w:r>
      <w:r>
        <w:rPr>
          <w:i/>
          <w:iCs/>
          <w:color w:val="000000"/>
        </w:rPr>
        <w:t xml:space="preserve">todos los análisis </w:t>
      </w:r>
      <w:r>
        <w:rPr>
          <w:color w:val="000000"/>
        </w:rPr>
        <w:t xml:space="preserve">264 </w:t>
      </w:r>
      <w:r>
        <w:rPr>
          <w:b/>
          <w:bCs/>
          <w:color w:val="000000"/>
          <w:sz w:val="20"/>
          <w:szCs w:val="20"/>
        </w:rPr>
        <w:t xml:space="preserve">FENOMENOLOGÍA TRASCENDENTAL Y PSICOLOGÍA [SEC. </w:t>
      </w:r>
      <w:r>
        <w:rPr>
          <w:i/>
          <w:iCs/>
          <w:color w:val="000000"/>
        </w:rPr>
        <w:t>intencionales que hemos ' efectuado o solamente indicado, tam</w:t>
      </w:r>
      <w:r>
        <w:rPr>
          <w:i/>
          <w:iCs/>
          <w:color w:val="000000"/>
        </w:rPr>
        <w:softHyphen/>
        <w:t>bién tienen validez en la apercepción psicológica;</w:t>
      </w:r>
      <w:r>
        <w:rPr>
          <w:color w:val="000000"/>
        </w:rPr>
        <w:t xml:space="preserve"> sólo que se trata justamente de una particular apercepción mundana que sólo después de ponerse entre paréntesis anoja las concreciones análo</w:t>
      </w:r>
      <w:r>
        <w:rPr>
          <w:color w:val="000000"/>
        </w:rPr>
        <w:softHyphen/>
        <w:t>gas de la subjetividad trascendental. La teoría psicológica del conocimiento tiene un sentido justo, a saber: entendida simple</w:t>
      </w:r>
      <w:r>
        <w:rPr>
          <w:color w:val="000000"/>
        </w:rPr>
        <w:softHyphen/>
        <w:t>mente como rubro de la reelaboración de los múltiples problemas que plantea el conocimiento, en cuanto función de la vida aní</w:t>
      </w:r>
      <w:r>
        <w:rPr>
          <w:color w:val="000000"/>
        </w:rPr>
        <w:softHyphen/>
        <w:t>mica del hombre, a la psicología considerada como la ciencia de esa vida anímica. Esa teoría del conocimiento sólo se convierte en un contrasentido cuando se le confieren las tareas trascenden</w:t>
      </w:r>
      <w:r>
        <w:rPr>
          <w:color w:val="000000"/>
        </w:rPr>
        <w:softHyphen/>
        <w:t>tales; por lo tanto, cuando la vida intencional apercibida psicoló</w:t>
      </w:r>
      <w:r>
        <w:rPr>
          <w:color w:val="000000"/>
        </w:rPr>
        <w:softHyphen/>
        <w:t>gicamente se hace pasar por trascendental y se intenta lograr con la psicología una dilucidación trascendental de todo lo mundano —cayendo en un círculo, pues con la psicología, con su ‘vida aní</w:t>
      </w:r>
      <w:r>
        <w:rPr>
          <w:color w:val="000000"/>
        </w:rPr>
        <w:softHyphen/>
        <w:t>mica”, con su “experiencia interna”, ya está presupuesto el mundo.</w:t>
      </w:r>
    </w:p>
    <w:p w14:paraId="34671A0E" w14:textId="77777777" w:rsidR="00520A22" w:rsidRDefault="00520A22">
      <w:pPr>
        <w:pStyle w:val="BodyText"/>
        <w:ind w:firstLine="280"/>
        <w:jc w:val="both"/>
      </w:pPr>
      <w:r>
        <w:rPr>
          <w:color w:val="000000"/>
        </w:rPr>
        <w:t>Con todo, podemos decir: si esa psicología del conocimiento hubiera llegado a tener conciencia de sus fines y hubiera logrado éxito en su labor, esa labor habría sido también en provecho de la teoría trascendental del conocimiento. Todas las evidencias de estructuras alcanzadas en provecho de la psicología del cono</w:t>
      </w:r>
      <w:r>
        <w:rPr>
          <w:color w:val="000000"/>
        </w:rPr>
        <w:softHyphen/>
        <w:t>cimiento habrían redundado también en provecho de la filosofía trascendental. Aun si ésta hubiera quedado atascada al confundir los resultados de la actitud psicológica y de la actitud trascenden</w:t>
      </w:r>
      <w:r>
        <w:rPr>
          <w:color w:val="000000"/>
        </w:rPr>
        <w:softHyphen/>
        <w:t>tal (confusión casi inevitable en los comienzos), esta falla hubiera podido remediarse posteriormente transformando la valoración, sin alterar en su médula esencial las evidencias adquiridas. Preci</w:t>
      </w:r>
      <w:r>
        <w:rPr>
          <w:color w:val="000000"/>
        </w:rPr>
        <w:softHyphen/>
        <w:t xml:space="preserve">samente esta mezcla de las dos actitudes, decisiva en este punto y necesariamente oculta al principio, determina el </w:t>
      </w:r>
      <w:r>
        <w:rPr>
          <w:i/>
          <w:iCs/>
          <w:color w:val="000000"/>
        </w:rPr>
        <w:t>problema tras</w:t>
      </w:r>
      <w:r>
        <w:rPr>
          <w:i/>
          <w:iCs/>
          <w:color w:val="000000"/>
        </w:rPr>
        <w:softHyphen/>
        <w:t>cendental del psicologismo</w:t>
      </w:r>
      <w:r>
        <w:rPr>
          <w:color w:val="000000"/>
        </w:rPr>
        <w:t xml:space="preserve"> y constituye su gran dificultad.</w:t>
      </w:r>
    </w:p>
    <w:p w14:paraId="725F6479" w14:textId="77777777" w:rsidR="00520A22" w:rsidRDefault="00520A22">
      <w:pPr>
        <w:pStyle w:val="BodyText"/>
        <w:ind w:firstLine="280"/>
        <w:jc w:val="both"/>
      </w:pPr>
      <w:r>
        <w:rPr>
          <w:color w:val="000000"/>
        </w:rPr>
        <w:t>Hay que percatarse de un punto susceptible de conducimos al error, que está vinculado con las características de la llamada psi</w:t>
      </w:r>
      <w:r>
        <w:rPr>
          <w:color w:val="000000"/>
        </w:rPr>
        <w:softHyphen/>
        <w:t>cología “descriptiva” (de la psicología del alma considerada, de modo abstracto, puramente en sí y por sí, basada en la correspon</w:t>
      </w:r>
      <w:r>
        <w:rPr>
          <w:color w:val="000000"/>
        </w:rPr>
        <w:softHyphen/>
        <w:t xml:space="preserve">diente experiencia intema captada con pureza); es el siguiente: la </w:t>
      </w:r>
      <w:r>
        <w:rPr>
          <w:i/>
          <w:iCs/>
          <w:color w:val="000000"/>
        </w:rPr>
        <w:t>psicología pura</w:t>
      </w:r>
      <w:r>
        <w:rPr>
          <w:color w:val="000000"/>
        </w:rPr>
        <w:t xml:space="preserve"> puede practicarse </w:t>
      </w:r>
      <w:r>
        <w:rPr>
          <w:i/>
          <w:iCs/>
          <w:color w:val="000000"/>
        </w:rPr>
        <w:t>como psicología a priori,</w:t>
      </w:r>
      <w:r>
        <w:rPr>
          <w:color w:val="000000"/>
        </w:rPr>
        <w:t xml:space="preserve"> exac</w:t>
      </w:r>
      <w:r>
        <w:rPr>
          <w:color w:val="000000"/>
        </w:rPr>
        <w:softHyphen/>
        <w:t>tamente igual que la fenomenología trascendental (como ya ha</w:t>
      </w:r>
      <w:r>
        <w:rPr>
          <w:color w:val="000000"/>
        </w:rPr>
        <w:softHyphen/>
        <w:t xml:space="preserve">bían puesto en claro las </w:t>
      </w:r>
      <w:r>
        <w:rPr>
          <w:i/>
          <w:iCs/>
          <w:color w:val="000000"/>
        </w:rPr>
        <w:t>Logische Untersuchungen),</w:t>
      </w:r>
      <w:r>
        <w:rPr>
          <w:color w:val="000000"/>
        </w:rPr>
        <w:t xml:space="preserve"> La limitación del juzgar psicológico a las vivencias intencionales (las vivencias de la experiencia “interna” pura), a sus formas esenciales (dadas</w:t>
      </w:r>
    </w:p>
    <w:p w14:paraId="509E6A8B" w14:textId="77777777" w:rsidR="00520A22" w:rsidRDefault="00520A22">
      <w:pPr>
        <w:pStyle w:val="BodyText"/>
        <w:spacing w:after="420" w:line="254" w:lineRule="auto"/>
        <w:jc w:val="both"/>
      </w:pPr>
      <w:r>
        <w:rPr>
          <w:b/>
          <w:bCs/>
          <w:color w:val="000000"/>
          <w:sz w:val="20"/>
          <w:szCs w:val="20"/>
        </w:rPr>
        <w:t xml:space="preserve">Il] DE LA LÓGICA FORMAL A LA LÓGICA TRASCENDENTAL </w:t>
      </w:r>
      <w:r>
        <w:rPr>
          <w:color w:val="000000"/>
        </w:rPr>
        <w:t>265 ellas mismas en la generalización esencial de la experiencia in</w:t>
      </w:r>
      <w:r>
        <w:rPr>
          <w:color w:val="000000"/>
        </w:rPr>
        <w:softHyphen/>
        <w:t xml:space="preserve">terna) y a las potencialidades puramente psíquicas, arroja un </w:t>
      </w:r>
      <w:r>
        <w:rPr>
          <w:i/>
          <w:iCs/>
          <w:color w:val="000000"/>
        </w:rPr>
        <w:t>juz</w:t>
      </w:r>
      <w:r>
        <w:rPr>
          <w:i/>
          <w:iCs/>
          <w:color w:val="000000"/>
        </w:rPr>
        <w:softHyphen/>
        <w:t>gar foicológico-fenomenológjco.</w:t>
      </w:r>
      <w:r>
        <w:rPr>
          <w:color w:val="000000"/>
        </w:rPr>
        <w:t xml:space="preserve"> Arroja, para decirlo llanamente, una </w:t>
      </w:r>
      <w:r>
        <w:rPr>
          <w:i/>
          <w:iCs/>
          <w:color w:val="000000"/>
        </w:rPr>
        <w:t>fenomenología psicológica</w:t>
      </w:r>
      <w:r>
        <w:rPr>
          <w:color w:val="000000"/>
        </w:rPr>
        <w:t xml:space="preserve"> conclusa, con el mismo método del “análisis” intencional que se practica en la fenomenología tras</w:t>
      </w:r>
      <w:r>
        <w:rPr>
          <w:color w:val="000000"/>
        </w:rPr>
        <w:softHyphen/>
        <w:t>cendental. Pero en este juzgar psicológico-fenomenológíco se efec</w:t>
      </w:r>
      <w:r>
        <w:rPr>
          <w:color w:val="000000"/>
        </w:rPr>
        <w:softHyphen/>
        <w:t xml:space="preserve">túa justamente una apercepción psicológica; sólo que la </w:t>
      </w:r>
      <w:r>
        <w:rPr>
          <w:i/>
          <w:iCs/>
          <w:color w:val="000000"/>
        </w:rPr>
        <w:t>referencia a la corporalidad</w:t>
      </w:r>
      <w:r>
        <w:rPr>
          <w:color w:val="000000"/>
        </w:rPr>
        <w:t xml:space="preserve"> y por ende a lo mundano, puesta intencional</w:t>
      </w:r>
      <w:r>
        <w:rPr>
          <w:color w:val="000000"/>
        </w:rPr>
        <w:softHyphen/>
        <w:t xml:space="preserve">mente por esta apercepción, </w:t>
      </w:r>
      <w:r>
        <w:rPr>
          <w:i/>
          <w:iCs/>
          <w:color w:val="000000"/>
        </w:rPr>
        <w:t>no interviene expresamente en el con</w:t>
      </w:r>
      <w:r>
        <w:rPr>
          <w:i/>
          <w:iCs/>
          <w:color w:val="000000"/>
        </w:rPr>
        <w:softHyphen/>
        <w:t>tenido conceptual</w:t>
      </w:r>
      <w:r>
        <w:rPr>
          <w:color w:val="000000"/>
        </w:rPr>
        <w:t xml:space="preserve"> del juzgar. Pero la apercepción psicológica tam</w:t>
      </w:r>
      <w:r>
        <w:rPr>
          <w:color w:val="000000"/>
        </w:rPr>
        <w:softHyphen/>
        <w:t xml:space="preserve">bién </w:t>
      </w:r>
      <w:r>
        <w:rPr>
          <w:i/>
          <w:iCs/>
          <w:color w:val="000000"/>
        </w:rPr>
        <w:t>determina los sentidos;</w:t>
      </w:r>
      <w:r>
        <w:rPr>
          <w:color w:val="000000"/>
        </w:rPr>
        <w:t xml:space="preserve"> por lo tanto, debe “ponerse entre paréntesis” conscientemente para que dicho contenido </w:t>
      </w:r>
      <w:r>
        <w:rPr>
          <w:i/>
          <w:iCs/>
          <w:color w:val="000000"/>
        </w:rPr>
        <w:t>cobre sig</w:t>
      </w:r>
      <w:r>
        <w:rPr>
          <w:i/>
          <w:iCs/>
          <w:color w:val="000000"/>
        </w:rPr>
        <w:softHyphen/>
        <w:t>nificación trascendental,</w:t>
      </w:r>
      <w:r>
        <w:rPr>
          <w:color w:val="000000"/>
        </w:rPr>
        <w:t xml:space="preserve"> sin alterarse él mismo por ello. Percatar</w:t>
      </w:r>
      <w:r>
        <w:rPr>
          <w:color w:val="000000"/>
        </w:rPr>
        <w:softHyphen/>
        <w:t xml:space="preserve">se de esta analogía entre psicología puramente inmanente </w:t>
      </w:r>
      <w:r>
        <w:rPr>
          <w:i/>
          <w:iCs/>
          <w:color w:val="000000"/>
        </w:rPr>
        <w:t xml:space="preserve">a priori </w:t>
      </w:r>
      <w:r>
        <w:rPr>
          <w:color w:val="000000"/>
        </w:rPr>
        <w:t>(fenomenología psicológica) y fenomenología trascendental, de</w:t>
      </w:r>
      <w:r>
        <w:rPr>
          <w:color w:val="000000"/>
        </w:rPr>
        <w:softHyphen/>
        <w:t>mostrar su necesidad esencial: en esto consiste la dilucidación por principio última del problema del psicologismo trascendental y a la vez su solución.</w:t>
      </w:r>
    </w:p>
    <w:p w14:paraId="686A489C" w14:textId="77777777" w:rsidR="00520A22" w:rsidRDefault="00520A22">
      <w:pPr>
        <w:pStyle w:val="BodyText"/>
        <w:spacing w:after="240"/>
        <w:ind w:firstLine="380"/>
        <w:jc w:val="both"/>
      </w:pPr>
      <w:r>
        <w:rPr>
          <w:color w:val="000000"/>
        </w:rPr>
        <w:t xml:space="preserve">J 100. </w:t>
      </w:r>
      <w:r>
        <w:rPr>
          <w:i/>
          <w:iCs/>
          <w:color w:val="000000"/>
        </w:rPr>
        <w:t>Observaciones histórico-críticas sobre el desarrollo de la filosofía trascendental y particularmente sobre la problemática trascendental de la lógica formal</w:t>
      </w:r>
    </w:p>
    <w:p w14:paraId="50707B03" w14:textId="77777777" w:rsidR="00520A22" w:rsidRDefault="00520A22">
      <w:pPr>
        <w:pStyle w:val="BodyText"/>
        <w:jc w:val="both"/>
      </w:pPr>
      <w:r>
        <w:rPr>
          <w:color w:val="000000"/>
        </w:rPr>
        <w:t>Durante siglos quedó sin hollar la vía que conducía a toda la pro</w:t>
      </w:r>
      <w:r>
        <w:rPr>
          <w:color w:val="000000"/>
        </w:rPr>
        <w:softHyphen/>
        <w:t>blemática del origen; dicha problemática tiene que captarse con la analogía entre lo puramente psicológico y lo trascendental, y comprende en sü generalidad esencial todos los mundos posibles, con todas sus correspondientes regiones esenciales de objetivida</w:t>
      </w:r>
      <w:r>
        <w:rPr>
          <w:color w:val="000000"/>
        </w:rPr>
        <w:softHyphen/>
        <w:t>des y estratos del mundo, reales e ideales (comprende también, por lo tanto, el mundo de los sentidos ideales, de lás verdades, teorías, ciencias, las idealidades de cualquier cultura, de cualquier mundo histórico social). Lo cual fue una consecuencia compren</w:t>
      </w:r>
      <w:r>
        <w:rPr>
          <w:color w:val="000000"/>
        </w:rPr>
        <w:softHyphen/>
        <w:t>sible del extravío sensualista y naturalista de toda la psicología moderna que partía de la experiencia interna. Este extravío no sólo indujo a la filosofía trascendental del empirismo inglés , a seguir la conocida evolución que terminó en un ficcionalismo ab</w:t>
      </w:r>
      <w:r>
        <w:rPr>
          <w:color w:val="000000"/>
        </w:rPr>
        <w:softHyphen/>
        <w:t>surdo, también impidió el logro cabal de la filosofía trascendental de la revolución copernicana de Kant, de suerte que ésta no pudo alcanzar los objetivos y métodos que en último término eran nece</w:t>
      </w:r>
      <w:r>
        <w:rPr>
          <w:color w:val="000000"/>
        </w:rPr>
        <w:softHyphen/>
        <w:t xml:space="preserve">sarios. Si el ego </w:t>
      </w:r>
      <w:r>
        <w:rPr>
          <w:i/>
          <w:iCs/>
          <w:color w:val="000000"/>
        </w:rPr>
        <w:t>concreto puro,</w:t>
      </w:r>
      <w:r>
        <w:rPr>
          <w:color w:val="000000"/>
        </w:rPr>
        <w:t xml:space="preserve"> en el que se constituyen subjetiva- 266 </w:t>
      </w:r>
      <w:r>
        <w:rPr>
          <w:b/>
          <w:bCs/>
          <w:color w:val="000000"/>
          <w:sz w:val="20"/>
          <w:szCs w:val="20"/>
        </w:rPr>
        <w:t xml:space="preserve">FENOMENOLOGÍA TRASCENDENTAL Y PSICOLOGÍA [SEC. </w:t>
      </w:r>
      <w:r>
        <w:rPr>
          <w:color w:val="000000"/>
        </w:rPr>
        <w:t>mente todas las objetividades y los mundos válidos para él, no es más que un amontonamiento sin sentido de datos que surgen ÿ desaparecen, urdidos ora de uii modo ora de otro, según leyes contingentes y sin sentido, análogas a las leyes mecánicas (como las leyes de asociación, interpretadas en su tiempo de un modo mecánico), sólo mediante procedimientos subrepticios podría ex</w:t>
      </w:r>
      <w:r>
        <w:rPr>
          <w:color w:val="000000"/>
        </w:rPr>
        <w:softHyphen/>
        <w:t>plicarse cómo habría de surgir siquiera algo parecido a la aparien</w:t>
      </w:r>
      <w:r>
        <w:rPr>
          <w:color w:val="000000"/>
        </w:rPr>
        <w:softHyphen/>
        <w:t xml:space="preserve">cia de un mundo real. Pero Hume pretende explicar que surjan en nosotros, según leyes ciegas de </w:t>
      </w:r>
      <w:r>
        <w:rPr>
          <w:i/>
          <w:iCs/>
          <w:color w:val="000000"/>
        </w:rPr>
        <w:t>“matter of fact”,</w:t>
      </w:r>
      <w:r>
        <w:rPr>
          <w:color w:val="000000"/>
        </w:rPr>
        <w:t xml:space="preserve"> puramente psíqui</w:t>
      </w:r>
      <w:r>
        <w:rPr>
          <w:color w:val="000000"/>
        </w:rPr>
        <w:softHyphen/>
        <w:t xml:space="preserve">cas, particulares tipos de ficciones con las denominaciones de “cuerpos fijos”, ‘‘personas”, etcétera. Las ilusiones, las ficciones son </w:t>
      </w:r>
      <w:r>
        <w:rPr>
          <w:i/>
          <w:iCs/>
          <w:color w:val="000000"/>
        </w:rPr>
        <w:t>formaciones significativas,</w:t>
      </w:r>
      <w:r>
        <w:rPr>
          <w:color w:val="000000"/>
        </w:rPr>
        <w:t xml:space="preserve"> su constitución se efectúa por in</w:t>
      </w:r>
      <w:r>
        <w:rPr>
          <w:color w:val="000000"/>
        </w:rPr>
        <w:softHyphen/>
        <w:t xml:space="preserve">tencionalidad, son </w:t>
      </w:r>
      <w:r>
        <w:rPr>
          <w:i/>
          <w:iCs/>
          <w:color w:val="000000"/>
        </w:rPr>
        <w:t>cogitata</w:t>
      </w:r>
      <w:r>
        <w:rPr>
          <w:color w:val="000000"/>
        </w:rPr>
        <w:t xml:space="preserve"> de </w:t>
      </w:r>
      <w:r>
        <w:rPr>
          <w:i/>
          <w:iCs/>
          <w:color w:val="000000"/>
        </w:rPr>
        <w:t>cogitationes,</w:t>
      </w:r>
      <w:r>
        <w:rPr>
          <w:color w:val="000000"/>
        </w:rPr>
        <w:t xml:space="preserve"> y sólo de la intencio</w:t>
      </w:r>
      <w:r>
        <w:rPr>
          <w:color w:val="000000"/>
        </w:rPr>
        <w:softHyphen/>
        <w:t>nalidad puede surgir nueva intencionalidad. Las ficciones tienen su propia especie de ser que remite a cosas efectivamente existen</w:t>
      </w:r>
      <w:r>
        <w:rPr>
          <w:color w:val="000000"/>
        </w:rPr>
        <w:softHyphen/>
        <w:t>tes, aí ente en sentido normal. Una vez que se descubre la inten</w:t>
      </w:r>
      <w:r>
        <w:rPr>
          <w:color w:val="000000"/>
        </w:rPr>
        <w:softHyphen/>
        <w:t>cionalidad operante, todo, ser lo mismo que ilusión, queda expli</w:t>
      </w:r>
      <w:r>
        <w:rPr>
          <w:color w:val="000000"/>
        </w:rPr>
        <w:softHyphen/>
        <w:t>cado en su posibilidad objetiva conforme a su esencia; su carácter subjetivo es entonces, para nosotros, su ser constituido. Y ésta no es la falsa subjetivización que, como en Hume, revuelve ambas cosas, ser e ilusión, en una ilusión solipsista, sino que es una sub</w:t>
      </w:r>
      <w:r>
        <w:rPr>
          <w:color w:val="000000"/>
        </w:rPr>
        <w:softHyphen/>
        <w:t>jetivización trascendental: ésta no sólo es compatible con la au</w:t>
      </w:r>
      <w:r>
        <w:rPr>
          <w:color w:val="000000"/>
        </w:rPr>
        <w:softHyphen/>
        <w:t xml:space="preserve">téntica objetividad sino que constituye su revés </w:t>
      </w:r>
      <w:r>
        <w:rPr>
          <w:i/>
          <w:iCs/>
          <w:color w:val="000000"/>
        </w:rPr>
        <w:t>a priori.</w:t>
      </w:r>
    </w:p>
    <w:p w14:paraId="062C02FA" w14:textId="77777777" w:rsidR="00520A22" w:rsidRDefault="00520A22">
      <w:pPr>
        <w:pStyle w:val="BodyText"/>
        <w:ind w:firstLine="340"/>
        <w:jc w:val="both"/>
      </w:pPr>
      <w:r>
        <w:rPr>
          <w:color w:val="000000"/>
        </w:rPr>
        <w:t xml:space="preserve">La grandeza de Hume (grandeza que aún no ha sido reconocida en este importante aspecto) radica en haber sido, pese a todo, el primero en captar el </w:t>
      </w:r>
      <w:r>
        <w:rPr>
          <w:i/>
          <w:iCs/>
          <w:color w:val="000000"/>
        </w:rPr>
        <w:t>problema concreto</w:t>
      </w:r>
      <w:r>
        <w:rPr>
          <w:color w:val="000000"/>
        </w:rPr>
        <w:t xml:space="preserve"> universal de la filosofía trascendental, el primero en ver la necesidad de investigar lo obje</w:t>
      </w:r>
      <w:r>
        <w:rPr>
          <w:color w:val="000000"/>
        </w:rPr>
        <w:softHyphen/>
        <w:t xml:space="preserve">tivo como formación de su génesis, a partir de la concreción de la interioridad puramente egológica, en la cual —como vio él— todo lo objetivo se presenta a la conciencia y es experimentado gracias a una génesis subjetiva; todo ello para explicar el justó sentido ontològico de todo ente para nosotros, a partir de esos orígenes últimos. Para hablar con mayor precisión: el mundo real y sus formas categoriales-reales fundamentales se convirtieron para él en problema, de una nueva manera. Humé fue el primero en </w:t>
      </w:r>
      <w:r>
        <w:rPr>
          <w:i/>
          <w:iCs/>
          <w:color w:val="000000"/>
        </w:rPr>
        <w:t>tomar en serio la actitud de Descartes dirigida a la interioridad pura,</w:t>
      </w:r>
      <w:r>
        <w:rPr>
          <w:color w:val="000000"/>
        </w:rPr>
        <w:t xml:space="preserve"> al liberar al alma con radicalismo de todo lo que le da una significación real mundana y al presuponerla puramente como campo de “percepciones”, de “impresiones” e “ideas”, como dato de una correspondiente experiencia interna captada con pureza. n] ' </w:t>
      </w:r>
      <w:r>
        <w:rPr>
          <w:b/>
          <w:bCs/>
          <w:color w:val="000000"/>
          <w:sz w:val="20"/>
          <w:szCs w:val="20"/>
        </w:rPr>
        <w:t xml:space="preserve">DE LA LÓGICA FORMAL ALA LÓGICA TRASCENDENTAL </w:t>
      </w:r>
      <w:r>
        <w:rPr>
          <w:color w:val="000000"/>
        </w:rPr>
        <w:t>267 Sobre esta base “fenomenològica’" fue el primero en concebir lo que nosotros llamamos problemas “constitutivos”, al reconocer la necesidad de explicar cómo sucede que el alma, considerada pura- mente en esta subjetividad reducida fenomenològicamente y én su génesis inmanente, pueda encontrar en una llamada “experien</w:t>
      </w:r>
      <w:r>
        <w:rPr>
          <w:color w:val="000000"/>
        </w:rPr>
        <w:softHyphen/>
        <w:t>cia” objetividades trascendentales, realidades con formas ontológi</w:t>
      </w:r>
      <w:r>
        <w:rPr>
          <w:color w:val="000000"/>
        </w:rPr>
        <w:softHyphen/>
        <w:t>cas (espacio, tiempo, continuo, cosa, persona) que de antemano nos parecen obvias.</w:t>
      </w:r>
    </w:p>
    <w:p w14:paraId="617ADEF9" w14:textId="77777777" w:rsidR="00520A22" w:rsidRDefault="00520A22">
      <w:pPr>
        <w:pStyle w:val="BodyText"/>
        <w:ind w:firstLine="140"/>
        <w:jc w:val="both"/>
      </w:pPr>
      <w:r>
        <w:rPr>
          <w:color w:val="000000"/>
        </w:rPr>
        <w:t>. Así podemos describir a buen seguro, desde la fenomenología actual, su intención general. Sólo que debemos afíadir: Hume nunca practicó conscientemente el método de la reducción feno</w:t>
      </w:r>
      <w:r>
        <w:rPr>
          <w:color w:val="000000"/>
        </w:rPr>
        <w:softHyphen/>
        <w:t>menològica que prepara el terreno de la fenomenología, ni tam</w:t>
      </w:r>
      <w:r>
        <w:rPr>
          <w:color w:val="000000"/>
        </w:rPr>
        <w:softHyphen/>
        <w:t>poco meditó por principio en ella; además Hume, el primer descu</w:t>
      </w:r>
      <w:r>
        <w:rPr>
          <w:color w:val="000000"/>
        </w:rPr>
        <w:softHyphen/>
        <w:t xml:space="preserve">bridor de la problemática constitutiva, </w:t>
      </w:r>
      <w:r>
        <w:rPr>
          <w:i/>
          <w:iCs/>
          <w:color w:val="000000"/>
        </w:rPr>
        <w:t>no repara,</w:t>
      </w:r>
      <w:r>
        <w:rPr>
          <w:color w:val="000000"/>
        </w:rPr>
        <w:t xml:space="preserve"> en modo alguno, </w:t>
      </w:r>
      <w:r>
        <w:rPr>
          <w:i/>
          <w:iCs/>
          <w:color w:val="000000"/>
        </w:rPr>
        <w:t>en la propiedad fundamental esencial de la vida anímica</w:t>
      </w:r>
      <w:r>
        <w:rPr>
          <w:color w:val="000000"/>
        </w:rPr>
        <w:t xml:space="preserve"> como vida de conciencia a la que se refiere esa problemática; por lo tan</w:t>
      </w:r>
      <w:r>
        <w:rPr>
          <w:color w:val="000000"/>
        </w:rPr>
        <w:softHyphen/>
        <w:t>to, no repara tampoco en el método adecuado a ella en cuanto problemática intencional, método que, al ponerse en práctica, veri</w:t>
      </w:r>
      <w:r>
        <w:rPr>
          <w:color w:val="000000"/>
        </w:rPr>
        <w:softHyphen/>
        <w:t>fica de inmediato su poder de verdadera dilucidación. Por su sen</w:t>
      </w:r>
      <w:r>
        <w:rPr>
          <w:color w:val="000000"/>
        </w:rPr>
        <w:softHyphen/>
        <w:t>sualismo naturalista, que sólo ve un amontonamiento de datos suspendido en un vacío carente de esencias y es ciego para las fun</w:t>
      </w:r>
      <w:r>
        <w:rPr>
          <w:color w:val="000000"/>
        </w:rPr>
        <w:softHyphen/>
        <w:t>ciones objetivantes de la síntesis intencional, fue a parar en el contrasentido de una “filosofía del como si”.</w:t>
      </w:r>
    </w:p>
    <w:p w14:paraId="41C8F277" w14:textId="77777777" w:rsidR="00520A22" w:rsidRDefault="00520A22">
      <w:pPr>
        <w:pStyle w:val="BodyText"/>
        <w:pBdr>
          <w:bottom w:val="single" w:sz="4" w:space="0" w:color="auto"/>
        </w:pBdr>
        <w:ind w:firstLine="340"/>
        <w:jc w:val="both"/>
      </w:pPr>
      <w:r>
        <w:rPr>
          <w:color w:val="000000"/>
        </w:rPr>
        <w:t>Por otra parte, en lo que concierne a Kant: con su dependencia de Hume contra quien a la vez reaccionaba, se hizo cargo del pro</w:t>
      </w:r>
      <w:r>
        <w:rPr>
          <w:color w:val="000000"/>
        </w:rPr>
        <w:softHyphen/>
        <w:t>blema constitutivo, por lo menos respecto de la naturaleza; pero ya no lo tomó en el pleno sentido de un problema parcial dentro de una problemática constitutiva universal, como lo había seña</w:t>
      </w:r>
      <w:r>
        <w:rPr>
          <w:color w:val="000000"/>
        </w:rPr>
        <w:softHyphen/>
        <w:t xml:space="preserve">lado Hume al interpretar el </w:t>
      </w:r>
      <w:r>
        <w:rPr>
          <w:i/>
          <w:iCs/>
          <w:color w:val="000000"/>
        </w:rPr>
        <w:t>ego cogito</w:t>
      </w:r>
      <w:r>
        <w:rPr>
          <w:color w:val="000000"/>
        </w:rPr>
        <w:t xml:space="preserve"> cartesiano como ser “aní</w:t>
      </w:r>
      <w:r>
        <w:rPr>
          <w:color w:val="000000"/>
        </w:rPr>
        <w:softHyphen/>
        <w:t>mico” concreto. Kant no opone a la “psicología” sensualista (que, como dijimos, en Hume es en verdad una fenomenología trascen</w:t>
      </w:r>
      <w:r>
        <w:rPr>
          <w:color w:val="000000"/>
        </w:rPr>
        <w:softHyphen/>
        <w:t xml:space="preserve">dental aunque caiga en contrasentido debido al sensualismo) una auténtica psicología intencional, ni mucho menos una psicología considerada como teoría esencial </w:t>
      </w:r>
      <w:r>
        <w:rPr>
          <w:i/>
          <w:iCs/>
          <w:color w:val="000000"/>
        </w:rPr>
        <w:t>a priori,</w:t>
      </w:r>
      <w:r>
        <w:rPr>
          <w:color w:val="000000"/>
        </w:rPr>
        <w:t xml:space="preserve"> en nuestro sentido. Nun</w:t>
      </w:r>
      <w:r>
        <w:rPr>
          <w:color w:val="000000"/>
        </w:rPr>
        <w:softHyphen/>
        <w:t>ca efectuó una crítica radical de la psicología de Locke y de su Escuela, referida al sentido fundamental de su sensualismo. Ê1 mis</w:t>
      </w:r>
      <w:r>
        <w:rPr>
          <w:color w:val="000000"/>
        </w:rPr>
        <w:softHyphen/>
        <w:t xml:space="preserve">mo depende aún demasiado de dicha psicología; en relación con ello está también el hecho de que Kant nunca puso de relieve el sentido profundo de la distinción entre </w:t>
      </w:r>
      <w:r>
        <w:rPr>
          <w:i/>
          <w:iCs/>
          <w:color w:val="000000"/>
        </w:rPr>
        <w:t>psicología pura</w:t>
      </w:r>
      <w:r>
        <w:rPr>
          <w:color w:val="000000"/>
        </w:rPr>
        <w:t xml:space="preserve"> (fundada simplemente en la “experiencia interna”) y </w:t>
      </w:r>
      <w:r>
        <w:rPr>
          <w:i/>
          <w:iCs/>
          <w:color w:val="000000"/>
        </w:rPr>
        <w:t xml:space="preserve">fenomenologul tras- </w:t>
      </w:r>
      <w:r>
        <w:rPr>
          <w:color w:val="000000"/>
        </w:rPr>
        <w:t xml:space="preserve">268 </w:t>
      </w:r>
      <w:r>
        <w:rPr>
          <w:b/>
          <w:bCs/>
          <w:color w:val="000000"/>
          <w:sz w:val="20"/>
          <w:szCs w:val="20"/>
        </w:rPr>
        <w:t xml:space="preserve">FENOMENOLOGÍA TRASCENDENTAL Y PSICOLOGÍA [SEC. </w:t>
      </w:r>
      <w:r>
        <w:rPr>
          <w:i/>
          <w:iCs/>
          <w:color w:val="000000"/>
        </w:rPr>
        <w:t>cendental</w:t>
      </w:r>
      <w:r>
        <w:rPr>
          <w:color w:val="000000"/>
        </w:rPr>
        <w:t xml:space="preserve"> (fundada en la experiencia trascendental que surge de la “reducción fenomenológica-trascendental”), ni tampoco el sen</w:t>
      </w:r>
      <w:r>
        <w:rPr>
          <w:color w:val="000000"/>
        </w:rPr>
        <w:softHyphen/>
        <w:t xml:space="preserve">tido más profundo del problema trascendental del </w:t>
      </w:r>
      <w:r>
        <w:rPr>
          <w:i/>
          <w:iCs/>
          <w:color w:val="000000"/>
        </w:rPr>
        <w:t xml:space="preserve">“psicologismo”. </w:t>
      </w:r>
      <w:r>
        <w:rPr>
          <w:color w:val="000000"/>
        </w:rPr>
        <w:t xml:space="preserve">Con todo, hay que decir que su doctrina de la síntesis y de las facultades trascendentales, </w:t>
      </w:r>
      <w:r>
        <w:rPr>
          <w:i/>
          <w:iCs/>
          <w:color w:val="000000"/>
        </w:rPr>
        <w:t>todas sus teorías</w:t>
      </w:r>
      <w:r>
        <w:rPr>
          <w:color w:val="000000"/>
        </w:rPr>
        <w:t xml:space="preserve"> que se refieren al pro</w:t>
      </w:r>
      <w:r>
        <w:rPr>
          <w:color w:val="000000"/>
        </w:rPr>
        <w:softHyphen/>
        <w:t xml:space="preserve">blema de Humé, son </w:t>
      </w:r>
      <w:r>
        <w:rPr>
          <w:i/>
          <w:iCs/>
          <w:color w:val="000000"/>
        </w:rPr>
        <w:t>teorías implícitamente constitutivas e inten</w:t>
      </w:r>
      <w:r>
        <w:rPr>
          <w:i/>
          <w:iCs/>
          <w:color w:val="000000"/>
        </w:rPr>
        <w:softHyphen/>
        <w:t>cionales;</w:t>
      </w:r>
      <w:r>
        <w:rPr>
          <w:color w:val="000000"/>
        </w:rPr>
        <w:t xml:space="preserve"> sólo que justamente no se apoyan sobre la base última, ni se desarrollan a partir de ella con un método radical.</w:t>
      </w:r>
    </w:p>
    <w:p w14:paraId="550A8A4F" w14:textId="77777777" w:rsidR="00520A22" w:rsidRDefault="00520A22">
      <w:pPr>
        <w:pStyle w:val="BodyText"/>
        <w:ind w:firstLine="320"/>
        <w:jc w:val="both"/>
      </w:pPr>
      <w:r>
        <w:rPr>
          <w:color w:val="000000"/>
        </w:rPr>
        <w:t>Con todo, para nosotros que aspiramos a una lógica radical, es de particular interés la actitud de la filosofía trascendental kan</w:t>
      </w:r>
      <w:r>
        <w:rPr>
          <w:color w:val="000000"/>
        </w:rPr>
        <w:softHyphen/>
        <w:t>tiana respecto de la lógica formal. Además —como luego mostra</w:t>
      </w:r>
      <w:r>
        <w:rPr>
          <w:color w:val="000000"/>
        </w:rPr>
        <w:softHyphen/>
        <w:t>remos— esta actitud es de interés para aclarar los motivos que en la Época Moderna obstruyeron el acceso a la filosofía trascen</w:t>
      </w:r>
      <w:r>
        <w:rPr>
          <w:color w:val="000000"/>
        </w:rPr>
        <w:softHyphen/>
        <w:t>dental fenomenològica.</w:t>
      </w:r>
    </w:p>
    <w:p w14:paraId="1068D2B1" w14:textId="77777777" w:rsidR="00520A22" w:rsidRDefault="00520A22">
      <w:pPr>
        <w:pStyle w:val="BodyText"/>
        <w:tabs>
          <w:tab w:val="left" w:pos="5554"/>
        </w:tabs>
        <w:ind w:firstLine="320"/>
        <w:jc w:val="both"/>
      </w:pPr>
      <w:r>
        <w:rPr>
          <w:color w:val="000000"/>
        </w:rPr>
        <w:t>Por más poderosamente que Kant descuelle sobre su época, por más que su filosofía aún sea para nosotros una fuente de inspira</w:t>
      </w:r>
      <w:r>
        <w:rPr>
          <w:color w:val="000000"/>
        </w:rPr>
        <w:softHyphen/>
        <w:t xml:space="preserve">ciones profundas, su ensayo de filosofía trascendental sistemática se realizó a medias; ello se muestra en lo siguiente: aunque Kant no considera la lógica formal (la silogística, su lógica “general pura”), igual que el empirismo inglés, como una supervivencia escolástica sin valor, ni tampoco la despoja de su sentido auténtico y peculiar reinterpretando al modo psicologista su idealidad, como lo hace el empirismo inglés (a juzgar por lo que éste considera válido en la lógica),, sin embargo, no plantea </w:t>
      </w:r>
      <w:r>
        <w:rPr>
          <w:i/>
          <w:iCs/>
          <w:color w:val="000000"/>
        </w:rPr>
        <w:t>cuestiones trascen</w:t>
      </w:r>
      <w:r>
        <w:rPr>
          <w:i/>
          <w:iCs/>
          <w:color w:val="000000"/>
        </w:rPr>
        <w:softHyphen/>
        <w:t>dentales</w:t>
      </w:r>
      <w:r>
        <w:rPr>
          <w:color w:val="000000"/>
        </w:rPr>
        <w:t xml:space="preserve"> respecto de la lógica formal y le adjudica un singular carácter </w:t>
      </w:r>
      <w:r>
        <w:rPr>
          <w:i/>
          <w:iCs/>
          <w:color w:val="000000"/>
        </w:rPr>
        <w:t>a priori</w:t>
      </w:r>
      <w:r>
        <w:rPr>
          <w:color w:val="000000"/>
        </w:rPr>
        <w:t xml:space="preserve"> que la coloca más allá de estas cuestiones. Natu</w:t>
      </w:r>
      <w:r>
        <w:rPr>
          <w:color w:val="000000"/>
        </w:rPr>
        <w:softHyphen/>
        <w:t>ralmente, no podemos traer a colación aquí su idea de una lógica trascendental: algo totalmente distinto a la problemática feno menológica-trascendental, dirigida a la subjetividad, que tenemos en vista nosotros.</w:t>
      </w:r>
      <w:r>
        <w:rPr>
          <w:color w:val="000000"/>
        </w:rPr>
        <w:tab/>
      </w:r>
      <w:r>
        <w:rPr>
          <w:color w:val="000000"/>
          <w:u w:val="single"/>
        </w:rPr>
        <w:t>__</w:t>
      </w:r>
    </w:p>
    <w:p w14:paraId="2067898C" w14:textId="77777777" w:rsidR="00520A22" w:rsidRDefault="00520A22">
      <w:pPr>
        <w:pStyle w:val="BodyText"/>
        <w:ind w:firstLine="320"/>
        <w:jc w:val="both"/>
      </w:pPr>
      <w:r>
        <w:rPr>
          <w:color w:val="000000"/>
        </w:rPr>
        <w:t>La lógica pura tiene por esfera temática formaciones ideales. Pero en cuanto objetividades ideales, esas formaciones primero debían verse claramente y captarse con precisión para poder plan</w:t>
      </w:r>
      <w:r>
        <w:rPr>
          <w:color w:val="000000"/>
        </w:rPr>
        <w:softHyphen/>
        <w:t>tear cuestiones trascendentales acerca de ellas y de la lógica pura. El siglo xvm y la época subsecuente estaban tan fuertemente determinados por el empirismo o, mejor dicho, por el antiplato</w:t>
      </w:r>
      <w:r>
        <w:rPr>
          <w:color w:val="000000"/>
        </w:rPr>
        <w:softHyphen/>
        <w:t>nismo, que nada estaba más lejos de ellos que reconocer por objetividades las formaciones ideales, al modo como nosotros las hemos fundado detenidamente y en el sentido justo, que no puede abandonarse, en , que lo hemos hecho. Éste es un punto de gran</w:t>
      </w:r>
    </w:p>
    <w:p w14:paraId="3F149102" w14:textId="77777777" w:rsidR="00520A22" w:rsidRDefault="00520A22">
      <w:pPr>
        <w:pStyle w:val="BodyText"/>
        <w:spacing w:line="259" w:lineRule="auto"/>
        <w:jc w:val="both"/>
      </w:pPr>
      <w:r>
        <w:rPr>
          <w:b/>
          <w:bCs/>
          <w:color w:val="000000"/>
          <w:sz w:val="20"/>
          <w:szCs w:val="20"/>
        </w:rPr>
        <w:t xml:space="preserve">Il] DE LA LÓGICA FORMAL A LA LÓGICA TRASCENDENTAL </w:t>
      </w:r>
      <w:r>
        <w:rPr>
          <w:color w:val="000000"/>
        </w:rPr>
        <w:t>269 significación para la historia más reciente de la filosofía trascen</w:t>
      </w:r>
      <w:r>
        <w:rPr>
          <w:color w:val="000000"/>
        </w:rPr>
        <w:softHyphen/>
        <w:t>dental y para la época actual, tan prisionera aún de los viejos prejuicios. Nada obstaculizó tanto la clara comprensión del sen</w:t>
      </w:r>
      <w:r>
        <w:rPr>
          <w:color w:val="000000"/>
        </w:rPr>
        <w:softHyphen/>
        <w:t>tido, de la problemática peculiar y del método de la auténtica filosofía trascendental, como ese antiplatonismo: tan influyente era que determinaba a todos los partidos, incluso a Kant, quien luchaba por desprenderse del empirismo. Dejamos ahora fuera de nuestras consideraciones a Leibniz, quien ocupa un lugar de excepción en esta cuestión, aunque sin duda tampoco tenga una problemática trascendental en nuestro sentido. En su época no pudo llegar a una obra definitiva, ni en éste ni en otros muchos puntos esenciales.</w:t>
      </w:r>
    </w:p>
    <w:p w14:paraId="130BC8B4" w14:textId="77777777" w:rsidR="00520A22" w:rsidRDefault="00520A22">
      <w:pPr>
        <w:pStyle w:val="BodyText"/>
        <w:ind w:firstLine="300"/>
        <w:jc w:val="both"/>
      </w:pPr>
      <w:r>
        <w:rPr>
          <w:color w:val="000000"/>
        </w:rPr>
        <w:t>Destacamos ahora algunos momentos capitales de la evolución histórica, que la iluminan. Volvamos pues a Hume: requiere nuestra atención, primero por la significación propia que le con</w:t>
      </w:r>
      <w:r>
        <w:rPr>
          <w:color w:val="000000"/>
        </w:rPr>
        <w:softHyphen/>
        <w:t>cedemos —según antes expusimos— independientemente de su influencia en Kant, luego también justamente por esta influencia.</w:t>
      </w:r>
    </w:p>
    <w:p w14:paraId="461F661A" w14:textId="77777777" w:rsidR="00520A22" w:rsidRDefault="00520A22">
      <w:pPr>
        <w:pStyle w:val="BodyText"/>
        <w:ind w:firstLine="300"/>
        <w:jc w:val="both"/>
      </w:pPr>
      <w:r>
        <w:rPr>
          <w:color w:val="000000"/>
        </w:rPr>
        <w:t xml:space="preserve">Hume no planteó el problema trascendental de la constitución del mundo ni el de la </w:t>
      </w:r>
      <w:r>
        <w:rPr>
          <w:i/>
          <w:iCs/>
          <w:color w:val="000000"/>
        </w:rPr>
        <w:t xml:space="preserve">constitución de las objetividades ideales, </w:t>
      </w:r>
      <w:r>
        <w:rPr>
          <w:color w:val="000000"/>
        </w:rPr>
        <w:t>como tampoco planteó el problema de las idealidades lógicas, de las formaciones catégoriales, de los juicios que forman el tema de la lógica. Este problema debía haberse planteado en el capí</w:t>
      </w:r>
      <w:r>
        <w:rPr>
          <w:color w:val="000000"/>
        </w:rPr>
        <w:softHyphen/>
        <w:t xml:space="preserve">tulo sobre las </w:t>
      </w:r>
      <w:r>
        <w:rPr>
          <w:i/>
          <w:iCs/>
          <w:color w:val="000000"/>
        </w:rPr>
        <w:t>“relaciones entre ideas”</w:t>
      </w:r>
      <w:r>
        <w:rPr>
          <w:color w:val="000000"/>
        </w:rPr>
        <w:t xml:space="preserve"> que, por cuanto forman la esfera de la “razón” en sentido estricto, desempeñan en Hume un papel tan importante. Ellas </w:t>
      </w:r>
      <w:r>
        <w:rPr>
          <w:i/>
          <w:iCs/>
          <w:color w:val="000000"/>
        </w:rPr>
        <w:t>están en lugar</w:t>
      </w:r>
      <w:r>
        <w:rPr>
          <w:color w:val="000000"/>
        </w:rPr>
        <w:t xml:space="preserve"> de las relaciones y leyes esenciales ideales. Pero estas mismas, las objetividades idea</w:t>
      </w:r>
      <w:r>
        <w:rPr>
          <w:color w:val="000000"/>
        </w:rPr>
        <w:softHyphen/>
        <w:t xml:space="preserve">les en general, no las presentaba como datos tácticos de alguna </w:t>
      </w:r>
      <w:r>
        <w:rPr>
          <w:i/>
          <w:iCs/>
          <w:color w:val="000000"/>
        </w:rPr>
        <w:t>presunta “experiencia”</w:t>
      </w:r>
      <w:r>
        <w:rPr>
          <w:color w:val="000000"/>
        </w:rPr>
        <w:t xml:space="preserve"> o de alguna conciencia semejante que </w:t>
      </w:r>
      <w:r>
        <w:rPr>
          <w:i/>
          <w:iCs/>
          <w:color w:val="000000"/>
        </w:rPr>
        <w:t>presuntamente diera las cosas mismas;</w:t>
      </w:r>
      <w:r>
        <w:rPr>
          <w:color w:val="000000"/>
        </w:rPr>
        <w:t xml:space="preserve"> no las presentaba, pues, igual que los datos de la naturaleza “objetiva” de la experiencia natural. Por consiguiente, el problema y la teoría correspondientes de Hume fracasan en la tarea de “explicar” cómo hasta la “expe</w:t>
      </w:r>
      <w:r>
        <w:rPr>
          <w:color w:val="000000"/>
        </w:rPr>
        <w:softHyphen/>
        <w:t>riencia” de objetos ideales mencionados es la obra intema de una mera ficción.</w:t>
      </w:r>
    </w:p>
    <w:p w14:paraId="3D9CBC93" w14:textId="77777777" w:rsidR="00520A22" w:rsidRDefault="00520A22">
      <w:pPr>
        <w:pStyle w:val="BodyText"/>
        <w:pBdr>
          <w:bottom w:val="single" w:sz="4" w:space="0" w:color="auto"/>
        </w:pBdr>
        <w:ind w:firstLine="300"/>
        <w:jc w:val="both"/>
      </w:pPr>
      <w:r>
        <w:rPr>
          <w:color w:val="000000"/>
        </w:rPr>
        <w:t xml:space="preserve">Como sustituto, en cierta medida, del problema trascendental de las objetividades ideales, tenemos en Hume el famoso capítulo sobre la </w:t>
      </w:r>
      <w:r>
        <w:rPr>
          <w:i/>
          <w:iCs/>
          <w:color w:val="000000"/>
        </w:rPr>
        <w:t>abstracción.</w:t>
      </w:r>
      <w:r>
        <w:rPr>
          <w:color w:val="000000"/>
        </w:rPr>
        <w:t xml:space="preserve"> En él no se trata —como dijimos— de trans</w:t>
      </w:r>
      <w:r>
        <w:rPr>
          <w:color w:val="000000"/>
        </w:rPr>
        <w:softHyphen/>
        <w:t>formar en ficción las ideas abstractas tomadas como datos de una experiencia; en efecto, se ha demostrado que vivencias que siem</w:t>
      </w:r>
      <w:r>
        <w:rPr>
          <w:color w:val="000000"/>
        </w:rPr>
        <w:softHyphen/>
        <w:t xml:space="preserve">pre hemos tomado por datos de experiencia, están ciertamente 270 </w:t>
      </w:r>
      <w:r>
        <w:rPr>
          <w:b/>
          <w:bCs/>
          <w:color w:val="000000"/>
          <w:sz w:val="20"/>
          <w:szCs w:val="20"/>
        </w:rPr>
        <w:t xml:space="preserve">FENOMENOLOGIA TRASCENDENTAL Y PSICOLOGÍA [SÉC. </w:t>
      </w:r>
      <w:r>
        <w:rPr>
          <w:color w:val="000000"/>
        </w:rPr>
        <w:t xml:space="preserve">presentes pero sólo tienen el valor de experiencias ilusorias, conio enseña el análisis psicológico; y esto es lo que trataba de mostrar Hume respecto de la experiencia extema y de sus datos. Antes bien, el fin del capítulo mencionado es demostrar que no tenemos ninguna “representación” abstracta^ que no hay “ideas” abstractas como datos de “experiencia” alguna, sino sólo ideas singulares y sus correspondientes </w:t>
      </w:r>
      <w:r>
        <w:rPr>
          <w:i/>
          <w:iCs/>
          <w:color w:val="000000"/>
        </w:rPr>
        <w:t>habits,</w:t>
      </w:r>
      <w:r>
        <w:rPr>
          <w:color w:val="000000"/>
        </w:rPr>
        <w:t xml:space="preserve"> de modo que el pensamiento gene</w:t>
      </w:r>
      <w:r>
        <w:rPr>
          <w:color w:val="000000"/>
        </w:rPr>
        <w:softHyphen/>
        <w:t>ral debe explicarse como un mero pensar con ideas singulares.</w:t>
      </w:r>
    </w:p>
    <w:p w14:paraId="40FB3808" w14:textId="77777777" w:rsidR="00520A22" w:rsidRDefault="00520A22">
      <w:pPr>
        <w:pStyle w:val="BodyText"/>
        <w:ind w:firstLine="340"/>
        <w:jc w:val="both"/>
      </w:pPr>
      <w:r>
        <w:rPr>
          <w:color w:val="000000"/>
        </w:rPr>
        <w:t xml:space="preserve">Así se explica también la </w:t>
      </w:r>
      <w:r>
        <w:rPr>
          <w:i/>
          <w:iCs/>
          <w:color w:val="000000"/>
        </w:rPr>
        <w:t>actitud de Kant respecto de la lógica. De palabra,</w:t>
      </w:r>
      <w:r>
        <w:rPr>
          <w:color w:val="000000"/>
        </w:rPr>
        <w:t xml:space="preserve"> empezando por su definición y terminando por sus desarrollos, la lógica de Kant se presenta como una ciencia diri</w:t>
      </w:r>
      <w:r>
        <w:rPr>
          <w:color w:val="000000"/>
        </w:rPr>
        <w:softHyphen/>
        <w:t xml:space="preserve">gida a la subjetividad: una ciencia del pensar que, sin embargo, en cuanto ciencia </w:t>
      </w:r>
      <w:r>
        <w:rPr>
          <w:i/>
          <w:iCs/>
          <w:color w:val="000000"/>
        </w:rPr>
        <w:t>a priori</w:t>
      </w:r>
      <w:r>
        <w:rPr>
          <w:color w:val="000000"/>
        </w:rPr>
        <w:t xml:space="preserve"> es diferente de la psicología empírica del pensar. </w:t>
      </w:r>
      <w:r>
        <w:rPr>
          <w:i/>
          <w:iCs/>
          <w:color w:val="000000"/>
        </w:rPr>
        <w:t>En realidad</w:t>
      </w:r>
      <w:r>
        <w:rPr>
          <w:color w:val="000000"/>
        </w:rPr>
        <w:t xml:space="preserve"> empero, su lógica puramente formal, con</w:t>
      </w:r>
      <w:r>
        <w:rPr>
          <w:color w:val="000000"/>
        </w:rPr>
        <w:softHyphen/>
        <w:t>forme a su sentido versa sobre las formaciones mentales ideales. Se abstiene de plantear en la lógica cuestiones propiamente tras</w:t>
      </w:r>
      <w:r>
        <w:rPr>
          <w:color w:val="000000"/>
        </w:rPr>
        <w:softHyphen/>
        <w:t xml:space="preserve">cendentales sobre la posibilidad del conocimiento. ¿Cómo es que Kant considera suficientemente fundado el carácter </w:t>
      </w:r>
      <w:r>
        <w:rPr>
          <w:i/>
          <w:iCs/>
          <w:color w:val="000000"/>
        </w:rPr>
        <w:t xml:space="preserve">a priori </w:t>
      </w:r>
      <w:r>
        <w:rPr>
          <w:color w:val="000000"/>
        </w:rPr>
        <w:t>de una lógica formal? ¿Cómo comprender que no se le haya ocu</w:t>
      </w:r>
      <w:r>
        <w:rPr>
          <w:color w:val="000000"/>
        </w:rPr>
        <w:softHyphen/>
        <w:t>rrido plantear cuestiones trascendentales respecto de la esfera lógica-formal tomada en sí y por. sí?</w:t>
      </w:r>
    </w:p>
    <w:p w14:paraId="00A16294" w14:textId="77777777" w:rsidR="00520A22" w:rsidRDefault="00520A22">
      <w:pPr>
        <w:pStyle w:val="BodyText"/>
        <w:ind w:firstLine="340"/>
        <w:jc w:val="both"/>
      </w:pPr>
      <w:r>
        <w:rPr>
          <w:color w:val="000000"/>
        </w:rPr>
        <w:t xml:space="preserve">Hay que comprenderlo a partir de la mencionada </w:t>
      </w:r>
      <w:r>
        <w:rPr>
          <w:i/>
          <w:iCs/>
          <w:color w:val="000000"/>
        </w:rPr>
        <w:t xml:space="preserve">dependencia </w:t>
      </w:r>
      <w:r>
        <w:rPr>
          <w:color w:val="000000"/>
        </w:rPr>
        <w:t xml:space="preserve">de Kant </w:t>
      </w:r>
      <w:r>
        <w:rPr>
          <w:i/>
          <w:iCs/>
          <w:color w:val="000000"/>
        </w:rPr>
        <w:t>respecto de Hume y su reacción contra él.</w:t>
      </w:r>
      <w:r>
        <w:rPr>
          <w:color w:val="000000"/>
        </w:rPr>
        <w:t xml:space="preserve"> Igual que Hume sólo dirige su crítica sobre la experiencia y el mundo de la experiencia y acepta la imposibilidad de concebir las relaciones entre ideas (que Kant concibe como un </w:t>
      </w:r>
      <w:r>
        <w:rPr>
          <w:i/>
          <w:iCs/>
          <w:color w:val="000000"/>
        </w:rPr>
        <w:t>a priori</w:t>
      </w:r>
      <w:r>
        <w:rPr>
          <w:color w:val="000000"/>
        </w:rPr>
        <w:t xml:space="preserve"> analítico), igual hace Kant también con su problema contrario: no convierte en problema ese mismo </w:t>
      </w:r>
      <w:r>
        <w:rPr>
          <w:i/>
          <w:iCs/>
          <w:color w:val="000000"/>
        </w:rPr>
        <w:t>a priori</w:t>
      </w:r>
      <w:r>
        <w:rPr>
          <w:color w:val="000000"/>
        </w:rPr>
        <w:t xml:space="preserve"> analítico.</w:t>
      </w:r>
    </w:p>
    <w:p w14:paraId="4A4F68CF" w14:textId="77777777" w:rsidR="00520A22" w:rsidRDefault="00520A22">
      <w:pPr>
        <w:pStyle w:val="BodyText"/>
        <w:ind w:firstLine="340"/>
        <w:jc w:val="both"/>
      </w:pPr>
      <w:r>
        <w:rPr>
          <w:color w:val="000000"/>
        </w:rPr>
        <w:t xml:space="preserve">Respecto de la época subsecuente esto quiere decir: </w:t>
      </w:r>
      <w:r>
        <w:rPr>
          <w:i/>
          <w:iCs/>
          <w:color w:val="000000"/>
        </w:rPr>
        <w:t xml:space="preserve">no se llega nunca en sentido estricto a las investigaciones de psicología del conocimiento o, mejor dicho, a las investigaciones fenomenológi- co-trascendentales que propiamente necesita una lógica completa, </w:t>
      </w:r>
      <w:r>
        <w:rPr>
          <w:color w:val="000000"/>
        </w:rPr>
        <w:t xml:space="preserve">esto es, </w:t>
      </w:r>
      <w:r>
        <w:rPr>
          <w:i/>
          <w:iCs/>
          <w:color w:val="000000"/>
        </w:rPr>
        <w:t>una lógica “bilateral”.</w:t>
      </w:r>
      <w:r>
        <w:rPr>
          <w:color w:val="000000"/>
        </w:rPr>
        <w:t xml:space="preserve"> Pero no se llega a ellas, porque nunca se intentó o se tuvo el valor de </w:t>
      </w:r>
      <w:r>
        <w:rPr>
          <w:i/>
          <w:iCs/>
          <w:color w:val="000000"/>
        </w:rPr>
        <w:t>comprender él carácter ideal de las formaciones lógicas</w:t>
      </w:r>
      <w:r>
        <w:rPr>
          <w:color w:val="000000"/>
        </w:rPr>
        <w:t xml:space="preserve"> a modo de un </w:t>
      </w:r>
      <w:r>
        <w:rPr>
          <w:i/>
          <w:iCs/>
          <w:color w:val="000000"/>
        </w:rPr>
        <w:t>“mundo” propio de ob</w:t>
      </w:r>
      <w:r>
        <w:rPr>
          <w:i/>
          <w:iCs/>
          <w:color w:val="000000"/>
        </w:rPr>
        <w:softHyphen/>
        <w:t>jetos ideales</w:t>
      </w:r>
      <w:r>
        <w:rPr>
          <w:color w:val="000000"/>
        </w:rPr>
        <w:t xml:space="preserve"> concluso en sí; enfrentándose a la vez a esta molesta cuestión: ¿cómo puede la subjetividad en sí misma, puramente a partir de su espontaneidad, crear formaciones que tengan validez como </w:t>
      </w:r>
      <w:r>
        <w:rPr>
          <w:i/>
          <w:iCs/>
          <w:color w:val="000000"/>
        </w:rPr>
        <w:t>objetos</w:t>
      </w:r>
      <w:r>
        <w:rPr>
          <w:color w:val="000000"/>
        </w:rPr>
        <w:t xml:space="preserve"> ideales de un “mundo” ideal? Y en seguida (cues</w:t>
      </w:r>
      <w:r>
        <w:rPr>
          <w:color w:val="000000"/>
        </w:rPr>
        <w:softHyphen/>
        <w:t>tión situada en otro nivel) : ¿cómo pueden estas idealidades ad-</w:t>
      </w:r>
    </w:p>
    <w:p w14:paraId="6374AB02" w14:textId="77777777" w:rsidR="00520A22" w:rsidRDefault="00520A22">
      <w:pPr>
        <w:pStyle w:val="BodyText"/>
        <w:spacing w:line="276" w:lineRule="auto"/>
        <w:jc w:val="both"/>
      </w:pPr>
      <w:r>
        <w:rPr>
          <w:b/>
          <w:bCs/>
          <w:color w:val="000000"/>
          <w:sz w:val="20"/>
          <w:szCs w:val="20"/>
        </w:rPr>
        <w:t xml:space="preserve">Il] DE LA LÓGICA FORMAL A LA LÓGICA TRASCENDENTAL </w:t>
      </w:r>
      <w:r>
        <w:rPr>
          <w:color w:val="000000"/>
        </w:rPr>
        <w:t>271 mitir una existencia ligada al espacio y al tiempo, en el mundo de la cultura considerado como real (en cuanto está incluido en el universo espacio-temporal)? ¿Cómo pueden admitir una existencia en forma de temporalidad histórica, como la de las teorías y las ciencias? Naturalmente, la cuestión se generaliza a toda especie de idealidades.</w:t>
      </w:r>
    </w:p>
    <w:p w14:paraId="0DD160EB" w14:textId="77777777" w:rsidR="00520A22" w:rsidRDefault="00520A22">
      <w:pPr>
        <w:pStyle w:val="BodyText"/>
        <w:ind w:firstLine="400"/>
        <w:jc w:val="both"/>
      </w:pPr>
      <w:r>
        <w:rPr>
          <w:color w:val="000000"/>
        </w:rPr>
        <w:t>El mismo Kant no comprendió el sentido peculiar del carácter ideal de la lógica, por más que, considerando el contenido me</w:t>
      </w:r>
      <w:r>
        <w:rPr>
          <w:color w:val="000000"/>
        </w:rPr>
        <w:softHyphen/>
        <w:t>dular de la tradición aristotélica, reconociera claramente su ca</w:t>
      </w:r>
      <w:r>
        <w:rPr>
          <w:color w:val="000000"/>
        </w:rPr>
        <w:softHyphen/>
        <w:t xml:space="preserve">rácter </w:t>
      </w:r>
      <w:r>
        <w:rPr>
          <w:i/>
          <w:iCs/>
          <w:color w:val="000000"/>
        </w:rPr>
        <w:t>a priori,</w:t>
      </w:r>
      <w:r>
        <w:rPr>
          <w:color w:val="000000"/>
        </w:rPr>
        <w:t xml:space="preserve"> su pureza de todo elemento psicológico empírico, y comprendiera que sería una confusión incluirla en una doctrina de la experiencia. De lo contrario, de ese carácter ideal hubiera podido suscitarse un motivo para plantear cuestiones trascenden</w:t>
      </w:r>
      <w:r>
        <w:rPr>
          <w:color w:val="000000"/>
        </w:rPr>
        <w:softHyphen/>
        <w:t>tales.</w:t>
      </w:r>
    </w:p>
    <w:p w14:paraId="347FCE25" w14:textId="77777777" w:rsidR="00520A22" w:rsidRDefault="00520A22">
      <w:pPr>
        <w:pStyle w:val="BodyText"/>
        <w:ind w:firstLine="400"/>
        <w:jc w:val="both"/>
      </w:pPr>
      <w:r>
        <w:rPr>
          <w:color w:val="000000"/>
        </w:rPr>
        <w:t xml:space="preserve">La falta de atención hacia el carácter objetivo de lo ideal de cualquier forma, opera desde Locke en la teoría del conocimiento (que originalmente debía ser un sustituto de la lógica tradicional, que se desdeñaba); mejor dicho: opera desde Hume en el famoso </w:t>
      </w:r>
      <w:r>
        <w:rPr>
          <w:i/>
          <w:iCs/>
          <w:color w:val="000000"/>
        </w:rPr>
        <w:t>problema del juicio</w:t>
      </w:r>
      <w:r>
        <w:rPr>
          <w:color w:val="000000"/>
        </w:rPr>
        <w:t xml:space="preserve"> y en las correspondientes </w:t>
      </w:r>
      <w:r>
        <w:rPr>
          <w:i/>
          <w:iCs/>
          <w:color w:val="000000"/>
        </w:rPr>
        <w:t xml:space="preserve">teorías del juicio, </w:t>
      </w:r>
      <w:r>
        <w:rPr>
          <w:color w:val="000000"/>
        </w:rPr>
        <w:t xml:space="preserve">teorías que en el fondo no han cambiado sú estilo a lo largo del tiempo. Antes ya tratamos de exponer detenidamente </w:t>
      </w:r>
      <w:r>
        <w:rPr>
          <w:color w:val="000000"/>
          <w:vertAlign w:val="superscript"/>
        </w:rPr>
        <w:t>5</w:t>
      </w:r>
      <w:r>
        <w:rPr>
          <w:color w:val="000000"/>
        </w:rPr>
        <w:t xml:space="preserve"> lo que tendría que lograr una teoría auténtica del juicio, con conciencia clara de sus objetivos. Ahora, en esta consideración histórica- crítica, sólo se nos ofrece su contrapartida.</w:t>
      </w:r>
    </w:p>
    <w:p w14:paraId="261432D1" w14:textId="77777777" w:rsidR="00520A22" w:rsidRDefault="00520A22">
      <w:pPr>
        <w:pStyle w:val="BodyText"/>
        <w:ind w:firstLine="400"/>
        <w:jc w:val="both"/>
      </w:pPr>
      <w:r>
        <w:rPr>
          <w:color w:val="000000"/>
        </w:rPr>
        <w:t>El naturalismo psicológico, que llegó a ser generalmente domi</w:t>
      </w:r>
      <w:r>
        <w:rPr>
          <w:color w:val="000000"/>
        </w:rPr>
        <w:softHyphen/>
        <w:t>nante, andaba desde Locke en busca de “datos” psíquicos descrip</w:t>
      </w:r>
      <w:r>
        <w:rPr>
          <w:color w:val="000000"/>
        </w:rPr>
        <w:softHyphen/>
        <w:t xml:space="preserve">tivos en los que se encontrara el origen de todo conocimiento; vio entonces en el </w:t>
      </w:r>
      <w:r>
        <w:rPr>
          <w:i/>
          <w:iCs/>
          <w:color w:val="000000"/>
        </w:rPr>
        <w:t>belief</w:t>
      </w:r>
      <w:r>
        <w:rPr>
          <w:color w:val="000000"/>
        </w:rPr>
        <w:t xml:space="preserve"> la esencia descriptiva del juicio: la vio . en un dato psíquico, que no era diferente a cualquier dato sen</w:t>
      </w:r>
      <w:r>
        <w:rPr>
          <w:color w:val="000000"/>
        </w:rPr>
        <w:softHyphen/>
        <w:t xml:space="preserve">sible, como un dato de rojo o de sonido. ¿Pero no es extraño que, después de exponer ese dato, primero Hume y luego también Mili hablaran con patéticas palabras de los enigmas del </w:t>
      </w:r>
      <w:r>
        <w:rPr>
          <w:i/>
          <w:iCs/>
          <w:color w:val="000000"/>
        </w:rPr>
        <w:t xml:space="preserve">belief? </w:t>
      </w:r>
      <w:r>
        <w:rPr>
          <w:color w:val="000000"/>
        </w:rPr>
        <w:t>¿Qué enigmas puede haber en un dato? ¿Por qué no hay entonces ningún enigma en el “rojo” y en los demás datos sensibles?</w:t>
      </w:r>
    </w:p>
    <w:p w14:paraId="6FEE3970" w14:textId="77777777" w:rsidR="00520A22" w:rsidRDefault="00520A22">
      <w:pPr>
        <w:pStyle w:val="BodyText"/>
        <w:spacing w:after="220"/>
        <w:ind w:firstLine="400"/>
        <w:jc w:val="both"/>
      </w:pPr>
      <w:r>
        <w:rPr>
          <w:color w:val="000000"/>
        </w:rPr>
        <w:t xml:space="preserve">Naturalmente se percibe la intencionalidad y se tiene delante su operación, mas en la actitud naturalista no se puede llegar a captar en qué consiste. </w:t>
      </w:r>
      <w:r>
        <w:rPr>
          <w:i/>
          <w:iCs/>
          <w:color w:val="000000"/>
        </w:rPr>
        <w:t>Tampoco cambió esencialmente nada con el descubrimiento de la intencionalidad debido a Brentano.</w:t>
      </w:r>
      <w:r>
        <w:rPr>
          <w:color w:val="000000"/>
        </w:rPr>
        <w:t xml:space="preserve"> Fal-</w:t>
      </w:r>
    </w:p>
    <w:p w14:paraId="211E82C3" w14:textId="77777777" w:rsidR="00520A22" w:rsidRDefault="00520A22">
      <w:pPr>
        <w:pStyle w:val="BodyText"/>
        <w:ind w:firstLine="360"/>
        <w:jc w:val="both"/>
      </w:pPr>
      <w:r>
        <w:rPr>
          <w:color w:val="000000"/>
        </w:rPr>
        <w:t>®Cf. HSSyss.</w:t>
      </w:r>
    </w:p>
    <w:p w14:paraId="2A8B3D18" w14:textId="77777777" w:rsidR="00520A22" w:rsidRDefault="00520A22">
      <w:pPr>
        <w:pStyle w:val="BodyText"/>
        <w:spacing w:line="262" w:lineRule="auto"/>
        <w:jc w:val="both"/>
      </w:pPr>
      <w:r>
        <w:rPr>
          <w:color w:val="000000"/>
        </w:rPr>
        <w:t xml:space="preserve">272 </w:t>
      </w:r>
      <w:r>
        <w:rPr>
          <w:b/>
          <w:bCs/>
          <w:color w:val="000000"/>
          <w:sz w:val="20"/>
          <w:szCs w:val="20"/>
        </w:rPr>
        <w:t xml:space="preserve">FENOMENOLOGÍA TRASCENDENTAL Y PSICOLOGÍA [SEC. </w:t>
      </w:r>
      <w:r>
        <w:rPr>
          <w:color w:val="000000"/>
        </w:rPr>
        <w:t xml:space="preserve">taba el correlativo examen consecuente de la noesis y del noema, del </w:t>
      </w:r>
      <w:r>
        <w:rPr>
          <w:i/>
          <w:iCs/>
          <w:color w:val="000000"/>
        </w:rPr>
        <w:t>cogito y</w:t>
      </w:r>
      <w:r>
        <w:rPr>
          <w:color w:val="000000"/>
        </w:rPr>
        <w:t xml:space="preserve"> del </w:t>
      </w:r>
      <w:r>
        <w:rPr>
          <w:i/>
          <w:iCs/>
          <w:color w:val="000000"/>
        </w:rPr>
        <w:t>cogitatum qua cogitatum.</w:t>
      </w:r>
      <w:r>
        <w:rPr>
          <w:color w:val="000000"/>
        </w:rPr>
        <w:t xml:space="preserve"> Faltaba explicitar las intencionalidades implícitas, descubrir las “multiplicidades” en la's que se constituye la “unidad”. Esta unidad no era la guía trascendental y, por lo tanto, el propósito de la teoría del -juicio no se dirigía desde luego a preguntarle al juicio (al juicio en sentido lógico, como </w:t>
      </w:r>
      <w:r>
        <w:rPr>
          <w:i/>
          <w:iCs/>
          <w:color w:val="000000"/>
        </w:rPr>
        <w:t>identidad ideal)</w:t>
      </w:r>
      <w:r>
        <w:rPr>
          <w:color w:val="000000"/>
        </w:rPr>
        <w:t xml:space="preserve"> por las multiplicidades noético-noemáticas que explican cómo surge para nosotros ori</w:t>
      </w:r>
      <w:r>
        <w:rPr>
          <w:color w:val="000000"/>
        </w:rPr>
        <w:softHyphen/>
        <w:t>ginalmente con ese carácter ideal; en consecuencia, toda la teoría del juicio falló su meta propia. Esta meta hubiera presupuesto justamente reconocer la idealidad en cuanto tal, como dato de una evidencia susceptible de ser captada. En lugar de ello se atenía a los “datos” psíquicos.</w:t>
      </w:r>
    </w:p>
    <w:p w14:paraId="3AB39BC9" w14:textId="77777777" w:rsidR="00520A22" w:rsidRDefault="00520A22">
      <w:pPr>
        <w:pStyle w:val="BodyText"/>
        <w:spacing w:line="252" w:lineRule="auto"/>
        <w:ind w:firstLine="320"/>
        <w:jc w:val="both"/>
        <w:rPr>
          <w:sz w:val="20"/>
          <w:szCs w:val="20"/>
        </w:rPr>
      </w:pPr>
      <w:r>
        <w:rPr>
          <w:color w:val="000000"/>
        </w:rPr>
        <w:t>Aun las teorías lógicas elaboradas especialmente para explicar la formación del juicio se perdían en las turbias oscuridades de las psicologías de tradición lockiana, que todavía ejercen su in</w:t>
      </w:r>
      <w:r>
        <w:rPr>
          <w:color w:val="000000"/>
        </w:rPr>
        <w:softHyphen/>
        <w:t xml:space="preserve">flujo; como ya expusimos, estas psicologías, pese a su acuciosa “experiencia interna”, fracasaron; porque justamente todos los problemas de psicología pura y por ende también los del juicio, comprendidos con autenticidad, tienen el mismo estilo; el estilo de problemas “constitutivos” en nuestro sentido fenomenològico. En cuanto tales, los problemas acerca del juicio </w:t>
      </w:r>
      <w:r>
        <w:rPr>
          <w:i/>
          <w:iCs/>
          <w:color w:val="000000"/>
        </w:rPr>
        <w:t>no podían en modo alguno aislarse ni tratarse en conexión con el concepto es</w:t>
      </w:r>
      <w:r>
        <w:rPr>
          <w:i/>
          <w:iCs/>
          <w:color w:val="000000"/>
        </w:rPr>
        <w:softHyphen/>
        <w:t>trecho de juicio</w:t>
      </w:r>
      <w:r>
        <w:rPr>
          <w:color w:val="000000"/>
        </w:rPr>
        <w:t xml:space="preserve"> propio de la lógica tradicional. La intencionalidad no es algo aislado, sólo puede ser considerada en la unidad sin</w:t>
      </w:r>
      <w:r>
        <w:rPr>
          <w:color w:val="000000"/>
        </w:rPr>
        <w:softHyphen/>
        <w:t xml:space="preserve">tética que vincula </w:t>
      </w:r>
      <w:r>
        <w:rPr>
          <w:i/>
          <w:iCs/>
          <w:color w:val="000000"/>
        </w:rPr>
        <w:t>ideológicamente</w:t>
      </w:r>
      <w:r>
        <w:rPr>
          <w:color w:val="000000"/>
        </w:rPr>
        <w:t xml:space="preserve"> todos los momentos singu</w:t>
      </w:r>
      <w:r>
        <w:rPr>
          <w:color w:val="000000"/>
        </w:rPr>
        <w:softHyphen/>
        <w:t xml:space="preserve">lares de la vida psíquica en su referencia unitaria a </w:t>
      </w:r>
      <w:r>
        <w:rPr>
          <w:i/>
          <w:iCs/>
          <w:color w:val="000000"/>
        </w:rPr>
        <w:t xml:space="preserve">objetividades, </w:t>
      </w:r>
      <w:r>
        <w:rPr>
          <w:color w:val="000000"/>
        </w:rPr>
        <w:t>mejor dicho: en su doble polarización hacia el polo del yo y hacia el polo del objeto. La operación “objetivante”, en la que participan todas las vivencias intencionales singulares, de múlti</w:t>
      </w:r>
      <w:r>
        <w:rPr>
          <w:color w:val="000000"/>
        </w:rPr>
        <w:softHyphen/>
        <w:t>ples niveles y referidas a objetos múltiples enlazados con sentido en “mundos”, hace que en último término sea menester tener en vista toda la universalidad de la vida psíquica en correlación con la universalidad óntíca (con la universalidad del todo, en sí uni</w:t>
      </w:r>
      <w:r>
        <w:rPr>
          <w:color w:val="000000"/>
        </w:rPr>
        <w:softHyphen/>
        <w:t>tario, de los objetos). Esta estructura teleológica de la vida intencional, en cuanto vida objetivante de todo, tiene por índice la congruencia entre objeto y juicio en sentido amplio y la uni</w:t>
      </w:r>
      <w:r>
        <w:rPr>
          <w:color w:val="000000"/>
        </w:rPr>
        <w:softHyphen/>
        <w:t xml:space="preserve">versalidad con que cualquier objeto ya dado puede someterse con libertad a acciones catégoriales. Justamente por ello (como índice </w:t>
      </w:r>
      <w:r>
        <w:rPr>
          <w:rStyle w:val="Bodytext2"/>
          <w:b/>
          <w:bCs/>
          <w:sz w:val="20"/>
          <w:szCs w:val="20"/>
        </w:rPr>
        <w:t>n] DE LA LÓGICA FORMAL A LA LÓGICA TRASCENDENTAL 273 de la misma teleología), aun el juicio predicativo cobra una signi</w:t>
      </w:r>
      <w:r>
        <w:rPr>
          <w:rStyle w:val="Bodytext2"/>
          <w:b/>
          <w:bCs/>
          <w:sz w:val="20"/>
          <w:szCs w:val="20"/>
        </w:rPr>
        <w:softHyphen/>
        <w:t>ficación universal para la vida psíquica.</w:t>
      </w:r>
    </w:p>
    <w:p w14:paraId="176C2E3C" w14:textId="77777777" w:rsidR="00520A22" w:rsidRDefault="00520A22">
      <w:pPr>
        <w:pStyle w:val="BodyText"/>
        <w:ind w:firstLine="300"/>
        <w:jc w:val="both"/>
      </w:pPr>
      <w:r>
        <w:rPr>
          <w:color w:val="000000"/>
        </w:rPr>
        <w:t>Con todo, esta problemática auténtica del juicio tenía que permanecer inaccesible mientras no se hubiera explorado aún, por un lado el carácter objetivo de lo ideal de cualquier especie, por el otro el sentido y el método de la indagación intencional, y mientras no se hubiera superado el contrasentido de la psico</w:t>
      </w:r>
      <w:r>
        <w:rPr>
          <w:color w:val="000000"/>
        </w:rPr>
        <w:softHyphen/>
        <w:t>logía naturalista (del que forma parte también el contrasentido de tratar en forma naturalista la intencionalidad, cuando ésta llegó a tener nuevamente vigencia). Mientras faltara todo eso, ni la psicología ni las disciplinas filosóficas ideales (“normativas”) menesterosas de una dilucidación “psicológica”, como la lógica, la ética, la estética, podían alcanzar un desarrollo seguro con</w:t>
      </w:r>
      <w:r>
        <w:rPr>
          <w:color w:val="000000"/>
        </w:rPr>
        <w:softHyphen/>
        <w:t>forme a su meta, ni acceder a su verdadero método.</w:t>
      </w:r>
    </w:p>
    <w:p w14:paraId="2C3680D3" w14:textId="77777777" w:rsidR="00520A22" w:rsidRDefault="00520A22">
      <w:pPr>
        <w:pStyle w:val="BodyText"/>
        <w:ind w:firstLine="300"/>
        <w:jc w:val="both"/>
      </w:pPr>
      <w:r>
        <w:rPr>
          <w:color w:val="000000"/>
        </w:rPr>
        <w:t>Respecto de la lógica (lo mismo sucede respecto de las disci</w:t>
      </w:r>
      <w:r>
        <w:rPr>
          <w:color w:val="000000"/>
        </w:rPr>
        <w:softHyphen/>
        <w:t>plinas filosóficas paralelas) esta situación sefíala, pues, la direc</w:t>
      </w:r>
      <w:r>
        <w:rPr>
          <w:color w:val="000000"/>
        </w:rPr>
        <w:softHyphen/>
        <w:t>ción que debe tener su reforma, esencialmente necesaria. Debe superar la ingenuidad fenomenològica; después de lograr el reco</w:t>
      </w:r>
      <w:r>
        <w:rPr>
          <w:color w:val="000000"/>
        </w:rPr>
        <w:softHyphen/>
        <w:t>nocimiento de lo ideal, debe ser algo más que una mera ciencia positiva de las idealidades lógico-matemáticas. Antes bien: en una investigación continuamente bilateral (que se determine al</w:t>
      </w:r>
      <w:r>
        <w:rPr>
          <w:color w:val="000000"/>
        </w:rPr>
        <w:softHyphen/>
        <w:t>ternativamente en una o en otra de sus dos direcciones), debe retraerse sistemáticamente desde las formaciones ideales a la con</w:t>
      </w:r>
      <w:r>
        <w:rPr>
          <w:color w:val="000000"/>
        </w:rPr>
        <w:softHyphen/>
        <w:t>ciencia que las constituye fenomenològicamente; debe explicar el sentido y los límites de esas formaciones como obras esenciales de las estructuras correlativas, propias de la vida cognoscitiva ope</w:t>
      </w:r>
      <w:r>
        <w:rPr>
          <w:color w:val="000000"/>
        </w:rPr>
        <w:softHyphen/>
        <w:t xml:space="preserve">rante; debe, por lo tanto, ordenarlas, igual que todas y cada una de las objetividades en general, en el plexo </w:t>
      </w:r>
      <w:r>
        <w:rPr>
          <w:i/>
          <w:iCs/>
          <w:color w:val="000000"/>
        </w:rPr>
        <w:t>concreto,</w:t>
      </w:r>
      <w:r>
        <w:rPr>
          <w:color w:val="000000"/>
        </w:rPr>
        <w:t xml:space="preserve"> más amplio, de la subjetividad trascendental. En nada se alterará por ello la objetividad ideal de las formaciones lógicas ni el mundo real.</w:t>
      </w:r>
    </w:p>
    <w:p w14:paraId="41F8EE00" w14:textId="77777777" w:rsidR="00520A22" w:rsidRDefault="00520A22">
      <w:pPr>
        <w:pStyle w:val="BodyText"/>
        <w:pBdr>
          <w:bottom w:val="single" w:sz="4" w:space="0" w:color="auto"/>
        </w:pBdr>
        <w:ind w:firstLine="300"/>
        <w:jc w:val="both"/>
      </w:pPr>
      <w:r>
        <w:rPr>
          <w:color w:val="000000"/>
        </w:rPr>
        <w:t>Ya decíamos antes que sólo después de haber establecido pre</w:t>
      </w:r>
      <w:r>
        <w:rPr>
          <w:color w:val="000000"/>
        </w:rPr>
        <w:softHyphen/>
        <w:t>viamente con nitidez y reconocido con decisión la objetividad ideal de esas formaciones, podía fijársele una meta determinada a la oscura necesidad de investigaciones lógicas dirigidas a la sub</w:t>
      </w:r>
      <w:r>
        <w:rPr>
          <w:color w:val="000000"/>
        </w:rPr>
        <w:softHyphen/>
        <w:t xml:space="preserve">jetividad. Entonces se estaba ante la imposibilidad de comprender </w:t>
      </w:r>
      <w:r>
        <w:rPr>
          <w:i/>
          <w:iCs/>
          <w:color w:val="000000"/>
        </w:rPr>
        <w:t>cómo</w:t>
      </w:r>
      <w:r>
        <w:rPr>
          <w:color w:val="000000"/>
        </w:rPr>
        <w:t xml:space="preserve"> existen originalmente en nuestro campo de conciencia, en cuanto puras formaciones de nuestra espontaneidad, </w:t>
      </w:r>
      <w:r>
        <w:rPr>
          <w:i/>
          <w:iCs/>
          <w:color w:val="000000"/>
        </w:rPr>
        <w:t>objetividades ideales</w:t>
      </w:r>
      <w:r>
        <w:rPr>
          <w:color w:val="000000"/>
        </w:rPr>
        <w:t xml:space="preserve"> que surgen puramente en nuestras actividades judicativas y cognoscitivas; </w:t>
      </w:r>
      <w:r>
        <w:rPr>
          <w:i/>
          <w:iCs/>
          <w:color w:val="000000"/>
        </w:rPr>
        <w:t xml:space="preserve">cómo cobran el sentido ontológico de “objetos” </w:t>
      </w:r>
      <w:r>
        <w:rPr>
          <w:color w:val="000000"/>
        </w:rPr>
        <w:t xml:space="preserve">274 </w:t>
      </w:r>
      <w:r>
        <w:rPr>
          <w:b/>
          <w:bCs/>
          <w:color w:val="000000"/>
          <w:sz w:val="20"/>
          <w:szCs w:val="20"/>
        </w:rPr>
        <w:t xml:space="preserve">FENOMENOLOGÍA TRASCENDENTAL Y PSICOLOGÍA [SEC. </w:t>
      </w:r>
      <w:r>
        <w:rPr>
          <w:color w:val="000000"/>
        </w:rPr>
        <w:t>existentes en sí, frente a la índole contingente de los actos y de los sujetos. ¿Cómo se “haría” ese sentido, cómo surgiría en nos</w:t>
      </w:r>
      <w:r>
        <w:rPr>
          <w:color w:val="000000"/>
        </w:rPr>
        <w:softHyphen/>
        <w:t xml:space="preserve">otros mismos y de dónde podríamos tenerlo, si no de nuestra propia operación constituyente de sentido? Lo que tiene sentido para nosotros, ¿puede recibirlo, en último término, de alguna otra parte que de nosotros mismos? Esta pregunta, una vez referida a </w:t>
      </w:r>
      <w:r>
        <w:rPr>
          <w:i/>
          <w:iCs/>
          <w:color w:val="000000"/>
        </w:rPr>
        <w:t>una</w:t>
      </w:r>
      <w:r>
        <w:rPr>
          <w:color w:val="000000"/>
        </w:rPr>
        <w:t xml:space="preserve"> especie de objetos, se generaliza en seguida: todas y cada una de las objetividades, con todo el sentido con que tienen validez para nosotros, ¿no están cobrando o han cobrado validez en nosotros mismos, con el sentido que nosotros mismos hemos alcanzado?</w:t>
      </w:r>
    </w:p>
    <w:p w14:paraId="05CF5D8E" w14:textId="77777777" w:rsidR="00520A22" w:rsidRDefault="00520A22">
      <w:pPr>
        <w:pStyle w:val="BodyText"/>
        <w:ind w:firstLine="320"/>
        <w:jc w:val="both"/>
      </w:pPr>
      <w:r>
        <w:rPr>
          <w:color w:val="000000"/>
        </w:rPr>
        <w:t xml:space="preserve">Por consiguiente, el </w:t>
      </w:r>
      <w:r>
        <w:rPr>
          <w:i/>
          <w:iCs/>
          <w:color w:val="000000"/>
        </w:rPr>
        <w:t>problema trascendental</w:t>
      </w:r>
      <w:r>
        <w:rPr>
          <w:color w:val="000000"/>
        </w:rPr>
        <w:t xml:space="preserve"> que tiene que plan</w:t>
      </w:r>
      <w:r>
        <w:rPr>
          <w:color w:val="000000"/>
        </w:rPr>
        <w:softHyphen/>
        <w:t xml:space="preserve">tear siempre la </w:t>
      </w:r>
      <w:r>
        <w:rPr>
          <w:i/>
          <w:iCs/>
          <w:color w:val="000000"/>
        </w:rPr>
        <w:t>lógica objetiva</w:t>
      </w:r>
      <w:r>
        <w:rPr>
          <w:color w:val="000000"/>
        </w:rPr>
        <w:t xml:space="preserve"> respecto de su campo de objetivi</w:t>
      </w:r>
      <w:r>
        <w:rPr>
          <w:color w:val="000000"/>
        </w:rPr>
        <w:softHyphen/>
        <w:t xml:space="preserve">dades ideales —así concibamos esa lógica de un modo estrecho o amplio—, </w:t>
      </w:r>
      <w:r>
        <w:rPr>
          <w:i/>
          <w:iCs/>
          <w:color w:val="000000"/>
        </w:rPr>
        <w:t>resulta analogo a los problemas trascendentales de las ciencias de la realidad,</w:t>
      </w:r>
      <w:r>
        <w:rPr>
          <w:color w:val="000000"/>
        </w:rPr>
        <w:t xml:space="preserve"> es decir, a los problemas que hay que plan</w:t>
      </w:r>
      <w:r>
        <w:rPr>
          <w:color w:val="000000"/>
        </w:rPr>
        <w:softHyphen/>
        <w:t xml:space="preserve">tear respecto de sus regiones de realidad, particularmente los problemas trascendentales de la naturaleza tratados por Hume y por Kant. Parece pues que, como consecuencia inmediata de exponer el mundo de las ideas, particularmente el mundo de las ideas puramente lógicas (fundándose en el resultado de impulsos dados en este sentido por Leibniz, Bolzano y Lotze), hubieran debido </w:t>
      </w:r>
      <w:r>
        <w:rPr>
          <w:i/>
          <w:iCs/>
          <w:color w:val="000000"/>
        </w:rPr>
        <w:t>transferirse de inmediato</w:t>
      </w:r>
      <w:r>
        <w:rPr>
          <w:color w:val="000000"/>
        </w:rPr>
        <w:t xml:space="preserve"> a esa esfera los problemas tras</w:t>
      </w:r>
      <w:r>
        <w:rPr>
          <w:color w:val="000000"/>
        </w:rPr>
        <w:softHyphen/>
        <w:t>cendentales.</w:t>
      </w:r>
    </w:p>
    <w:p w14:paraId="7F44C51B" w14:textId="77777777" w:rsidR="00520A22" w:rsidRDefault="00520A22">
      <w:pPr>
        <w:pStyle w:val="BodyText"/>
        <w:ind w:firstLine="320"/>
        <w:jc w:val="both"/>
      </w:pPr>
      <w:r>
        <w:rPr>
          <w:color w:val="000000"/>
        </w:rPr>
        <w:t>Pero la evolución histórica no podía presentarse en una forma tan sencilla. La problemática y teoría kantianas se desarrollaron en su conjunto, y estuvieron tan fijamente encerradas en la ar</w:t>
      </w:r>
      <w:r>
        <w:rPr>
          <w:color w:val="000000"/>
        </w:rPr>
        <w:softHyphen/>
        <w:t>madura de su formación sistemática, que ni remotamente se llegó a plantear la posibilidad de transferir los problemas trascenden</w:t>
      </w:r>
      <w:r>
        <w:rPr>
          <w:color w:val="000000"/>
        </w:rPr>
        <w:softHyphen/>
        <w:t xml:space="preserve">tales a la esfera lógica de las ideas. Así, no sucedió tal cosa solamente porque el mismo Kant hubiera sido ajeno a una idea semejante, por las razones que antes expusimos. Sus problemas trascendentales, en su forma históricamente condicionada, no se levantan —como lo requiere la claridad última de esos problemas- sobre la base primordial de toda investigación trascendental: la base de la subjetividad fenomenològica. De hecho, tan pronto se alcanza esa base, se presenta propiamente también la </w:t>
      </w:r>
      <w:r>
        <w:rPr>
          <w:i/>
          <w:iCs/>
          <w:color w:val="000000"/>
        </w:rPr>
        <w:t xml:space="preserve">totalidad </w:t>
      </w:r>
      <w:r>
        <w:rPr>
          <w:color w:val="000000"/>
        </w:rPr>
        <w:t xml:space="preserve">de los problemas trascendentales y de su sentido, igual en todos ellos. Los problemas de Kant estaban desde luego planteados en uná forma demasiado elevada para ser de utilidad a los lógicos </w:t>
      </w:r>
      <w:r>
        <w:rPr>
          <w:b/>
          <w:bCs/>
          <w:color w:val="000000"/>
          <w:sz w:val="20"/>
          <w:szCs w:val="20"/>
        </w:rPr>
        <w:t xml:space="preserve">n] DE LA LÓGICA FORMAL A LA LÓGICA TRASCENDENTAL </w:t>
      </w:r>
      <w:r>
        <w:rPr>
          <w:color w:val="000000"/>
        </w:rPr>
        <w:t>275 interesados en la teoría del conocimiento. Podría decirse tal vez que los mayores obstáculos, oscuridades, dificultades con que lu</w:t>
      </w:r>
      <w:r>
        <w:rPr>
          <w:color w:val="000000"/>
        </w:rPr>
        <w:softHyphen/>
        <w:t xml:space="preserve">chó Kant en su esfera de problemas, y que hacen tan difícil encontrar en sus teorías la satisfacción de una plena claridad, dependen precisamente de no </w:t>
      </w:r>
      <w:r>
        <w:rPr>
          <w:i/>
          <w:iCs/>
          <w:color w:val="000000"/>
        </w:rPr>
        <w:t>haber reconocido que el problema trascendental de la lógica precedía a esa esfera.</w:t>
      </w:r>
      <w:r>
        <w:rPr>
          <w:color w:val="000000"/>
        </w:rPr>
        <w:t xml:space="preserve"> Pues si su pn&gt; blema consiste en la posibilidad trascendental de la naturaleza, en el sentido de la </w:t>
      </w:r>
      <w:r>
        <w:rPr>
          <w:i/>
          <w:iCs/>
          <w:color w:val="000000"/>
        </w:rPr>
        <w:t>ciencia</w:t>
      </w:r>
      <w:r>
        <w:rPr>
          <w:color w:val="000000"/>
        </w:rPr>
        <w:t xml:space="preserve"> natural, y por ende en la posibilidad de esa misma ciencia, entonces ya forma parte de sus presupuestos esenciales el problema lógico formal de la ciencia como teoría: forma parte de ellos en cuanto problema trascendental. Pero para Kant es suficiente recurir a la lógica formal, con su carácter positivo </w:t>
      </w:r>
      <w:r>
        <w:rPr>
          <w:i/>
          <w:iCs/>
          <w:color w:val="000000"/>
        </w:rPr>
        <w:t>a priori,</w:t>
      </w:r>
      <w:r>
        <w:rPr>
          <w:color w:val="000000"/>
        </w:rPr>
        <w:t xml:space="preserve"> o —como diríamos nosotros— con su ingenuidad trascendental. Para él es algo absoluto y último sobre lo que tiene que edificarse, sin ulteriores cuestiones, la filosofía. De proceder con radicalismo, hubiera’debido dividir primero la pro</w:t>
      </w:r>
      <w:r>
        <w:rPr>
          <w:color w:val="000000"/>
        </w:rPr>
        <w:softHyphen/>
        <w:t>blemática en dos: la que se refería a la naturaleza precientífica y la que se refería a la naturaleza científica. Entonces hubiera podido plantear ante todo (como lo hizo Hume) cuestiones tras</w:t>
      </w:r>
      <w:r>
        <w:rPr>
          <w:color w:val="000000"/>
        </w:rPr>
        <w:softHyphen/>
        <w:t xml:space="preserve">cendentales </w:t>
      </w:r>
      <w:r>
        <w:rPr>
          <w:i/>
          <w:iCs/>
          <w:color w:val="000000"/>
        </w:rPr>
        <w:t>solamente acerca de la naturaleza precientífica,</w:t>
      </w:r>
      <w:r>
        <w:rPr>
          <w:color w:val="000000"/>
        </w:rPr>
        <w:t xml:space="preserve"> tal como se da ella misma exclusivamente en una intuición de expe</w:t>
      </w:r>
      <w:r>
        <w:rPr>
          <w:color w:val="000000"/>
        </w:rPr>
        <w:softHyphen/>
        <w:t>riencia (y no en la “experiencia” en sentido kantiano); y sólo después de llegar a una lógica formal trascendental, hubiera plan</w:t>
      </w:r>
      <w:r>
        <w:rPr>
          <w:color w:val="000000"/>
        </w:rPr>
        <w:softHyphen/>
        <w:t xml:space="preserve">teado cuestiones trascendentales acerca de la ciencia natural y </w:t>
      </w:r>
      <w:r>
        <w:rPr>
          <w:i/>
          <w:iCs/>
          <w:color w:val="000000"/>
        </w:rPr>
        <w:t xml:space="preserve">su </w:t>
      </w:r>
      <w:r>
        <w:rPr>
          <w:color w:val="000000"/>
        </w:rPr>
        <w:t>naturaleza. A la vez es claro lo siguiente: sólo cuando la filosofía trascendental de la naturaleza se hubiera expuesto y desarrollado primero limitándola por principio a la naturaleza intuitiva, sólo entonces, después de descubrir las idealidades, hubiera sido capaz de motivar la evolución de una lógica trascendental.</w:t>
      </w:r>
    </w:p>
    <w:p w14:paraId="0C4AA9AD" w14:textId="77777777" w:rsidR="00520A22" w:rsidRDefault="00520A22">
      <w:pPr>
        <w:pStyle w:val="BodyText"/>
        <w:pBdr>
          <w:bottom w:val="single" w:sz="4" w:space="0" w:color="auto"/>
        </w:pBdr>
        <w:ind w:firstLine="280"/>
        <w:jc w:val="both"/>
        <w:sectPr w:rsidR="00520A22" w:rsidSect="00520A22">
          <w:headerReference w:type="even" r:id="rId236"/>
          <w:headerReference w:type="default" r:id="rId237"/>
          <w:footerReference w:type="even" r:id="rId238"/>
          <w:footerReference w:type="default" r:id="rId239"/>
          <w:footnotePr>
            <w:numFmt w:val="upperRoman"/>
          </w:footnotePr>
          <w:pgSz w:w="10378" w:h="15840"/>
          <w:pgMar w:top="527" w:right="767" w:bottom="457" w:left="813" w:header="99" w:footer="29" w:gutter="0"/>
          <w:pgNumType w:start="269"/>
          <w:cols w:space="720"/>
          <w:noEndnote/>
          <w:docGrid w:linePitch="360"/>
          <w15:footnoteColumns w:val="1"/>
        </w:sectPr>
      </w:pPr>
      <w:r>
        <w:rPr>
          <w:color w:val="000000"/>
        </w:rPr>
        <w:t xml:space="preserve">En cualquier caso, parece cierto que las formas históricas de la filosofía trascendental de Kant y de sus sucesores neokantianos, por más que representen los primeros pasos significativos hacia una auténtica filosofía trascendental, no fueron capaces de suge* rir el tránsito a un examen trascendental de los mundos ideales, particularmente del mundo lógico. En efecto, era propio de la naturaleza de la evolución histórica, tal como había transcurrido al exponer la esfera lógica como un dominio de objetividades ideales, que fuera </w:t>
      </w:r>
      <w:r>
        <w:rPr>
          <w:i/>
          <w:iCs/>
          <w:color w:val="000000"/>
        </w:rPr>
        <w:t>más fácil</w:t>
      </w:r>
      <w:r>
        <w:rPr>
          <w:color w:val="000000"/>
        </w:rPr>
        <w:t xml:space="preserve"> —y aún lo sea— </w:t>
      </w:r>
      <w:r>
        <w:rPr>
          <w:i/>
          <w:iCs/>
          <w:color w:val="000000"/>
        </w:rPr>
        <w:t>penetrar el sentido puro del planteamiento de las cuestiones trascendentales partien</w:t>
      </w:r>
      <w:r>
        <w:rPr>
          <w:i/>
          <w:iCs/>
          <w:color w:val="000000"/>
        </w:rPr>
        <w:softHyphen/>
        <w:t>do de esas</w:t>
      </w:r>
      <w:r>
        <w:rPr>
          <w:color w:val="000000"/>
        </w:rPr>
        <w:t xml:space="preserve"> objetividades —constituidas por actividades espontá-</w:t>
      </w:r>
    </w:p>
    <w:p w14:paraId="275C17E8" w14:textId="77777777" w:rsidR="00520A22" w:rsidRDefault="00520A22">
      <w:pPr>
        <w:pStyle w:val="BodyText"/>
        <w:jc w:val="both"/>
      </w:pPr>
      <w:r>
        <w:rPr>
          <w:color w:val="000000"/>
        </w:rPr>
        <w:t>neas— y no transformando críticamente el planteamiento kantiano y partiendo de su particular esfera temática. Así, no era casual en modo alguno que la misma fenomenología tomara en su ori</w:t>
      </w:r>
      <w:r>
        <w:rPr>
          <w:color w:val="000000"/>
        </w:rPr>
        <w:softHyphen/>
        <w:t>gen el camino que va de la exposición del carácter ideal de las formaciones lógicas a la investigación de su constitución subjetiva, y de ésta a la comprensión de la problemática constitutiva, como una problemática universal y no sólo referida a las formaciones lógicas.</w:t>
      </w:r>
    </w:p>
    <w:p w14:paraId="130DF2C1" w14:textId="77777777" w:rsidR="00520A22" w:rsidRDefault="00520A22">
      <w:pPr>
        <w:pStyle w:val="BodyText"/>
        <w:ind w:firstLine="300"/>
        <w:jc w:val="both"/>
        <w:sectPr w:rsidR="00520A22" w:rsidSect="00520A22">
          <w:headerReference w:type="even" r:id="rId240"/>
          <w:headerReference w:type="default" r:id="rId241"/>
          <w:footerReference w:type="even" r:id="rId242"/>
          <w:footerReference w:type="default" r:id="rId243"/>
          <w:footnotePr>
            <w:numFmt w:val="upperRoman"/>
          </w:footnotePr>
          <w:pgSz w:w="10378" w:h="15840"/>
          <w:pgMar w:top="1507" w:right="922" w:bottom="1507" w:left="898" w:header="0" w:footer="1079" w:gutter="0"/>
          <w:pgNumType w:start="276"/>
          <w:cols w:space="720"/>
          <w:noEndnote/>
          <w:docGrid w:linePitch="360"/>
          <w15:footnoteColumns w:val="1"/>
        </w:sectPr>
      </w:pPr>
      <w:r>
        <w:rPr>
          <w:color w:val="000000"/>
        </w:rPr>
        <w:t>Después de esta digresión histórica-crítica, volvamos a nuestro tema capital.</w:t>
      </w:r>
    </w:p>
    <w:p w14:paraId="192696EE" w14:textId="77777777" w:rsidR="00520A22" w:rsidRDefault="00520A22">
      <w:pPr>
        <w:pStyle w:val="Heading31"/>
        <w:keepNext/>
        <w:keepLines/>
        <w:spacing w:after="400"/>
      </w:pPr>
      <w:bookmarkStart w:id="10" w:name="bookmark114"/>
      <w:bookmarkStart w:id="11" w:name="bookmark115"/>
      <w:bookmarkStart w:id="12" w:name="bookmark116"/>
      <w:r>
        <w:rPr>
          <w:color w:val="000000"/>
        </w:rPr>
        <w:t>VIL LÓGICA OBJETIVA Y FENOMENOLOGÍA</w:t>
      </w:r>
      <w:r>
        <w:rPr>
          <w:color w:val="000000"/>
        </w:rPr>
        <w:br/>
        <w:t>DE LA RAZON</w:t>
      </w:r>
      <w:bookmarkEnd w:id="10"/>
      <w:bookmarkEnd w:id="11"/>
      <w:bookmarkEnd w:id="12"/>
    </w:p>
    <w:p w14:paraId="7878E081" w14:textId="77777777" w:rsidR="00520A22" w:rsidRDefault="00520A22">
      <w:pPr>
        <w:pStyle w:val="BodyText"/>
        <w:spacing w:after="240"/>
        <w:ind w:firstLine="300"/>
        <w:jc w:val="both"/>
      </w:pPr>
      <w:r>
        <w:rPr>
          <w:color w:val="000000"/>
        </w:rPr>
        <w:t xml:space="preserve">J 101. </w:t>
      </w:r>
      <w:r>
        <w:rPr>
          <w:i/>
          <w:iCs/>
          <w:color w:val="000000"/>
        </w:rPr>
        <w:t>La fundamentación subjetiva de la lógica como feno</w:t>
      </w:r>
      <w:r>
        <w:rPr>
          <w:i/>
          <w:iCs/>
          <w:color w:val="000000"/>
        </w:rPr>
        <w:softHyphen/>
        <w:t>menología trascendental de la razón</w:t>
      </w:r>
    </w:p>
    <w:p w14:paraId="5049AFF8" w14:textId="77777777" w:rsidR="00520A22" w:rsidRDefault="00520A22">
      <w:pPr>
        <w:pStyle w:val="BodyText"/>
        <w:jc w:val="both"/>
      </w:pPr>
      <w:r>
        <w:rPr>
          <w:color w:val="000000"/>
        </w:rPr>
        <w:t xml:space="preserve">Los </w:t>
      </w:r>
      <w:r>
        <w:rPr>
          <w:smallCaps/>
          <w:color w:val="000000"/>
          <w:sz w:val="32"/>
          <w:szCs w:val="32"/>
        </w:rPr>
        <w:t>problemas</w:t>
      </w:r>
      <w:r>
        <w:rPr>
          <w:color w:val="000000"/>
        </w:rPr>
        <w:t xml:space="preserve"> de la evidencia, relativos a los principios y con</w:t>
      </w:r>
      <w:r>
        <w:rPr>
          <w:color w:val="000000"/>
        </w:rPr>
        <w:softHyphen/>
        <w:t>ceptos lógicos fundamentales, nos condujeron a la problemática constitutiva más general y a su método radical, puesto que la evidencia es constitutiva de la verdad y del ente verdadero con cualquier sentido que tenga validez para nosotros. Si la lógica, por cuanto ha surgido de una evidencia ingenua, no debe planear en las alturas por encima de toda aplicación posible, estos pro</w:t>
      </w:r>
      <w:r>
        <w:rPr>
          <w:color w:val="000000"/>
        </w:rPr>
        <w:softHyphen/>
        <w:t xml:space="preserve">blemas tienen que plantearse y solucionarse en su debido orden. Pues </w:t>
      </w:r>
      <w:r>
        <w:rPr>
          <w:i/>
          <w:iCs/>
          <w:color w:val="000000"/>
        </w:rPr>
        <w:t>sólo un sentido clarificado prescribe el ámbito de aplicación justa de la lógica.</w:t>
      </w:r>
      <w:r>
        <w:rPr>
          <w:color w:val="000000"/>
        </w:rPr>
        <w:t xml:space="preserve"> La teoría formal de la ciencia debe enunciar en general un </w:t>
      </w:r>
      <w:r>
        <w:rPr>
          <w:i/>
          <w:iCs/>
          <w:color w:val="000000"/>
        </w:rPr>
        <w:t>a priori</w:t>
      </w:r>
      <w:r>
        <w:rPr>
          <w:color w:val="000000"/>
        </w:rPr>
        <w:t xml:space="preserve"> propio de la ciencia posible; el gran problema </w:t>
      </w:r>
      <w:r>
        <w:rPr>
          <w:i/>
          <w:iCs/>
          <w:color w:val="000000"/>
        </w:rPr>
        <w:t>“¿cómo es posible la ciencia?”</w:t>
      </w:r>
      <w:r>
        <w:rPr>
          <w:color w:val="000000"/>
        </w:rPr>
        <w:t xml:space="preserve"> no queda solventado, para hablar metafóricamente, por el </w:t>
      </w:r>
      <w:r>
        <w:rPr>
          <w:i/>
          <w:iCs/>
          <w:color w:val="000000"/>
        </w:rPr>
        <w:t>“solvitur ambulando”.</w:t>
      </w:r>
      <w:r>
        <w:rPr>
          <w:color w:val="000000"/>
        </w:rPr>
        <w:t xml:space="preserve"> Esa posibilidad </w:t>
      </w:r>
      <w:r>
        <w:rPr>
          <w:i/>
          <w:iCs/>
          <w:color w:val="000000"/>
        </w:rPr>
        <w:t>no</w:t>
      </w:r>
      <w:r>
        <w:rPr>
          <w:color w:val="000000"/>
        </w:rPr>
        <w:t xml:space="preserve"> puede demostrarse </w:t>
      </w:r>
      <w:r>
        <w:rPr>
          <w:i/>
          <w:iCs/>
          <w:color w:val="000000"/>
        </w:rPr>
        <w:t>por el factum</w:t>
      </w:r>
      <w:r>
        <w:rPr>
          <w:color w:val="000000"/>
        </w:rPr>
        <w:t xml:space="preserve"> de las ciencias, pues sólo la subsunción bajo esa posibilidad tomada como idea demuestra el factum.</w:t>
      </w:r>
    </w:p>
    <w:p w14:paraId="35F0A7B8" w14:textId="77777777" w:rsidR="00520A22" w:rsidRDefault="00520A22">
      <w:pPr>
        <w:pStyle w:val="BodyText"/>
        <w:spacing w:after="240"/>
        <w:ind w:firstLine="380"/>
        <w:jc w:val="both"/>
        <w:sectPr w:rsidR="00520A22" w:rsidSect="00520A22">
          <w:headerReference w:type="even" r:id="rId244"/>
          <w:headerReference w:type="default" r:id="rId245"/>
          <w:footerReference w:type="even" r:id="rId246"/>
          <w:footerReference w:type="default" r:id="rId247"/>
          <w:footnotePr>
            <w:numFmt w:val="upperRoman"/>
          </w:footnotePr>
          <w:pgSz w:w="10378" w:h="15840"/>
          <w:pgMar w:top="2734" w:right="756" w:bottom="1651" w:left="910" w:header="2306" w:footer="3" w:gutter="0"/>
          <w:pgNumType w:start="284"/>
          <w:cols w:space="720"/>
          <w:noEndnote/>
          <w:docGrid w:linePitch="360"/>
          <w15:footnoteColumns w:val="1"/>
        </w:sectPr>
      </w:pPr>
      <w:r>
        <w:rPr>
          <w:color w:val="000000"/>
        </w:rPr>
        <w:t>Así, nos vemos conducidos de nuevo a la lógica, a sus prin</w:t>
      </w:r>
      <w:r>
        <w:rPr>
          <w:color w:val="000000"/>
        </w:rPr>
        <w:softHyphen/>
        <w:t xml:space="preserve">cipios y teorías </w:t>
      </w:r>
      <w:r>
        <w:rPr>
          <w:i/>
          <w:iCs/>
          <w:color w:val="000000"/>
        </w:rPr>
        <w:t>a priori.</w:t>
      </w:r>
      <w:r>
        <w:rPr>
          <w:color w:val="000000"/>
        </w:rPr>
        <w:t xml:space="preserve"> Mas la lógica misma está en cues</w:t>
      </w:r>
      <w:r>
        <w:rPr>
          <w:color w:val="000000"/>
        </w:rPr>
        <w:softHyphen/>
        <w:t xml:space="preserve">tión, en lo que respecta a </w:t>
      </w:r>
      <w:r>
        <w:rPr>
          <w:i/>
          <w:iCs/>
          <w:color w:val="000000"/>
        </w:rPr>
        <w:t>su</w:t>
      </w:r>
      <w:r>
        <w:rPr>
          <w:color w:val="000000"/>
        </w:rPr>
        <w:t xml:space="preserve"> posibilidad; y nuestras críticas suce</w:t>
      </w:r>
      <w:r>
        <w:rPr>
          <w:color w:val="000000"/>
        </w:rPr>
        <w:softHyphen/>
        <w:t xml:space="preserve">sivas la ponen en cuestión continuamente y con toda seriedad. Estas críticas nos conducen </w:t>
      </w:r>
      <w:r>
        <w:rPr>
          <w:i/>
          <w:iCs/>
          <w:color w:val="000000"/>
        </w:rPr>
        <w:t>de la lógica como teoría, a la razón lógica</w:t>
      </w:r>
      <w:r>
        <w:rPr>
          <w:color w:val="000000"/>
        </w:rPr>
        <w:t xml:space="preserve"> y a su nuevo campo teórico. Al comienzo de esta obra, entre las significaciones de la palabra logos’ apareció también en último término la </w:t>
      </w:r>
      <w:r>
        <w:rPr>
          <w:i/>
          <w:iCs/>
          <w:color w:val="000000"/>
        </w:rPr>
        <w:t>razón; asi,</w:t>
      </w:r>
      <w:r>
        <w:rPr>
          <w:color w:val="000000"/>
        </w:rPr>
        <w:t xml:space="preserve"> la lógica concebida en su funda- mentación radical, gracias a las investigaciones subjetivas, es tam</w:t>
      </w:r>
      <w:r>
        <w:rPr>
          <w:color w:val="000000"/>
        </w:rPr>
        <w:softHyphen/>
        <w:t>bién ciencia del logos en este sentido.</w:t>
      </w:r>
    </w:p>
    <w:p w14:paraId="6C5F0386" w14:textId="77777777" w:rsidR="00520A22" w:rsidRDefault="00520A22">
      <w:pPr>
        <w:pStyle w:val="Bodytext20"/>
        <w:spacing w:after="220"/>
        <w:ind w:left="0" w:firstLine="0"/>
        <w:jc w:val="both"/>
        <w:rPr>
          <w:sz w:val="20"/>
          <w:szCs w:val="20"/>
        </w:rPr>
      </w:pPr>
      <w:r>
        <w:rPr>
          <w:b/>
          <w:bCs/>
          <w:color w:val="000000"/>
          <w:sz w:val="20"/>
          <w:szCs w:val="20"/>
        </w:rPr>
        <w:t>278 LÓGICA OBJETIVA Y FENOMENOLOGIA DE LA RAZÓN [SEC.</w:t>
      </w:r>
    </w:p>
    <w:p w14:paraId="1417290A" w14:textId="77777777" w:rsidR="00520A22" w:rsidRDefault="00520A22">
      <w:pPr>
        <w:pStyle w:val="BodyText"/>
        <w:spacing w:after="440"/>
        <w:ind w:firstLine="360"/>
        <w:jc w:val="both"/>
      </w:pPr>
      <w:r>
        <w:rPr>
          <w:color w:val="000000"/>
        </w:rPr>
        <w:t xml:space="preserve">¿No caemos en un juego de cuestiones que se suceden las unas a las otras? ¿No resulta al pronto indemostrable esta otra cuestión: </w:t>
      </w:r>
      <w:r>
        <w:rPr>
          <w:i/>
          <w:iCs/>
          <w:color w:val="000000"/>
        </w:rPr>
        <w:t>cómo es posible una teoría de la razón lógica?</w:t>
      </w:r>
      <w:r>
        <w:rPr>
          <w:color w:val="000000"/>
        </w:rPr>
        <w:t xml:space="preserve"> Nuestra última investigación</w:t>
      </w:r>
      <w:r>
        <w:rPr>
          <w:color w:val="000000"/>
          <w:vertAlign w:val="superscript"/>
        </w:rPr>
        <w:t>1</w:t>
      </w:r>
      <w:r>
        <w:rPr>
          <w:color w:val="000000"/>
        </w:rPr>
        <w:t xml:space="preserve"> da la respuesta: es posible con radicalismo </w:t>
      </w:r>
      <w:r>
        <w:rPr>
          <w:i/>
          <w:iCs/>
          <w:color w:val="000000"/>
        </w:rPr>
        <w:t>en cuanto fenomenología de esa razón en él marco de la feno</w:t>
      </w:r>
      <w:r>
        <w:rPr>
          <w:i/>
          <w:iCs/>
          <w:color w:val="000000"/>
        </w:rPr>
        <w:softHyphen/>
        <w:t>menología trascendental en su conjunto.</w:t>
      </w:r>
      <w:r>
        <w:rPr>
          <w:color w:val="000000"/>
        </w:rPr>
        <w:t xml:space="preserve"> Si ésta es la ciencia última, como podemos prever, ha de mostrarse tal que </w:t>
      </w:r>
      <w:r>
        <w:rPr>
          <w:i/>
          <w:iCs/>
          <w:color w:val="000000"/>
        </w:rPr>
        <w:t>la cuestión acerca de su posibilidad tenga que contestarla ella misma;</w:t>
      </w:r>
      <w:r>
        <w:rPr>
          <w:color w:val="000000"/>
        </w:rPr>
        <w:t xml:space="preserve"> de tal suerte que haya algo así como </w:t>
      </w:r>
      <w:r>
        <w:rPr>
          <w:i/>
          <w:iCs/>
          <w:color w:val="000000"/>
        </w:rPr>
        <w:t>referencias a ella misma, por esen</w:t>
      </w:r>
      <w:r>
        <w:rPr>
          <w:i/>
          <w:iCs/>
          <w:color w:val="000000"/>
        </w:rPr>
        <w:softHyphen/>
        <w:t>cia reiterativas,</w:t>
      </w:r>
      <w:r>
        <w:rPr>
          <w:color w:val="000000"/>
        </w:rPr>
        <w:t xml:space="preserve"> en las cuales esté implicado con evidencia el sentido esencial de una auto justificación última: y justamente en esto consiste el carácter fundamental de una ciencia por prin</w:t>
      </w:r>
      <w:r>
        <w:rPr>
          <w:color w:val="000000"/>
        </w:rPr>
        <w:softHyphen/>
        <w:t>cipio última.</w:t>
      </w:r>
    </w:p>
    <w:p w14:paraId="578E13C3" w14:textId="77777777" w:rsidR="00520A22" w:rsidRDefault="00520A22">
      <w:pPr>
        <w:pStyle w:val="BodyText"/>
        <w:spacing w:after="260"/>
        <w:ind w:firstLine="360"/>
        <w:jc w:val="both"/>
      </w:pPr>
      <w:r>
        <w:rPr>
          <w:color w:val="000000"/>
        </w:rPr>
        <w:t xml:space="preserve">J 102. </w:t>
      </w:r>
      <w:r>
        <w:rPr>
          <w:i/>
          <w:iCs/>
          <w:color w:val="000000"/>
        </w:rPr>
        <w:t>La referencia dé la lógica tradicional al mundo y la cues</w:t>
      </w:r>
      <w:r>
        <w:rPr>
          <w:i/>
          <w:iCs/>
          <w:color w:val="000000"/>
        </w:rPr>
        <w:softHyphen/>
        <w:t>tión del carácter de la lógica ‘ultima”, que se da a</w:t>
      </w:r>
      <w:r>
        <w:rPr>
          <w:color w:val="000000"/>
        </w:rPr>
        <w:t xml:space="preserve"> sí </w:t>
      </w:r>
      <w:r>
        <w:rPr>
          <w:i/>
          <w:iCs/>
          <w:color w:val="000000"/>
        </w:rPr>
        <w:t>misma sus normas de dilucidación trascendental</w:t>
      </w:r>
    </w:p>
    <w:p w14:paraId="00990359" w14:textId="77777777" w:rsidR="00520A22" w:rsidRDefault="00520A22">
      <w:pPr>
        <w:pStyle w:val="BodyText"/>
        <w:jc w:val="both"/>
      </w:pPr>
      <w:r>
        <w:rPr>
          <w:color w:val="000000"/>
        </w:rPr>
        <w:t>Dejemos de lado estos problemas que son ahora demasiado re</w:t>
      </w:r>
      <w:r>
        <w:rPr>
          <w:color w:val="000000"/>
        </w:rPr>
        <w:softHyphen/>
        <w:t>motos; atengámonos al orden de cuestiones donde nos colocaron lãs consideraciones anteriores.</w:t>
      </w:r>
    </w:p>
    <w:p w14:paraId="09222934" w14:textId="77777777" w:rsidR="00520A22" w:rsidRDefault="00520A22">
      <w:pPr>
        <w:pStyle w:val="BodyText"/>
        <w:spacing w:after="220"/>
        <w:ind w:firstLine="360"/>
        <w:jc w:val="both"/>
      </w:pPr>
      <w:r>
        <w:rPr>
          <w:color w:val="000000"/>
        </w:rPr>
        <w:t>En primer lugar tenemos que ocupamos de la referencia in</w:t>
      </w:r>
      <w:r>
        <w:rPr>
          <w:color w:val="000000"/>
        </w:rPr>
        <w:softHyphen/>
        <w:t>genua de la lógica al mundo y de los problemas de la evidencia conectados con ella. Sacando provecho de nuestras considera</w:t>
      </w:r>
      <w:r>
        <w:rPr>
          <w:color w:val="000000"/>
        </w:rPr>
        <w:softHyphen/>
        <w:t>ciones sobre la fenomenología, tendremos que repetir: ese carácter mundano y obvio de la lógica (la cual estaba lejos de pensar en la posibilidad de que ese sentido mundano fuera un sentido par</w:t>
      </w:r>
      <w:r>
        <w:rPr>
          <w:color w:val="000000"/>
        </w:rPr>
        <w:softHyphen/>
        <w:t>ticular, y no el único posible de la lógica) era necesario mientras no se hubiera franqueado a la humanidad científica un horizonte trascendental. Sólo el descubrimiento de la problemática trascen</w:t>
      </w:r>
      <w:r>
        <w:rPr>
          <w:color w:val="000000"/>
        </w:rPr>
        <w:softHyphen/>
        <w:t>dental permitió distinguir (y sólo con esta distinción podía em</w:t>
      </w:r>
      <w:r>
        <w:rPr>
          <w:color w:val="000000"/>
        </w:rPr>
        <w:softHyphen/>
        <w:t>pezar una filosofía radical) entre el mundo, el efectivamente existente y cualquier mundo posible, y la subjetividad trascen</w:t>
      </w:r>
      <w:r>
        <w:rPr>
          <w:color w:val="000000"/>
        </w:rPr>
        <w:softHyphen/>
        <w:t xml:space="preserve">dental que precede al sentido del mundo, por cuanto constituye su sentido ontológico y por consiguiente comporta toda la realidad del mundo como idea constituida actual y potencialmente en ella. Sin duda, sólo el descubrimiento de la reducción fenomenológica- trascendental, con su </w:t>
      </w:r>
      <w:r>
        <w:rPr>
          <w:rFonts w:ascii="Arial" w:eastAsia="Arial" w:hAnsi="Arial" w:cs="Arial"/>
          <w:i/>
          <w:iCs/>
          <w:smallCaps/>
          <w:color w:val="000000"/>
          <w:sz w:val="24"/>
          <w:szCs w:val="24"/>
        </w:rPr>
        <w:t>¿voxq</w:t>
      </w:r>
      <w:r>
        <w:rPr>
          <w:color w:val="000000"/>
        </w:rPr>
        <w:t xml:space="preserve"> universal respecto de todos los datos</w:t>
      </w:r>
    </w:p>
    <w:p w14:paraId="7E936862" w14:textId="77777777" w:rsidR="00520A22" w:rsidRDefault="00520A22">
      <w:pPr>
        <w:pStyle w:val="Bodytext20"/>
        <w:tabs>
          <w:tab w:val="left" w:pos="8429"/>
        </w:tabs>
        <w:spacing w:after="240"/>
        <w:ind w:left="0" w:firstLine="0"/>
        <w:jc w:val="both"/>
        <w:rPr>
          <w:sz w:val="24"/>
          <w:szCs w:val="24"/>
        </w:rPr>
      </w:pPr>
      <w:r>
        <w:rPr>
          <w:color w:val="000000"/>
          <w:sz w:val="24"/>
          <w:szCs w:val="24"/>
        </w:rPr>
        <w:t>• *En los capítulos v y vi.</w:t>
      </w:r>
      <w:r>
        <w:rPr>
          <w:color w:val="000000"/>
          <w:sz w:val="24"/>
          <w:szCs w:val="24"/>
        </w:rPr>
        <w:tab/>
        <w:t>.</w:t>
      </w:r>
    </w:p>
    <w:p w14:paraId="781881A7" w14:textId="77777777" w:rsidR="00520A22" w:rsidRDefault="00520A22">
      <w:pPr>
        <w:pStyle w:val="BodyText"/>
        <w:spacing w:line="262" w:lineRule="auto"/>
        <w:jc w:val="both"/>
      </w:pPr>
      <w:r>
        <w:rPr>
          <w:b/>
          <w:bCs/>
          <w:color w:val="000000"/>
          <w:sz w:val="20"/>
          <w:szCs w:val="20"/>
        </w:rPr>
        <w:t xml:space="preserve">Il] DE LA LÓGICA FORMAL A LA LÓGICA TRASCENDENTAL </w:t>
      </w:r>
      <w:r>
        <w:rPr>
          <w:color w:val="000000"/>
        </w:rPr>
        <w:t>279 mundanos previos, respecto de todas las trascendencias que apa</w:t>
      </w:r>
      <w:r>
        <w:rPr>
          <w:color w:val="000000"/>
        </w:rPr>
        <w:softHyphen/>
        <w:t>rezcan con pretensión de ser “en sí”, puso en franquía la esfera concreta del ser trascendental y abrió el camino a los problemas constitutivos, particularmente</w:t>
      </w:r>
      <w:r>
        <w:rPr>
          <w:color w:val="000000"/>
          <w:vertAlign w:val="superscript"/>
        </w:rPr>
        <w:footnoteReference w:id="12"/>
      </w:r>
      <w:r>
        <w:rPr>
          <w:color w:val="000000"/>
        </w:rPr>
        <w:t xml:space="preserve"> a los problemas para los cuales las </w:t>
      </w:r>
      <w:r>
        <w:rPr>
          <w:i/>
          <w:iCs/>
          <w:color w:val="000000"/>
        </w:rPr>
        <w:t>trascendencias</w:t>
      </w:r>
      <w:r>
        <w:rPr>
          <w:color w:val="000000"/>
        </w:rPr>
        <w:t xml:space="preserve"> “entre paréntesis” deben fungir como </w:t>
      </w:r>
      <w:r>
        <w:rPr>
          <w:i/>
          <w:iCs/>
          <w:color w:val="000000"/>
        </w:rPr>
        <w:t>“guías trascendentales”.</w:t>
      </w:r>
      <w:r>
        <w:rPr>
          <w:color w:val="000000"/>
        </w:rPr>
        <w:t xml:space="preserve"> La clarificación de la constitución de “los otros”, que ocurre en el interior del ego trascendentalmente reducido, condujo entonces a ampliar la reducción fenomenològica y la esfera trascendental a la intersubjetividad trascendental (al todo trascendental de yoes).</w:t>
      </w:r>
    </w:p>
    <w:p w14:paraId="5F32EA9D" w14:textId="77777777" w:rsidR="00520A22" w:rsidRDefault="00520A22">
      <w:pPr>
        <w:pStyle w:val="BodyText"/>
        <w:tabs>
          <w:tab w:val="left" w:pos="8088"/>
        </w:tabs>
        <w:ind w:firstLine="280"/>
        <w:jc w:val="both"/>
      </w:pPr>
      <w:r>
        <w:rPr>
          <w:color w:val="000000"/>
        </w:rPr>
        <w:t xml:space="preserve">Lo anterior concierne esencialmente a la </w:t>
      </w:r>
      <w:r>
        <w:rPr>
          <w:i/>
          <w:iCs/>
          <w:color w:val="000000"/>
        </w:rPr>
        <w:t>problemática de la evidencia</w:t>
      </w:r>
      <w:r>
        <w:rPr>
          <w:color w:val="000000"/>
        </w:rPr>
        <w:t xml:space="preserve"> o, para hablar con mayor amplitud, a la </w:t>
      </w:r>
      <w:r>
        <w:rPr>
          <w:i/>
          <w:iCs/>
          <w:color w:val="000000"/>
        </w:rPr>
        <w:t>problemática constitutiva de la lógica.</w:t>
      </w:r>
      <w:r>
        <w:rPr>
          <w:color w:val="000000"/>
        </w:rPr>
        <w:t xml:space="preserve"> Pues —como ya mostramos— todas las investigaciones sobre la razón lógica, dirigidas a la subjetividad, son por supuesto investigaciones fenomenológico-trascendentales y no psicológicas, de practicarlas y entenderlas en el sentido pres</w:t>
      </w:r>
      <w:r>
        <w:rPr>
          <w:color w:val="000000"/>
        </w:rPr>
        <w:softHyphen/>
        <w:t>crito: como investigaciones sobre el sentido original de los funda</w:t>
      </w:r>
      <w:r>
        <w:rPr>
          <w:color w:val="000000"/>
        </w:rPr>
        <w:softHyphen/>
        <w:t>mentos lógicos.</w:t>
      </w:r>
      <w:r>
        <w:rPr>
          <w:color w:val="000000"/>
        </w:rPr>
        <w:tab/>
        <w:t>:</w:t>
      </w:r>
    </w:p>
    <w:p w14:paraId="3F5F681F" w14:textId="77777777" w:rsidR="00520A22" w:rsidRDefault="00520A22">
      <w:pPr>
        <w:pStyle w:val="BodyText"/>
        <w:ind w:firstLine="280"/>
        <w:jc w:val="both"/>
      </w:pPr>
      <w:r>
        <w:rPr>
          <w:color w:val="000000"/>
        </w:rPr>
        <w:t>Pero si las investigaciones sobre el origen de la lógica son ellas mismas trascendentales y científicas, llegamos así a un hecho sorprendente que concierne esencialmente tanto al sentido de la lógica como al de la ciencia. Todas las ciencias positivas son mundanas, la ciencia trascendental no es mundana. La lógica natural ingenua, la lógica que sólo podría referirse a ciencias posi</w:t>
      </w:r>
      <w:r>
        <w:rPr>
          <w:color w:val="000000"/>
        </w:rPr>
        <w:softHyphen/>
        <w:t xml:space="preserve">tivas es mundana: </w:t>
      </w:r>
      <w:r>
        <w:rPr>
          <w:i/>
          <w:iCs/>
          <w:color w:val="000000"/>
        </w:rPr>
        <w:t>¿qué hay de esa otra lógica bajo cuyas normas están las investigaciones trascendentales que dilucidan la lógica positiva?</w:t>
      </w:r>
      <w:r>
        <w:rPr>
          <w:color w:val="000000"/>
        </w:rPr>
        <w:t xml:space="preserve"> Concebimos conceptos, formamos juicios, tomándolos de la experiencia trascendental (la experiencia de los datos del </w:t>
      </w:r>
      <w:r>
        <w:rPr>
          <w:i/>
          <w:iCs/>
          <w:color w:val="000000"/>
        </w:rPr>
        <w:t>ego cogito);</w:t>
      </w:r>
      <w:r>
        <w:rPr>
          <w:color w:val="000000"/>
        </w:rPr>
        <w:t xml:space="preserve"> tenemos juicios vacíos y juicios cumplidos, tendemos hacia las verdades y las alcanzamos por adecuación, efectuamos deducciones, podríamos también efectuar inducciones... : ¿qué hay en todo esto de la </w:t>
      </w:r>
      <w:r>
        <w:rPr>
          <w:i/>
          <w:iCs/>
          <w:color w:val="000000"/>
        </w:rPr>
        <w:t>verdad</w:t>
      </w:r>
      <w:r>
        <w:rPr>
          <w:color w:val="000000"/>
        </w:rPr>
        <w:t xml:space="preserve"> y de los </w:t>
      </w:r>
      <w:r>
        <w:rPr>
          <w:i/>
          <w:iCs/>
          <w:color w:val="000000"/>
        </w:rPr>
        <w:t>principios lógicos,</w:t>
      </w:r>
      <w:r>
        <w:rPr>
          <w:color w:val="000000"/>
        </w:rPr>
        <w:t xml:space="preserve"> puesto que el ser verdadero es “meramente subjetivo”? AI menos en la esfera de la fenomenología más fundamental, la “puramente egológica” (que se formula verbalmente casi exclusivamente en el tomo i de mis </w:t>
      </w:r>
      <w:r>
        <w:rPr>
          <w:i/>
          <w:iCs/>
          <w:color w:val="000000"/>
        </w:rPr>
        <w:t>Ideen,</w:t>
      </w:r>
      <w:r>
        <w:rPr>
          <w:color w:val="000000"/>
        </w:rPr>
        <w:t xml:space="preserve"> único publicado*), la verdad ya no es 280 </w:t>
      </w:r>
      <w:r>
        <w:rPr>
          <w:b/>
          <w:bCs/>
          <w:color w:val="000000"/>
          <w:sz w:val="20"/>
          <w:szCs w:val="20"/>
        </w:rPr>
        <w:t xml:space="preserve">LÓGICA OBJETIVA Y FENOMENOLOGÍA DE LA RAZÓN [SEC. </w:t>
      </w:r>
      <w:r>
        <w:rPr>
          <w:i/>
          <w:iCs/>
          <w:color w:val="000000"/>
        </w:rPr>
        <w:t>verdad “en sí”</w:t>
      </w:r>
      <w:r>
        <w:rPr>
          <w:color w:val="000000"/>
        </w:rPr>
        <w:t xml:space="preserve"> en un sentido normal, ni siquiera en un sentido que hiciera referencia a “cualquier sujeto" </w:t>
      </w:r>
      <w:r>
        <w:rPr>
          <w:i/>
          <w:iCs/>
          <w:color w:val="000000"/>
        </w:rPr>
        <w:t>trascendental.</w:t>
      </w:r>
      <w:r>
        <w:rPr>
          <w:color w:val="000000"/>
        </w:rPr>
        <w:t xml:space="preserve"> Para comprender esta afirmación recuerdo que los otros sujetos no están dados en cuanto sujetos trascendentales en el marco de mi ego, como está dado este ego para mí mismo en una experiencia efec</w:t>
      </w:r>
      <w:r>
        <w:rPr>
          <w:color w:val="000000"/>
        </w:rPr>
        <w:softHyphen/>
        <w:t>tivamente inmediata; recuerdo también que la elaboración siste</w:t>
      </w:r>
      <w:r>
        <w:rPr>
          <w:color w:val="000000"/>
        </w:rPr>
        <w:softHyphen/>
        <w:t>mática de una fenomenología trascendental, en su nivel primero y básico, sólo puede recurrir a los otros como “fenómenos” pues</w:t>
      </w:r>
      <w:r>
        <w:rPr>
          <w:color w:val="000000"/>
        </w:rPr>
        <w:softHyphen/>
        <w:t>tos entre paréntesis y aún no como existencias efectivas trascen</w:t>
      </w:r>
      <w:r>
        <w:rPr>
          <w:color w:val="000000"/>
        </w:rPr>
        <w:softHyphen/>
        <w:t xml:space="preserve">dentales. Así, surge en este </w:t>
      </w:r>
      <w:r>
        <w:rPr>
          <w:i/>
          <w:iCs/>
          <w:color w:val="000000"/>
        </w:rPr>
        <w:t>nivel básico una notable disciplina trascendental, primera en sí,</w:t>
      </w:r>
      <w:r>
        <w:rPr>
          <w:color w:val="000000"/>
        </w:rPr>
        <w:t xml:space="preserve"> que es efectivamente </w:t>
      </w:r>
      <w:r>
        <w:rPr>
          <w:i/>
          <w:iCs/>
          <w:color w:val="000000"/>
        </w:rPr>
        <w:t>solipsista-tras- cendental,</w:t>
      </w:r>
      <w:r>
        <w:rPr>
          <w:color w:val="000000"/>
        </w:rPr>
        <w:t xml:space="preserve"> cón verdades esenciales, con teorías que tienen validez exclusivamente </w:t>
      </w:r>
      <w:r>
        <w:rPr>
          <w:i/>
          <w:iCs/>
          <w:color w:val="000000"/>
        </w:rPr>
        <w:t>para mí,</w:t>
      </w:r>
      <w:r>
        <w:rPr>
          <w:color w:val="000000"/>
        </w:rPr>
        <w:t xml:space="preserve"> el ego; es decir, teorías que ciertamente pueden tener la pretensión de ser válidas “una vez por todas”, mas sin referirse a otros sujetos efectivamente existentes y posibles. Así, se suscita también la </w:t>
      </w:r>
      <w:r>
        <w:rPr>
          <w:i/>
          <w:iCs/>
          <w:color w:val="000000"/>
        </w:rPr>
        <w:t>cuestión de una lógica subjetiva</w:t>
      </w:r>
      <w:r>
        <w:rPr>
          <w:color w:val="000000"/>
        </w:rPr>
        <w:t xml:space="preserve"> cuyo </w:t>
      </w:r>
      <w:r>
        <w:rPr>
          <w:i/>
          <w:iCs/>
          <w:color w:val="000000"/>
        </w:rPr>
        <w:t>a priori</w:t>
      </w:r>
      <w:r>
        <w:rPr>
          <w:color w:val="000000"/>
        </w:rPr>
        <w:t xml:space="preserve"> sólo pueda tener validez en una perspectiva </w:t>
      </w:r>
      <w:r>
        <w:rPr>
          <w:i/>
          <w:iCs/>
          <w:color w:val="000000"/>
        </w:rPr>
        <w:t>solipsista.</w:t>
      </w:r>
    </w:p>
    <w:p w14:paraId="4A2A33FE" w14:textId="77777777" w:rsidR="00520A22" w:rsidRDefault="00520A22">
      <w:pPr>
        <w:pStyle w:val="BodyText"/>
        <w:ind w:firstLine="300"/>
        <w:jc w:val="both"/>
      </w:pPr>
      <w:r>
        <w:rPr>
          <w:color w:val="000000"/>
        </w:rPr>
        <w:t>Naturalmente, también en este punto, tanto en lo singular como en la generalidad lógica ideal, la evidencia ingenua y . la ingenua pretensión de conceder validez a las generalidades esen</w:t>
      </w:r>
      <w:r>
        <w:rPr>
          <w:color w:val="000000"/>
        </w:rPr>
        <w:softHyphen/>
        <w:t>ciales preceden a la dilucidación fenomenològica del sentido; ésta parte del acto de darse el sentido y penetra hasta un nivel más profundo. ¿Debemos, podemos pasar por alto estos problemas, si queremos entender la lógica, dominar las posibilidades y límites de su aplicación, dominar el sentido de cada uno de los niveles del ente; si queremos ser filósofos —aun metafísicos en el sentido justo de la palabra—, esto es, si queremos, ya no “especular" acerca del ente y la teoría del ente, sino dejamos guiar por los diferentes niveles y profundidades del sentido? Quien en este punto dice A, también tiene que decir B. En realidad, se quisiera solamente una “lógica fonnal” un poco más elevada que la ana</w:t>
      </w:r>
      <w:r>
        <w:rPr>
          <w:color w:val="000000"/>
        </w:rPr>
        <w:softHyphen/>
        <w:t>lítica matemática. Pero las cuestiones de la evidencia conducen a una subjetividad fenomenològica, y los ejemplos de ideación lógica conducen a las concreciones del mundo existente y, de éstas, a la subjetividad trascendental existente. Lo que parecía tan sencillo y obvio se vuelve ahora sumamente complicado. Las investigaciones conservan una molesta pero inevitable relati</w:t>
      </w:r>
      <w:r>
        <w:rPr>
          <w:color w:val="000000"/>
        </w:rPr>
        <w:softHyphen/>
        <w:t>vidad; en lugar de alcanzar una forma definitiva, tienen un ca</w:t>
      </w:r>
      <w:r>
        <w:rPr>
          <w:color w:val="000000"/>
        </w:rPr>
        <w:softHyphen/>
        <w:t xml:space="preserve">rácter </w:t>
      </w:r>
      <w:r>
        <w:rPr>
          <w:i/>
          <w:iCs/>
          <w:color w:val="000000"/>
        </w:rPr>
        <w:t>provisional,</w:t>
      </w:r>
      <w:r>
        <w:rPr>
          <w:color w:val="000000"/>
        </w:rPr>
        <w:t xml:space="preserve"> porque cada investigación supera alguna inge</w:t>
      </w:r>
      <w:r>
        <w:rPr>
          <w:color w:val="000000"/>
        </w:rPr>
        <w:softHyphen/>
        <w:t xml:space="preserve">nuidad </w:t>
      </w:r>
      <w:r>
        <w:rPr>
          <w:i/>
          <w:iCs/>
          <w:color w:val="000000"/>
        </w:rPr>
        <w:t>desde su nivel,</w:t>
      </w:r>
      <w:r>
        <w:rPr>
          <w:color w:val="000000"/>
        </w:rPr>
        <w:t xml:space="preserve"> pero lleva aún consigo la ingenuidad corres-</w:t>
      </w:r>
    </w:p>
    <w:p w14:paraId="50198318" w14:textId="77777777" w:rsidR="00520A22" w:rsidRDefault="00520A22">
      <w:pPr>
        <w:pStyle w:val="BodyText"/>
        <w:spacing w:after="460" w:line="252" w:lineRule="auto"/>
        <w:jc w:val="both"/>
      </w:pPr>
      <w:r>
        <w:rPr>
          <w:b/>
          <w:bCs/>
          <w:color w:val="000000"/>
          <w:sz w:val="20"/>
          <w:szCs w:val="20"/>
        </w:rPr>
        <w:t xml:space="preserve">H] DÉ LA LÓGICA FORMAL A LA LÓGICA TRASCENDENTAL </w:t>
      </w:r>
      <w:r>
        <w:rPr>
          <w:color w:val="000000"/>
        </w:rPr>
        <w:t>281 pondienté a su propio nivel; y ésta debe superarse a su vez con investigaciones que calen más hondo. Los presupuestos ontoló</w:t>
      </w:r>
      <w:r>
        <w:rPr>
          <w:color w:val="000000"/>
        </w:rPr>
        <w:softHyphen/>
        <w:t xml:space="preserve">gicos que se descubren en cada nivel se convierten en índices de problemas sobre la evidencia, que nos introducen en el gran sistema de la subjetividad constitutiva. </w:t>
      </w:r>
      <w:r>
        <w:rPr>
          <w:i/>
          <w:iCs/>
          <w:color w:val="000000"/>
        </w:rPr>
        <w:t>La lógica objetiva,</w:t>
      </w:r>
      <w:r>
        <w:rPr>
          <w:color w:val="000000"/>
        </w:rPr>
        <w:t xml:space="preserve"> la lógica de la positividad natural es </w:t>
      </w:r>
      <w:r>
        <w:rPr>
          <w:i/>
          <w:iCs/>
          <w:color w:val="000000"/>
        </w:rPr>
        <w:t>para nosotros la primera mas no la última lógica.</w:t>
      </w:r>
      <w:r>
        <w:rPr>
          <w:color w:val="000000"/>
        </w:rPr>
        <w:t xml:space="preserve"> No sólo porque la lógica última reduce todos los principios de la lógica objetiva, en cuanto teoría, a su sentido original, a su legítimo sentido fenomenològico trascendental, y le confiere así auténtico carácter científico. Al hacer esto o al intentar alcanzar gradualmente este objetivo, se amplía necesa</w:t>
      </w:r>
      <w:r>
        <w:rPr>
          <w:color w:val="000000"/>
        </w:rPr>
        <w:softHyphen/>
        <w:t xml:space="preserve">riamente. Una </w:t>
      </w:r>
      <w:r>
        <w:rPr>
          <w:i/>
          <w:iCs/>
          <w:color w:val="000000"/>
        </w:rPr>
        <w:t>ontologia formal de un mundo posible,</w:t>
      </w:r>
      <w:r>
        <w:rPr>
          <w:color w:val="000000"/>
        </w:rPr>
        <w:t xml:space="preserve"> en cuanto mundo constituido por la subjetividad trascendental, es un </w:t>
      </w:r>
      <w:r>
        <w:rPr>
          <w:i/>
          <w:iCs/>
          <w:color w:val="000000"/>
        </w:rPr>
        <w:t xml:space="preserve">factor </w:t>
      </w:r>
      <w:r>
        <w:rPr>
          <w:color w:val="000000"/>
        </w:rPr>
        <w:t xml:space="preserve">dependiente </w:t>
      </w:r>
      <w:r>
        <w:rPr>
          <w:i/>
          <w:iCs/>
          <w:color w:val="000000"/>
        </w:rPr>
        <w:t>de otra “ontologia forma?’</w:t>
      </w:r>
      <w:r>
        <w:rPr>
          <w:color w:val="000000"/>
        </w:rPr>
        <w:t xml:space="preserve"> que se refiere </w:t>
      </w:r>
      <w:r>
        <w:rPr>
          <w:i/>
          <w:iCs/>
          <w:color w:val="000000"/>
        </w:rPr>
        <w:t>a todo ente con cualquier sentido,</w:t>
      </w:r>
      <w:r>
        <w:rPr>
          <w:color w:val="000000"/>
        </w:rPr>
        <w:t xml:space="preserve"> al ente como subjetividad trascendental y a-todo lo que en ella se constituye. Pero cómo poner esto en práctica; cómo realizar sobre una base absoluta, la idea más ge</w:t>
      </w:r>
      <w:r>
        <w:rPr>
          <w:color w:val="000000"/>
        </w:rPr>
        <w:softHyphen/>
        <w:t>neral de una lógica formal como ontologia formal y como apo</w:t>
      </w:r>
      <w:r>
        <w:rPr>
          <w:color w:val="000000"/>
        </w:rPr>
        <w:softHyphen/>
        <w:t>fàntica formal; cómo constituir, en el marco de la ciencia universal absoluta y última, la fenomenología trascendental como un es</w:t>
      </w:r>
      <w:r>
        <w:rPr>
          <w:color w:val="000000"/>
        </w:rPr>
        <w:softHyphen/>
        <w:t>trato que necesariamente forma parte de dicha ciencia; qué sen</w:t>
      </w:r>
      <w:r>
        <w:rPr>
          <w:color w:val="000000"/>
        </w:rPr>
        <w:softHyphen/>
        <w:t>tido ontológico y qué rango puede reclamar en cuanto ontologia formal la lógica desarrollada de modo natural; a qué presupuestos metódicos está ligada su aplicación legítima: todas éstas son cues</w:t>
      </w:r>
      <w:r>
        <w:rPr>
          <w:color w:val="000000"/>
        </w:rPr>
        <w:softHyphen/>
        <w:t>tiones filosóficas muy profundas. De inmediato se combinan con otras cuestiones.</w:t>
      </w:r>
    </w:p>
    <w:p w14:paraId="7DC7182A" w14:textId="77777777" w:rsidR="00520A22" w:rsidRDefault="00520A22">
      <w:pPr>
        <w:pStyle w:val="BodyText"/>
        <w:spacing w:after="240"/>
        <w:ind w:firstLine="360"/>
        <w:jc w:val="both"/>
      </w:pPr>
      <w:r>
        <w:rPr>
          <w:color w:val="000000"/>
        </w:rPr>
        <w:t xml:space="preserve">$ 103. </w:t>
      </w:r>
      <w:r>
        <w:rPr>
          <w:i/>
          <w:iCs/>
          <w:color w:val="000000"/>
        </w:rPr>
        <w:t>Una fundamentación absoluta del conocimiento sólo es posible en la ciencia universal de la subjetividad trascendental en cuanto ésta es el único ente absoluto</w:t>
      </w:r>
    </w:p>
    <w:p w14:paraId="59F70B67" w14:textId="77777777" w:rsidR="00520A22" w:rsidRDefault="00520A22">
      <w:pPr>
        <w:pStyle w:val="BodyText"/>
        <w:pBdr>
          <w:bottom w:val="single" w:sz="4" w:space="0" w:color="auto"/>
        </w:pBdr>
        <w:spacing w:after="340"/>
        <w:ind w:firstLine="360"/>
        <w:jc w:val="both"/>
      </w:pPr>
      <w:r>
        <w:rPr>
          <w:color w:val="000000"/>
        </w:rPr>
        <w:t xml:space="preserve">La </w:t>
      </w:r>
      <w:r>
        <w:rPr>
          <w:i/>
          <w:iCs/>
          <w:color w:val="000000"/>
        </w:rPr>
        <w:t>ontologia formal</w:t>
      </w:r>
      <w:r>
        <w:rPr>
          <w:color w:val="000000"/>
        </w:rPr>
        <w:t xml:space="preserve"> concebida como analítica se refiere con generalidad vacia a un mundo posible en general; pero, a la inversa de la </w:t>
      </w:r>
      <w:r>
        <w:rPr>
          <w:i/>
          <w:iCs/>
          <w:color w:val="000000"/>
        </w:rPr>
        <w:t>ontologia en sentido real,</w:t>
      </w:r>
      <w:r>
        <w:rPr>
          <w:color w:val="000000"/>
        </w:rPr>
        <w:t xml:space="preserve"> no desarrolla esta idea siguiendo las </w:t>
      </w:r>
      <w:r>
        <w:rPr>
          <w:i/>
          <w:iCs/>
          <w:color w:val="000000"/>
        </w:rPr>
        <w:t>formas de estructura</w:t>
      </w:r>
      <w:r>
        <w:rPr>
          <w:color w:val="000000"/>
        </w:rPr>
        <w:t xml:space="preserve"> esencialmente necesarias a un mundo; estas fonnas hay que entenderlas en un sentido nuevo e incluso muy distinto del usual: como la </w:t>
      </w:r>
      <w:r>
        <w:rPr>
          <w:i/>
          <w:iCs/>
          <w:color w:val="000000"/>
        </w:rPr>
        <w:t>“forma” totalidad de realidades,</w:t>
      </w:r>
      <w:r>
        <w:rPr>
          <w:color w:val="000000"/>
        </w:rPr>
        <w:t xml:space="preserve"> junto con las </w:t>
      </w:r>
      <w:r>
        <w:rPr>
          <w:i/>
          <w:iCs/>
          <w:color w:val="000000"/>
        </w:rPr>
        <w:t>“formas”</w:t>
      </w:r>
      <w:r>
        <w:rPr>
          <w:color w:val="000000"/>
        </w:rPr>
        <w:t xml:space="preserve"> de totalidad espacio y tiempo, o como la distribución </w:t>
      </w:r>
      <w:r>
        <w:rPr>
          <w:i/>
          <w:iCs/>
          <w:color w:val="000000"/>
        </w:rPr>
        <w:t>“forma?’</w:t>
      </w:r>
      <w:r>
        <w:rPr>
          <w:color w:val="000000"/>
        </w:rPr>
        <w:t xml:space="preserve"> en regiones de reali</w:t>
      </w:r>
      <w:r>
        <w:rPr>
          <w:color w:val="000000"/>
        </w:rPr>
        <w:softHyphen/>
        <w:t xml:space="preserve">dades, etcétera. ¿Qué hay de la correcta </w:t>
      </w:r>
      <w:r>
        <w:rPr>
          <w:i/>
          <w:iCs/>
          <w:color w:val="000000"/>
        </w:rPr>
        <w:t>relación entre estas dos</w:t>
      </w:r>
    </w:p>
    <w:p w14:paraId="757D49E7" w14:textId="77777777" w:rsidR="00520A22" w:rsidRDefault="00520A22">
      <w:pPr>
        <w:pStyle w:val="BodyText"/>
        <w:spacing w:line="266" w:lineRule="auto"/>
        <w:jc w:val="both"/>
      </w:pPr>
      <w:r>
        <w:rPr>
          <w:color w:val="000000"/>
        </w:rPr>
        <w:t xml:space="preserve">282 </w:t>
      </w:r>
      <w:r>
        <w:rPr>
          <w:b/>
          <w:bCs/>
          <w:color w:val="000000"/>
          <w:sz w:val="20"/>
          <w:szCs w:val="20"/>
        </w:rPr>
        <w:t xml:space="preserve">LÓGICA OB JETIVA Y FENOMENOLOGÍA DE LA RDÓN [SEC. </w:t>
      </w:r>
      <w:r>
        <w:rPr>
          <w:i/>
          <w:iCs/>
          <w:color w:val="000000"/>
        </w:rPr>
        <w:t>ciencias a priori del ente mundano en generili, cada una “formal” en un sentido distinto,</w:t>
      </w:r>
      <w:r>
        <w:rPr>
          <w:color w:val="000000"/>
        </w:rPr>
        <w:t xml:space="preserve"> si ambas están fundadas en los orígenes; en la subjetividad trascendental? Pues ésta es siempre la exigencia imprescindible; ella constituye en todos los casos lo específica</w:t>
      </w:r>
      <w:r>
        <w:rPr>
          <w:color w:val="000000"/>
        </w:rPr>
        <w:softHyphen/>
        <w:t xml:space="preserve">mente filosófico de un propósito científico; en todos los casos distingue entre </w:t>
      </w:r>
      <w:r>
        <w:rPr>
          <w:i/>
          <w:iCs/>
          <w:color w:val="000000"/>
        </w:rPr>
        <w:t>ciencia positiva ingenua</w:t>
      </w:r>
      <w:r>
        <w:rPr>
          <w:color w:val="000000"/>
        </w:rPr>
        <w:t xml:space="preserve"> (que sólo puede tener validez como nivel previo a la ciencia auténtica, y no por sí misma) y </w:t>
      </w:r>
      <w:r>
        <w:rPr>
          <w:i/>
          <w:iCs/>
          <w:color w:val="000000"/>
        </w:rPr>
        <w:t>auténtica ciencia, que no es sino filosofía.</w:t>
      </w:r>
    </w:p>
    <w:p w14:paraId="62891ACD" w14:textId="77777777" w:rsidR="00520A22" w:rsidRDefault="00520A22">
      <w:pPr>
        <w:pStyle w:val="BodyText"/>
        <w:ind w:firstLine="300"/>
        <w:jc w:val="both"/>
      </w:pPr>
      <w:r>
        <w:rPr>
          <w:color w:val="000000"/>
        </w:rPr>
        <w:t>Por reducción a esta subjetividad hay que recorrer una vía sis</w:t>
      </w:r>
      <w:r>
        <w:rPr>
          <w:color w:val="000000"/>
        </w:rPr>
        <w:softHyphen/>
        <w:t>temática de fundamentaciones últimas, de últimas clarificaciones de su sentido posible y legítimo. Hay que conformar libremente las vías de cumplimiento que, gracias al descubrimiento de la intencionalidad oculta, demuestren que efectivamente dan cum</w:t>
      </w:r>
      <w:r>
        <w:rPr>
          <w:color w:val="000000"/>
        </w:rPr>
        <w:softHyphen/>
        <w:t xml:space="preserve">plimiento a los sentidos, aunque sólo sea relativamente. Además, hay que configurar libremente las formas esenciales de las ideas directrices y de los cumplimientos relativos que acercan a ellas por esencia, en correspondientes grados de aproximación. Lá </w:t>
      </w:r>
      <w:r>
        <w:rPr>
          <w:i/>
          <w:iCs/>
          <w:color w:val="000000"/>
        </w:rPr>
        <w:t>fun</w:t>
      </w:r>
      <w:r>
        <w:rPr>
          <w:i/>
          <w:iCs/>
          <w:color w:val="000000"/>
        </w:rPr>
        <w:softHyphen/>
        <w:t>damentación original de todas las ciencias</w:t>
      </w:r>
      <w:r>
        <w:rPr>
          <w:color w:val="000000"/>
        </w:rPr>
        <w:t xml:space="preserve"> y de las ontologias formales de las dos clases, que ejercen una función normativa o epistemológica en las ciencias, </w:t>
      </w:r>
      <w:r>
        <w:rPr>
          <w:i/>
          <w:iCs/>
          <w:color w:val="000000"/>
        </w:rPr>
        <w:t>les da a todas ellas una unidad, como ramas de una operación constitutiva que procede de una sola subjetividad trascendental.</w:t>
      </w:r>
    </w:p>
    <w:p w14:paraId="40D61C4A" w14:textId="77777777" w:rsidR="00520A22" w:rsidRDefault="00520A22">
      <w:pPr>
        <w:pStyle w:val="BodyText"/>
        <w:tabs>
          <w:tab w:val="left" w:pos="6730"/>
        </w:tabs>
        <w:ind w:firstLine="300"/>
        <w:jc w:val="both"/>
      </w:pPr>
      <w:r>
        <w:rPr>
          <w:color w:val="000000"/>
        </w:rPr>
        <w:t xml:space="preserve">Con otras palabras: </w:t>
      </w:r>
      <w:r>
        <w:rPr>
          <w:i/>
          <w:iCs/>
          <w:color w:val="000000"/>
        </w:rPr>
        <w:t>sólo hay una filosofía, una ciencia efectiva y auténtica;</w:t>
      </w:r>
      <w:r>
        <w:rPr>
          <w:color w:val="000000"/>
        </w:rPr>
        <w:t xml:space="preserve"> las ciencias particulares auténticas sólo son miembros dependientes de ella.</w:t>
      </w:r>
      <w:r>
        <w:rPr>
          <w:color w:val="000000"/>
        </w:rPr>
        <w:tab/>
        <w:t>... .</w:t>
      </w:r>
    </w:p>
    <w:p w14:paraId="71081959" w14:textId="77777777" w:rsidR="00520A22" w:rsidRDefault="00520A22">
      <w:pPr>
        <w:pStyle w:val="BodyText"/>
        <w:spacing w:after="440"/>
        <w:ind w:firstLine="300"/>
        <w:jc w:val="both"/>
      </w:pPr>
      <w:r>
        <w:rPr>
          <w:color w:val="000000"/>
        </w:rPr>
        <w:t xml:space="preserve">Todas las ciencias concebibles de lo real y de lo posible son formas trascendentales de la ciencia universal de la subjetividad trascendental, trazadas conforme a su esencia, trazadas como posibilidades de realización de una actividad libre; esa ciencia universal le da también un sentido legítimo, único concebible, ai </w:t>
      </w:r>
      <w:r>
        <w:rPr>
          <w:i/>
          <w:iCs/>
          <w:color w:val="000000"/>
        </w:rPr>
        <w:t>ideal de la fundamentación del conocimiento con absoluta falta de presupuestos</w:t>
      </w:r>
      <w:r>
        <w:rPr>
          <w:color w:val="000000"/>
        </w:rPr>
        <w:t xml:space="preserve"> y de prejuicios. Todo ente (que tenga y pueda tener sentido para nosotros), en cuanto constituido intencional</w:t>
      </w:r>
      <w:r>
        <w:rPr>
          <w:color w:val="000000"/>
        </w:rPr>
        <w:softHyphen/>
        <w:t>mente, se encuentra dentro de una serie de funciones intencio</w:t>
      </w:r>
      <w:r>
        <w:rPr>
          <w:color w:val="000000"/>
        </w:rPr>
        <w:softHyphen/>
        <w:t xml:space="preserve">nales e incluso de entes ya constituidos intencionalmente; éstos se combinan a su vez con funciones intencionales constituyentes de nuevos entes. Todo </w:t>
      </w:r>
      <w:r>
        <w:rPr>
          <w:i/>
          <w:iCs/>
          <w:color w:val="000000"/>
        </w:rPr>
        <w:t>ente</w:t>
      </w:r>
      <w:r>
        <w:rPr>
          <w:color w:val="000000"/>
        </w:rPr>
        <w:t xml:space="preserve"> es en último término relativo (con</w:t>
      </w:r>
      <w:r>
        <w:rPr>
          <w:color w:val="000000"/>
        </w:rPr>
        <w:softHyphen/>
        <w:t>trariamente al falso ideal de un ente absoluto y de su verdad absoluta); igual que todo lo relativo en cualquier sentido co</w:t>
      </w:r>
      <w:r>
        <w:rPr>
          <w:color w:val="000000"/>
        </w:rPr>
        <w:softHyphen/>
        <w:t xml:space="preserve">rriente es </w:t>
      </w:r>
      <w:r>
        <w:rPr>
          <w:i/>
          <w:iCs/>
          <w:color w:val="000000"/>
        </w:rPr>
        <w:t>relativo respecto de la subjetividad trascendental.</w:t>
      </w:r>
      <w:r>
        <w:rPr>
          <w:color w:val="000000"/>
        </w:rPr>
        <w:t xml:space="preserve"> Sólo </w:t>
      </w:r>
      <w:r>
        <w:rPr>
          <w:b/>
          <w:bCs/>
          <w:color w:val="000000"/>
          <w:sz w:val="20"/>
          <w:szCs w:val="20"/>
        </w:rPr>
        <w:t xml:space="preserve">n] DE LA LÓGICA FORMAL A LA LÓGICA TRASCENDENTAL 283 </w:t>
      </w:r>
      <w:r>
        <w:rPr>
          <w:color w:val="000000"/>
        </w:rPr>
        <w:t xml:space="preserve">ésta es </w:t>
      </w:r>
      <w:r>
        <w:rPr>
          <w:i/>
          <w:iCs/>
          <w:color w:val="000000"/>
        </w:rPr>
        <w:t>“en sí y para</w:t>
      </w:r>
      <w:r>
        <w:rPr>
          <w:color w:val="000000"/>
        </w:rPr>
        <w:t xml:space="preserve"> si”, en un orden que corresponde a la cons</w:t>
      </w:r>
      <w:r>
        <w:rPr>
          <w:color w:val="000000"/>
        </w:rPr>
        <w:softHyphen/>
        <w:t>titución de los distintos niveles de intersubjetividad trascenden</w:t>
      </w:r>
      <w:r>
        <w:rPr>
          <w:color w:val="000000"/>
        </w:rPr>
        <w:softHyphen/>
        <w:t xml:space="preserve">tal. Así, por lo pronto en cuanto ego estoy existiendo de modo absoluto en mí y para mí. Sólo soy para otro ente en la medida en que el otro, el </w:t>
      </w:r>
      <w:r>
        <w:rPr>
          <w:i/>
          <w:iCs/>
          <w:color w:val="000000"/>
        </w:rPr>
        <w:t>alter ego,</w:t>
      </w:r>
      <w:r>
        <w:rPr>
          <w:color w:val="000000"/>
        </w:rPr>
        <w:t xml:space="preserve"> sea a su vez subjetividad trascendental; ésta empero es puesta necesariamente en mí, en cuanto ego que previamente ya existe para sí. De modo semejante, también la intersubjetividad trascendental (la subjetividad trascendental en sentido amplio), que está constituida en mí (relativamente a mí) como pluralidad de “egos” (cada uno de los cuales está referido intencionalmente, igual que yo, con validez comprobada, a </w:t>
      </w:r>
      <w:r>
        <w:rPr>
          <w:i/>
          <w:iCs/>
          <w:color w:val="000000"/>
        </w:rPr>
        <w:t>la misma</w:t>
      </w:r>
      <w:r>
        <w:rPr>
          <w:color w:val="000000"/>
        </w:rPr>
        <w:t xml:space="preserve"> intersubjetividad), también esa intersubjetividad trascen</w:t>
      </w:r>
      <w:r>
        <w:rPr>
          <w:color w:val="000000"/>
        </w:rPr>
        <w:softHyphen/>
        <w:t>dental es, por su sentido, aunque correspondientemente modifi</w:t>
      </w:r>
      <w:r>
        <w:rPr>
          <w:color w:val="000000"/>
        </w:rPr>
        <w:softHyphen/>
        <w:t xml:space="preserve">cada, “en sí y para sí”, con el modo de ser de lo “absoluto”. </w:t>
      </w:r>
      <w:r>
        <w:rPr>
          <w:i/>
          <w:iCs/>
          <w:color w:val="000000"/>
        </w:rPr>
        <w:t>Ente absoluto</w:t>
      </w:r>
      <w:r>
        <w:rPr>
          <w:color w:val="000000"/>
        </w:rPr>
        <w:t xml:space="preserve"> es ente en forma de una vida intencional que, tenga lo que tuviere presente a su conciencia, es a la vez con</w:t>
      </w:r>
      <w:r>
        <w:rPr>
          <w:color w:val="000000"/>
        </w:rPr>
        <w:softHyphen/>
        <w:t>ciencia de sí misma. Justamente por ello (como puede verse con reflexiones más profundas), puede por esencia en cualquier mo</w:t>
      </w:r>
      <w:r>
        <w:rPr>
          <w:color w:val="000000"/>
        </w:rPr>
        <w:softHyphen/>
        <w:t xml:space="preserve">mento </w:t>
      </w:r>
      <w:r>
        <w:rPr>
          <w:i/>
          <w:iCs/>
          <w:color w:val="000000"/>
        </w:rPr>
        <w:t>reflexionar</w:t>
      </w:r>
      <w:r>
        <w:rPr>
          <w:color w:val="000000"/>
        </w:rPr>
        <w:t xml:space="preserve"> sobre sí mismo, siguiendo todas las formas que se desprenden de sí mismo; puede tomarse por tema a sí mismo, producir juicios y evidencias referidos a sí mismo. Es </w:t>
      </w:r>
      <w:r>
        <w:rPr>
          <w:i/>
          <w:iCs/>
          <w:color w:val="000000"/>
        </w:rPr>
        <w:t>inherente a su esencia la posibilidad de “autorreflexión”,</w:t>
      </w:r>
      <w:r>
        <w:rPr>
          <w:color w:val="000000"/>
        </w:rPr>
        <w:t xml:space="preserve"> autorreflexión que de las menciones vagas retoma, descubriéndolo, al “sujeto mismo” original.</w:t>
      </w:r>
    </w:p>
    <w:p w14:paraId="5EC15CB2" w14:textId="77777777" w:rsidR="00520A22" w:rsidRDefault="00520A22">
      <w:pPr>
        <w:pStyle w:val="BodyText"/>
        <w:spacing w:after="240"/>
        <w:ind w:firstLine="360"/>
        <w:jc w:val="both"/>
      </w:pPr>
      <w:r>
        <w:rPr>
          <w:color w:val="000000"/>
        </w:rPr>
        <w:t xml:space="preserve">$ 104. </w:t>
      </w:r>
      <w:r>
        <w:rPr>
          <w:i/>
          <w:iCs/>
          <w:color w:val="000000"/>
        </w:rPr>
        <w:t>La fenomenología trascendental como autoexposición de la subjetividad trascendental</w:t>
      </w:r>
    </w:p>
    <w:p w14:paraId="3B0E1220" w14:textId="77777777" w:rsidR="00520A22" w:rsidRDefault="00520A22">
      <w:pPr>
        <w:pStyle w:val="BodyText"/>
        <w:jc w:val="both"/>
      </w:pPr>
      <w:r>
        <w:rPr>
          <w:i/>
          <w:iCs/>
          <w:color w:val="000000"/>
        </w:rPr>
        <w:t>Toda la fenomenología</w:t>
      </w:r>
      <w:r>
        <w:rPr>
          <w:color w:val="000000"/>
        </w:rPr>
        <w:t xml:space="preserve"> no es más que la </w:t>
      </w:r>
      <w:r>
        <w:rPr>
          <w:i/>
          <w:iCs/>
          <w:color w:val="000000"/>
        </w:rPr>
        <w:t>autorreflexión científica de la subjetividad trascendental,</w:t>
      </w:r>
      <w:r>
        <w:rPr>
          <w:color w:val="000000"/>
        </w:rPr>
        <w:t xml:space="preserve"> que primero procede de un modo directo, aun con cierta ingenuidad, pero luego medita crítica</w:t>
      </w:r>
      <w:r>
        <w:rPr>
          <w:color w:val="000000"/>
        </w:rPr>
        <w:softHyphen/>
        <w:t xml:space="preserve">mente sobre su propio </w:t>
      </w:r>
      <w:r>
        <w:rPr>
          <w:i/>
          <w:iCs/>
          <w:color w:val="000000"/>
        </w:rPr>
        <w:t>logos;</w:t>
      </w:r>
      <w:r>
        <w:rPr>
          <w:color w:val="000000"/>
        </w:rPr>
        <w:t xml:space="preserve"> esta autorreflexión procede del </w:t>
      </w:r>
      <w:r>
        <w:rPr>
          <w:i/>
          <w:iCs/>
          <w:color w:val="000000"/>
        </w:rPr>
        <w:t>fac</w:t>
      </w:r>
      <w:r>
        <w:rPr>
          <w:i/>
          <w:iCs/>
          <w:color w:val="000000"/>
        </w:rPr>
        <w:softHyphen/>
        <w:t>tum</w:t>
      </w:r>
      <w:r>
        <w:rPr>
          <w:color w:val="000000"/>
        </w:rPr>
        <w:t xml:space="preserve"> a las necesidades esenciales, al </w:t>
      </w:r>
      <w:r>
        <w:rPr>
          <w:i/>
          <w:iCs/>
          <w:color w:val="000000"/>
        </w:rPr>
        <w:t>logos primordial,</w:t>
      </w:r>
      <w:r>
        <w:rPr>
          <w:color w:val="000000"/>
        </w:rPr>
        <w:t xml:space="preserve"> del que surge todo lo “lógico”. Todos los prejuicios caen ahora necesa</w:t>
      </w:r>
      <w:r>
        <w:rPr>
          <w:color w:val="000000"/>
        </w:rPr>
        <w:softHyphen/>
        <w:t>riamente porque ellos mismos son formas intencionales que que</w:t>
      </w:r>
      <w:r>
        <w:rPr>
          <w:color w:val="000000"/>
        </w:rPr>
        <w:softHyphen/>
        <w:t xml:space="preserve">dan descubiertas en el contexto de la autorreflexión progresiva y consecuente. </w:t>
      </w:r>
      <w:r>
        <w:rPr>
          <w:i/>
          <w:iCs/>
          <w:color w:val="000000"/>
        </w:rPr>
        <w:t>Toda crítica</w:t>
      </w:r>
      <w:r>
        <w:rPr>
          <w:color w:val="000000"/>
        </w:rPr>
        <w:t xml:space="preserve"> del conocimiento lógico que crea la lógica pero también la sucede, la crítica del conocimiento en toda clase de ciencias, en cuanto operación fenomenològica, es una </w:t>
      </w:r>
      <w:r>
        <w:rPr>
          <w:i/>
          <w:iCs/>
          <w:color w:val="000000"/>
        </w:rPr>
        <w:t xml:space="preserve">autoexposición de la subjetividad que reflexiona sobre sus propias </w:t>
      </w:r>
      <w:r>
        <w:rPr>
          <w:color w:val="000000"/>
        </w:rPr>
        <w:t xml:space="preserve">284 </w:t>
      </w:r>
      <w:r>
        <w:rPr>
          <w:b/>
          <w:bCs/>
          <w:color w:val="000000"/>
          <w:sz w:val="20"/>
          <w:szCs w:val="20"/>
        </w:rPr>
        <w:t xml:space="preserve">LÓGICA OBJETIVA Y FENOMENOLOGÍA DE LA RAZÓN [SEC. </w:t>
      </w:r>
      <w:r>
        <w:rPr>
          <w:i/>
          <w:iCs/>
          <w:color w:val="000000"/>
        </w:rPr>
        <w:t>funciones trascendentales.</w:t>
      </w:r>
      <w:r>
        <w:rPr>
          <w:color w:val="000000"/>
        </w:rPr>
        <w:t xml:space="preserve"> Todo ser objetivo, toda verdad tiene el fundamento de su ser y de su conocimiento en la subjetivi</w:t>
      </w:r>
      <w:r>
        <w:rPr>
          <w:color w:val="000000"/>
        </w:rPr>
        <w:softHyphen/>
        <w:t>dad trascendental y, si es una verdad que concierne a la subjetividad trascendental, tiene su fundamento en ésta misma. Con mayor precisión: si esta subjetividad lleva al cabo la autorreflexión de modo sistemático y universal —esto es, como fenomenología tras</w:t>
      </w:r>
      <w:r>
        <w:rPr>
          <w:color w:val="000000"/>
        </w:rPr>
        <w:softHyphen/>
        <w:t>cendental— encuentra constituido en si misma (como resulta claro de nuestras exposiciones anteriores) todo ser “objetivo’* y toda “verdad objetiva”, toda verdad que se compruebe como ver</w:t>
      </w:r>
      <w:r>
        <w:rPr>
          <w:color w:val="000000"/>
        </w:rPr>
        <w:softHyphen/>
        <w:t>dad del mundo. Lo objetivo no es nada más que la unidad sinté</w:t>
      </w:r>
      <w:r>
        <w:rPr>
          <w:color w:val="000000"/>
        </w:rPr>
        <w:softHyphen/>
        <w:t>tica de la intencionalidad actual y potencial que corresponde esencialmente a la subjetividad trascendental. Gracias al modo como se constituye en mi ego, que existe con apodicticidad, la multiplicidad indefinida de los otros egos,</w:t>
      </w:r>
      <w:r>
        <w:rPr>
          <w:color w:val="000000"/>
          <w:vertAlign w:val="superscript"/>
        </w:rPr>
        <w:t>3</w:t>
      </w:r>
      <w:r>
        <w:rPr>
          <w:color w:val="000000"/>
        </w:rPr>
        <w:t xml:space="preserve"> esta unidad sintética se refiere a la comunidad total de los egos trascendentales; egos que se comunican conmigo y entre ellos, que existen “unos para los otros”; lo objetivo es pues unidad sintética de las intencio</w:t>
      </w:r>
      <w:r>
        <w:rPr>
          <w:color w:val="000000"/>
        </w:rPr>
        <w:softHyphen/>
        <w:t>nalidades que por esencia forman parte de esta comunidad. Por otra parte, toda verdad referida temáticamente a la intersubje</w:t>
      </w:r>
      <w:r>
        <w:rPr>
          <w:color w:val="000000"/>
        </w:rPr>
        <w:softHyphen/>
        <w:t>tividad trascendental es, en consecuencia, relativa a esa intersub</w:t>
      </w:r>
      <w:r>
        <w:rPr>
          <w:color w:val="000000"/>
        </w:rPr>
        <w:softHyphen/>
        <w:t>jetividad, conforme a su modo de ser: “ser para sí mismo”, ser “absoluto”.</w:t>
      </w:r>
    </w:p>
    <w:p w14:paraId="25DA19F6" w14:textId="77777777" w:rsidR="00520A22" w:rsidRDefault="00520A22">
      <w:pPr>
        <w:pStyle w:val="BodyText"/>
        <w:spacing w:after="240" w:line="254" w:lineRule="auto"/>
        <w:ind w:firstLine="340"/>
        <w:jc w:val="both"/>
      </w:pPr>
      <w:r>
        <w:rPr>
          <w:color w:val="000000"/>
        </w:rPr>
        <w:t>Así, la última fundamentación de toda verdad es una rama de la autorreflexión universal que, practicada con radicalismo, es absoluta. Con otras palabras: es una autorreflexión que empiezo con la reducción trascendental y que me lleva a una aprehensión absoluta de mí mismo, de mi ego trascendental. Considerándome en adelante, en cuanto ego absoluto, como campo temático fun</w:t>
      </w:r>
      <w:r>
        <w:rPr>
          <w:color w:val="000000"/>
        </w:rPr>
        <w:softHyphen/>
        <w:t>damental y exclusivo, llevo al cabo todas las ulteriores reflexiones específicamente filosóficas, esto es, puramente fenomenológicas. Reflexiono con pureza sobre lo que puedo encontrar “en” mí mismo; distingo —como antes indicamos— entre lo que me es propio primordialmente (lo constituido como algo inseparable de mí mismo) y lo que está constituido en mí, sobre esa base de motivación, como algo “ajeno” de distintos niveles: constituido en mí como algo real y también como algo ideal, como naturaleza, animalidad, comunidad humana, pueblo y Estado, cultura cosi- ficada, ciencia, constituido también como fenomenología por un</w:t>
      </w:r>
    </w:p>
    <w:p w14:paraId="3B22BF05" w14:textId="77777777" w:rsidR="00520A22" w:rsidRDefault="00520A22">
      <w:pPr>
        <w:pStyle w:val="Bodytext20"/>
        <w:spacing w:after="0"/>
        <w:ind w:left="0" w:firstLine="340"/>
        <w:jc w:val="both"/>
        <w:rPr>
          <w:sz w:val="24"/>
          <w:szCs w:val="24"/>
        </w:rPr>
      </w:pPr>
      <w:r>
        <w:rPr>
          <w:color w:val="000000"/>
          <w:sz w:val="24"/>
          <w:szCs w:val="24"/>
          <w:vertAlign w:val="superscript"/>
        </w:rPr>
        <w:t>8</w:t>
      </w:r>
      <w:r>
        <w:rPr>
          <w:color w:val="000000"/>
          <w:sz w:val="24"/>
          <w:szCs w:val="24"/>
        </w:rPr>
        <w:t xml:space="preserve"> Cf. </w:t>
      </w:r>
      <w:r>
        <w:rPr>
          <w:i/>
          <w:iCs/>
          <w:color w:val="000000"/>
          <w:sz w:val="24"/>
          <w:szCs w:val="24"/>
        </w:rPr>
        <w:t>supra, $ 96,</w:t>
      </w:r>
      <w:r>
        <w:rPr>
          <w:color w:val="000000"/>
          <w:sz w:val="24"/>
          <w:szCs w:val="24"/>
        </w:rPr>
        <w:t xml:space="preserve"> pp. 248 y ss.</w:t>
      </w:r>
    </w:p>
    <w:p w14:paraId="3F06F5B0" w14:textId="77777777" w:rsidR="00520A22" w:rsidRDefault="00520A22">
      <w:pPr>
        <w:pStyle w:val="BodyText"/>
        <w:spacing w:line="254" w:lineRule="auto"/>
        <w:jc w:val="both"/>
      </w:pPr>
      <w:r>
        <w:rPr>
          <w:b/>
          <w:bCs/>
          <w:color w:val="000000"/>
          <w:sz w:val="20"/>
          <w:szCs w:val="20"/>
        </w:rPr>
        <w:t xml:space="preserve">Il] DE LA LÒGICA FORMAL A LA LÓGICA TRASCENDENTAL 285 </w:t>
      </w:r>
      <w:r>
        <w:rPr>
          <w:color w:val="000000"/>
        </w:rPr>
        <w:t>trabajo específico de pensamiento. Todo esto se convierte en tema de reflexiones fenomenológicas “bilaterales" que descubren la constitución “subjetiva” de la formación directamente dada en cada caso. Así, reflexionando y fijando esas reflexiones, me per</w:t>
      </w:r>
      <w:r>
        <w:rPr>
          <w:color w:val="000000"/>
        </w:rPr>
        <w:softHyphen/>
        <w:t>cato de que las formaciones teóricas de la fenomenología tras</w:t>
      </w:r>
      <w:r>
        <w:rPr>
          <w:color w:val="000000"/>
        </w:rPr>
        <w:softHyphen/>
        <w:t>cendental, y esta misma como unidad de la ciencia abierta al infinito, proceden de mí mismo, de mi propia pasividad (asocia</w:t>
      </w:r>
      <w:r>
        <w:rPr>
          <w:color w:val="000000"/>
        </w:rPr>
        <w:softHyphen/>
        <w:t>ción) y actividad, primero con cierta ingenuidad. Luego, en el nivel superior, convertimos a la fenomenología en tema consti</w:t>
      </w:r>
      <w:r>
        <w:rPr>
          <w:color w:val="000000"/>
        </w:rPr>
        <w:softHyphen/>
        <w:t>tutivo y crítico, para conferirle la suprema dignidad de la autén</w:t>
      </w:r>
      <w:r>
        <w:rPr>
          <w:color w:val="000000"/>
        </w:rPr>
        <w:softHyphen/>
        <w:t>tica responsabilidad que llega hasta lo radical; es natural entonces que me encuentre situado en el terreno de mi subjetividad abso</w:t>
      </w:r>
      <w:r>
        <w:rPr>
          <w:color w:val="000000"/>
        </w:rPr>
        <w:softHyphen/>
        <w:t>luta o en el terreno de la intersubjetividad absoluta que se des</w:t>
      </w:r>
      <w:r>
        <w:rPr>
          <w:color w:val="000000"/>
        </w:rPr>
        <w:softHyphen/>
        <w:t>cubre a partir de mí mismo; así, en cuanto filósofo no quiero ni puedo querer más que autorreflexiones radicales que se con</w:t>
      </w:r>
      <w:r>
        <w:rPr>
          <w:color w:val="000000"/>
        </w:rPr>
        <w:softHyphen/>
        <w:t>vierten por sí mismas en autorreflexiones de la inteisubjetividad existente para mí. El mundo trascendente, los hombres, sus rela</w:t>
      </w:r>
      <w:r>
        <w:rPr>
          <w:color w:val="000000"/>
        </w:rPr>
        <w:softHyphen/>
        <w:t>ciones humanas entre sí y conmigo, su experimentar, pensar, obrar y crear unos con otros, no es cancelado por mi reflexión feno</w:t>
      </w:r>
      <w:r>
        <w:rPr>
          <w:color w:val="000000"/>
        </w:rPr>
        <w:softHyphen/>
        <w:t>menològica, tampoco es desvalorado o alterado, sino sólo com</w:t>
      </w:r>
      <w:r>
        <w:rPr>
          <w:color w:val="000000"/>
        </w:rPr>
        <w:softHyphen/>
        <w:t>prendido; así es comprendida también la ciencia positiva elabo</w:t>
      </w:r>
      <w:r>
        <w:rPr>
          <w:color w:val="000000"/>
        </w:rPr>
        <w:softHyphen/>
        <w:t>rada por la comunidad y, en fin, la fenomenología elaborada también por la comunidad; ésta última se comprende entonces a sí misma como función reflexiva de la intersubjetividad tras</w:t>
      </w:r>
      <w:r>
        <w:rPr>
          <w:color w:val="000000"/>
        </w:rPr>
        <w:softHyphen/>
        <w:t>cendental.</w:t>
      </w:r>
    </w:p>
    <w:p w14:paraId="090C36BC" w14:textId="77777777" w:rsidR="00520A22" w:rsidRDefault="00520A22">
      <w:pPr>
        <w:pStyle w:val="BodyText"/>
        <w:ind w:firstLine="320"/>
        <w:jc w:val="both"/>
      </w:pPr>
      <w:r>
        <w:rPr>
          <w:color w:val="000000"/>
        </w:rPr>
        <w:t>En cuanto hombre (en actitud natural), estoy “en” el mundo, me encuentro determinado como tal, determinado de múltiples modos desde fuera (desde una exterioridad espacio-temporal). Aun como ego trascendental (en la actitud absoluta) me encuen</w:t>
      </w:r>
      <w:r>
        <w:rPr>
          <w:color w:val="000000"/>
        </w:rPr>
        <w:softHyphen/>
        <w:t>tro determinado desde fuera; ahora ya no determinado como rea</w:t>
      </w:r>
      <w:r>
        <w:rPr>
          <w:color w:val="000000"/>
        </w:rPr>
        <w:softHyphen/>
        <w:t>lidad espacio-temporal, por una exterioridad real. ¿Qué significan ahora las expresiones “fuera de mí” y “estar determinado desde fuera”? En sentido trascendental, es patente que sólo puedo estar condicionado por algo “exterior”, por algo que rebase mi perte</w:t>
      </w:r>
      <w:r>
        <w:rPr>
          <w:color w:val="000000"/>
        </w:rPr>
        <w:softHyphen/>
        <w:t>nencia limitada, en la medida en que esa trascendencia tenga el sentido de “otro sujeto” que, de modo enteramente compren</w:t>
      </w:r>
      <w:r>
        <w:rPr>
          <w:color w:val="000000"/>
        </w:rPr>
        <w:softHyphen/>
        <w:t>sible, adquiera y compruebe en mí su validez de otro ego tras</w:t>
      </w:r>
      <w:r>
        <w:rPr>
          <w:color w:val="000000"/>
        </w:rPr>
        <w:softHyphen/>
        <w:t xml:space="preserve">cendental. Así se esclarece la posibilidad y el sentido, no sólo de una pluralidad de sujetos absolutos </w:t>
      </w:r>
      <w:r>
        <w:rPr>
          <w:i/>
          <w:iCs/>
          <w:color w:val="000000"/>
        </w:rPr>
        <w:t>coexistentes</w:t>
      </w:r>
      <w:r>
        <w:rPr>
          <w:color w:val="000000"/>
        </w:rPr>
        <w:t xml:space="preserve"> (“mónadas”), sino también de sujetos que </w:t>
      </w:r>
      <w:r>
        <w:rPr>
          <w:i/>
          <w:iCs/>
          <w:color w:val="000000"/>
        </w:rPr>
        <w:t>actúan</w:t>
      </w:r>
      <w:r>
        <w:rPr>
          <w:color w:val="000000"/>
        </w:rPr>
        <w:t xml:space="preserve"> trascendentalmente </w:t>
      </w:r>
      <w:r>
        <w:rPr>
          <w:i/>
          <w:iCs/>
          <w:color w:val="000000"/>
        </w:rPr>
        <w:t xml:space="preserve">unos so- </w:t>
      </w:r>
      <w:r>
        <w:rPr>
          <w:color w:val="000000"/>
        </w:rPr>
        <w:t xml:space="preserve">286 </w:t>
      </w:r>
      <w:r>
        <w:rPr>
          <w:b/>
          <w:bCs/>
          <w:color w:val="000000"/>
          <w:sz w:val="20"/>
          <w:szCs w:val="20"/>
        </w:rPr>
        <w:t xml:space="preserve">LÓGICA OBJETIVA Y FENOMENOLOGÍA DE LA RAZÓN [SEC. </w:t>
      </w:r>
      <w:r>
        <w:rPr>
          <w:i/>
          <w:iCs/>
          <w:color w:val="000000"/>
        </w:rPr>
        <w:t>bre otros</w:t>
      </w:r>
      <w:r>
        <w:rPr>
          <w:color w:val="000000"/>
        </w:rPr>
        <w:t xml:space="preserve"> y que constituyen en actos comunitarios formaciones comunes, sus obras. Y todo esto no es hipótesis sino resultado de una reflexión sistemática sobre el mundo que está en mí mis</w:t>
      </w:r>
      <w:r>
        <w:rPr>
          <w:color w:val="000000"/>
        </w:rPr>
        <w:softHyphen/>
        <w:t>mo como “fenómeno”, que tiene su sentido ontológico en mí y de mí mismo lo deriva; todo ello es resultado de volver siste</w:t>
      </w:r>
      <w:r>
        <w:rPr>
          <w:color w:val="000000"/>
        </w:rPr>
        <w:softHyphen/>
        <w:t>máticamente a las cuestiones referentes al sentido auténtico, depurado, de mi propia actividad de dar sentido, resultado de volver a las cuestiones relativas a todos los presupuestos insepara</w:t>
      </w:r>
      <w:r>
        <w:rPr>
          <w:color w:val="000000"/>
        </w:rPr>
        <w:softHyphen/>
        <w:t>bles de esa actividad, que se encuentran en mí mismo, empezando por el pre-supuesto que da sentido a todos los presupuestos: el de mi ego trascendental.</w:t>
      </w:r>
    </w:p>
    <w:p w14:paraId="349C7CF3" w14:textId="77777777" w:rsidR="00520A22" w:rsidRDefault="00520A22">
      <w:pPr>
        <w:pStyle w:val="BodyText"/>
        <w:ind w:firstLine="340"/>
        <w:jc w:val="both"/>
      </w:pPr>
      <w:r>
        <w:rPr>
          <w:color w:val="000000"/>
        </w:rPr>
        <w:t>Se trata pues solamente de una autorreflexión; mas de una autorreflexión que no se interrumpe prematuramente ni cae en una positividad ingenua, sino que con absoluta consecuencia per</w:t>
      </w:r>
      <w:r>
        <w:rPr>
          <w:color w:val="000000"/>
        </w:rPr>
        <w:softHyphen/>
        <w:t>manece justamente como empezó: autorreflexión. Sólo que, sin alterar esencialmente su estilo, al progresar toma la forma de autorreflexión intersubjetiva trascendental.</w:t>
      </w:r>
    </w:p>
    <w:p w14:paraId="72724805" w14:textId="77777777" w:rsidR="00520A22" w:rsidRDefault="00520A22">
      <w:pPr>
        <w:pStyle w:val="BodyText"/>
        <w:ind w:firstLine="340"/>
        <w:jc w:val="both"/>
      </w:pPr>
      <w:r>
        <w:rPr>
          <w:color w:val="000000"/>
        </w:rPr>
        <w:t xml:space="preserve">El </w:t>
      </w:r>
      <w:r>
        <w:rPr>
          <w:i/>
          <w:iCs/>
          <w:color w:val="000000"/>
        </w:rPr>
        <w:t>radicalismo de esta autorreflexión filosófica,</w:t>
      </w:r>
      <w:r>
        <w:rPr>
          <w:color w:val="000000"/>
        </w:rPr>
        <w:t xml:space="preserve"> que en todo ente dado ve un índice intencional para un sistema de operaciones constitutivas por descubrir, es de hecho el </w:t>
      </w:r>
      <w:r>
        <w:rPr>
          <w:i/>
          <w:iCs/>
          <w:color w:val="000000"/>
        </w:rPr>
        <w:t>radicalismo</w:t>
      </w:r>
      <w:r>
        <w:rPr>
          <w:color w:val="000000"/>
        </w:rPr>
        <w:t xml:space="preserve"> extremo </w:t>
      </w:r>
      <w:r>
        <w:rPr>
          <w:i/>
          <w:iCs/>
          <w:color w:val="000000"/>
        </w:rPr>
        <w:t>en su esfuerzo por alcanzar la carencia de prejuicios.</w:t>
      </w:r>
      <w:r>
        <w:rPr>
          <w:color w:val="000000"/>
        </w:rPr>
        <w:t xml:space="preserve"> Para él, todo ente previamente existente, con evidencia directa, tiene validez de “prejuicio”. Un mundo previamente existente, una esfera de ser ideal previamente existente, como el reino de los números: ésos son “prejuicios” que provienen de la evidencia natural, aun</w:t>
      </w:r>
      <w:r>
        <w:rPr>
          <w:color w:val="000000"/>
        </w:rPr>
        <w:softHyphen/>
        <w:t>que no lo son en un sentido peyorativo. Precisan de una crítica y fundamentación trascendentales, conforme a la idea de un co</w:t>
      </w:r>
      <w:r>
        <w:rPr>
          <w:color w:val="000000"/>
        </w:rPr>
        <w:softHyphen/>
        <w:t xml:space="preserve">nocimiento absolutamente fundado que pudiera brindar un saber y una ciencia rigurosos; con otras palabras: precisan de una crítica conforme a la idea de una </w:t>
      </w:r>
      <w:r>
        <w:rPr>
          <w:i/>
          <w:iCs/>
          <w:color w:val="000000"/>
        </w:rPr>
        <w:t>filosofía,</w:t>
      </w:r>
      <w:r>
        <w:rPr>
          <w:color w:val="000000"/>
        </w:rPr>
        <w:t xml:space="preserve"> en la cual encontrarían su lugar.</w:t>
      </w:r>
    </w:p>
    <w:p w14:paraId="2541EE8A" w14:textId="77777777" w:rsidR="00520A22" w:rsidRDefault="00520A22">
      <w:pPr>
        <w:pStyle w:val="BodyText"/>
        <w:ind w:firstLine="340"/>
        <w:jc w:val="both"/>
      </w:pPr>
      <w:r>
        <w:rPr>
          <w:color w:val="000000"/>
        </w:rPr>
        <w:t xml:space="preserve">El requisito de crítica tiene la misma generalidad formal con que esos “prejuicios” entran en la </w:t>
      </w:r>
      <w:r>
        <w:rPr>
          <w:i/>
          <w:iCs/>
          <w:color w:val="000000"/>
        </w:rPr>
        <w:t>lógica</w:t>
      </w:r>
      <w:r>
        <w:rPr>
          <w:color w:val="000000"/>
        </w:rPr>
        <w:t xml:space="preserve"> natural. Pero la lógica, particularmente la lógica moderna desde el </w:t>
      </w:r>
      <w:r>
        <w:rPr>
          <w:i/>
          <w:iCs/>
          <w:color w:val="000000"/>
        </w:rPr>
        <w:t>Essay</w:t>
      </w:r>
      <w:r>
        <w:rPr>
          <w:color w:val="000000"/>
        </w:rPr>
        <w:t xml:space="preserve"> de Locke —que concibe la clarificación del origen a partir de la “experiencia interna”—, está obstaculizada constantemente por prejuicios en el sentido ordinario y peyorativo del término; y los peores prejuicios de todos son los que conciernen a la evidencia. Están en rela</w:t>
      </w:r>
      <w:r>
        <w:rPr>
          <w:color w:val="000000"/>
        </w:rPr>
        <w:softHyphen/>
        <w:t>ción con el prejuicio que antes señalamos: la creencia en un mundo absoluto, existente en sí, sustrato de verdades en sí que</w:t>
      </w:r>
    </w:p>
    <w:p w14:paraId="6D68EE62" w14:textId="77777777" w:rsidR="00520A22" w:rsidRDefault="00520A22">
      <w:pPr>
        <w:pStyle w:val="BodyText"/>
        <w:spacing w:after="400" w:line="295" w:lineRule="auto"/>
        <w:jc w:val="both"/>
      </w:pPr>
      <w:r>
        <w:rPr>
          <w:b/>
          <w:bCs/>
          <w:color w:val="000000"/>
          <w:sz w:val="20"/>
          <w:szCs w:val="20"/>
        </w:rPr>
        <w:t xml:space="preserve">Il] DE LA LÓGICA FORMAL A LA LÓGICA TRASCENDENTAL </w:t>
      </w:r>
      <w:r>
        <w:rPr>
          <w:color w:val="000000"/>
        </w:rPr>
        <w:t>287 obviamente le correspondieran. Respecto de este punto, nuestra crítica trascendental de la lógica aún ha menester de un comple</w:t>
      </w:r>
      <w:r>
        <w:rPr>
          <w:color w:val="000000"/>
        </w:rPr>
        <w:softHyphen/>
        <w:t>mento final.</w:t>
      </w:r>
    </w:p>
    <w:p w14:paraId="6D8E2607" w14:textId="77777777" w:rsidR="00520A22" w:rsidRDefault="00520A22">
      <w:pPr>
        <w:pStyle w:val="BodyText"/>
        <w:spacing w:after="220"/>
        <w:ind w:firstLine="320"/>
        <w:jc w:val="both"/>
      </w:pPr>
      <w:r>
        <w:rPr>
          <w:color w:val="000000"/>
        </w:rPr>
        <w:t xml:space="preserve">J 105. </w:t>
      </w:r>
      <w:r>
        <w:rPr>
          <w:i/>
          <w:iCs/>
          <w:color w:val="000000"/>
        </w:rPr>
        <w:t>Antecedentes para la conclusión de la crítica trascen</w:t>
      </w:r>
      <w:r>
        <w:rPr>
          <w:i/>
          <w:iCs/>
          <w:color w:val="000000"/>
        </w:rPr>
        <w:softHyphen/>
        <w:t>dental de la lógica. Las teorías usuales de la evidencia han sido extraviadas por el presupuesto de la verdad absoluta</w:t>
      </w:r>
    </w:p>
    <w:p w14:paraId="0155C146" w14:textId="77777777" w:rsidR="00520A22" w:rsidRDefault="00520A22">
      <w:pPr>
        <w:pStyle w:val="BodyText"/>
        <w:pBdr>
          <w:bottom w:val="single" w:sz="4" w:space="0" w:color="auto"/>
        </w:pBdr>
        <w:jc w:val="both"/>
      </w:pPr>
      <w:r>
        <w:rPr>
          <w:color w:val="000000"/>
        </w:rPr>
        <w:t>Extraordinariamente extendida está, como se sabe, la interpreta</w:t>
      </w:r>
      <w:r>
        <w:rPr>
          <w:color w:val="000000"/>
        </w:rPr>
        <w:softHyphen/>
        <w:t xml:space="preserve">ción que </w:t>
      </w:r>
      <w:r>
        <w:rPr>
          <w:i/>
          <w:iCs/>
          <w:color w:val="000000"/>
        </w:rPr>
        <w:t>construye la evidencia</w:t>
      </w:r>
      <w:r>
        <w:rPr>
          <w:color w:val="000000"/>
        </w:rPr>
        <w:t xml:space="preserve"> con el presupuesto ingenuo de la verdad en sí; esta interpretación está lejos de la penetración feno</w:t>
      </w:r>
      <w:r>
        <w:rPr>
          <w:color w:val="000000"/>
        </w:rPr>
        <w:softHyphen/>
        <w:t>menològica en la intencionalidad del juzgar evidente. Según ella, “tiene que” haber una evidencia que aprehenda de modo absolu</w:t>
      </w:r>
      <w:r>
        <w:rPr>
          <w:color w:val="000000"/>
        </w:rPr>
        <w:softHyphen/>
        <w:t>to la verdad (como a menudo se argumenta expresamente, con ingenuidad), pues de lo contrario no podríamos tener ninguna verdad ni ninguna ciencia, ni podríamos pretender tenerlas. En</w:t>
      </w:r>
      <w:r>
        <w:rPr>
          <w:color w:val="000000"/>
        </w:rPr>
        <w:softHyphen/>
        <w:t>tonces esa evidencia absoluta se concibe como un carácter psí</w:t>
      </w:r>
      <w:r>
        <w:rPr>
          <w:color w:val="000000"/>
        </w:rPr>
        <w:softHyphen/>
        <w:t>quico (de hecho, muy extraño), propio de muchas de nuestras vivencias judicativas, que garantiza absolutamente que la creen</w:t>
      </w:r>
      <w:r>
        <w:rPr>
          <w:color w:val="000000"/>
        </w:rPr>
        <w:softHyphen/>
        <w:t xml:space="preserve">cia del juicio no es una creencia cualquiera sino una creencia tal que efectivamente da la verdad misma. ¿Mas qué tal si la verdad fuera una </w:t>
      </w:r>
      <w:r>
        <w:rPr>
          <w:i/>
          <w:iCs/>
          <w:color w:val="000000"/>
        </w:rPr>
        <w:t>idea</w:t>
      </w:r>
      <w:r>
        <w:rPr>
          <w:color w:val="000000"/>
        </w:rPr>
        <w:t xml:space="preserve"> situada en el infinito? ¿Y si se mostrara con evidencia que esa </w:t>
      </w:r>
      <w:r>
        <w:rPr>
          <w:i/>
          <w:iCs/>
          <w:color w:val="000000"/>
        </w:rPr>
        <w:t>idea</w:t>
      </w:r>
      <w:r>
        <w:rPr>
          <w:color w:val="000000"/>
        </w:rPr>
        <w:t xml:space="preserve"> de la verdad referida a la objetividad del mundo en su conjunto, no es un hecho contingente que se base en las facultades humanas de conocimiento, por desgracia limitadas, sino una </w:t>
      </w:r>
      <w:r>
        <w:rPr>
          <w:i/>
          <w:iCs/>
          <w:color w:val="000000"/>
        </w:rPr>
        <w:t>ley esencial?</w:t>
      </w:r>
      <w:r>
        <w:rPr>
          <w:color w:val="000000"/>
        </w:rPr>
        <w:t xml:space="preserve"> ¿Qué tal si </w:t>
      </w:r>
      <w:r>
        <w:rPr>
          <w:i/>
          <w:iCs/>
          <w:color w:val="000000"/>
        </w:rPr>
        <w:t>todas</w:t>
      </w:r>
      <w:r>
        <w:rPr>
          <w:color w:val="000000"/>
        </w:rPr>
        <w:t xml:space="preserve"> y cada una de las verdades reales, trátese de verdades cotidianas de la vida práctica o de verdades de ciencias altamente desarrolladas, tu</w:t>
      </w:r>
      <w:r>
        <w:rPr>
          <w:color w:val="000000"/>
        </w:rPr>
        <w:softHyphen/>
        <w:t xml:space="preserve">vieran por esencia un carácter </w:t>
      </w:r>
      <w:r>
        <w:rPr>
          <w:i/>
          <w:iCs/>
          <w:color w:val="000000"/>
        </w:rPr>
        <w:t>relativo,</w:t>
      </w:r>
      <w:r>
        <w:rPr>
          <w:color w:val="000000"/>
        </w:rPr>
        <w:t xml:space="preserve"> que pudiera referirse normativamente a </w:t>
      </w:r>
      <w:r>
        <w:rPr>
          <w:i/>
          <w:iCs/>
          <w:color w:val="000000"/>
        </w:rPr>
        <w:t>“ideas regulativas”?</w:t>
      </w:r>
      <w:r>
        <w:rPr>
          <w:color w:val="000000"/>
        </w:rPr>
        <w:t xml:space="preserve"> ¿Qué tal si, incluso al calar en los fundamentos fenomenológicos primordiales, subsistie</w:t>
      </w:r>
      <w:r>
        <w:rPr>
          <w:color w:val="000000"/>
        </w:rPr>
        <w:softHyphen/>
        <w:t xml:space="preserve">ran problemas sobre la verdad absoluta y relativa y subsistieran como problemas de mayor dignidad los </w:t>
      </w:r>
      <w:r>
        <w:rPr>
          <w:i/>
          <w:iCs/>
          <w:color w:val="000000"/>
        </w:rPr>
        <w:t xml:space="preserve">problemas sobre las ideas </w:t>
      </w:r>
      <w:r>
        <w:rPr>
          <w:color w:val="000000"/>
        </w:rPr>
        <w:t xml:space="preserve">y sobre la </w:t>
      </w:r>
      <w:r>
        <w:rPr>
          <w:i/>
          <w:iCs/>
          <w:color w:val="000000"/>
        </w:rPr>
        <w:t>evidencia de esas ideas?</w:t>
      </w:r>
      <w:r>
        <w:rPr>
          <w:color w:val="000000"/>
        </w:rPr>
        <w:t xml:space="preserve"> ¿Qué tal si, tanto la relatividad de la verdad y de su evidencia como la verdad absoluta, ideal, infinita, por encima de esa relatividad, fueran legítimas y se im</w:t>
      </w:r>
      <w:r>
        <w:rPr>
          <w:color w:val="000000"/>
        </w:rPr>
        <w:softHyphen/>
        <w:t xml:space="preserve">plicaran recíprocamente? El mercader tiene su verdad mercantil; ¿no es, en relación a su situación, una buena verdad, la mejor que pueda servirle? ¿Acaso no es una verdad aparente porque el científico, juzgando con otra relatividad distinta, con otros 288 </w:t>
      </w:r>
      <w:r>
        <w:rPr>
          <w:b/>
          <w:bCs/>
          <w:color w:val="000000"/>
          <w:sz w:val="20"/>
          <w:szCs w:val="20"/>
        </w:rPr>
        <w:t xml:space="preserve">LÓGICA OBJETIVA Y FENOMENOLOGIA DE LA RAZÓN [SEC. </w:t>
      </w:r>
      <w:r>
        <w:rPr>
          <w:color w:val="000000"/>
        </w:rPr>
        <w:t>objetivos e ideas, busca otras verdades con las que podemos ha</w:t>
      </w:r>
      <w:r>
        <w:rPr>
          <w:color w:val="000000"/>
        </w:rPr>
        <w:softHyphen/>
        <w:t>cer muchas más cosas, aunque no podamos hacer precisamente lo que se necesita en el mercado? Debemos dejar al fin de ce</w:t>
      </w:r>
      <w:r>
        <w:rPr>
          <w:color w:val="000000"/>
        </w:rPr>
        <w:softHyphen/>
        <w:t>gamos con las ideas y métodos ideales y regulativos de las cien</w:t>
      </w:r>
      <w:r>
        <w:rPr>
          <w:color w:val="000000"/>
        </w:rPr>
        <w:softHyphen/>
        <w:t>cias “exactas”, particularmente en la filosofía y en la lógica; como si su carácter “en sí” fuera una norma efectivamente ab</w:t>
      </w:r>
      <w:r>
        <w:rPr>
          <w:color w:val="000000"/>
        </w:rPr>
        <w:softHyphen/>
        <w:t>soluta tanto en lo que respecta al ser objetivo como a la verdad. Esa actitud significa, en realidad: por causa de los árboles no ver el bosque; significa: pasar por alto los aspectos infinitos de la vida y de su conocimiento, los aspectos infinitos del ser rela</w:t>
      </w:r>
      <w:r>
        <w:rPr>
          <w:color w:val="000000"/>
        </w:rPr>
        <w:softHyphen/>
        <w:t>tivo, que sólo es racional en los límites de esa relatividad; pasar</w:t>
      </w:r>
      <w:r>
        <w:rPr>
          <w:color w:val="000000"/>
        </w:rPr>
        <w:softHyphen/>
        <w:t>los por alto con tal de lograr un resultado cognoscitivo gran</w:t>
      </w:r>
      <w:r>
        <w:rPr>
          <w:color w:val="000000"/>
        </w:rPr>
        <w:softHyphen/>
        <w:t>dioso pero de significación teleologica muy limitada. Pero filosofar anticipada y superficialmente sobre esta cuestión es una equi</w:t>
      </w:r>
      <w:r>
        <w:rPr>
          <w:color w:val="000000"/>
        </w:rPr>
        <w:softHyphen/>
        <w:t>vocación fundamental; da lugar al falso relativismo escéptico y al no menos falso absolutismo lógico: cada una de estas doc</w:t>
      </w:r>
      <w:r>
        <w:rPr>
          <w:color w:val="000000"/>
        </w:rPr>
        <w:softHyphen/>
        <w:t>trinas es el espantajo de la otra, las dos se destruyen y reviven alternativamente, como en el teatro de guiñol.</w:t>
      </w:r>
    </w:p>
    <w:p w14:paraId="51E44F1A" w14:textId="77777777" w:rsidR="00520A22" w:rsidRDefault="00520A22">
      <w:pPr>
        <w:pStyle w:val="BodyText"/>
        <w:ind w:firstLine="280"/>
        <w:jc w:val="both"/>
      </w:pPr>
      <w:r>
        <w:rPr>
          <w:color w:val="000000"/>
        </w:rPr>
        <w:t>Juzgar con evidencia ingenua quiere decir juzgar sobre la base de un acto de darse las cosas mismas y siguiendo continuamen</w:t>
      </w:r>
      <w:r>
        <w:rPr>
          <w:color w:val="000000"/>
        </w:rPr>
        <w:softHyphen/>
        <w:t>te esta cuestión: ¿qué hay que “ver” en realidad, qué hay que expresar con fidelidad? Se trata pues de juzgar con el mismo método que sigue en la vida práctica el hombre ingenioso y precavido cuando le importa seriamente “averiguar cómo son efectivamente las cosas”. Éste es el comienzo de toda sabiduría, aunque no su fin; y se trata de una sabiduría de la que nunca podemos prescindir, por más profundamente que cale nuestra teoría; una sabiduría, en fin, que también tenemos que practi</w:t>
      </w:r>
      <w:r>
        <w:rPr>
          <w:color w:val="000000"/>
        </w:rPr>
        <w:softHyphen/>
        <w:t>car en la esfera fenomenològica absoluta. Pues —como hemos mencionado repetidas veces— la actividad de experimentar y juzgar con ingenuidad precede con necesidad esencial a las otras actividades cognoscitivas. Pero en la seriedad reflexiva no hay una ingenuidad despreocupada, sino una ingenuidad que corres</w:t>
      </w:r>
      <w:r>
        <w:rPr>
          <w:color w:val="000000"/>
        </w:rPr>
        <w:softHyphen/>
        <w:t>ponde a la intuición original y a la voluntad de atenerse pura</w:t>
      </w:r>
      <w:r>
        <w:rPr>
          <w:color w:val="000000"/>
        </w:rPr>
        <w:softHyphen/>
        <w:t>mente a lo que efectivamente se dé. Si le sigue el planteamien</w:t>
      </w:r>
      <w:r>
        <w:rPr>
          <w:color w:val="000000"/>
        </w:rPr>
        <w:softHyphen/>
        <w:t>to reflexivo de nuevas cuestiones, en último término de cues</w:t>
      </w:r>
      <w:r>
        <w:rPr>
          <w:color w:val="000000"/>
        </w:rPr>
        <w:softHyphen/>
        <w:t>tiones sobre estructuras y leyes trascendentales esenciales últi</w:t>
      </w:r>
      <w:r>
        <w:rPr>
          <w:color w:val="000000"/>
        </w:rPr>
        <w:softHyphen/>
        <w:t>mas, sobre conexiones esenciales universales, entonces también esa intuición pura y los actos adecuados a su contenido se ejer</w:t>
      </w:r>
      <w:r>
        <w:rPr>
          <w:color w:val="000000"/>
        </w:rPr>
        <w:softHyphen/>
        <w:t>cen metódicamente y constituyen un carácter fundamental y</w:t>
      </w:r>
    </w:p>
    <w:p w14:paraId="3EBB8CE3" w14:textId="77777777" w:rsidR="00520A22" w:rsidRDefault="00520A22">
      <w:pPr>
        <w:pStyle w:val="BodyText"/>
        <w:spacing w:after="420" w:line="257" w:lineRule="auto"/>
        <w:jc w:val="both"/>
      </w:pPr>
      <w:r>
        <w:rPr>
          <w:b/>
          <w:bCs/>
          <w:color w:val="000000"/>
          <w:sz w:val="20"/>
          <w:szCs w:val="20"/>
        </w:rPr>
        <w:t xml:space="preserve">III DE LA LÓGICA FORMAL A LA LÓGICA TRASCENDENTAL </w:t>
      </w:r>
      <w:r>
        <w:rPr>
          <w:color w:val="000000"/>
        </w:rPr>
        <w:t>289 constante del método. Sólo que esa intuición tiene que termi</w:t>
      </w:r>
      <w:r>
        <w:rPr>
          <w:color w:val="000000"/>
        </w:rPr>
        <w:softHyphen/>
        <w:t>nar al cabo en un conocimiento, a su vez intuitivo, de los méto</w:t>
      </w:r>
      <w:r>
        <w:rPr>
          <w:color w:val="000000"/>
        </w:rPr>
        <w:softHyphen/>
        <w:t xml:space="preserve">dos y resultados idénticos que se repiten reiteradamente con el mismo estilo esencial. Al proceder así, obtenemos una y otra vez una </w:t>
      </w:r>
      <w:r>
        <w:rPr>
          <w:i/>
          <w:iCs/>
          <w:color w:val="000000"/>
        </w:rPr>
        <w:t>verdad viva que proviene de los orígenes vivientes de la vida absoluta</w:t>
      </w:r>
      <w:r>
        <w:rPr>
          <w:color w:val="000000"/>
        </w:rPr>
        <w:t xml:space="preserve"> y de la autorreflexión dirigida a ella </w:t>
      </w:r>
      <w:r>
        <w:rPr>
          <w:i/>
          <w:iCs/>
          <w:color w:val="000000"/>
        </w:rPr>
        <w:t>con ánimo constante de responsabilidad propia.</w:t>
      </w:r>
      <w:r>
        <w:rPr>
          <w:color w:val="000000"/>
        </w:rPr>
        <w:t xml:space="preserve"> Así no hemos ab- solutizado la </w:t>
      </w:r>
      <w:r>
        <w:rPr>
          <w:i/>
          <w:iCs/>
          <w:color w:val="000000"/>
        </w:rPr>
        <w:t>verdad</w:t>
      </w:r>
      <w:r>
        <w:rPr>
          <w:color w:val="000000"/>
        </w:rPr>
        <w:t xml:space="preserve"> falsamente; antes bien la hemos compren</w:t>
      </w:r>
      <w:r>
        <w:rPr>
          <w:color w:val="000000"/>
        </w:rPr>
        <w:softHyphen/>
        <w:t xml:space="preserve">dido en sus </w:t>
      </w:r>
      <w:r>
        <w:rPr>
          <w:i/>
          <w:iCs/>
          <w:color w:val="000000"/>
        </w:rPr>
        <w:t>horizontes,</w:t>
      </w:r>
      <w:r>
        <w:rPr>
          <w:color w:val="000000"/>
        </w:rPr>
        <w:t xml:space="preserve"> que no pasamos por alto ni dejamos encubiertos, sino que exponemos sistemáticamente. Con otras palabras: tenemos la verdad en una intencionalidad viva (que se llama entonces “evidencia”) cuyo contenido permite distin</w:t>
      </w:r>
      <w:r>
        <w:rPr>
          <w:color w:val="000000"/>
        </w:rPr>
        <w:softHyphen/>
        <w:t>guir entre “efectivamente dado” y “anticipado”, o “retenido”, o “apresentado como algo ajeno al yo”, etcétera; así, al descubrir las correspondientes implicaciones intencionales, nos vemos con</w:t>
      </w:r>
      <w:r>
        <w:rPr>
          <w:color w:val="000000"/>
        </w:rPr>
        <w:softHyphen/>
        <w:t>ducidos a todas las relatividades en las que están combinados ser y validez.</w:t>
      </w:r>
    </w:p>
    <w:p w14:paraId="3C18A9BF" w14:textId="77777777" w:rsidR="00520A22" w:rsidRDefault="00520A22">
      <w:pPr>
        <w:pStyle w:val="BodyText"/>
        <w:spacing w:after="200"/>
        <w:ind w:firstLine="360"/>
        <w:jc w:val="both"/>
      </w:pPr>
      <w:r>
        <w:rPr>
          <w:color w:val="000000"/>
        </w:rPr>
        <w:t xml:space="preserve">J 106. </w:t>
      </w:r>
      <w:r>
        <w:rPr>
          <w:i/>
          <w:iCs/>
          <w:color w:val="000000"/>
        </w:rPr>
        <w:t>Algo más sobre la crítica del presupuesto de la verdad absoluta y de las teorías dogmáticas de la evidencia</w:t>
      </w:r>
    </w:p>
    <w:p w14:paraId="1934D097" w14:textId="77777777" w:rsidR="00520A22" w:rsidRDefault="00520A22">
      <w:pPr>
        <w:pStyle w:val="BodyText"/>
        <w:pBdr>
          <w:bottom w:val="single" w:sz="4" w:space="0" w:color="auto"/>
        </w:pBdr>
        <w:spacing w:after="320"/>
        <w:jc w:val="both"/>
      </w:pPr>
      <w:r>
        <w:rPr>
          <w:color w:val="000000"/>
        </w:rPr>
        <w:t xml:space="preserve">Las </w:t>
      </w:r>
      <w:r>
        <w:rPr>
          <w:i/>
          <w:iCs/>
          <w:color w:val="000000"/>
        </w:rPr>
        <w:t>Meditaciones</w:t>
      </w:r>
      <w:r>
        <w:rPr>
          <w:color w:val="000000"/>
        </w:rPr>
        <w:t xml:space="preserve"> de Descartes muestran ya adónde conduce tratar de un ente absoluto, aceptado de antemano de un modo enteramente vacío (enteramente vacío porque no se ha pre</w:t>
      </w:r>
      <w:r>
        <w:rPr>
          <w:color w:val="000000"/>
        </w:rPr>
        <w:softHyphen/>
        <w:t xml:space="preserve">guntado por sus posibilidades propias de pensamiento). ¿Cómo puede la índole psíquica subjetiva de la </w:t>
      </w:r>
      <w:r>
        <w:rPr>
          <w:i/>
          <w:iCs/>
          <w:color w:val="000000"/>
        </w:rPr>
        <w:t>clara et distincta per</w:t>
      </w:r>
      <w:r>
        <w:rPr>
          <w:i/>
          <w:iCs/>
          <w:color w:val="000000"/>
        </w:rPr>
        <w:softHyphen/>
        <w:t>cepția</w:t>
      </w:r>
      <w:r>
        <w:rPr>
          <w:color w:val="000000"/>
        </w:rPr>
        <w:t xml:space="preserve"> —que no es sino lo que los sucesores de Descartes “des</w:t>
      </w:r>
      <w:r>
        <w:rPr>
          <w:color w:val="000000"/>
        </w:rPr>
        <w:softHyphen/>
        <w:t>cribían” como carácter de evidencia, sentimiento de evidencia, sentimiento de necesidad rigurosa— garantizar una validez ob</w:t>
      </w:r>
      <w:r>
        <w:rPr>
          <w:color w:val="000000"/>
        </w:rPr>
        <w:softHyphen/>
        <w:t xml:space="preserve">jetiva, sin la cual no habría verdad para nosotros? Respecto de la evidencia del </w:t>
      </w:r>
      <w:r>
        <w:rPr>
          <w:i/>
          <w:iCs/>
          <w:color w:val="000000"/>
        </w:rPr>
        <w:t>ego cogito</w:t>
      </w:r>
      <w:r>
        <w:rPr>
          <w:color w:val="000000"/>
        </w:rPr>
        <w:t xml:space="preserve"> tranquiliza, tal vez algo apresurada</w:t>
      </w:r>
      <w:r>
        <w:rPr>
          <w:color w:val="000000"/>
        </w:rPr>
        <w:softHyphen/>
        <w:t>mente, la “evidencia de la percepción interna”. Pero lo que re</w:t>
      </w:r>
      <w:r>
        <w:rPr>
          <w:color w:val="000000"/>
        </w:rPr>
        <w:softHyphen/>
        <w:t>base el presente de la percepción interna, momentáneamente vivo (para no hablar del pleno ego concreto), ya suscita dudas. En unas ocasiones lleva a aceptar evidencias de menor valor que pueden sin embargo utilizarse, en otras se recurre desde este momento a la lógica de las probabilidades. Respecto del “mundo exterior” se rechaza, por cierto, la vía cartesiana origi</w:t>
      </w:r>
      <w:r>
        <w:rPr>
          <w:color w:val="000000"/>
        </w:rPr>
        <w:softHyphen/>
        <w:t>nal que pasaba por la demostración de Dios para explicar la trascendencia de la experiencia y la creencia en su ser; pero per-</w:t>
      </w:r>
    </w:p>
    <w:p w14:paraId="1A330048" w14:textId="77777777" w:rsidR="00520A22" w:rsidRDefault="00520A22">
      <w:pPr>
        <w:pStyle w:val="Bodytext20"/>
        <w:tabs>
          <w:tab w:val="left" w:pos="1104"/>
        </w:tabs>
        <w:spacing w:after="220"/>
        <w:ind w:left="0" w:firstLine="0"/>
        <w:jc w:val="both"/>
        <w:rPr>
          <w:sz w:val="20"/>
          <w:szCs w:val="20"/>
        </w:rPr>
      </w:pPr>
      <w:r>
        <w:rPr>
          <w:color w:val="000000"/>
          <w:sz w:val="32"/>
          <w:szCs w:val="32"/>
        </w:rPr>
        <w:t>290</w:t>
      </w:r>
      <w:r>
        <w:rPr>
          <w:color w:val="000000"/>
          <w:sz w:val="32"/>
          <w:szCs w:val="32"/>
        </w:rPr>
        <w:tab/>
      </w:r>
      <w:r>
        <w:rPr>
          <w:b/>
          <w:bCs/>
          <w:color w:val="000000"/>
          <w:sz w:val="20"/>
          <w:szCs w:val="20"/>
        </w:rPr>
        <w:t>LÓGICA OBJETA</w:t>
      </w:r>
      <w:r>
        <w:rPr>
          <w:b/>
          <w:bCs/>
          <w:color w:val="000000"/>
          <w:sz w:val="20"/>
          <w:szCs w:val="20"/>
          <w:vertAlign w:val="superscript"/>
        </w:rPr>
        <w:t>7</w:t>
      </w:r>
      <w:r>
        <w:rPr>
          <w:b/>
          <w:bCs/>
          <w:color w:val="000000"/>
          <w:sz w:val="20"/>
          <w:szCs w:val="20"/>
        </w:rPr>
        <w:t xml:space="preserve"> A Y FENOMENOLOGIA DE LA RAZÓN [SEC.</w:t>
      </w:r>
    </w:p>
    <w:p w14:paraId="319E9250" w14:textId="77777777" w:rsidR="00520A22" w:rsidRDefault="00520A22">
      <w:pPr>
        <w:pStyle w:val="BodyText"/>
        <w:jc w:val="both"/>
      </w:pPr>
      <w:r>
        <w:rPr>
          <w:color w:val="000000"/>
        </w:rPr>
        <w:t>sisté ese modo absurdo de explicación mediante deducciones, que ya sometimos a crítica. Lo mismo sucede en general con los pensamientos fundamentales con que se comprende la evi</w:t>
      </w:r>
      <w:r>
        <w:rPr>
          <w:color w:val="000000"/>
        </w:rPr>
        <w:softHyphen/>
        <w:t xml:space="preserve">dencia. Ésta “tiene que” ser, en cualquier caso, una aprehensión del ser y de la verdad absolutos. Primero, “tiene que” haber una </w:t>
      </w:r>
      <w:r>
        <w:rPr>
          <w:i/>
          <w:iCs/>
          <w:color w:val="000000"/>
        </w:rPr>
        <w:t>experiencia absoluta:</w:t>
      </w:r>
      <w:r>
        <w:rPr>
          <w:color w:val="000000"/>
        </w:rPr>
        <w:t xml:space="preserve"> la experiencia interna; y “tiene que” ha</w:t>
      </w:r>
      <w:r>
        <w:rPr>
          <w:color w:val="000000"/>
        </w:rPr>
        <w:softHyphen/>
        <w:t xml:space="preserve">ber </w:t>
      </w:r>
      <w:r>
        <w:rPr>
          <w:i/>
          <w:iCs/>
          <w:color w:val="000000"/>
        </w:rPr>
        <w:t>evidencias generales absolutamente válidas:</w:t>
      </w:r>
      <w:r>
        <w:rPr>
          <w:color w:val="000000"/>
        </w:rPr>
        <w:t xml:space="preserve"> las evidencias de los principios apodícticos, ante todo los lógico-formales, que regulan también las demostraciones deductivas y hacen eviden</w:t>
      </w:r>
      <w:r>
        <w:rPr>
          <w:color w:val="000000"/>
        </w:rPr>
        <w:softHyphen/>
        <w:t>tes por ende verdades apodícticas incuestionables. Luego, viene en ayuda la inducción con sus demostraciones de probabilidad, sometidas ellas mismas a los principios apodícticos de proba</w:t>
      </w:r>
      <w:r>
        <w:rPr>
          <w:color w:val="000000"/>
        </w:rPr>
        <w:softHyphen/>
        <w:t>bilidad, por ejemplo a los famosos principios de Laplace. Así hemos atendido admirablemente los requisitos de un conoci</w:t>
      </w:r>
      <w:r>
        <w:rPr>
          <w:color w:val="000000"/>
        </w:rPr>
        <w:softHyphen/>
        <w:t>miento objetivamente válido.</w:t>
      </w:r>
    </w:p>
    <w:p w14:paraId="2B5FDDD5" w14:textId="77777777" w:rsidR="00520A22" w:rsidRDefault="00520A22">
      <w:pPr>
        <w:pStyle w:val="BodyText"/>
        <w:ind w:firstLine="320"/>
        <w:jc w:val="both"/>
      </w:pPr>
      <w:r>
        <w:rPr>
          <w:color w:val="000000"/>
        </w:rPr>
        <w:t xml:space="preserve">Pero por desgracia todo esto es solamente una </w:t>
      </w:r>
      <w:r>
        <w:rPr>
          <w:i/>
          <w:iCs/>
          <w:color w:val="000000"/>
        </w:rPr>
        <w:t>teoría super</w:t>
      </w:r>
      <w:r>
        <w:rPr>
          <w:i/>
          <w:iCs/>
          <w:color w:val="000000"/>
        </w:rPr>
        <w:softHyphen/>
        <w:t>ficial.</w:t>
      </w:r>
      <w:r>
        <w:rPr>
          <w:color w:val="000000"/>
        </w:rPr>
        <w:t xml:space="preserve"> Pues se ha olvidado decir lo siguiente: puesto que tanto la existencia efectiva del ente de cualquier especie como la po</w:t>
      </w:r>
      <w:r>
        <w:rPr>
          <w:color w:val="000000"/>
        </w:rPr>
        <w:softHyphen/>
        <w:t>sibilidad de concebirlo sólo cobran un sentido original a partir de una “experiencia” efectiva o posible, tenemos que preguntar a la experiencia misma —o al acto de pensar en la experien</w:t>
      </w:r>
      <w:r>
        <w:rPr>
          <w:color w:val="000000"/>
        </w:rPr>
        <w:softHyphen/>
        <w:t>cia— qué es lo que se experimenta en ella. Experiencia quiere decir en este caso (conforme a nuestras anteriores exposicio</w:t>
      </w:r>
      <w:r>
        <w:rPr>
          <w:color w:val="000000"/>
        </w:rPr>
        <w:softHyphen/>
        <w:t>nes y haciendo una generalización necesaria): darse las cosas mismas, evidencia en general; así, la experiencia en sentido ordi</w:t>
      </w:r>
      <w:r>
        <w:rPr>
          <w:color w:val="000000"/>
        </w:rPr>
        <w:softHyphen/>
        <w:t>nario, igualmente imprescindible, es un señalado caso particu</w:t>
      </w:r>
      <w:r>
        <w:rPr>
          <w:color w:val="000000"/>
        </w:rPr>
        <w:softHyphen/>
        <w:t>lar de esta experiencia en general, un caso muy instructivo para la teoría de la evidencia, una vez que lo hemos comprendido así. Preguntamos pues a esta evidencia general de la experien</w:t>
      </w:r>
      <w:r>
        <w:rPr>
          <w:color w:val="000000"/>
        </w:rPr>
        <w:softHyphen/>
        <w:t>cia qué puede enseñamos. Para cualquiera, excepto para el filó</w:t>
      </w:r>
      <w:r>
        <w:rPr>
          <w:color w:val="000000"/>
        </w:rPr>
        <w:softHyphen/>
        <w:t>sofo desorientado, es absolutamente obvio que la cosa perci</w:t>
      </w:r>
      <w:r>
        <w:rPr>
          <w:color w:val="000000"/>
        </w:rPr>
        <w:softHyphen/>
        <w:t xml:space="preserve">bida en la percepción </w:t>
      </w:r>
      <w:r>
        <w:rPr>
          <w:i/>
          <w:iCs/>
          <w:color w:val="000000"/>
        </w:rPr>
        <w:t>es la cosa misma,</w:t>
      </w:r>
      <w:r>
        <w:rPr>
          <w:color w:val="000000"/>
        </w:rPr>
        <w:t xml:space="preserve"> con su existencia propia, y que cuando las percepciones nos engañan, esto quiere decir que están en discrepancia con nuevas percepciones, las cuales muestran con certeza lo que efectivamente existe </w:t>
      </w:r>
      <w:r>
        <w:rPr>
          <w:i/>
          <w:iCs/>
          <w:color w:val="000000"/>
        </w:rPr>
        <w:t>en lugar</w:t>
      </w:r>
      <w:r>
        <w:rPr>
          <w:color w:val="000000"/>
        </w:rPr>
        <w:t xml:space="preserve"> de lo ilusorio. Cualesquiera cuestiones ulteriores que puedan plantear</w:t>
      </w:r>
      <w:r>
        <w:rPr>
          <w:color w:val="000000"/>
        </w:rPr>
        <w:softHyphen/>
        <w:t>se, deberán plantearse â las correspondientes experiencias; por su análisis intencional, efectuado con generalidad esencial, de</w:t>
      </w:r>
      <w:r>
        <w:rPr>
          <w:color w:val="000000"/>
        </w:rPr>
        <w:softHyphen/>
        <w:t xml:space="preserve">berá explicarse cómo puede una experiencia dar en sí misma un ente como algo experimentado y, sin embargo, suprimir ese Il] </w:t>
      </w:r>
      <w:r>
        <w:rPr>
          <w:b/>
          <w:bCs/>
          <w:color w:val="000000"/>
          <w:sz w:val="20"/>
          <w:szCs w:val="20"/>
        </w:rPr>
        <w:t xml:space="preserve">DE LA LÓGICA FORMAL A LA LÓGICA TRASCENDENTAL </w:t>
      </w:r>
      <w:r>
        <w:rPr>
          <w:color w:val="000000"/>
        </w:rPr>
        <w:t>291 ente; deberá explicarse asimismo cómo los horizontes de una experiencia semejante señalan, por esencia, hacia otras expe</w:t>
      </w:r>
      <w:r>
        <w:rPr>
          <w:color w:val="000000"/>
        </w:rPr>
        <w:softHyphen/>
        <w:t>riencias posibles que la confirmen; pero cómo dejan abierta tam</w:t>
      </w:r>
      <w:r>
        <w:rPr>
          <w:color w:val="000000"/>
        </w:rPr>
        <w:softHyphen/>
        <w:t>bién, por esencia, la posibilidad de establecer experiencias discre</w:t>
      </w:r>
      <w:r>
        <w:rPr>
          <w:color w:val="000000"/>
        </w:rPr>
        <w:softHyphen/>
        <w:t>pantes que llevarían a corregirla, determinándola en otra forma o suprimiéndola por completo (si se trata de una ilusión). Pa</w:t>
      </w:r>
      <w:r>
        <w:rPr>
          <w:color w:val="000000"/>
        </w:rPr>
        <w:softHyphen/>
        <w:t>tentemente sucede lo mismo con cualquier clase de evidencias y con las particularizaciones que puedan derivarse de ellas.</w:t>
      </w:r>
    </w:p>
    <w:p w14:paraId="17CDF4E5" w14:textId="77777777" w:rsidR="00520A22" w:rsidRDefault="00520A22">
      <w:pPr>
        <w:pStyle w:val="BodyText"/>
        <w:ind w:firstLine="300"/>
        <w:jc w:val="both"/>
      </w:pPr>
      <w:r>
        <w:rPr>
          <w:color w:val="000000"/>
        </w:rPr>
        <w:t>La fenomenología fue la primera en emprender esas investi</w:t>
      </w:r>
      <w:r>
        <w:rPr>
          <w:color w:val="000000"/>
        </w:rPr>
        <w:softHyphen/>
        <w:t xml:space="preserve">gaciones trascendentales. </w:t>
      </w:r>
      <w:r>
        <w:rPr>
          <w:i/>
          <w:iCs/>
          <w:color w:val="000000"/>
        </w:rPr>
        <w:t xml:space="preserve">La experiencia, la evidencia, da el ente </w:t>
      </w:r>
      <w:r>
        <w:rPr>
          <w:color w:val="000000"/>
        </w:rPr>
        <w:t xml:space="preserve">y lo da </w:t>
      </w:r>
      <w:r>
        <w:rPr>
          <w:i/>
          <w:iCs/>
          <w:color w:val="000000"/>
        </w:rPr>
        <w:t>él mismo:</w:t>
      </w:r>
      <w:r>
        <w:rPr>
          <w:color w:val="000000"/>
        </w:rPr>
        <w:t xml:space="preserve"> imperfectamente si es experiencia imperfecta, perfectamente si se perfecciona —conforme a su esencia espe</w:t>
      </w:r>
      <w:r>
        <w:rPr>
          <w:color w:val="000000"/>
        </w:rPr>
        <w:softHyphen/>
        <w:t>cífica—, esto es, si se amplía con la síntesis de experiencias con</w:t>
      </w:r>
      <w:r>
        <w:rPr>
          <w:color w:val="000000"/>
        </w:rPr>
        <w:softHyphen/>
        <w:t>cordantes con ella. ¿Qué hay de las posibilidades de ese per</w:t>
      </w:r>
      <w:r>
        <w:rPr>
          <w:color w:val="000000"/>
        </w:rPr>
        <w:softHyphen/>
        <w:t>feccionamiento, mas también de las de su nulificación y correc</w:t>
      </w:r>
      <w:r>
        <w:rPr>
          <w:color w:val="000000"/>
        </w:rPr>
        <w:softHyphen/>
        <w:t xml:space="preserve">ción? ¿Hay </w:t>
      </w:r>
      <w:r>
        <w:rPr>
          <w:i/>
          <w:iCs/>
          <w:color w:val="000000"/>
        </w:rPr>
        <w:t>optima</w:t>
      </w:r>
      <w:r>
        <w:rPr>
          <w:color w:val="000000"/>
        </w:rPr>
        <w:t xml:space="preserve"> relativos y aun absolutos? ¿Podemos presu</w:t>
      </w:r>
      <w:r>
        <w:rPr>
          <w:color w:val="000000"/>
        </w:rPr>
        <w:softHyphen/>
        <w:t>poner experiencias perfectas ideales y tratar de alcanzarlas? Estas cuestiones no pueden resolverse con prejuicios, ni siquiera con idealizaciones propias de la evidencia ingenua, sino interrogan</w:t>
      </w:r>
      <w:r>
        <w:rPr>
          <w:color w:val="000000"/>
        </w:rPr>
        <w:softHyphen/>
        <w:t>do (con legitimidad auténtica original) por la esencia de las mismas experiencias y de las posibilidades sistemáticas de expe</w:t>
      </w:r>
      <w:r>
        <w:rPr>
          <w:color w:val="000000"/>
        </w:rPr>
        <w:softHyphen/>
        <w:t xml:space="preserve">riencia, implicadas </w:t>
      </w:r>
      <w:r>
        <w:rPr>
          <w:i/>
          <w:iCs/>
          <w:color w:val="000000"/>
        </w:rPr>
        <w:t>a priori</w:t>
      </w:r>
      <w:r>
        <w:rPr>
          <w:color w:val="000000"/>
        </w:rPr>
        <w:t xml:space="preserve"> en las respectivas especies de ex</w:t>
      </w:r>
      <w:r>
        <w:rPr>
          <w:color w:val="000000"/>
        </w:rPr>
        <w:softHyphen/>
        <w:t>periencia y de objetos de experiencia; la exposición intencional debe poner en evidencia todas éstas. Mas ello deberá hacerse, na</w:t>
      </w:r>
      <w:r>
        <w:rPr>
          <w:color w:val="000000"/>
        </w:rPr>
        <w:softHyphen/>
        <w:t>turalmente, sobre la base trascendental última que nos procura la reducción fenomenològica.</w:t>
      </w:r>
    </w:p>
    <w:p w14:paraId="5338B7BA" w14:textId="77777777" w:rsidR="00520A22" w:rsidRDefault="00520A22">
      <w:pPr>
        <w:pStyle w:val="BodyText"/>
        <w:pBdr>
          <w:bottom w:val="single" w:sz="4" w:space="0" w:color="auto"/>
        </w:pBdr>
        <w:ind w:firstLine="300"/>
        <w:jc w:val="both"/>
      </w:pPr>
      <w:r>
        <w:rPr>
          <w:color w:val="000000"/>
        </w:rPr>
        <w:t xml:space="preserve">Desde las primeras </w:t>
      </w:r>
      <w:r>
        <w:rPr>
          <w:i/>
          <w:iCs/>
          <w:color w:val="000000"/>
        </w:rPr>
        <w:t>Meditationes</w:t>
      </w:r>
      <w:r>
        <w:rPr>
          <w:color w:val="000000"/>
        </w:rPr>
        <w:t xml:space="preserve"> de Descartes (que determi</w:t>
      </w:r>
      <w:r>
        <w:rPr>
          <w:color w:val="000000"/>
        </w:rPr>
        <w:softHyphen/>
        <w:t>naron esencialmente la evolución de la fenomenología trascen</w:t>
      </w:r>
      <w:r>
        <w:rPr>
          <w:color w:val="000000"/>
        </w:rPr>
        <w:softHyphen/>
        <w:t>dental) llama la atención, en la crítica de la experiencia exter</w:t>
      </w:r>
      <w:r>
        <w:rPr>
          <w:color w:val="000000"/>
        </w:rPr>
        <w:softHyphen/>
        <w:t>na, este defecto fundamental: Descartes destaca las posibilida</w:t>
      </w:r>
      <w:r>
        <w:rPr>
          <w:color w:val="000000"/>
        </w:rPr>
        <w:softHyphen/>
        <w:t xml:space="preserve">des de engaño que afectan constantemente a esa experiencia y </w:t>
      </w:r>
      <w:r>
        <w:rPr>
          <w:i/>
          <w:iCs/>
          <w:color w:val="000000"/>
        </w:rPr>
        <w:t>encubre</w:t>
      </w:r>
      <w:r>
        <w:rPr>
          <w:color w:val="000000"/>
        </w:rPr>
        <w:t xml:space="preserve"> así, erróneamente, el sentido fundamental de la </w:t>
      </w:r>
      <w:r>
        <w:rPr>
          <w:i/>
          <w:iCs/>
          <w:color w:val="000000"/>
        </w:rPr>
        <w:t>ex</w:t>
      </w:r>
      <w:r>
        <w:rPr>
          <w:i/>
          <w:iCs/>
          <w:color w:val="000000"/>
        </w:rPr>
        <w:softHyphen/>
        <w:t xml:space="preserve">periencia como un acto de darse originalmente las cosas mismas. </w:t>
      </w:r>
      <w:r>
        <w:rPr>
          <w:color w:val="000000"/>
        </w:rPr>
        <w:t>Esto sucede únicamente porque no se le ocurre preguntar en qué consiste propiamente la posibilidad de concebir el ente mun</w:t>
      </w:r>
      <w:r>
        <w:rPr>
          <w:color w:val="000000"/>
        </w:rPr>
        <w:softHyphen/>
        <w:t>dano, gracias a la cual ese ente cobra un sentido legítimo; pues Descartes está ante ese ente y no ante un ser absoluto que pla</w:t>
      </w:r>
      <w:r>
        <w:rPr>
          <w:color w:val="000000"/>
        </w:rPr>
        <w:softHyphen/>
        <w:t xml:space="preserve">neara en las nubes del conocimiento. También podríamos decir: a Descartes no se le ocurre intentar una exposición intencional de la corriente de la experiencia sensible en el plexo intendo- 292 </w:t>
      </w:r>
      <w:r>
        <w:rPr>
          <w:b/>
          <w:bCs/>
          <w:color w:val="000000"/>
          <w:sz w:val="20"/>
          <w:szCs w:val="20"/>
        </w:rPr>
        <w:t xml:space="preserve">LÓGICA OBJETIVA Y FENOMENOLOGÍA DE LA RAZÓN [SEC. </w:t>
      </w:r>
      <w:r>
        <w:rPr>
          <w:color w:val="000000"/>
        </w:rPr>
        <w:t>nal entero del ego; en esa corriente se constituye el estilo de un mundo de experiencia y —como puede comprenderse— se constituye en forma de un mundo cuyo ser, pese a su verifica</w:t>
      </w:r>
      <w:r>
        <w:rPr>
          <w:color w:val="000000"/>
        </w:rPr>
        <w:softHyphen/>
        <w:t>ción, está “en entredicho”, está siempre atenido a una correc</w:t>
      </w:r>
      <w:r>
        <w:rPr>
          <w:color w:val="000000"/>
        </w:rPr>
        <w:softHyphen/>
        <w:t xml:space="preserve">ción posible que a menudo se presenta; ese mismo mundo, en cuanto todo del ente, en cuanto mundo para el ego, sólo existe a partir de una </w:t>
      </w:r>
      <w:r>
        <w:rPr>
          <w:i/>
          <w:iCs/>
          <w:color w:val="000000"/>
        </w:rPr>
        <w:t>presunción</w:t>
      </w:r>
      <w:r>
        <w:rPr>
          <w:color w:val="000000"/>
        </w:rPr>
        <w:t xml:space="preserve"> que deriva su legitimidad de la vida de la experiencia; legitimidad empero solamente </w:t>
      </w:r>
      <w:r>
        <w:rPr>
          <w:i/>
          <w:iCs/>
          <w:color w:val="000000"/>
        </w:rPr>
        <w:t>relativa.</w:t>
      </w:r>
      <w:r>
        <w:rPr>
          <w:color w:val="000000"/>
        </w:rPr>
        <w:t xml:space="preserve"> Así, Descartes no ve que el estilo esencial de la experiencia le im</w:t>
      </w:r>
      <w:r>
        <w:rPr>
          <w:color w:val="000000"/>
        </w:rPr>
        <w:softHyphen/>
        <w:t xml:space="preserve">prime una </w:t>
      </w:r>
      <w:r>
        <w:rPr>
          <w:i/>
          <w:iCs/>
          <w:color w:val="000000"/>
        </w:rPr>
        <w:t>relatividad</w:t>
      </w:r>
      <w:r>
        <w:rPr>
          <w:color w:val="000000"/>
        </w:rPr>
        <w:t xml:space="preserve"> esencial al sentido ontológico del mundo y de todas las realidades; y es un contrasentido querer mejorar</w:t>
      </w:r>
      <w:r>
        <w:rPr>
          <w:color w:val="000000"/>
        </w:rPr>
        <w:softHyphen/>
        <w:t>la invocando la veracidad divina.</w:t>
      </w:r>
    </w:p>
    <w:p w14:paraId="41ED3FCC" w14:textId="77777777" w:rsidR="00520A22" w:rsidRDefault="00520A22">
      <w:pPr>
        <w:pStyle w:val="BodyText"/>
        <w:spacing w:after="480"/>
        <w:ind w:firstLine="360"/>
        <w:jc w:val="both"/>
      </w:pPr>
      <w:r>
        <w:rPr>
          <w:color w:val="000000"/>
        </w:rPr>
        <w:t xml:space="preserve">Allora debe mostrarse </w:t>
      </w:r>
      <w:r>
        <w:rPr>
          <w:i/>
          <w:iCs/>
          <w:color w:val="000000"/>
        </w:rPr>
        <w:t>in concreto,</w:t>
      </w:r>
      <w:r>
        <w:rPr>
          <w:color w:val="000000"/>
        </w:rPr>
        <w:t xml:space="preserve"> en los parágrafos siguien</w:t>
      </w:r>
      <w:r>
        <w:rPr>
          <w:color w:val="000000"/>
        </w:rPr>
        <w:softHyphen/>
        <w:t xml:space="preserve">tes, cómo puede explicarse la </w:t>
      </w:r>
      <w:r>
        <w:rPr>
          <w:i/>
          <w:iCs/>
          <w:color w:val="000000"/>
        </w:rPr>
        <w:t xml:space="preserve">evidencia como una operación, </w:t>
      </w:r>
      <w:r>
        <w:rPr>
          <w:color w:val="000000"/>
        </w:rPr>
        <w:t>elevándonos gradualmente desde la experiencia sensible, y qué significa la verdad existente “en sí” como resultado de esa ope</w:t>
      </w:r>
      <w:r>
        <w:rPr>
          <w:color w:val="000000"/>
        </w:rPr>
        <w:softHyphen/>
        <w:t>ración.</w:t>
      </w:r>
    </w:p>
    <w:p w14:paraId="45B55E29" w14:textId="77777777" w:rsidR="00520A22" w:rsidRDefault="00520A22">
      <w:pPr>
        <w:pStyle w:val="BodyText"/>
        <w:spacing w:after="320"/>
        <w:ind w:firstLine="360"/>
        <w:jc w:val="both"/>
      </w:pPr>
      <w:r>
        <w:rPr>
          <w:color w:val="000000"/>
        </w:rPr>
        <w:t xml:space="preserve">J 107. </w:t>
      </w:r>
      <w:r>
        <w:rPr>
          <w:i/>
          <w:iCs/>
          <w:color w:val="000000"/>
        </w:rPr>
        <w:t>Esbozo de una teoría trascendental de la evidencia como operación intencional</w:t>
      </w:r>
    </w:p>
    <w:p w14:paraId="59EA17B2" w14:textId="77777777" w:rsidR="00520A22" w:rsidRDefault="00520A22">
      <w:pPr>
        <w:pStyle w:val="BodyText"/>
        <w:numPr>
          <w:ilvl w:val="0"/>
          <w:numId w:val="47"/>
        </w:numPr>
        <w:tabs>
          <w:tab w:val="left" w:pos="802"/>
        </w:tabs>
        <w:spacing w:after="220"/>
        <w:ind w:firstLine="360"/>
        <w:jc w:val="both"/>
      </w:pPr>
      <w:bookmarkStart w:id="13" w:name="bookmark117"/>
      <w:bookmarkEnd w:id="13"/>
      <w:r>
        <w:rPr>
          <w:i/>
          <w:iCs/>
          <w:color w:val="000000"/>
        </w:rPr>
        <w:t>La evidencia de la experiencia externa (sensible')</w:t>
      </w:r>
    </w:p>
    <w:p w14:paraId="049BE87A" w14:textId="77777777" w:rsidR="00520A22" w:rsidRDefault="00520A22">
      <w:pPr>
        <w:pStyle w:val="BodyText"/>
        <w:spacing w:after="320"/>
        <w:jc w:val="both"/>
      </w:pPr>
      <w:r>
        <w:rPr>
          <w:color w:val="000000"/>
        </w:rPr>
        <w:t>El descubrimiento fenomenològico de la experiencia sensible, mejor dicho, de la experiencia puramente natural en la que se nos da la naturaleza física pura (abstraída de todos los es</w:t>
      </w:r>
      <w:r>
        <w:rPr>
          <w:color w:val="000000"/>
        </w:rPr>
        <w:softHyphen/>
        <w:t>tratos apercibidos que tengan una significación social o perso</w:t>
      </w:r>
      <w:r>
        <w:rPr>
          <w:color w:val="000000"/>
        </w:rPr>
        <w:softHyphen/>
        <w:t>nal), constituye —como lo muestra una exposición efectiva de la cuestión— una tarea considerable que requiere investigacio</w:t>
      </w:r>
      <w:r>
        <w:rPr>
          <w:color w:val="000000"/>
        </w:rPr>
        <w:softHyphen/>
        <w:t>nes extraordinariamente amplias.</w:t>
      </w:r>
      <w:r>
        <w:rPr>
          <w:color w:val="000000"/>
          <w:vertAlign w:val="superscript"/>
        </w:rPr>
        <w:footnoteReference w:id="13"/>
      </w:r>
      <w:r>
        <w:rPr>
          <w:color w:val="000000"/>
        </w:rPr>
        <w:t xml:space="preserve"> No basta considerar la esen</w:t>
      </w:r>
      <w:r>
        <w:rPr>
          <w:color w:val="000000"/>
        </w:rPr>
        <w:softHyphen/>
        <w:t>cia de objetos singulares de la naturaleza y de su experiencia,</w:t>
      </w:r>
    </w:p>
    <w:p w14:paraId="6C323781" w14:textId="77777777" w:rsidR="00520A22" w:rsidRDefault="00520A22">
      <w:pPr>
        <w:pStyle w:val="BodyText"/>
        <w:jc w:val="both"/>
      </w:pPr>
      <w:r>
        <w:rPr>
          <w:b/>
          <w:bCs/>
          <w:color w:val="000000"/>
          <w:sz w:val="20"/>
          <w:szCs w:val="20"/>
        </w:rPr>
        <w:t xml:space="preserve">Il] DE LA LÓGICA FORMAL A LA LÓGICA TRASCENDENTAL </w:t>
      </w:r>
      <w:r>
        <w:rPr>
          <w:color w:val="000000"/>
        </w:rPr>
        <w:t>293 por ejemplo, considerar sólo la percepción. Es menester una in</w:t>
      </w:r>
      <w:r>
        <w:rPr>
          <w:color w:val="000000"/>
        </w:rPr>
        <w:softHyphen/>
        <w:t>vestigación intencional de toda la experiencia sintéticamente uni</w:t>
      </w:r>
      <w:r>
        <w:rPr>
          <w:color w:val="000000"/>
        </w:rPr>
        <w:softHyphen/>
        <w:t>taria del mundo, que recorre la vida del ego singular y de la comunidad trascendental; es menester una investigación inten</w:t>
      </w:r>
      <w:r>
        <w:rPr>
          <w:color w:val="000000"/>
        </w:rPr>
        <w:softHyphen/>
        <w:t xml:space="preserve">cional de su correspondiente </w:t>
      </w:r>
      <w:r>
        <w:rPr>
          <w:i/>
          <w:iCs/>
          <w:color w:val="000000"/>
        </w:rPr>
        <w:t>estilo universal y</w:t>
      </w:r>
      <w:r>
        <w:rPr>
          <w:color w:val="000000"/>
        </w:rPr>
        <w:t xml:space="preserve"> luego, junto con ese estilo, una investigación de su génesis constitutiva. En esos estudios concretos, aprendemos a </w:t>
      </w:r>
      <w:r>
        <w:rPr>
          <w:i/>
          <w:iCs/>
          <w:color w:val="000000"/>
        </w:rPr>
        <w:t>comprender,</w:t>
      </w:r>
      <w:r>
        <w:rPr>
          <w:color w:val="000000"/>
        </w:rPr>
        <w:t xml:space="preserve"> en </w:t>
      </w:r>
      <w:r>
        <w:rPr>
          <w:i/>
          <w:iCs/>
          <w:color w:val="000000"/>
        </w:rPr>
        <w:t>una</w:t>
      </w:r>
      <w:r>
        <w:rPr>
          <w:color w:val="000000"/>
        </w:rPr>
        <w:t xml:space="preserve"> esfera, </w:t>
      </w:r>
      <w:r>
        <w:rPr>
          <w:i/>
          <w:iCs/>
          <w:color w:val="000000"/>
        </w:rPr>
        <w:t>la esencia de la evidencia como operación',</w:t>
      </w:r>
      <w:r>
        <w:rPr>
          <w:color w:val="000000"/>
        </w:rPr>
        <w:t xml:space="preserve"> como todas las opera</w:t>
      </w:r>
      <w:r>
        <w:rPr>
          <w:color w:val="000000"/>
        </w:rPr>
        <w:softHyphen/>
        <w:t>ciones en general, ésta se presenta combinada con un conjunto de operaciones (o de potencialidades de operación) elaboradas sistemáticamente. Naturalmente, aprendemos así también a com</w:t>
      </w:r>
      <w:r>
        <w:rPr>
          <w:color w:val="000000"/>
        </w:rPr>
        <w:softHyphen/>
        <w:t>prender, lo mejor posible, toda la falta de significación inheren</w:t>
      </w:r>
      <w:r>
        <w:rPr>
          <w:color w:val="000000"/>
        </w:rPr>
        <w:softHyphen/>
        <w:t>te a las explicaciones usuales sobre la evidencia y los modos usuales de investigarla.</w:t>
      </w:r>
    </w:p>
    <w:p w14:paraId="5D884FFD" w14:textId="77777777" w:rsidR="00520A22" w:rsidRDefault="00520A22">
      <w:pPr>
        <w:pStyle w:val="BodyText"/>
        <w:spacing w:after="460"/>
        <w:ind w:firstLine="340"/>
        <w:jc w:val="both"/>
      </w:pPr>
      <w:r>
        <w:rPr>
          <w:color w:val="000000"/>
        </w:rPr>
        <w:t>Naturalmente, si nos dejamos guiar por la ilusión de un senti</w:t>
      </w:r>
      <w:r>
        <w:rPr>
          <w:color w:val="000000"/>
        </w:rPr>
        <w:softHyphen/>
        <w:t>miento de evidencia que garantizara absolutamente un ente ab</w:t>
      </w:r>
      <w:r>
        <w:rPr>
          <w:color w:val="000000"/>
        </w:rPr>
        <w:softHyphen/>
        <w:t>soluto presupuesto por un prejuicio vacío, la experiencia exte</w:t>
      </w:r>
      <w:r>
        <w:rPr>
          <w:color w:val="000000"/>
        </w:rPr>
        <w:softHyphen/>
        <w:t xml:space="preserve">rior no es una evidencia; y generalmente así se la juzga. Pero el mundo —se piensa— </w:t>
      </w:r>
      <w:r>
        <w:rPr>
          <w:i/>
          <w:iCs/>
          <w:color w:val="000000"/>
        </w:rPr>
        <w:t>es,</w:t>
      </w:r>
      <w:r>
        <w:rPr>
          <w:color w:val="000000"/>
        </w:rPr>
        <w:t xml:space="preserve"> sin embargo, obviamente lo que es; en cuanto tal, podemos también tener evidencia de él. Pocos vacilarían en atribuir al intelecto infinito esta evidencia absolu</w:t>
      </w:r>
      <w:r>
        <w:rPr>
          <w:color w:val="000000"/>
        </w:rPr>
        <w:softHyphen/>
        <w:t>ta; aunque sólo se recurriera a él como idea límite de la teoría del conocimiento. Mas eso no mejoraría en lo más mínimo las cosas: sería como querer ver la omnipotencia divina en la esfera matemática, en su capacidad para construir decaedros regulares o cualquier contrasentido teórico. El sentido ontológico de la naturaleza tiene la forma esencial que le prescribe absolutamen</w:t>
      </w:r>
      <w:r>
        <w:rPr>
          <w:color w:val="000000"/>
        </w:rPr>
        <w:softHyphen/>
        <w:t>te el estilo propio de la esencia de la experiencia natural; así pues, ni siquiera un Dios absoluto puede crear un “sentimiento de evidencia” que garantizara absolutamente el ser natural; o para concebir y expresar mejor la cuestión: ni siquiera Él puede crear una vivencia de experiencia conclusa en sí, por más dife</w:t>
      </w:r>
      <w:r>
        <w:rPr>
          <w:color w:val="000000"/>
        </w:rPr>
        <w:softHyphen/>
        <w:t>rente de “nuestra” experiencia sensible que la concibiéramos, que diera las cosas mismas de modo adecuado 5/ apodíctico.</w:t>
      </w:r>
    </w:p>
    <w:p w14:paraId="51718E20" w14:textId="77777777" w:rsidR="00520A22" w:rsidRDefault="00520A22">
      <w:pPr>
        <w:pStyle w:val="BodyText"/>
        <w:numPr>
          <w:ilvl w:val="0"/>
          <w:numId w:val="47"/>
        </w:numPr>
        <w:tabs>
          <w:tab w:val="left" w:pos="781"/>
        </w:tabs>
        <w:spacing w:after="240"/>
        <w:ind w:firstLine="320"/>
        <w:jc w:val="both"/>
      </w:pPr>
      <w:bookmarkStart w:id="14" w:name="bookmark118"/>
      <w:bookmarkEnd w:id="14"/>
      <w:r>
        <w:rPr>
          <w:i/>
          <w:iCs/>
          <w:color w:val="000000"/>
        </w:rPr>
        <w:t>La evidencia de la experiencia “interna”</w:t>
      </w:r>
    </w:p>
    <w:p w14:paraId="0C664D13" w14:textId="77777777" w:rsidR="00520A22" w:rsidRDefault="00520A22">
      <w:pPr>
        <w:pStyle w:val="BodyText"/>
        <w:pBdr>
          <w:bottom w:val="single" w:sz="4" w:space="0" w:color="auto"/>
        </w:pBdr>
        <w:jc w:val="both"/>
      </w:pPr>
      <w:r>
        <w:rPr>
          <w:color w:val="000000"/>
        </w:rPr>
        <w:t xml:space="preserve">Muy seductora fue para la doctrina de la evidencia la </w:t>
      </w:r>
      <w:r>
        <w:rPr>
          <w:i/>
          <w:iCs/>
          <w:color w:val="000000"/>
        </w:rPr>
        <w:t>experien</w:t>
      </w:r>
      <w:r>
        <w:rPr>
          <w:i/>
          <w:iCs/>
          <w:color w:val="000000"/>
        </w:rPr>
        <w:softHyphen/>
        <w:t>cia interna.</w:t>
      </w:r>
      <w:r>
        <w:rPr>
          <w:color w:val="000000"/>
        </w:rPr>
        <w:t xml:space="preserve"> Es mucho más simple que la experiencia natural, pues interviene en cualquier fase de ésta; más aún: interviene 294 </w:t>
      </w:r>
      <w:r>
        <w:rPr>
          <w:b/>
          <w:bCs/>
          <w:color w:val="000000"/>
          <w:sz w:val="20"/>
          <w:szCs w:val="20"/>
        </w:rPr>
        <w:t xml:space="preserve">LÓGICA OBJETIVA Y FENOMENOLOGIA DE LA RAZÓN [SEC. </w:t>
      </w:r>
      <w:r>
        <w:rPr>
          <w:color w:val="000000"/>
        </w:rPr>
        <w:t>en todas y cada una de las evidencias; con todo, también ella requiere un descubrimiento intencional y conduce a sorpren</w:t>
      </w:r>
      <w:r>
        <w:rPr>
          <w:color w:val="000000"/>
        </w:rPr>
        <w:softHyphen/>
        <w:t>dentes implicaciones. No necesitamos advertir de nuevo el grave descuido que generalizó la confusión entre la percepción intema de la psicología y la percepción interna de la teoría del conoci</w:t>
      </w:r>
      <w:r>
        <w:rPr>
          <w:color w:val="000000"/>
        </w:rPr>
        <w:softHyphen/>
        <w:t>miento, es decir, de la fenomenología trascendental: la percep</w:t>
      </w:r>
      <w:r>
        <w:rPr>
          <w:color w:val="000000"/>
        </w:rPr>
        <w:softHyphen/>
        <w:t xml:space="preserve">ción que el ego tiene de su </w:t>
      </w:r>
      <w:r>
        <w:rPr>
          <w:i/>
          <w:iCs/>
          <w:color w:val="000000"/>
        </w:rPr>
        <w:t>cogito.</w:t>
      </w:r>
      <w:r>
        <w:rPr>
          <w:color w:val="000000"/>
        </w:rPr>
        <w:t xml:space="preserve"> La experiencia psicológica, incluyendo en ella la experiencia interna, es una experiencia mundana complicada intencionalmente en la experiencia natu</w:t>
      </w:r>
      <w:r>
        <w:rPr>
          <w:color w:val="000000"/>
        </w:rPr>
        <w:softHyphen/>
        <w:t>ral; sólo se convierte en experiencia fenomenològica pura al “poner entré paréntesis” la apercepción de lo trascendente. Pero también en esta última experiencia, el ente —en este caso, el ente inmanente en sentido fenomenològico— está dado él mis</w:t>
      </w:r>
      <w:r>
        <w:rPr>
          <w:color w:val="000000"/>
        </w:rPr>
        <w:softHyphen/>
        <w:t xml:space="preserve">mo, dado en la percepción como presente, en el recuerdo como pasado. Con todo, también en este caso, en este modo simple de operación constitutiva, lo dado, la objetividad inmanente, se constituye de modo muy complicado: en la corriente de las presentaciones, retenciones, protenciones originales, en una </w:t>
      </w:r>
      <w:r>
        <w:rPr>
          <w:i/>
          <w:iCs/>
          <w:color w:val="000000"/>
        </w:rPr>
        <w:t>sín</w:t>
      </w:r>
      <w:r>
        <w:rPr>
          <w:i/>
          <w:iCs/>
          <w:color w:val="000000"/>
        </w:rPr>
        <w:softHyphen/>
        <w:t>tesis</w:t>
      </w:r>
      <w:r>
        <w:rPr>
          <w:color w:val="000000"/>
        </w:rPr>
        <w:t xml:space="preserve"> intencional complicada: la síntesis de la conciencia inter</w:t>
      </w:r>
      <w:r>
        <w:rPr>
          <w:color w:val="000000"/>
        </w:rPr>
        <w:softHyphen/>
        <w:t xml:space="preserve">na del tiempo. Aunque no se investigó esta estructura de la evidencia, al menos se destacó el momento de </w:t>
      </w:r>
      <w:r>
        <w:rPr>
          <w:i/>
          <w:iCs/>
          <w:color w:val="000000"/>
        </w:rPr>
        <w:t>posesión efectiva de las cosas misinos,</w:t>
      </w:r>
      <w:r>
        <w:rPr>
          <w:color w:val="000000"/>
        </w:rPr>
        <w:t xml:space="preserve"> sin extenderlo a las demás experiencias y evidencias. Pero aun en este caso, en que podemos decir (en cierto sentido por describir y delimitar con precisión) que el dato inmanente se presenta en la vivencia constituyente como un ingrediente de ella, tenemos que precavemos del </w:t>
      </w:r>
      <w:r>
        <w:rPr>
          <w:i/>
          <w:iCs/>
          <w:color w:val="000000"/>
        </w:rPr>
        <w:t>error</w:t>
      </w:r>
      <w:r>
        <w:rPr>
          <w:color w:val="000000"/>
        </w:rPr>
        <w:t xml:space="preserve"> de pensar que el dato ya estaría </w:t>
      </w:r>
      <w:r>
        <w:rPr>
          <w:i/>
          <w:iCs/>
          <w:color w:val="000000"/>
        </w:rPr>
        <w:t>plenamente constituido</w:t>
      </w:r>
      <w:r>
        <w:rPr>
          <w:color w:val="000000"/>
        </w:rPr>
        <w:t xml:space="preserve"> como ob</w:t>
      </w:r>
      <w:r>
        <w:rPr>
          <w:color w:val="000000"/>
        </w:rPr>
        <w:softHyphen/>
        <w:t xml:space="preserve">jeto </w:t>
      </w:r>
      <w:r>
        <w:rPr>
          <w:i/>
          <w:iCs/>
          <w:color w:val="000000"/>
        </w:rPr>
        <w:t>al presentarse como ingrediente</w:t>
      </w:r>
      <w:r>
        <w:rPr>
          <w:color w:val="000000"/>
        </w:rPr>
        <w:t xml:space="preserve"> de la vivencia. Decíamos antes que las evidencias son funciones que fungen en sus con</w:t>
      </w:r>
      <w:r>
        <w:rPr>
          <w:color w:val="000000"/>
        </w:rPr>
        <w:softHyphen/>
        <w:t>textos intencionales; si no hubiera facultad de rememoración, si no hubiera conciencia de poder retomar una y otra vez a lo que aprehendo, aunque ya no perciba nada o aunque haya pasado el mismo recuerdo en que retenía lo percibido, no tendría senti</w:t>
      </w:r>
      <w:r>
        <w:rPr>
          <w:color w:val="000000"/>
        </w:rPr>
        <w:softHyphen/>
        <w:t>do tampoco hablar de objeto. La primera “evidencia”, el pre</w:t>
      </w:r>
      <w:r>
        <w:rPr>
          <w:color w:val="000000"/>
        </w:rPr>
        <w:softHyphen/>
        <w:t>sentarse original del dato y la persistencia original de su identi</w:t>
      </w:r>
      <w:r>
        <w:rPr>
          <w:color w:val="000000"/>
        </w:rPr>
        <w:softHyphen/>
        <w:t>dad mientras dura (por ejemplo, un dato de sensación captado de modo inmanente) es, sin duda, en cierta medida, apodíctica</w:t>
      </w:r>
      <w:r>
        <w:rPr>
          <w:color w:val="000000"/>
        </w:rPr>
        <w:softHyphen/>
        <w:t>mente incancelable... mientras persista ese dato. Pero la uni</w:t>
      </w:r>
      <w:r>
        <w:rPr>
          <w:color w:val="000000"/>
        </w:rPr>
        <w:softHyphen/>
        <w:t>dad original que dura al identificar continuamente el dato mien</w:t>
      </w:r>
      <w:r>
        <w:rPr>
          <w:color w:val="000000"/>
        </w:rPr>
        <w:softHyphen/>
        <w:t>tras persiste, no es aún un “objeto”; sólo llega a serlo al existir</w:t>
      </w:r>
    </w:p>
    <w:p w14:paraId="4BA79783" w14:textId="77777777" w:rsidR="00520A22" w:rsidRDefault="00520A22">
      <w:pPr>
        <w:pStyle w:val="BodyText"/>
        <w:spacing w:line="262" w:lineRule="auto"/>
        <w:jc w:val="both"/>
      </w:pPr>
      <w:r>
        <w:rPr>
          <w:b/>
          <w:bCs/>
          <w:color w:val="000000"/>
          <w:sz w:val="20"/>
          <w:szCs w:val="20"/>
        </w:rPr>
        <w:t xml:space="preserve">Il] DE LA LÓGICA FORMAL A LA LÓGICA TRASCENDENTAL </w:t>
      </w:r>
      <w:r>
        <w:rPr>
          <w:color w:val="000000"/>
        </w:rPr>
        <w:t>295 en la temporalidad (inmanente en este caso), es decir, al exis</w:t>
      </w:r>
      <w:r>
        <w:rPr>
          <w:color w:val="000000"/>
        </w:rPr>
        <w:softHyphen/>
        <w:t xml:space="preserve">tir con la evidencia de poder ser rememorado como un dato idéntico al través de todo cambio en los modos subjetivos de lo pasado. La forma de esta identidad objetiva es sii locación en el tiempo. Así, la </w:t>
      </w:r>
      <w:r>
        <w:rPr>
          <w:i/>
          <w:iCs/>
          <w:color w:val="000000"/>
        </w:rPr>
        <w:t>percepción singular,</w:t>
      </w:r>
      <w:r>
        <w:rPr>
          <w:color w:val="000000"/>
        </w:rPr>
        <w:t xml:space="preserve"> con su retención y re</w:t>
      </w:r>
      <w:r>
        <w:rPr>
          <w:color w:val="000000"/>
        </w:rPr>
        <w:softHyphen/>
        <w:t xml:space="preserve">memoración, no </w:t>
      </w:r>
      <w:r>
        <w:rPr>
          <w:i/>
          <w:iCs/>
          <w:color w:val="000000"/>
        </w:rPr>
        <w:t>es nunca una evidencia conclusa del ente;</w:t>
      </w:r>
      <w:r>
        <w:rPr>
          <w:color w:val="000000"/>
        </w:rPr>
        <w:t xml:space="preserve"> hay que preguntar de nuevo: ¿qué constituye al ente como un ente </w:t>
      </w:r>
      <w:r>
        <w:rPr>
          <w:i/>
          <w:iCs/>
          <w:color w:val="000000"/>
        </w:rPr>
        <w:t>idéntico</w:t>
      </w:r>
      <w:r>
        <w:rPr>
          <w:color w:val="000000"/>
        </w:rPr>
        <w:t xml:space="preserve"> (que “persiste” a su modo) en el interior del ego idéntico?</w:t>
      </w:r>
    </w:p>
    <w:p w14:paraId="776C4C9C" w14:textId="77777777" w:rsidR="00520A22" w:rsidRDefault="00520A22">
      <w:pPr>
        <w:pStyle w:val="BodyText"/>
        <w:spacing w:after="460"/>
        <w:ind w:firstLine="280"/>
        <w:jc w:val="both"/>
      </w:pPr>
      <w:r>
        <w:rPr>
          <w:color w:val="000000"/>
        </w:rPr>
        <w:t xml:space="preserve">Ahora bien, patentemente sucede lo </w:t>
      </w:r>
      <w:r>
        <w:rPr>
          <w:i/>
          <w:iCs/>
          <w:color w:val="000000"/>
        </w:rPr>
        <w:t>mismo</w:t>
      </w:r>
      <w:r>
        <w:rPr>
          <w:color w:val="000000"/>
        </w:rPr>
        <w:t xml:space="preserve"> en el caso más complicado de la percepción externa y en último término, aunque de otro modo, en el caso de </w:t>
      </w:r>
      <w:r>
        <w:rPr>
          <w:i/>
          <w:iCs/>
          <w:color w:val="000000"/>
        </w:rPr>
        <w:t>cualquier evidencia;</w:t>
      </w:r>
      <w:r>
        <w:rPr>
          <w:color w:val="000000"/>
        </w:rPr>
        <w:t xml:space="preserve"> nosotros mis</w:t>
      </w:r>
      <w:r>
        <w:rPr>
          <w:color w:val="000000"/>
        </w:rPr>
        <w:softHyphen/>
        <w:t xml:space="preserve">mos hemos tenido que volver ya repetidas veces al “una y </w:t>
      </w:r>
      <w:r>
        <w:rPr>
          <w:i/>
          <w:iCs/>
          <w:color w:val="000000"/>
        </w:rPr>
        <w:t>otra vez”</w:t>
      </w:r>
      <w:r>
        <w:rPr>
          <w:color w:val="000000"/>
        </w:rPr>
        <w:t xml:space="preserve"> y a la cuestión que plantea dilucidar su evidencia.</w:t>
      </w:r>
    </w:p>
    <w:p w14:paraId="10C3FC94" w14:textId="77777777" w:rsidR="00520A22" w:rsidRDefault="00520A22">
      <w:pPr>
        <w:pStyle w:val="BodyText"/>
        <w:numPr>
          <w:ilvl w:val="0"/>
          <w:numId w:val="47"/>
        </w:numPr>
        <w:spacing w:after="240"/>
        <w:ind w:firstLine="280"/>
        <w:jc w:val="both"/>
      </w:pPr>
      <w:bookmarkStart w:id="15" w:name="bookmark119"/>
      <w:bookmarkEnd w:id="15"/>
      <w:r>
        <w:rPr>
          <w:color w:val="000000"/>
        </w:rPr>
        <w:t xml:space="preserve">* </w:t>
      </w:r>
      <w:r>
        <w:rPr>
          <w:i/>
          <w:iCs/>
          <w:color w:val="000000"/>
        </w:rPr>
        <w:t>Datos hyléticos y funciones intencionales. La evidencia de los datos temporales inmanentes</w:t>
      </w:r>
    </w:p>
    <w:p w14:paraId="49BD6FA4" w14:textId="77777777" w:rsidR="00520A22" w:rsidRDefault="00520A22">
      <w:pPr>
        <w:pStyle w:val="BodyText"/>
        <w:jc w:val="both"/>
      </w:pPr>
      <w:r>
        <w:rPr>
          <w:color w:val="000000"/>
        </w:rPr>
        <w:t>El sensualismo de los datos, predominante tanto en psicología como en teoría del conocimiento, tiene prisioneros a muchos de los que polemizan de palabra contra él (o contra lo que ellos entienden por él ) : consiste en construir la vida de con</w:t>
      </w:r>
      <w:r>
        <w:rPr>
          <w:color w:val="000000"/>
        </w:rPr>
        <w:softHyphen/>
        <w:t>ciencia con datos, como si fueran objetos por así decir acabados. Efectivamente, es del todo indiferente para el caso concebir esos datos como “átomos psíquicos”, separados y amontonados —según incomprensibles leyes empíricas—, a modo de aglomera</w:t>
      </w:r>
      <w:r>
        <w:rPr>
          <w:color w:val="000000"/>
        </w:rPr>
        <w:softHyphen/>
        <w:t>dos mecánicos más o menos coherentes, o hablar de totalidades y de cualidades estructurales; es indiferente considerar que las totalidades son anteriores a los elementos que se distingue» en ellas, o distinguir previamente, dentro de esta esfera de obje</w:t>
      </w:r>
      <w:r>
        <w:rPr>
          <w:color w:val="000000"/>
        </w:rPr>
        <w:softHyphen/>
        <w:t>tos ya existentes, entre datos sensibles y vivencias intenciona</w:t>
      </w:r>
      <w:r>
        <w:rPr>
          <w:color w:val="000000"/>
        </w:rPr>
        <w:softHyphen/>
        <w:t>les consideradas como datos de otra clase.</w:t>
      </w:r>
    </w:p>
    <w:p w14:paraId="0370B110" w14:textId="77777777" w:rsidR="00520A22" w:rsidRDefault="00520A22">
      <w:pPr>
        <w:pStyle w:val="BodyText"/>
        <w:ind w:firstLine="280"/>
        <w:jc w:val="both"/>
      </w:pPr>
      <w:r>
        <w:rPr>
          <w:color w:val="000000"/>
        </w:rPr>
        <w:t>No es que deba rechazarse completamente la última distin</w:t>
      </w:r>
      <w:r>
        <w:rPr>
          <w:color w:val="000000"/>
        </w:rPr>
        <w:softHyphen/>
        <w:t>ción. Podemos, en cuanto ego, atenemos a los objetos inmanen</w:t>
      </w:r>
      <w:r>
        <w:rPr>
          <w:color w:val="000000"/>
        </w:rPr>
        <w:softHyphen/>
        <w:t>tes como objetos de la experiencia inmanente, esto es, como ob</w:t>
      </w:r>
      <w:r>
        <w:rPr>
          <w:color w:val="000000"/>
        </w:rPr>
        <w:softHyphen/>
        <w:t>jetos del tiempo fenomenològico: ésta es patentemente la pri</w:t>
      </w:r>
      <w:r>
        <w:rPr>
          <w:color w:val="000000"/>
        </w:rPr>
        <w:softHyphen/>
        <w:t>mera tarea para el principiante en fenomenología. En este senti</w:t>
      </w:r>
      <w:r>
        <w:rPr>
          <w:color w:val="000000"/>
        </w:rPr>
        <w:softHyphen/>
        <w:t xml:space="preserve">do, consciente y expresamente prescindí en mis </w:t>
      </w:r>
      <w:r>
        <w:rPr>
          <w:i/>
          <w:iCs/>
          <w:color w:val="000000"/>
        </w:rPr>
        <w:t>Ideen</w:t>
      </w:r>
      <w:r>
        <w:rPr>
          <w:color w:val="000000"/>
        </w:rPr>
        <w:t xml:space="preserve"> de los problemas de la conciencia inmanente del tiempo o —lo que es igual— de la constitución de los objetos de la temporalidad 296 </w:t>
      </w:r>
      <w:r>
        <w:rPr>
          <w:b/>
          <w:bCs/>
          <w:color w:val="000000"/>
          <w:sz w:val="20"/>
          <w:szCs w:val="20"/>
        </w:rPr>
        <w:t xml:space="preserve">LÓGICA OBJETIVA Y FENOMENOLOGIA DE LA RAZÓN [SEC. </w:t>
      </w:r>
      <w:r>
        <w:rPr>
          <w:color w:val="000000"/>
        </w:rPr>
        <w:t>egológica;</w:t>
      </w:r>
      <w:r>
        <w:rPr>
          <w:color w:val="000000"/>
          <w:vertAlign w:val="superscript"/>
        </w:rPr>
        <w:t>3</w:t>
      </w:r>
      <w:r>
        <w:rPr>
          <w:color w:val="000000"/>
        </w:rPr>
        <w:t xml:space="preserve"> traté de esbozar, y también de resolver en parte, una extensa problemática sobre las descripciones que serían posibles en esa esfera. Entonces se presenta necesariamente en esa esfe</w:t>
      </w:r>
      <w:r>
        <w:rPr>
          <w:color w:val="000000"/>
        </w:rPr>
        <w:softHyphen/>
        <w:t xml:space="preserve">ra la distinción radical entre </w:t>
      </w:r>
      <w:r>
        <w:rPr>
          <w:i/>
          <w:iCs/>
          <w:color w:val="000000"/>
        </w:rPr>
        <w:t>datos hyléticos</w:t>
      </w:r>
      <w:r>
        <w:rPr>
          <w:color w:val="000000"/>
        </w:rPr>
        <w:t xml:space="preserve"> y </w:t>
      </w:r>
      <w:r>
        <w:rPr>
          <w:i/>
          <w:iCs/>
          <w:color w:val="000000"/>
        </w:rPr>
        <w:t>funciones inten</w:t>
      </w:r>
      <w:r>
        <w:rPr>
          <w:i/>
          <w:iCs/>
          <w:color w:val="000000"/>
        </w:rPr>
        <w:softHyphen/>
        <w:t>cionales.</w:t>
      </w:r>
      <w:r>
        <w:rPr>
          <w:color w:val="000000"/>
        </w:rPr>
        <w:t xml:space="preserve"> Pero en la “interioridad” inmanente del ego tampoco hay </w:t>
      </w:r>
      <w:r>
        <w:rPr>
          <w:i/>
          <w:iCs/>
          <w:color w:val="000000"/>
        </w:rPr>
        <w:t>objetos previos,</w:t>
      </w:r>
      <w:r>
        <w:rPr>
          <w:color w:val="000000"/>
        </w:rPr>
        <w:t xml:space="preserve"> ni hay evidencias que sólo captaran lo que existiera previamente. Las evidencias, en cuanto funciones cons</w:t>
      </w:r>
      <w:r>
        <w:rPr>
          <w:color w:val="000000"/>
        </w:rPr>
        <w:softHyphen/>
        <w:t>tituyentes del ente (junto con todas las funciones y potencia</w:t>
      </w:r>
      <w:r>
        <w:rPr>
          <w:color w:val="000000"/>
        </w:rPr>
        <w:softHyphen/>
        <w:t xml:space="preserve">lidades que también desempeñan un papel aún por descubrir), efectúan la operación cuyo resultado se llama: </w:t>
      </w:r>
      <w:r>
        <w:rPr>
          <w:i/>
          <w:iCs/>
          <w:color w:val="000000"/>
        </w:rPr>
        <w:t xml:space="preserve">objeto existente. </w:t>
      </w:r>
      <w:r>
        <w:rPr>
          <w:color w:val="000000"/>
        </w:rPr>
        <w:t>Así sucede en éste y en todos los casos.</w:t>
      </w:r>
    </w:p>
    <w:p w14:paraId="1545550F" w14:textId="77777777" w:rsidR="00520A22" w:rsidRDefault="00520A22">
      <w:pPr>
        <w:pStyle w:val="BodyText"/>
        <w:spacing w:line="254" w:lineRule="auto"/>
        <w:ind w:firstLine="340"/>
        <w:jc w:val="both"/>
      </w:pPr>
      <w:r>
        <w:rPr>
          <w:color w:val="000000"/>
        </w:rPr>
        <w:t>Ahora hay que prestar atención de nuevo a otro punto que en parte ya habíamos mencionado. Si comprendemos las evi</w:t>
      </w:r>
      <w:r>
        <w:rPr>
          <w:color w:val="000000"/>
        </w:rPr>
        <w:softHyphen/>
        <w:t>dencias en el sentido amplio de darse o poseer las cosas mis</w:t>
      </w:r>
      <w:r>
        <w:rPr>
          <w:color w:val="000000"/>
        </w:rPr>
        <w:softHyphen/>
        <w:t xml:space="preserve">mas, no todas las evidencias necesitan tener la forma de un </w:t>
      </w:r>
      <w:r>
        <w:rPr>
          <w:i/>
          <w:iCs/>
          <w:color w:val="000000"/>
        </w:rPr>
        <w:t>acto específico del yo:</w:t>
      </w:r>
      <w:r>
        <w:rPr>
          <w:color w:val="000000"/>
        </w:rPr>
        <w:t xml:space="preserve"> el acto de dirigirse el yo (que aquí sig</w:t>
      </w:r>
      <w:r>
        <w:rPr>
          <w:color w:val="000000"/>
        </w:rPr>
        <w:softHyphen/>
        <w:t>nifica el “polo del yo”) a lo dado, “atendiendo”, aprehendien</w:t>
      </w:r>
      <w:r>
        <w:rPr>
          <w:color w:val="000000"/>
        </w:rPr>
        <w:softHyphen/>
        <w:t>do, aun valorando y queriendo. La constitución de datos tem</w:t>
      </w:r>
      <w:r>
        <w:rPr>
          <w:color w:val="000000"/>
        </w:rPr>
        <w:softHyphen/>
        <w:t>porales inmanentes, que se efectúa confonne a leyes fijas, es una evidencia continuada en un sentido amplio, pero no es, ni mucho menos, un estar dirigido activamente el yo hacia lo dado.</w:t>
      </w:r>
    </w:p>
    <w:p w14:paraId="1FDCD44D" w14:textId="77777777" w:rsidR="00520A22" w:rsidRDefault="00520A22">
      <w:pPr>
        <w:pStyle w:val="BodyText"/>
        <w:spacing w:line="254" w:lineRule="auto"/>
        <w:ind w:firstLine="340"/>
        <w:jc w:val="both"/>
      </w:pPr>
      <w:r>
        <w:rPr>
          <w:color w:val="000000"/>
        </w:rPr>
        <w:t xml:space="preserve">Además, </w:t>
      </w:r>
      <w:r>
        <w:rPr>
          <w:i/>
          <w:iCs/>
          <w:color w:val="000000"/>
        </w:rPr>
        <w:t xml:space="preserve">la evidencia como acto de darse las cosas mismas tiene sus variantes, sus grados de perfección en el acto de darse, </w:t>
      </w:r>
      <w:r>
        <w:rPr>
          <w:color w:val="000000"/>
        </w:rPr>
        <w:t xml:space="preserve">tiene variadas diferencias que poseen su propia </w:t>
      </w:r>
      <w:r>
        <w:rPr>
          <w:i/>
          <w:iCs/>
          <w:color w:val="000000"/>
        </w:rPr>
        <w:t>tipología esen</w:t>
      </w:r>
      <w:r>
        <w:rPr>
          <w:i/>
          <w:iCs/>
          <w:color w:val="000000"/>
        </w:rPr>
        <w:softHyphen/>
        <w:t>cial</w:t>
      </w:r>
      <w:r>
        <w:rPr>
          <w:color w:val="000000"/>
        </w:rPr>
        <w:t xml:space="preserve"> y deben ser investigadas. Las variantes respecto de la origi</w:t>
      </w:r>
      <w:r>
        <w:rPr>
          <w:color w:val="000000"/>
        </w:rPr>
        <w:softHyphen/>
        <w:t xml:space="preserve">nalidad no cancelan el acto de darse las cosas mismas, aunque lo modifiquen. La evidencia del </w:t>
      </w:r>
      <w:r>
        <w:rPr>
          <w:i/>
          <w:iCs/>
          <w:color w:val="000000"/>
        </w:rPr>
        <w:t>presente</w:t>
      </w:r>
      <w:r>
        <w:rPr>
          <w:color w:val="000000"/>
        </w:rPr>
        <w:t xml:space="preserve"> original absoluto del sonido que resuena en el ahora puntual (no se trata aquí, natu</w:t>
      </w:r>
      <w:r>
        <w:rPr>
          <w:color w:val="000000"/>
        </w:rPr>
        <w:softHyphen/>
        <w:t xml:space="preserve">ralmente, de un punto matemático), funciona esencialmente en conexión con una evidencia de lo que </w:t>
      </w:r>
      <w:r>
        <w:rPr>
          <w:i/>
          <w:iCs/>
          <w:color w:val="000000"/>
        </w:rPr>
        <w:t>“acaba de”</w:t>
      </w:r>
      <w:r>
        <w:rPr>
          <w:color w:val="000000"/>
        </w:rPr>
        <w:t xml:space="preserve"> sonar y de lo que </w:t>
      </w:r>
      <w:r>
        <w:rPr>
          <w:i/>
          <w:iCs/>
          <w:color w:val="000000"/>
        </w:rPr>
        <w:t>“va a"</w:t>
      </w:r>
      <w:r>
        <w:rPr>
          <w:color w:val="000000"/>
        </w:rPr>
        <w:t xml:space="preserve"> sonar. Toda rememoración clara es también evi</w:t>
      </w:r>
      <w:r>
        <w:rPr>
          <w:color w:val="000000"/>
        </w:rPr>
        <w:softHyphen/>
        <w:t xml:space="preserve">dencia, es un acto de darse el pasado mismo rememorado en cuanto tal, no el pasado original que ahora estaría presente en su originalidad, sino </w:t>
      </w:r>
      <w:r>
        <w:rPr>
          <w:i/>
          <w:iCs/>
          <w:color w:val="000000"/>
        </w:rPr>
        <w:t>el pasado en cuanto pasado.</w:t>
      </w:r>
    </w:p>
    <w:p w14:paraId="75C95C1F" w14:textId="77777777" w:rsidR="00520A22" w:rsidRDefault="00520A22">
      <w:pPr>
        <w:pStyle w:val="BodyText"/>
        <w:spacing w:after="240" w:line="254" w:lineRule="auto"/>
        <w:ind w:firstLine="340"/>
        <w:jc w:val="both"/>
      </w:pPr>
      <w:r>
        <w:rPr>
          <w:color w:val="000000"/>
        </w:rPr>
        <w:t xml:space="preserve">Esta evidencia suministra igualmente ejemplos para los </w:t>
      </w:r>
      <w:r>
        <w:rPr>
          <w:i/>
          <w:iCs/>
          <w:color w:val="000000"/>
        </w:rPr>
        <w:t>grados de claridad</w:t>
      </w:r>
      <w:r>
        <w:rPr>
          <w:color w:val="000000"/>
        </w:rPr>
        <w:t xml:space="preserve"> y para la </w:t>
      </w:r>
      <w:r>
        <w:rPr>
          <w:i/>
          <w:iCs/>
          <w:color w:val="000000"/>
        </w:rPr>
        <w:t>idea</w:t>
      </w:r>
      <w:r>
        <w:rPr>
          <w:color w:val="000000"/>
        </w:rPr>
        <w:t xml:space="preserve"> (¡una idea!) que puede derivarse de ellos: la idea de una </w:t>
      </w:r>
      <w:r>
        <w:rPr>
          <w:i/>
          <w:iCs/>
          <w:color w:val="000000"/>
        </w:rPr>
        <w:t>claridad perfecta</w:t>
      </w:r>
      <w:r>
        <w:rPr>
          <w:color w:val="000000"/>
        </w:rPr>
        <w:t xml:space="preserve"> a la que “puedo” acercar-</w:t>
      </w:r>
    </w:p>
    <w:p w14:paraId="48DFFC69" w14:textId="77777777" w:rsidR="00520A22" w:rsidRDefault="00520A22">
      <w:pPr>
        <w:pStyle w:val="Bodytext20"/>
        <w:spacing w:after="120" w:line="259" w:lineRule="auto"/>
        <w:ind w:left="0" w:firstLine="340"/>
        <w:jc w:val="both"/>
        <w:rPr>
          <w:sz w:val="20"/>
          <w:szCs w:val="20"/>
        </w:rPr>
      </w:pPr>
      <w:r>
        <w:rPr>
          <w:i/>
          <w:iCs/>
          <w:color w:val="000000"/>
          <w:sz w:val="24"/>
          <w:szCs w:val="24"/>
          <w:vertAlign w:val="superscript"/>
        </w:rPr>
        <w:t>5</w:t>
      </w:r>
      <w:r>
        <w:rPr>
          <w:i/>
          <w:iCs/>
          <w:color w:val="000000"/>
          <w:sz w:val="24"/>
          <w:szCs w:val="24"/>
        </w:rPr>
        <w:t>Cf.,</w:t>
      </w:r>
      <w:r>
        <w:rPr>
          <w:b/>
          <w:bCs/>
          <w:color w:val="000000"/>
          <w:sz w:val="20"/>
          <w:szCs w:val="20"/>
        </w:rPr>
        <w:t xml:space="preserve"> sobre estos mismos problemas, el tratado del tomo rx del </w:t>
      </w:r>
      <w:r>
        <w:rPr>
          <w:i/>
          <w:iCs/>
          <w:color w:val="000000"/>
          <w:sz w:val="24"/>
          <w:szCs w:val="24"/>
        </w:rPr>
        <w:t xml:space="preserve">Jahrbuch, </w:t>
      </w:r>
      <w:r>
        <w:rPr>
          <w:b/>
          <w:bCs/>
          <w:color w:val="000000"/>
          <w:sz w:val="20"/>
          <w:szCs w:val="20"/>
        </w:rPr>
        <w:t>varias veces citado (p: 163).</w:t>
      </w:r>
    </w:p>
    <w:p w14:paraId="53E31864" w14:textId="77777777" w:rsidR="00520A22" w:rsidRDefault="00520A22">
      <w:pPr>
        <w:pStyle w:val="BodyText"/>
        <w:spacing w:line="269" w:lineRule="auto"/>
        <w:jc w:val="both"/>
      </w:pPr>
      <w:r>
        <w:rPr>
          <w:b/>
          <w:bCs/>
          <w:color w:val="000000"/>
          <w:sz w:val="20"/>
          <w:szCs w:val="20"/>
        </w:rPr>
        <w:t xml:space="preserve">Il] DE LA LÓGICA FORMAL A LA LÓGICA TRASCENDENTAL </w:t>
      </w:r>
      <w:r>
        <w:rPr>
          <w:color w:val="000000"/>
        </w:rPr>
        <w:t>297 me, con un “puedo” que tiene su propia evidencia. Como ya lo habíamos dicho respecto de la experiencia externa, tampoco está excluido el engaño del caso primitivo de la rememoración inmanente. Con todo, también es evidente la forma esencial de su descubrimiento: éste presupone a su vez una evidencia rememorativa en forma de rememoración de otras rememora</w:t>
      </w:r>
      <w:r>
        <w:rPr>
          <w:color w:val="000000"/>
        </w:rPr>
        <w:softHyphen/>
        <w:t>ciones.</w:t>
      </w:r>
    </w:p>
    <w:p w14:paraId="4A2BA2C6" w14:textId="77777777" w:rsidR="00520A22" w:rsidRDefault="00520A22">
      <w:pPr>
        <w:pStyle w:val="BodyText"/>
        <w:ind w:firstLine="300"/>
        <w:jc w:val="both"/>
      </w:pPr>
      <w:r>
        <w:rPr>
          <w:color w:val="000000"/>
        </w:rPr>
        <w:t>Además, en el caso más sencillo de una experiencia interna viva, es inherente a la forma esencial de su corriente constitu</w:t>
      </w:r>
      <w:r>
        <w:rPr>
          <w:color w:val="000000"/>
        </w:rPr>
        <w:softHyphen/>
        <w:t xml:space="preserve">yente que </w:t>
      </w:r>
      <w:r>
        <w:rPr>
          <w:i/>
          <w:iCs/>
          <w:color w:val="000000"/>
        </w:rPr>
        <w:t>funcionen conjuntamente evidencias</w:t>
      </w:r>
      <w:r>
        <w:rPr>
          <w:color w:val="000000"/>
        </w:rPr>
        <w:t xml:space="preserve"> que continua</w:t>
      </w:r>
      <w:r>
        <w:rPr>
          <w:color w:val="000000"/>
        </w:rPr>
        <w:softHyphen/>
        <w:t>mente se suceden y se alteran las unas a las otras; e igual su</w:t>
      </w:r>
      <w:r>
        <w:rPr>
          <w:color w:val="000000"/>
        </w:rPr>
        <w:softHyphen/>
        <w:t xml:space="preserve">cede en general en toda la amplia esfera de la vida interior trascendental (y también psicológica). </w:t>
      </w:r>
      <w:r>
        <w:rPr>
          <w:i/>
          <w:iCs/>
          <w:color w:val="000000"/>
        </w:rPr>
        <w:t xml:space="preserve">Las múltiples categorías objetivas que se constituyen están por esencia enlazadas entre sí </w:t>
      </w:r>
      <w:r>
        <w:rPr>
          <w:color w:val="000000"/>
        </w:rPr>
        <w:t xml:space="preserve">—como ya lo habíamos indicado—; por consiguiente, </w:t>
      </w:r>
      <w:r>
        <w:rPr>
          <w:i/>
          <w:iCs/>
          <w:color w:val="000000"/>
        </w:rPr>
        <w:t>cada ob</w:t>
      </w:r>
      <w:r>
        <w:rPr>
          <w:i/>
          <w:iCs/>
          <w:color w:val="000000"/>
        </w:rPr>
        <w:softHyphen/>
        <w:t>jeto no sólo tiene su propia evidencia,</w:t>
      </w:r>
      <w:r>
        <w:rPr>
          <w:color w:val="000000"/>
        </w:rPr>
        <w:t xml:space="preserve"> sino que esta evidencia (y con ella el objeto evidente) también ejerce </w:t>
      </w:r>
      <w:r>
        <w:rPr>
          <w:i/>
          <w:iCs/>
          <w:color w:val="000000"/>
        </w:rPr>
        <w:t>funciones que se propagan</w:t>
      </w:r>
      <w:r>
        <w:rPr>
          <w:color w:val="000000"/>
        </w:rPr>
        <w:t xml:space="preserve"> a otras evidencias. Cualquier objeto cultural suminis</w:t>
      </w:r>
      <w:r>
        <w:rPr>
          <w:color w:val="000000"/>
        </w:rPr>
        <w:softHyphen/>
        <w:t>tra un ejemplo. El carácter ideal en que consiste su ser pecu</w:t>
      </w:r>
      <w:r>
        <w:rPr>
          <w:color w:val="000000"/>
        </w:rPr>
        <w:softHyphen/>
        <w:t>liar, se “corporaliza” en una objetividad material (“espiritualiza</w:t>
      </w:r>
      <w:r>
        <w:rPr>
          <w:color w:val="000000"/>
        </w:rPr>
        <w:softHyphen/>
        <w:t>da” por él); por lo tanto, la evidencia de la determinación cultural objetiva está fundada en una evidencia natural e ínti</w:t>
      </w:r>
      <w:r>
        <w:rPr>
          <w:color w:val="000000"/>
        </w:rPr>
        <w:softHyphen/>
        <w:t>mamente enlazada con ella.</w:t>
      </w:r>
    </w:p>
    <w:p w14:paraId="071055BB" w14:textId="77777777" w:rsidR="00520A22" w:rsidRDefault="00520A22">
      <w:pPr>
        <w:pStyle w:val="BodyText"/>
        <w:ind w:firstLine="300"/>
        <w:jc w:val="both"/>
      </w:pPr>
      <w:r>
        <w:rPr>
          <w:color w:val="000000"/>
        </w:rPr>
        <w:t>O bien el ejemplo más general: todos los objetos, en cuan</w:t>
      </w:r>
      <w:r>
        <w:rPr>
          <w:color w:val="000000"/>
        </w:rPr>
        <w:softHyphen/>
        <w:t xml:space="preserve">to objetos constituidos, tienen referencias esenciales a objetos inmanentes, de suerte que </w:t>
      </w:r>
      <w:r>
        <w:rPr>
          <w:i/>
          <w:iCs/>
          <w:color w:val="000000"/>
        </w:rPr>
        <w:t xml:space="preserve">la evidencia de cualquier objetividad </w:t>
      </w:r>
      <w:r>
        <w:rPr>
          <w:color w:val="000000"/>
        </w:rPr>
        <w:t xml:space="preserve">debe albergar vivencias inmanentes que tienen una función en ella: debe albergar </w:t>
      </w:r>
      <w:r>
        <w:rPr>
          <w:i/>
          <w:iCs/>
          <w:color w:val="000000"/>
        </w:rPr>
        <w:t>evidencias inmanentes.</w:t>
      </w:r>
      <w:r>
        <w:rPr>
          <w:color w:val="000000"/>
        </w:rPr>
        <w:t xml:space="preserve"> En todos los casos la actividad en funciones en cuanto tal mantiene su carácter particular intencional; y existen distinciones muy importantes entre los modos en que pueden funcionar “afectivamente” los objetos constituidos, como “estímulos” de posibles respuestas activas del yo. Si se constituye una cosa, aunque sea en un “trasfondo” inadvertido, se constituyen también varias objeti</w:t>
      </w:r>
      <w:r>
        <w:rPr>
          <w:color w:val="000000"/>
        </w:rPr>
        <w:softHyphen/>
        <w:t>vidades implicadas en ella, por ejemplo las perspectivas, o en último término los respectivos datos de sensación “aprehendi</w:t>
      </w:r>
      <w:r>
        <w:rPr>
          <w:color w:val="000000"/>
        </w:rPr>
        <w:softHyphen/>
        <w:t xml:space="preserve">dos” como colores o sonidos objetivos. Pero todos estos </w:t>
      </w:r>
      <w:r>
        <w:rPr>
          <w:i/>
          <w:iCs/>
          <w:color w:val="000000"/>
        </w:rPr>
        <w:t>objetos que existen “conscientemente”</w:t>
      </w:r>
      <w:r>
        <w:rPr>
          <w:color w:val="000000"/>
        </w:rPr>
        <w:t xml:space="preserve"> para el ego trascendental </w:t>
      </w:r>
      <w:r>
        <w:rPr>
          <w:i/>
          <w:iCs/>
          <w:color w:val="000000"/>
        </w:rPr>
        <w:t>no tie</w:t>
      </w:r>
      <w:r>
        <w:rPr>
          <w:i/>
          <w:iCs/>
          <w:color w:val="000000"/>
        </w:rPr>
        <w:softHyphen/>
        <w:t>nen la misma relación con la afección posible.</w:t>
      </w:r>
      <w:r>
        <w:rPr>
          <w:color w:val="000000"/>
        </w:rPr>
        <w:t xml:space="preserve"> La cosa es lo primero que nos afecta; sólo secundariamente, al desviamos de</w:t>
      </w:r>
    </w:p>
    <w:p w14:paraId="18B5AB92" w14:textId="77777777" w:rsidR="00520A22" w:rsidRDefault="00520A22">
      <w:pPr>
        <w:pStyle w:val="BodyText"/>
        <w:spacing w:line="298" w:lineRule="auto"/>
        <w:jc w:val="both"/>
      </w:pPr>
      <w:r>
        <w:rPr>
          <w:color w:val="000000"/>
        </w:rPr>
        <w:t xml:space="preserve">298 </w:t>
      </w:r>
      <w:r>
        <w:rPr>
          <w:b/>
          <w:bCs/>
          <w:color w:val="000000"/>
          <w:sz w:val="20"/>
          <w:szCs w:val="20"/>
        </w:rPr>
        <w:t xml:space="preserve">LÓGICA OBJETIVA Y FENOMENOLOGIA DE LA RAZÓN [SEC. </w:t>
      </w:r>
      <w:r>
        <w:rPr>
          <w:color w:val="000000"/>
        </w:rPr>
        <w:t>la cosa por una reflexión, nos afecta la perspectiva o, al volver sobre la cosa, los colores sensibles ya determinados por el acto de fundación de las funciones de evidencia.</w:t>
      </w:r>
    </w:p>
    <w:p w14:paraId="0C83C234" w14:textId="77777777" w:rsidR="00520A22" w:rsidRDefault="00520A22">
      <w:pPr>
        <w:pStyle w:val="BodyText"/>
        <w:ind w:firstLine="320"/>
        <w:jc w:val="both"/>
      </w:pPr>
      <w:r>
        <w:rPr>
          <w:color w:val="000000"/>
        </w:rPr>
        <w:t xml:space="preserve">Con todo, basta con llegar a percatamos de cuánto hay que investigar tras la palabra “evidencia”, frente a las frases vacías con que la tradición habla de ella, </w:t>
      </w:r>
      <w:r>
        <w:rPr>
          <w:i/>
          <w:iCs/>
          <w:color w:val="000000"/>
        </w:rPr>
        <w:t xml:space="preserve">para aclararse en general el sentido de una crítica de la evidencia y su realización posible. </w:t>
      </w:r>
      <w:r>
        <w:rPr>
          <w:color w:val="000000"/>
        </w:rPr>
        <w:t>Muy tarde llegué a reconocer que toda crítica de las eviden</w:t>
      </w:r>
      <w:r>
        <w:rPr>
          <w:color w:val="000000"/>
        </w:rPr>
        <w:softHyphen/>
        <w:t>cias, particularmente de las evidencias judicativas (con mayor precisión: las de la actividad categorial) no sólo tiene que efec</w:t>
      </w:r>
      <w:r>
        <w:rPr>
          <w:color w:val="000000"/>
        </w:rPr>
        <w:softHyphen/>
        <w:t xml:space="preserve">tuarse en el marco de la fenomenología, como es obvio en las presentes exposiciones, sino que toda ella remite a una </w:t>
      </w:r>
      <w:r>
        <w:rPr>
          <w:i/>
          <w:iCs/>
          <w:color w:val="000000"/>
        </w:rPr>
        <w:t>crítica última</w:t>
      </w:r>
      <w:r>
        <w:rPr>
          <w:color w:val="000000"/>
        </w:rPr>
        <w:t xml:space="preserve"> en forma de una </w:t>
      </w:r>
      <w:r>
        <w:rPr>
          <w:i/>
          <w:iCs/>
          <w:color w:val="000000"/>
        </w:rPr>
        <w:t xml:space="preserve">crítica de las evidencias que efectúa directamente la fenomenología en su primer nivel, aún ingenuo. </w:t>
      </w:r>
      <w:r>
        <w:rPr>
          <w:color w:val="000000"/>
        </w:rPr>
        <w:t>Esto quiere decir;</w:t>
      </w:r>
    </w:p>
    <w:p w14:paraId="35BE0747" w14:textId="77777777" w:rsidR="00520A22" w:rsidRDefault="00520A22">
      <w:pPr>
        <w:pStyle w:val="BodyText"/>
        <w:spacing w:after="480"/>
        <w:ind w:firstLine="320"/>
        <w:jc w:val="both"/>
      </w:pPr>
      <w:r>
        <w:rPr>
          <w:i/>
          <w:iCs/>
          <w:color w:val="000000"/>
        </w:rPr>
        <w:t>La crítica del conocimiento primera en sí,</w:t>
      </w:r>
      <w:r>
        <w:rPr>
          <w:color w:val="000000"/>
        </w:rPr>
        <w:t xml:space="preserve"> en la que arraigan todas las demás, es la autocrítica trascendental </w:t>
      </w:r>
      <w:r>
        <w:rPr>
          <w:i/>
          <w:iCs/>
          <w:color w:val="000000"/>
        </w:rPr>
        <w:t>del conocimien</w:t>
      </w:r>
      <w:r>
        <w:rPr>
          <w:i/>
          <w:iCs/>
          <w:color w:val="000000"/>
        </w:rPr>
        <w:softHyphen/>
        <w:t xml:space="preserve">to fenomenològico mismo. </w:t>
      </w:r>
      <w:r>
        <w:rPr>
          <w:i/>
          <w:iCs/>
          <w:color w:val="000000"/>
          <w:vertAlign w:val="superscript"/>
        </w:rPr>
        <w:t>G</w:t>
      </w:r>
    </w:p>
    <w:p w14:paraId="562A0615" w14:textId="77777777" w:rsidR="00520A22" w:rsidRDefault="00520A22">
      <w:pPr>
        <w:pStyle w:val="BodyText"/>
        <w:numPr>
          <w:ilvl w:val="0"/>
          <w:numId w:val="47"/>
        </w:numPr>
        <w:tabs>
          <w:tab w:val="left" w:pos="806"/>
        </w:tabs>
        <w:spacing w:after="240"/>
        <w:ind w:firstLine="320"/>
        <w:jc w:val="both"/>
      </w:pPr>
      <w:bookmarkStart w:id="16" w:name="bookmark120"/>
      <w:bookmarkEnd w:id="16"/>
      <w:r>
        <w:rPr>
          <w:i/>
          <w:iCs/>
          <w:color w:val="000000"/>
        </w:rPr>
        <w:t>La evidencia como forma estructural</w:t>
      </w:r>
      <w:r>
        <w:rPr>
          <w:color w:val="000000"/>
        </w:rPr>
        <w:t xml:space="preserve"> a priori </w:t>
      </w:r>
      <w:r>
        <w:rPr>
          <w:i/>
          <w:iCs/>
          <w:color w:val="000000"/>
        </w:rPr>
        <w:t>de la con</w:t>
      </w:r>
      <w:r>
        <w:rPr>
          <w:i/>
          <w:iCs/>
          <w:color w:val="000000"/>
        </w:rPr>
        <w:softHyphen/>
        <w:t>ciencia</w:t>
      </w:r>
    </w:p>
    <w:p w14:paraId="253844EC" w14:textId="77777777" w:rsidR="00520A22" w:rsidRDefault="00520A22">
      <w:pPr>
        <w:pStyle w:val="BodyText"/>
        <w:spacing w:line="252" w:lineRule="auto"/>
        <w:jc w:val="both"/>
      </w:pPr>
      <w:r>
        <w:rPr>
          <w:color w:val="000000"/>
        </w:rPr>
        <w:t xml:space="preserve">Aún hay un punto importante. La teoría del conocimiento y la psicología tradicionales consideran la </w:t>
      </w:r>
      <w:r>
        <w:rPr>
          <w:i/>
          <w:iCs/>
          <w:color w:val="000000"/>
        </w:rPr>
        <w:t>evidencia como un dato especial,</w:t>
      </w:r>
      <w:r>
        <w:rPr>
          <w:color w:val="000000"/>
        </w:rPr>
        <w:t xml:space="preserve"> que interviene en el contexto de una interioridad aní</w:t>
      </w:r>
      <w:r>
        <w:rPr>
          <w:color w:val="000000"/>
        </w:rPr>
        <w:softHyphen/>
        <w:t>mica según ciertas leyes de experiencia inductivas o causales. Por regla general, se niega, por supuesto, que los animales ten</w:t>
      </w:r>
      <w:r>
        <w:rPr>
          <w:color w:val="000000"/>
        </w:rPr>
        <w:softHyphen/>
        <w:t>gan los mismos procesos.</w:t>
      </w:r>
    </w:p>
    <w:p w14:paraId="7AB8DDC9" w14:textId="77777777" w:rsidR="00520A22" w:rsidRDefault="00520A22">
      <w:pPr>
        <w:pStyle w:val="BodyText"/>
        <w:spacing w:after="240" w:line="252" w:lineRule="auto"/>
        <w:ind w:firstLine="320"/>
        <w:jc w:val="both"/>
      </w:pPr>
      <w:r>
        <w:rPr>
          <w:color w:val="000000"/>
        </w:rPr>
        <w:t xml:space="preserve">Frente a esta doctrina, resulta ya evidente de lo expuesto hasta aquí que </w:t>
      </w:r>
      <w:r>
        <w:rPr>
          <w:i/>
          <w:iCs/>
          <w:color w:val="000000"/>
        </w:rPr>
        <w:t>una vida de conciencia,</w:t>
      </w:r>
      <w:r>
        <w:rPr>
          <w:color w:val="000000"/>
        </w:rPr>
        <w:t xml:space="preserve"> por el simple hecho de tener una esfera temporal inmanente, </w:t>
      </w:r>
      <w:r>
        <w:rPr>
          <w:i/>
          <w:iCs/>
          <w:color w:val="000000"/>
        </w:rPr>
        <w:t>no puede existir sin evi</w:t>
      </w:r>
      <w:r>
        <w:rPr>
          <w:i/>
          <w:iCs/>
          <w:color w:val="000000"/>
        </w:rPr>
        <w:softHyphen/>
        <w:t>dencia;</w:t>
      </w:r>
      <w:r>
        <w:rPr>
          <w:color w:val="000000"/>
        </w:rPr>
        <w:t xml:space="preserve"> más aún: que esa vida de conciencia, al concebirla como conciencia referida a la objetividad, no puede existir sin una corriente de experiencia externa. Pero hay que señalar tam</w:t>
      </w:r>
      <w:r>
        <w:rPr>
          <w:color w:val="000000"/>
        </w:rPr>
        <w:softHyphen/>
        <w:t>bién que evidencias de cualquier forma y nivel se combinan con otras para lograr operaciones superiores de evidencia; no</w:t>
      </w:r>
    </w:p>
    <w:p w14:paraId="21214FDF" w14:textId="77777777" w:rsidR="00520A22" w:rsidRDefault="00520A22">
      <w:pPr>
        <w:pStyle w:val="Bodytext20"/>
        <w:spacing w:after="240" w:line="254" w:lineRule="auto"/>
        <w:ind w:left="0" w:firstLine="320"/>
        <w:jc w:val="both"/>
        <w:rPr>
          <w:sz w:val="24"/>
          <w:szCs w:val="24"/>
        </w:rPr>
      </w:pPr>
      <w:r>
        <w:rPr>
          <w:color w:val="000000"/>
          <w:sz w:val="24"/>
          <w:szCs w:val="24"/>
        </w:rPr>
        <w:t>« En una lección de cuatro horas, durante el invierno de 1922-1923, traté de revisar efectivamente esta crítica última; el correspondiente escrito fue puesto a la disposición de mis jóvenes amigos.</w:t>
      </w:r>
    </w:p>
    <w:p w14:paraId="1601EE90" w14:textId="77777777" w:rsidR="00520A22" w:rsidRDefault="00520A22">
      <w:pPr>
        <w:pStyle w:val="BodyText"/>
        <w:spacing w:line="259" w:lineRule="auto"/>
        <w:jc w:val="both"/>
        <w:sectPr w:rsidR="00520A22" w:rsidSect="00520A22">
          <w:pgSz w:w="10378" w:h="15840"/>
          <w:pgMar w:top="521" w:right="842" w:bottom="307" w:left="871" w:header="93" w:footer="3" w:gutter="0"/>
          <w:cols w:space="720"/>
          <w:noEndnote/>
          <w:docGrid w:linePitch="360"/>
          <w15:footnoteColumns w:val="1"/>
        </w:sectPr>
      </w:pPr>
      <w:r>
        <w:rPr>
          <w:b/>
          <w:bCs/>
          <w:color w:val="000000"/>
          <w:sz w:val="20"/>
          <w:szCs w:val="20"/>
        </w:rPr>
        <w:t xml:space="preserve">Il] DE LA LÓGICA FORMAL A LA LÓGICA TRASCENDENTAL </w:t>
      </w:r>
      <w:r>
        <w:rPr>
          <w:color w:val="000000"/>
        </w:rPr>
        <w:t>299 sólo eso: las operaciones de evidencia en general están en co</w:t>
      </w:r>
      <w:r>
        <w:rPr>
          <w:color w:val="000000"/>
        </w:rPr>
        <w:softHyphen/>
        <w:t xml:space="preserve">nexiones más amplias con actos no evidentes; y por esencia constantemente ocurren </w:t>
      </w:r>
      <w:r>
        <w:rPr>
          <w:i/>
          <w:iCs/>
          <w:color w:val="000000"/>
        </w:rPr>
        <w:t>variantes</w:t>
      </w:r>
      <w:r>
        <w:rPr>
          <w:color w:val="000000"/>
        </w:rPr>
        <w:t xml:space="preserve"> de la evidencia: sedimenta</w:t>
      </w:r>
      <w:r>
        <w:rPr>
          <w:color w:val="000000"/>
        </w:rPr>
        <w:softHyphen/>
        <w:t>ción de retenciones en forma de conciencia “dormida”, forma</w:t>
      </w:r>
      <w:r>
        <w:rPr>
          <w:color w:val="000000"/>
        </w:rPr>
        <w:softHyphen/>
        <w:t>ción, siguiendo su esencia, de intenciones asociativas vacías, de menciones, tendencias vacías que tratan de cumplirse, etcétera. Actos de darse las cosas mismas, como cumplimiento, confirma</w:t>
      </w:r>
      <w:r>
        <w:rPr>
          <w:color w:val="000000"/>
        </w:rPr>
        <w:softHyphen/>
        <w:t xml:space="preserve">ción, verificación, supresión, falsedad, falla práctica, etcétera: todas éstas son formas estructurales que pertenecen </w:t>
      </w:r>
      <w:r>
        <w:rPr>
          <w:i/>
          <w:iCs/>
          <w:color w:val="000000"/>
        </w:rPr>
        <w:t>a priori</w:t>
      </w:r>
      <w:r>
        <w:rPr>
          <w:color w:val="000000"/>
        </w:rPr>
        <w:t xml:space="preserve"> a la unidad de una vida; investigar esta unidad, considerando y es</w:t>
      </w:r>
      <w:r>
        <w:rPr>
          <w:color w:val="000000"/>
        </w:rPr>
        <w:softHyphen/>
        <w:t>clareciendo todas estas formas, constituye el inmenso tema de la fenomenología.</w:t>
      </w:r>
    </w:p>
    <w:p w14:paraId="6329C7E7" w14:textId="77777777" w:rsidR="00520A22" w:rsidRDefault="00520A22">
      <w:pPr>
        <w:pStyle w:val="Bodytext20"/>
        <w:spacing w:after="540"/>
        <w:ind w:left="0" w:firstLine="0"/>
        <w:jc w:val="center"/>
        <w:rPr>
          <w:sz w:val="20"/>
          <w:szCs w:val="20"/>
        </w:rPr>
      </w:pPr>
      <w:r>
        <w:rPr>
          <w:b/>
          <w:bCs/>
          <w:color w:val="000000"/>
          <w:sz w:val="20"/>
          <w:szCs w:val="20"/>
        </w:rPr>
        <w:t>APÉNDICE I</w:t>
      </w:r>
    </w:p>
    <w:p w14:paraId="54E6CE98" w14:textId="77777777" w:rsidR="00520A22" w:rsidRDefault="00520A22">
      <w:pPr>
        <w:pStyle w:val="BodyText"/>
        <w:spacing w:after="300"/>
        <w:jc w:val="center"/>
      </w:pPr>
      <w:r>
        <w:rPr>
          <w:color w:val="000000"/>
        </w:rPr>
        <w:t>FORMAS SINTACTICAS Y MATERIAS SINTÁCTICAS,</w:t>
      </w:r>
      <w:r>
        <w:rPr>
          <w:color w:val="000000"/>
        </w:rPr>
        <w:br/>
        <w:t>FORMAS NUCLEARES Y MATERIAS NUCLEARES</w:t>
      </w:r>
    </w:p>
    <w:p w14:paraId="359089B7" w14:textId="77777777" w:rsidR="00520A22" w:rsidRDefault="00520A22">
      <w:pPr>
        <w:pStyle w:val="BodyText"/>
        <w:spacing w:after="480"/>
        <w:jc w:val="both"/>
      </w:pPr>
      <w:r>
        <w:rPr>
          <w:smallCaps/>
          <w:color w:val="000000"/>
        </w:rPr>
        <w:t>Para ahondar</w:t>
      </w:r>
      <w:r>
        <w:rPr>
          <w:color w:val="000000"/>
        </w:rPr>
        <w:t xml:space="preserve"> en la comprensión de la esencia de la </w:t>
      </w:r>
      <w:r>
        <w:rPr>
          <w:i/>
          <w:iCs/>
          <w:color w:val="000000"/>
        </w:rPr>
        <w:t>forma del juicio,</w:t>
      </w:r>
      <w:r>
        <w:rPr>
          <w:color w:val="000000"/>
        </w:rPr>
        <w:t xml:space="preserve"> explicaremos mejor en las páginas siguientes la distinción —muy utilizada en el texto— entre fonnas sintácticas y materias sintácticas; la completaremos con otras distinciones esencialmente conectadas con ella. Todas ellas forman parte de la </w:t>
      </w:r>
      <w:r>
        <w:rPr>
          <w:i/>
          <w:iCs/>
          <w:color w:val="000000"/>
        </w:rPr>
        <w:t>morfología lógica pura</w:t>
      </w:r>
      <w:r>
        <w:rPr>
          <w:color w:val="000000"/>
        </w:rPr>
        <w:t xml:space="preserve"> ("‘gramática lógica pura”); por consiguiente, donde</w:t>
      </w:r>
      <w:r>
        <w:rPr>
          <w:color w:val="000000"/>
        </w:rPr>
        <w:softHyphen/>
        <w:t>quiera empleemos expresiones gramaticales, como “predicación”, “proposición”, etcétera, pensamos exclusivamente en las correspon</w:t>
      </w:r>
      <w:r>
        <w:rPr>
          <w:color w:val="000000"/>
        </w:rPr>
        <w:softHyphen/>
        <w:t xml:space="preserve">dientes formaciones significativas. Bajo el rubro de </w:t>
      </w:r>
      <w:r>
        <w:rPr>
          <w:i/>
          <w:iCs/>
          <w:color w:val="000000"/>
        </w:rPr>
        <w:t>“sintaxis”</w:t>
      </w:r>
      <w:r>
        <w:rPr>
          <w:color w:val="000000"/>
        </w:rPr>
        <w:t xml:space="preserve"> y las demás denominaciones anejas que delimitan el tema, se trata de </w:t>
      </w:r>
      <w:r>
        <w:rPr>
          <w:i/>
          <w:iCs/>
          <w:color w:val="000000"/>
        </w:rPr>
        <w:t>exponer descriptivamente estructuras esenciales de la esfera ju</w:t>
      </w:r>
      <w:r>
        <w:rPr>
          <w:i/>
          <w:iCs/>
          <w:color w:val="000000"/>
        </w:rPr>
        <w:softHyphen/>
        <w:t>dicativa,</w:t>
      </w:r>
      <w:r>
        <w:rPr>
          <w:color w:val="000000"/>
        </w:rPr>
        <w:t xml:space="preserve"> que aún no se investigan y cuya importancia para los gramáticos, por otra parte, resulta obvia.</w:t>
      </w:r>
      <w:r>
        <w:rPr>
          <w:color w:val="000000"/>
          <w:vertAlign w:val="superscript"/>
        </w:rPr>
        <w:footnoteReference w:id="14"/>
      </w:r>
    </w:p>
    <w:p w14:paraId="05000BEC" w14:textId="77777777" w:rsidR="00520A22" w:rsidRDefault="00520A22">
      <w:pPr>
        <w:pStyle w:val="BodyText"/>
        <w:spacing w:after="220"/>
        <w:ind w:firstLine="340"/>
        <w:jc w:val="both"/>
      </w:pPr>
      <w:r>
        <w:rPr>
          <w:color w:val="000000"/>
        </w:rPr>
        <w:t xml:space="preserve">J 1. </w:t>
      </w:r>
      <w:r>
        <w:rPr>
          <w:i/>
          <w:iCs/>
          <w:color w:val="000000"/>
        </w:rPr>
        <w:t>Composición de los juicios predicativos.</w:t>
      </w:r>
    </w:p>
    <w:p w14:paraId="6DD6196C" w14:textId="77777777" w:rsidR="00520A22" w:rsidRDefault="00520A22">
      <w:pPr>
        <w:pStyle w:val="BodyText"/>
        <w:spacing w:after="380"/>
        <w:jc w:val="both"/>
        <w:sectPr w:rsidR="00520A22" w:rsidSect="00520A22">
          <w:footnotePr>
            <w:numFmt w:val="upperRoman"/>
          </w:footnotePr>
          <w:pgSz w:w="10378" w:h="15840"/>
          <w:pgMar w:top="2798" w:right="888" w:bottom="1792" w:left="912" w:header="2370" w:footer="3" w:gutter="0"/>
          <w:cols w:space="720"/>
          <w:noEndnote/>
          <w:docGrid w:linePitch="360"/>
          <w15:footnoteColumns w:val="1"/>
        </w:sectPr>
      </w:pPr>
      <w:r>
        <w:rPr>
          <w:color w:val="000000"/>
        </w:rPr>
        <w:t>Tomemos primero predicaciones de la forma categórica más sen</w:t>
      </w:r>
      <w:r>
        <w:rPr>
          <w:color w:val="000000"/>
        </w:rPr>
        <w:softHyphen/>
        <w:t xml:space="preserve">cilla “A es </w:t>
      </w:r>
      <w:r>
        <w:rPr>
          <w:i/>
          <w:iCs/>
          <w:color w:val="000000"/>
        </w:rPr>
        <w:t>b”:</w:t>
      </w:r>
      <w:r>
        <w:rPr>
          <w:color w:val="000000"/>
        </w:rPr>
        <w:t xml:space="preserve"> cada predicación </w:t>
      </w:r>
      <w:r>
        <w:rPr>
          <w:i/>
          <w:iCs/>
          <w:color w:val="000000"/>
        </w:rPr>
        <w:t>se compone</w:t>
      </w:r>
      <w:r>
        <w:rPr>
          <w:color w:val="000000"/>
        </w:rPr>
        <w:t xml:space="preserve"> patentemente de dos partes; tiene, por así decirlo, una </w:t>
      </w:r>
      <w:r>
        <w:rPr>
          <w:i/>
          <w:iCs/>
          <w:color w:val="000000"/>
        </w:rPr>
        <w:t>cisura:</w:t>
      </w:r>
      <w:r>
        <w:rPr>
          <w:color w:val="000000"/>
        </w:rPr>
        <w:t xml:space="preserve"> A — es </w:t>
      </w:r>
      <w:r>
        <w:rPr>
          <w:i/>
          <w:iCs/>
          <w:color w:val="000000"/>
        </w:rPr>
        <w:t>b:</w:t>
      </w:r>
      <w:r>
        <w:rPr>
          <w:color w:val="000000"/>
        </w:rPr>
        <w:t xml:space="preserve"> el término-sus</w:t>
      </w:r>
      <w:r>
        <w:rPr>
          <w:color w:val="000000"/>
        </w:rPr>
        <w:softHyphen/>
        <w:t>trato “sobre el cual” versa el enunciado y lo que se enuncia de él;</w:t>
      </w:r>
    </w:p>
    <w:p w14:paraId="499A4962" w14:textId="77777777" w:rsidR="00520A22" w:rsidRDefault="00520A22">
      <w:pPr>
        <w:pStyle w:val="BodyText"/>
        <w:jc w:val="both"/>
      </w:pPr>
      <w:r>
        <w:rPr>
          <w:color w:val="000000"/>
        </w:rPr>
        <w:t xml:space="preserve">cada término se toma exactamente tal conio se presenta, de modo puramente descriptivo, en la unidad significativa “A es </w:t>
      </w:r>
      <w:r>
        <w:rPr>
          <w:i/>
          <w:iCs/>
          <w:color w:val="000000"/>
        </w:rPr>
        <w:t>b”.</w:t>
      </w:r>
      <w:r>
        <w:rPr>
          <w:color w:val="000000"/>
        </w:rPr>
        <w:t xml:space="preserve"> Com</w:t>
      </w:r>
      <w:r>
        <w:rPr>
          <w:color w:val="000000"/>
        </w:rPr>
        <w:softHyphen/>
        <w:t>posición no significa entonces, naturalmente, fragmentación; pues al hablar de “fragmentos” remitimos a partes que también pue</w:t>
      </w:r>
      <w:r>
        <w:rPr>
          <w:color w:val="000000"/>
        </w:rPr>
        <w:softHyphen/>
        <w:t>den existir por separado. Pero es patente que por lo menos el pre</w:t>
      </w:r>
      <w:r>
        <w:rPr>
          <w:color w:val="000000"/>
        </w:rPr>
        <w:softHyphen/>
        <w:t>dicado no puede separarse y subsistir de modo independiente. Que lo mismo sucede con el sujeto, se mostrará en seguida.</w:t>
      </w:r>
    </w:p>
    <w:p w14:paraId="3EFE05E6" w14:textId="77777777" w:rsidR="00520A22" w:rsidRDefault="00520A22">
      <w:pPr>
        <w:pStyle w:val="BodyText"/>
        <w:ind w:firstLine="300"/>
        <w:jc w:val="both"/>
      </w:pPr>
      <w:r>
        <w:rPr>
          <w:color w:val="000000"/>
        </w:rPr>
        <w:t xml:space="preserve">Consideremos un caso de composición más complicada, por ejemplo el juicio hipotético: “si A es </w:t>
      </w:r>
      <w:r>
        <w:rPr>
          <w:i/>
          <w:iCs/>
          <w:color w:val="000000"/>
        </w:rPr>
        <w:t>b,</w:t>
      </w:r>
      <w:r>
        <w:rPr>
          <w:color w:val="000000"/>
        </w:rPr>
        <w:t xml:space="preserve"> entonces'C es d”. Este juicio se compone nítidamente dé dos partes, tiene también una “cisura”: si A es </w:t>
      </w:r>
      <w:r>
        <w:rPr>
          <w:i/>
          <w:iCs/>
          <w:color w:val="000000"/>
        </w:rPr>
        <w:t>b</w:t>
      </w:r>
      <w:r>
        <w:rPr>
          <w:color w:val="000000"/>
        </w:rPr>
        <w:t xml:space="preserve"> — entonces C es </w:t>
      </w:r>
      <w:r>
        <w:rPr>
          <w:i/>
          <w:iCs/>
          <w:color w:val="000000"/>
        </w:rPr>
        <w:t>d.</w:t>
      </w:r>
      <w:r>
        <w:rPr>
          <w:color w:val="000000"/>
        </w:rPr>
        <w:t xml:space="preserve"> Cada uno de estos términos se compone a su vez de otros. El antecedente del juicio hipotético lo mismo que el consecuente aparecen, por su propio contenido significativo, como “modificación” de una proposición categórica simple; modificación que, justamente por ser diferente en uno y otro caso, una vez se expresa en la forma “si A es b” y otra en la forma “entonces C es d”. Cada una de estas modificaciones com</w:t>
      </w:r>
      <w:r>
        <w:rPr>
          <w:color w:val="000000"/>
        </w:rPr>
        <w:softHyphen/>
        <w:t xml:space="preserve">porta </w:t>
      </w:r>
      <w:r>
        <w:rPr>
          <w:i/>
          <w:iCs/>
          <w:color w:val="000000"/>
        </w:rPr>
        <w:t>la</w:t>
      </w:r>
      <w:r>
        <w:rPr>
          <w:color w:val="000000"/>
        </w:rPr>
        <w:t xml:space="preserve"> cisura entre el sujeto modificado </w:t>
      </w:r>
      <w:r>
        <w:rPr>
          <w:i/>
          <w:iCs/>
          <w:color w:val="000000"/>
        </w:rPr>
        <w:t>y-</w:t>
      </w:r>
      <w:r>
        <w:rPr>
          <w:color w:val="000000"/>
        </w:rPr>
        <w:t xml:space="preserve"> su predicado modifi</w:t>
      </w:r>
      <w:r>
        <w:rPr>
          <w:color w:val="000000"/>
        </w:rPr>
        <w:softHyphen/>
        <w:t>cado, que corresponde al juicio categórico no modificado al cual “remite”. A, tanto en la forma categórica original como en sus modificaciones, puede a su vez componerse de otros términos, por ejemplo en forma de atributos anexos. Entonces tenemos en el mismo A otra cisura: un ténnino principal y un término atribu</w:t>
      </w:r>
      <w:r>
        <w:rPr>
          <w:color w:val="000000"/>
        </w:rPr>
        <w:softHyphen/>
        <w:t>tivo accesorio (por ejemplo en forma de una proposición relativa).</w:t>
      </w:r>
    </w:p>
    <w:p w14:paraId="32352578" w14:textId="77777777" w:rsidR="00520A22" w:rsidRDefault="00520A22">
      <w:pPr>
        <w:pStyle w:val="BodyText"/>
        <w:ind w:firstLine="300"/>
        <w:jc w:val="both"/>
      </w:pPr>
      <w:r>
        <w:rPr>
          <w:color w:val="000000"/>
        </w:rPr>
        <w:t>Así, una proposición unitaria puede estar más o menos com</w:t>
      </w:r>
      <w:r>
        <w:rPr>
          <w:color w:val="000000"/>
        </w:rPr>
        <w:softHyphen/>
        <w:t xml:space="preserve">puesta; y vemos que </w:t>
      </w:r>
      <w:r>
        <w:rPr>
          <w:i/>
          <w:iCs/>
          <w:color w:val="000000"/>
        </w:rPr>
        <w:t>todos los términos no tienen que estar en el mismo nivel.</w:t>
      </w:r>
      <w:r>
        <w:rPr>
          <w:color w:val="000000"/>
        </w:rPr>
        <w:t xml:space="preserve"> La proposición hipotética, por ejemplo, se compone inmediatamente de antecedente y consecuente. Los términos in</w:t>
      </w:r>
      <w:r>
        <w:rPr>
          <w:color w:val="000000"/>
        </w:rPr>
        <w:softHyphen/>
        <w:t>mediatos, en cuanto términos de primer nivel, se componen a su vez de otros términos inmediatos qiie, en relación a la proposición total, son términos de segundo nivel. Y así podemos seguir a com</w:t>
      </w:r>
      <w:r>
        <w:rPr>
          <w:color w:val="000000"/>
        </w:rPr>
        <w:softHyphen/>
        <w:t xml:space="preserve">posiciones de tercero, de cuarto nivel, etcétera. Pero en cualquier proposición llegamos a </w:t>
      </w:r>
      <w:r>
        <w:rPr>
          <w:i/>
          <w:iCs/>
          <w:color w:val="000000"/>
        </w:rPr>
        <w:t>composiciones últimas</w:t>
      </w:r>
      <w:r>
        <w:rPr>
          <w:color w:val="000000"/>
        </w:rPr>
        <w:t xml:space="preserve"> y a términos últi</w:t>
      </w:r>
      <w:r>
        <w:rPr>
          <w:color w:val="000000"/>
        </w:rPr>
        <w:softHyphen/>
        <w:t xml:space="preserve">mos, simbolizados en nuestro ejemplo por A, </w:t>
      </w:r>
      <w:r>
        <w:rPr>
          <w:i/>
          <w:iCs/>
          <w:color w:val="000000"/>
        </w:rPr>
        <w:t>b,</w:t>
      </w:r>
      <w:r>
        <w:rPr>
          <w:color w:val="000000"/>
        </w:rPr>
        <w:t xml:space="preserve"> etcétera.</w:t>
      </w:r>
    </w:p>
    <w:p w14:paraId="3BEB2910" w14:textId="77777777" w:rsidR="00520A22" w:rsidRDefault="00520A22">
      <w:pPr>
        <w:pStyle w:val="BodyText"/>
        <w:ind w:firstLine="300"/>
        <w:jc w:val="both"/>
        <w:sectPr w:rsidR="00520A22" w:rsidSect="00520A22">
          <w:headerReference w:type="even" r:id="rId248"/>
          <w:headerReference w:type="default" r:id="rId249"/>
          <w:footerReference w:type="even" r:id="rId250"/>
          <w:footerReference w:type="default" r:id="rId251"/>
          <w:footnotePr>
            <w:numFmt w:val="upperRoman"/>
          </w:footnotePr>
          <w:pgSz w:w="10378" w:h="15840"/>
          <w:pgMar w:top="1006" w:right="803" w:bottom="94" w:left="804" w:header="0" w:footer="3" w:gutter="0"/>
          <w:pgNumType w:start="306"/>
          <w:cols w:space="720"/>
          <w:noEndnote/>
          <w:docGrid w:linePitch="360"/>
          <w15:footnoteColumns w:val="1"/>
        </w:sectPr>
      </w:pPr>
      <w:r>
        <w:rPr>
          <w:color w:val="000000"/>
        </w:rPr>
        <w:t>Todos los términos son en este sentido, en cualquier circuns</w:t>
      </w:r>
      <w:r>
        <w:rPr>
          <w:color w:val="000000"/>
        </w:rPr>
        <w:softHyphen/>
        <w:t xml:space="preserve">tancia, términos </w:t>
      </w:r>
      <w:r>
        <w:rPr>
          <w:i/>
          <w:iCs/>
          <w:color w:val="000000"/>
        </w:rPr>
        <w:t>dependientes:</w:t>
      </w:r>
      <w:r>
        <w:rPr>
          <w:color w:val="000000"/>
        </w:rPr>
        <w:t xml:space="preserve"> son lo que son en el todo, y dos todos diferentes pueden tener términos iguales, pero no puedeii tener un término idéntico. Si decimos “A es b” y luego “A es c”, no hay un término idéntico en ambas proposiciones. Ambas, men</w:t>
      </w:r>
      <w:r>
        <w:rPr>
          <w:color w:val="000000"/>
        </w:rPr>
        <w:softHyphen/>
        <w:t>cionan el mismo objeto A, pero cada una kr menciona de un modo</w:t>
      </w:r>
    </w:p>
    <w:p w14:paraId="479314B1" w14:textId="77777777" w:rsidR="00520A22" w:rsidRDefault="00520A22">
      <w:pPr>
        <w:pStyle w:val="BodyText"/>
        <w:tabs>
          <w:tab w:val="left" w:pos="2208"/>
          <w:tab w:val="left" w:pos="7963"/>
        </w:tabs>
        <w:spacing w:after="220" w:line="230" w:lineRule="auto"/>
        <w:jc w:val="both"/>
      </w:pPr>
      <w:r>
        <w:rPr>
          <w:color w:val="000000"/>
        </w:rPr>
        <w:t xml:space="preserve">i] </w:t>
      </w:r>
      <w:r>
        <w:rPr>
          <w:color w:val="000000"/>
          <w:vertAlign w:val="superscript"/>
        </w:rPr>
        <w:t>1</w:t>
      </w:r>
      <w:r>
        <w:rPr>
          <w:color w:val="000000"/>
        </w:rPr>
        <w:tab/>
      </w:r>
      <w:r>
        <w:rPr>
          <w:smallCaps/>
          <w:color w:val="000000"/>
          <w:sz w:val="32"/>
          <w:szCs w:val="32"/>
        </w:rPr>
        <w:t>fôríâáS V níaterias nucleares</w:t>
      </w:r>
      <w:r>
        <w:rPr>
          <w:color w:val="000000"/>
        </w:rPr>
        <w:tab/>
        <w:t>307</w:t>
      </w:r>
    </w:p>
    <w:p w14:paraId="708DA7E2" w14:textId="77777777" w:rsidR="00520A22" w:rsidRDefault="00520A22">
      <w:pPr>
        <w:pStyle w:val="BodyText"/>
        <w:spacing w:after="400"/>
        <w:jc w:val="both"/>
      </w:pPr>
      <w:r>
        <w:rPr>
          <w:color w:val="000000"/>
        </w:rPr>
        <w:t>diferente y este modo forma parte también de la mención (no del mencionar); forma parte de lo mencionado en cuanto tal, que llamamos proposición. Én lugares correspondientes de las dos pro</w:t>
      </w:r>
      <w:r>
        <w:rPr>
          <w:color w:val="000000"/>
        </w:rPr>
        <w:softHyphen/>
        <w:t>posiciones, tenemos términos diferentes con un contenido igual A; y este contenido tiene diferente forma en uno y otro caso. En la segunda proposición interviene tácitamente la forma “el mismo” A; si observamos con precisión su sentido, esta forma establece un enlace entre ambas proposiciones: un enlace que da forma di</w:t>
      </w:r>
      <w:r>
        <w:rPr>
          <w:color w:val="000000"/>
        </w:rPr>
        <w:softHyphen/>
        <w:t xml:space="preserve">ferente a una y a otra. Dicho de otro modo: estamos ante la unidad de una proposición compuesta, aunque tácita: “A es </w:t>
      </w:r>
      <w:r>
        <w:rPr>
          <w:i/>
          <w:iCs/>
          <w:color w:val="000000"/>
        </w:rPr>
        <w:t xml:space="preserve">b y </w:t>
      </w:r>
      <w:r>
        <w:rPr>
          <w:color w:val="000000"/>
        </w:rPr>
        <w:t>el mismo A es c”. El mencionado A, que aparece dos veces, tiene en ambos casos una forma de relación: el segundo tiene una rela</w:t>
      </w:r>
      <w:r>
        <w:rPr>
          <w:color w:val="000000"/>
        </w:rPr>
        <w:softHyphen/>
        <w:t>ción de identidad con el primero; pero entonces también el pri</w:t>
      </w:r>
      <w:r>
        <w:rPr>
          <w:color w:val="000000"/>
        </w:rPr>
        <w:softHyphen/>
        <w:t>mero adquiere una relación correlativa de identidad con el segun</w:t>
      </w:r>
      <w:r>
        <w:rPr>
          <w:color w:val="000000"/>
        </w:rPr>
        <w:softHyphen/>
        <w:t>do: es esto lo que hay que captar cuando preguntamos por el sentido del primer A, tal como aparece en la proposición com</w:t>
      </w:r>
      <w:r>
        <w:rPr>
          <w:color w:val="000000"/>
        </w:rPr>
        <w:softHyphen/>
        <w:t>puesta. Puede efectuarse una reflexión semejante dondequiera apa</w:t>
      </w:r>
      <w:r>
        <w:rPr>
          <w:color w:val="000000"/>
        </w:rPr>
        <w:softHyphen/>
        <w:t>rezca “el mismo” termino (el mismo sujeto, predicado, comple</w:t>
      </w:r>
      <w:r>
        <w:rPr>
          <w:color w:val="000000"/>
        </w:rPr>
        <w:softHyphen/>
        <w:t>mento, el mismo antecedente, etcétera).</w:t>
      </w:r>
    </w:p>
    <w:p w14:paraId="056E844A" w14:textId="77777777" w:rsidR="00520A22" w:rsidRDefault="00520A22">
      <w:pPr>
        <w:pStyle w:val="BodyText"/>
        <w:spacing w:after="220"/>
        <w:ind w:firstLine="320"/>
        <w:jc w:val="both"/>
      </w:pPr>
      <w:r>
        <w:rPr>
          <w:color w:val="000000"/>
        </w:rPr>
        <w:t xml:space="preserve">J 2. </w:t>
      </w:r>
      <w:r>
        <w:rPr>
          <w:i/>
          <w:iCs/>
          <w:color w:val="000000"/>
        </w:rPr>
        <w:t>La referencia objetiva de los juicios</w:t>
      </w:r>
    </w:p>
    <w:p w14:paraId="7BD5AFAB" w14:textId="77777777" w:rsidR="00520A22" w:rsidRDefault="00520A22">
      <w:pPr>
        <w:pStyle w:val="BodyText"/>
        <w:jc w:val="both"/>
      </w:pPr>
      <w:r>
        <w:rPr>
          <w:color w:val="000000"/>
        </w:rPr>
        <w:t>En los términos de la unidad significativa predicativa concreta, igual que en el juicio o proposición totales, hay que distinguir dos elementos. Toda proposición independiente se refiere a algún ob</w:t>
      </w:r>
      <w:r>
        <w:rPr>
          <w:color w:val="000000"/>
        </w:rPr>
        <w:softHyphen/>
        <w:t>jeto y a lo que de algún modo le conviene. En la proposición juz</w:t>
      </w:r>
      <w:r>
        <w:rPr>
          <w:color w:val="000000"/>
        </w:rPr>
        <w:softHyphen/>
        <w:t xml:space="preserve">gada se “menciona” una situación objetiva. Mostraremos que esta referencia a objetividades, esta </w:t>
      </w:r>
      <w:r>
        <w:rPr>
          <w:i/>
          <w:iCs/>
          <w:color w:val="000000"/>
        </w:rPr>
        <w:t>referencia objetiva</w:t>
      </w:r>
      <w:r>
        <w:rPr>
          <w:color w:val="000000"/>
        </w:rPr>
        <w:t xml:space="preserve"> —como dire</w:t>
      </w:r>
      <w:r>
        <w:rPr>
          <w:color w:val="000000"/>
        </w:rPr>
        <w:softHyphen/>
        <w:t xml:space="preserve">mos— está ligada a determinados elementos de la proposición que llamaremos </w:t>
      </w:r>
      <w:r>
        <w:rPr>
          <w:i/>
          <w:iCs/>
          <w:color w:val="000000"/>
        </w:rPr>
        <w:t>“materias”;</w:t>
      </w:r>
      <w:r>
        <w:rPr>
          <w:color w:val="000000"/>
        </w:rPr>
        <w:t xml:space="preserve"> sin embargo, esta referencia sólo es con</w:t>
      </w:r>
      <w:r>
        <w:rPr>
          <w:color w:val="000000"/>
        </w:rPr>
        <w:softHyphen/>
        <w:t>cretamente posible, en cuanto referencia significativa a algo obje</w:t>
      </w:r>
      <w:r>
        <w:rPr>
          <w:color w:val="000000"/>
        </w:rPr>
        <w:softHyphen/>
        <w:t xml:space="preserve">tivo, gracias al otro elemento: la </w:t>
      </w:r>
      <w:r>
        <w:rPr>
          <w:i/>
          <w:iCs/>
          <w:color w:val="000000"/>
        </w:rPr>
        <w:t>forma.</w:t>
      </w:r>
    </w:p>
    <w:p w14:paraId="4FC13A71" w14:textId="77777777" w:rsidR="00520A22" w:rsidRDefault="00520A22">
      <w:pPr>
        <w:pStyle w:val="BodyText"/>
        <w:pBdr>
          <w:bottom w:val="single" w:sz="4" w:space="0" w:color="auto"/>
        </w:pBdr>
        <w:spacing w:after="440"/>
        <w:ind w:firstLine="340"/>
        <w:jc w:val="both"/>
        <w:sectPr w:rsidR="00520A22" w:rsidSect="00520A22">
          <w:headerReference w:type="even" r:id="rId252"/>
          <w:headerReference w:type="default" r:id="rId253"/>
          <w:footerReference w:type="even" r:id="rId254"/>
          <w:footerReference w:type="default" r:id="rId255"/>
          <w:footnotePr>
            <w:numFmt w:val="upperRoman"/>
          </w:footnotePr>
          <w:pgSz w:w="10378" w:h="15840"/>
          <w:pgMar w:top="1006" w:right="803" w:bottom="94" w:left="804" w:header="578" w:footer="3" w:gutter="0"/>
          <w:pgNumType w:start="309"/>
          <w:cols w:space="720"/>
          <w:noEndnote/>
          <w:docGrid w:linePitch="360"/>
          <w15:footnoteColumns w:val="1"/>
        </w:sectPr>
      </w:pPr>
      <w:r>
        <w:rPr>
          <w:color w:val="000000"/>
        </w:rPr>
        <w:t>Al preguntar cómo se efectúa la referencia objetiva en la propo</w:t>
      </w:r>
      <w:r>
        <w:rPr>
          <w:color w:val="000000"/>
        </w:rPr>
        <w:softHyphen/>
        <w:t xml:space="preserve">sición total, advertiremos Con mayor precisión, ante todo, que siempre tendremos que hallar en ella partes con una referencia objetiva. Lo cual es válido para </w:t>
      </w:r>
      <w:r>
        <w:rPr>
          <w:i/>
          <w:iCs/>
          <w:color w:val="000000"/>
        </w:rPr>
        <w:t>todos los términos</w:t>
      </w:r>
      <w:r>
        <w:rPr>
          <w:color w:val="000000"/>
        </w:rPr>
        <w:t xml:space="preserve"> y, en la medida en que éstos se compongan de otros, es válido también para estos otros términos y así hasta los últimos, esto es, hasta los términos primeros en sí. Con éstos tenemos, </w:t>
      </w:r>
      <w:r>
        <w:rPr>
          <w:i/>
          <w:iCs/>
          <w:color w:val="000000"/>
        </w:rPr>
        <w:t>desde el punto de vista de la composición,</w:t>
      </w:r>
      <w:r>
        <w:rPr>
          <w:color w:val="000000"/>
        </w:rPr>
        <w:t xml:space="preserve"> tipos de significaciones parciales que por fin se </w:t>
      </w:r>
    </w:p>
    <w:p w14:paraId="42EBDCB0" w14:textId="77777777" w:rsidR="00520A22" w:rsidRDefault="00520A22">
      <w:pPr>
        <w:pStyle w:val="BodyText"/>
        <w:pBdr>
          <w:bottom w:val="single" w:sz="4" w:space="0" w:color="auto"/>
        </w:pBdr>
        <w:spacing w:after="440"/>
        <w:jc w:val="both"/>
      </w:pPr>
      <w:r>
        <w:rPr>
          <w:color w:val="000000"/>
        </w:rPr>
        <w:t>refieren a objetos; se dividen en significaciohes-sujetos, que se re</w:t>
      </w:r>
      <w:r>
        <w:rPr>
          <w:color w:val="000000"/>
        </w:rPr>
        <w:softHyphen/>
        <w:t>fieren a objetos-sustratos (los objetos que se determinan), y signi</w:t>
      </w:r>
      <w:r>
        <w:rPr>
          <w:color w:val="000000"/>
        </w:rPr>
        <w:softHyphen/>
        <w:t>ficaciones parciales que se refieren a propiedades y a relaciones. Por otra parte, en la expresión lingüística normal, fácilmente se destacan partes (empleamos la palabra “partes” en un sentido muy amplio, que comprende también componentes que no son términos de la proposición), como “es”, “o”, “porque”, etcétera, que representan elementos significativos indispensables por esen</w:t>
      </w:r>
      <w:r>
        <w:rPr>
          <w:color w:val="000000"/>
        </w:rPr>
        <w:softHyphen/>
        <w:t xml:space="preserve">cia a las proposiciones, pero que </w:t>
      </w:r>
      <w:r>
        <w:rPr>
          <w:i/>
          <w:iCs/>
          <w:color w:val="000000"/>
        </w:rPr>
        <w:t>no comportan ninguna referencia objetiva.</w:t>
      </w:r>
      <w:r>
        <w:rPr>
          <w:color w:val="000000"/>
        </w:rPr>
        <w:t xml:space="preserve"> Lo cual no excluye naturalmente que participen de esta referencia, gracias a su función en la proposición total, la cual tiene referencia objetiva (o gracias a su función en algún término considerado como un todo por separado). Pero tomados por sí mismos, no hay nada semejante en dichos elementos. Con mayor precisión: cualquier término, aun cualquier término primitivo con</w:t>
      </w:r>
      <w:r>
        <w:rPr>
          <w:color w:val="000000"/>
        </w:rPr>
        <w:softHyphen/>
        <w:t>tiene esos elementos; aunque no encuentren expresión, como en los ejemplos aducidos, en palabras apropiadas de la oración gra</w:t>
      </w:r>
      <w:r>
        <w:rPr>
          <w:color w:val="000000"/>
        </w:rPr>
        <w:softHyphen/>
        <w:t>matical completa.</w:t>
      </w:r>
    </w:p>
    <w:p w14:paraId="6D7E2B65" w14:textId="77777777" w:rsidR="00520A22" w:rsidRDefault="00520A22">
      <w:pPr>
        <w:pStyle w:val="BodyText"/>
        <w:spacing w:after="200"/>
        <w:ind w:firstLine="320"/>
        <w:jc w:val="both"/>
      </w:pPr>
      <w:r>
        <w:rPr>
          <w:color w:val="000000"/>
        </w:rPr>
        <w:t xml:space="preserve">J 3. </w:t>
      </w:r>
      <w:r>
        <w:rPr>
          <w:i/>
          <w:iCs/>
          <w:color w:val="000000"/>
        </w:rPr>
        <w:t>Formas puras y materias</w:t>
      </w:r>
    </w:p>
    <w:p w14:paraId="1C53AB45" w14:textId="77777777" w:rsidR="00520A22" w:rsidRDefault="00520A22">
      <w:pPr>
        <w:pStyle w:val="BodyText"/>
        <w:jc w:val="both"/>
      </w:pPr>
      <w:r>
        <w:rPr>
          <w:color w:val="000000"/>
        </w:rPr>
        <w:t>Resulta de lo anterior una notable “división” de cualquier signi</w:t>
      </w:r>
      <w:r>
        <w:rPr>
          <w:color w:val="000000"/>
        </w:rPr>
        <w:softHyphen/>
        <w:t>ficación predicativa y de cualquier proposición o término proposi- cional “concreto”; esta división es de una clase totalmente di</w:t>
      </w:r>
      <w:r>
        <w:rPr>
          <w:color w:val="000000"/>
        </w:rPr>
        <w:softHyphen/>
        <w:t xml:space="preserve">ferente a la composición en términos. Por </w:t>
      </w:r>
      <w:r>
        <w:rPr>
          <w:i/>
          <w:iCs/>
          <w:color w:val="000000"/>
        </w:rPr>
        <w:t>un</w:t>
      </w:r>
      <w:r>
        <w:rPr>
          <w:color w:val="000000"/>
        </w:rPr>
        <w:t xml:space="preserve"> lado, podemos destacar en distintos niveles de las proposiciones concretas, ele</w:t>
      </w:r>
      <w:r>
        <w:rPr>
          <w:color w:val="000000"/>
        </w:rPr>
        <w:softHyphen/>
        <w:t xml:space="preserve">mentos que son patentemente por completo dependientes, que son enteramente abstractos; éstos </w:t>
      </w:r>
      <w:r>
        <w:rPr>
          <w:i/>
          <w:iCs/>
          <w:color w:val="000000"/>
        </w:rPr>
        <w:t>carecen</w:t>
      </w:r>
      <w:r>
        <w:rPr>
          <w:color w:val="000000"/>
        </w:rPr>
        <w:t xml:space="preserve"> por sí mismos de refe</w:t>
      </w:r>
      <w:r>
        <w:rPr>
          <w:color w:val="000000"/>
        </w:rPr>
        <w:softHyphen/>
        <w:t xml:space="preserve">rencia objetiva: se llaman </w:t>
      </w:r>
      <w:r>
        <w:rPr>
          <w:i/>
          <w:iCs/>
          <w:color w:val="000000"/>
        </w:rPr>
        <w:t>elementos puramente formales.</w:t>
      </w:r>
      <w:r>
        <w:rPr>
          <w:color w:val="000000"/>
        </w:rPr>
        <w:t xml:space="preserve"> Enton</w:t>
      </w:r>
      <w:r>
        <w:rPr>
          <w:color w:val="000000"/>
        </w:rPr>
        <w:softHyphen/>
        <w:t>ces nos queda aún en cada uno de los términos y, a la postre, en cada uno de los términos últimos, un núcleo de contenido; éste es a su vez algo enteramente abstracto, pero es precisamente lo que otorga al término su referencia objetiva. Respecto de él habla</w:t>
      </w:r>
      <w:r>
        <w:rPr>
          <w:color w:val="000000"/>
        </w:rPr>
        <w:softHyphen/>
        <w:t xml:space="preserve">mos de </w:t>
      </w:r>
      <w:r>
        <w:rPr>
          <w:i/>
          <w:iCs/>
          <w:color w:val="000000"/>
        </w:rPr>
        <w:t>elementos materiales.</w:t>
      </w:r>
      <w:r>
        <w:rPr>
          <w:color w:val="000000"/>
        </w:rPr>
        <w:t xml:space="preserve"> Un ejemplo aclarará todo en segui</w:t>
      </w:r>
      <w:r>
        <w:rPr>
          <w:color w:val="000000"/>
        </w:rPr>
        <w:softHyphen/>
        <w:t>da: tomemos algún sujeto de una proposición, como “el papel”, “el centauro”, etcétera, y concibamos otras proposiciones en que se presenten “las mismas” expresiones con otra función grama</w:t>
      </w:r>
      <w:r>
        <w:rPr>
          <w:color w:val="000000"/>
        </w:rPr>
        <w:softHyphen/>
        <w:t>tical (declinadas gramaticalmente) : en lugar de designar sujetos de determinación, designan ahora complementos relativos; enton</w:t>
      </w:r>
      <w:r>
        <w:rPr>
          <w:color w:val="000000"/>
        </w:rPr>
        <w:softHyphen/>
        <w:t>ces, si nos fijamos en su significación, destacamos de hecho un elemento idéntico. Es el elemento idéntico de la referencia obje</w:t>
      </w:r>
      <w:r>
        <w:rPr>
          <w:color w:val="000000"/>
        </w:rPr>
        <w:softHyphen/>
        <w:t>tiva que, en todas esas variaciones de forma, conserva una refe</w:t>
      </w:r>
      <w:r>
        <w:rPr>
          <w:color w:val="000000"/>
        </w:rPr>
        <w:softHyphen/>
        <w:t xml:space="preserve">rencia a lo mismo: al </w:t>
      </w:r>
      <w:r>
        <w:rPr>
          <w:i/>
          <w:iCs/>
          <w:color w:val="000000"/>
        </w:rPr>
        <w:t>papel,</w:t>
      </w:r>
      <w:r>
        <w:rPr>
          <w:color w:val="000000"/>
        </w:rPr>
        <w:t xml:space="preserve"> al </w:t>
      </w:r>
      <w:r>
        <w:rPr>
          <w:i/>
          <w:iCs/>
          <w:color w:val="000000"/>
        </w:rPr>
        <w:t>centauro.</w:t>
      </w:r>
      <w:r>
        <w:rPr>
          <w:color w:val="000000"/>
        </w:rPr>
        <w:t xml:space="preserve"> Llegamos así a dos conceptos límites : </w:t>
      </w:r>
      <w:r>
        <w:rPr>
          <w:i/>
          <w:iCs/>
          <w:color w:val="000000"/>
        </w:rPr>
        <w:t>“formas puras”</w:t>
      </w:r>
      <w:r>
        <w:rPr>
          <w:color w:val="000000"/>
        </w:rPr>
        <w:t xml:space="preserve"> y </w:t>
      </w:r>
      <w:r>
        <w:rPr>
          <w:i/>
          <w:iCs/>
          <w:color w:val="000000"/>
        </w:rPr>
        <w:t>“materias puras”.</w:t>
      </w:r>
      <w:r>
        <w:rPr>
          <w:color w:val="000000"/>
        </w:rPr>
        <w:t xml:space="preserve"> Ambos per</w:t>
      </w:r>
      <w:r>
        <w:rPr>
          <w:color w:val="000000"/>
        </w:rPr>
        <w:softHyphen/>
        <w:t>tenecen necesariamente a la proposición concreta, de modo que podemos decir: las materias puras permiten en último término la referencia objetiva gracias a su conformación en distintos niveles; de suerte que cualquier formación de cualquier nivel presenta a su vez, en sus términos correspondientes, materias y formas rela</w:t>
      </w:r>
      <w:r>
        <w:rPr>
          <w:color w:val="000000"/>
        </w:rPr>
        <w:softHyphen/>
        <w:t>tivas. Más adelante nos ocuparemos otra vez de esta relatividad.</w:t>
      </w:r>
    </w:p>
    <w:p w14:paraId="50DE26FE" w14:textId="77777777" w:rsidR="00520A22" w:rsidRDefault="00520A22">
      <w:pPr>
        <w:pStyle w:val="BodyText"/>
        <w:spacing w:after="440"/>
        <w:ind w:firstLine="360"/>
        <w:jc w:val="both"/>
      </w:pPr>
      <w:r>
        <w:rPr>
          <w:color w:val="000000"/>
        </w:rPr>
        <w:t>La conformación de las materias no es, por supuesto, una acti</w:t>
      </w:r>
      <w:r>
        <w:rPr>
          <w:color w:val="000000"/>
        </w:rPr>
        <w:softHyphen/>
        <w:t>vidad que se efectuara o debiera efectuarse sobre materias pre</w:t>
      </w:r>
      <w:r>
        <w:rPr>
          <w:color w:val="000000"/>
        </w:rPr>
        <w:softHyphen/>
        <w:t>existentes: esto supondría, en efecto, el contrasentido de que pudiéramos tener de antemano materias separadas, como si fueran objetos concretos en lugar de elementos abstractos de la significa</w:t>
      </w:r>
      <w:r>
        <w:rPr>
          <w:color w:val="000000"/>
        </w:rPr>
        <w:softHyphen/>
        <w:t>ción. No obstante, al seguir las diferentes direcciones de la abs</w:t>
      </w:r>
      <w:r>
        <w:rPr>
          <w:color w:val="000000"/>
        </w:rPr>
        <w:softHyphen/>
        <w:t>tracción y variar así las formaciones de la proposición (con la libertad del pensamiento y de la reflexión que juzga y casi-juzga), podemos percatamos de la función que desempeñan las formas y sus variantes en la construcción del sentido con referencia obje</w:t>
      </w:r>
      <w:r>
        <w:rPr>
          <w:color w:val="000000"/>
        </w:rPr>
        <w:softHyphen/>
        <w:t>tiva; con otras palabras: podemos comprender la manera como se efectúa la referencia objetiva de las proposiciones y de sus térmi</w:t>
      </w:r>
      <w:r>
        <w:rPr>
          <w:color w:val="000000"/>
        </w:rPr>
        <w:softHyphen/>
        <w:t>nos, mediante sus estructuras esenciales; podemos comprender también sus tipos analítico-formales.</w:t>
      </w:r>
    </w:p>
    <w:p w14:paraId="758ACF90" w14:textId="77777777" w:rsidR="00520A22" w:rsidRDefault="00520A22">
      <w:pPr>
        <w:pStyle w:val="BodyText"/>
        <w:spacing w:after="220"/>
        <w:ind w:firstLine="360"/>
        <w:jc w:val="both"/>
      </w:pPr>
      <w:r>
        <w:rPr>
          <w:color w:val="000000"/>
        </w:rPr>
        <w:t xml:space="preserve">J 4. </w:t>
      </w:r>
      <w:r>
        <w:rPr>
          <w:i/>
          <w:iCs/>
          <w:color w:val="000000"/>
        </w:rPr>
        <w:t>Formas inferiores y formas superiores. Su recíproca refe</w:t>
      </w:r>
      <w:r>
        <w:rPr>
          <w:i/>
          <w:iCs/>
          <w:color w:val="000000"/>
        </w:rPr>
        <w:softHyphen/>
        <w:t>rencia significativa</w:t>
      </w:r>
    </w:p>
    <w:p w14:paraId="6949B9BA" w14:textId="77777777" w:rsidR="00520A22" w:rsidRDefault="00520A22">
      <w:pPr>
        <w:pStyle w:val="BodyText"/>
        <w:spacing w:after="40"/>
        <w:jc w:val="both"/>
      </w:pPr>
      <w:r>
        <w:rPr>
          <w:color w:val="000000"/>
        </w:rPr>
        <w:t xml:space="preserve">Las formas se dividen en </w:t>
      </w:r>
      <w:r>
        <w:rPr>
          <w:i/>
          <w:iCs/>
          <w:color w:val="000000"/>
        </w:rPr>
        <w:t>formas de nivel inferior</w:t>
      </w:r>
      <w:r>
        <w:rPr>
          <w:color w:val="000000"/>
        </w:rPr>
        <w:t xml:space="preserve"> y </w:t>
      </w:r>
      <w:r>
        <w:rPr>
          <w:i/>
          <w:iCs/>
          <w:color w:val="000000"/>
        </w:rPr>
        <w:t>de nivel supe</w:t>
      </w:r>
      <w:r>
        <w:rPr>
          <w:i/>
          <w:iCs/>
          <w:color w:val="000000"/>
        </w:rPr>
        <w:softHyphen/>
        <w:t>rior:</w:t>
      </w:r>
      <w:r>
        <w:rPr>
          <w:color w:val="000000"/>
        </w:rPr>
        <w:t xml:space="preserve"> formas que corresponden a los términos inferiores y otras que comprenden los términos ya conformados y los llevan a for</w:t>
      </w:r>
      <w:r>
        <w:rPr>
          <w:color w:val="000000"/>
        </w:rPr>
        <w:softHyphen/>
        <w:t>maciones concretas de nivel superior, los configuran en términos más complejos o en unidades plenamente concretas, en proposi</w:t>
      </w:r>
      <w:r>
        <w:rPr>
          <w:color w:val="000000"/>
        </w:rPr>
        <w:softHyphen/>
        <w:t>ciones independientes. Por su sentido, las formas de nivel superior se refieren a las de nivel inferior y gracias a esta referencia tienen una función en la referencia objetiva (aunque no está excluido que, en algunos casos, las formas de nivel superior tengan un con</w:t>
      </w:r>
      <w:r>
        <w:rPr>
          <w:color w:val="000000"/>
        </w:rPr>
        <w:softHyphen/>
        <w:t>tenido significativo general de la misma especie que las de nivel inferior). La proposición total tiene formas de totalidad; mediante ellas tiene sii referencia unitaria a la totalidad de lo mencionado eñ cada casó, conformado categorialmente de tal a cual manera : la situación objetiva. Patentemente esta referencia objetiva está fundada en otra, pues ya presupone la referencia objetiva de los términos, o presupone la función de las formas particulares que corresponden a esa referencia de los términos. Digo “formas par</w:t>
      </w:r>
      <w:r>
        <w:rPr>
          <w:color w:val="000000"/>
        </w:rPr>
        <w:softHyphen/>
        <w:t xml:space="preserve">ticulares”: quiero indicar con ello que mediante la conformación de la totalidad de la proposición, cada término tiene también una </w:t>
      </w:r>
      <w:r>
        <w:rPr>
          <w:i/>
          <w:iCs/>
          <w:color w:val="000000"/>
        </w:rPr>
        <w:t>conformación</w:t>
      </w:r>
      <w:r>
        <w:rPr>
          <w:color w:val="000000"/>
        </w:rPr>
        <w:t xml:space="preserve"> dentro del todo: su referencia objetiva tiene la for</w:t>
      </w:r>
      <w:r>
        <w:rPr>
          <w:color w:val="000000"/>
        </w:rPr>
        <w:softHyphen/>
        <w:t>ma de un componente de la referencia objetiva de toda la pro</w:t>
      </w:r>
      <w:r>
        <w:rPr>
          <w:color w:val="000000"/>
        </w:rPr>
        <w:softHyphen/>
        <w:t>posición.</w:t>
      </w:r>
    </w:p>
    <w:p w14:paraId="4C66FC7F" w14:textId="77777777" w:rsidR="00520A22" w:rsidRDefault="00520A22">
      <w:pPr>
        <w:pStyle w:val="BodyText"/>
        <w:spacing w:after="500"/>
        <w:ind w:firstLine="300"/>
        <w:jc w:val="both"/>
      </w:pPr>
      <w:r>
        <w:rPr>
          <w:color w:val="000000"/>
        </w:rPr>
        <w:t xml:space="preserve">Pero también se señalan por otro lado referencias significativas recíprocas entre las formas, así como distinciones conexas entre una referencia objetiva inmediata </w:t>
      </w:r>
      <w:r>
        <w:rPr>
          <w:i/>
          <w:iCs/>
          <w:color w:val="000000"/>
        </w:rPr>
        <w:t>y</w:t>
      </w:r>
      <w:r>
        <w:rPr>
          <w:color w:val="000000"/>
        </w:rPr>
        <w:t xml:space="preserve"> una referencia objetiva me</w:t>
      </w:r>
      <w:r>
        <w:rPr>
          <w:color w:val="000000"/>
        </w:rPr>
        <w:softHyphen/>
        <w:t>diata a cosas. Gracias a la forma, un término que de por sí tiene referencia objetiva adquiere otra referencia objetiva que lo rebasa: refiriéndose a la que se encuentra en otro término. Por ejemplo: si se dice “este papel es blanco”, el predicado —como en cualquier proposición categórica— adquiere una referencia al sujeto “papel”, que lo conecta significativamente con la referencia objetiva de éste y que rebasa su propio contenido material. Pero si en lugar de “blanco” decimos “blanco azuloso”, el predicado “blanco”, antes simple, tiene ahora una determinación secundaria que afecta así, de modo aún más mediato, al sujeto primario.</w:t>
      </w:r>
    </w:p>
    <w:p w14:paraId="25F16B81" w14:textId="77777777" w:rsidR="00520A22" w:rsidRDefault="00520A22">
      <w:pPr>
        <w:pStyle w:val="BodyText"/>
        <w:spacing w:after="240"/>
        <w:ind w:firstLine="300"/>
        <w:jc w:val="both"/>
      </w:pPr>
      <w:r>
        <w:rPr>
          <w:color w:val="000000"/>
        </w:rPr>
        <w:t xml:space="preserve">$ 5. </w:t>
      </w:r>
      <w:r>
        <w:rPr>
          <w:i/>
          <w:iCs/>
          <w:color w:val="000000"/>
        </w:rPr>
        <w:t>La unidad funcional conclusa de la apófansis independien</w:t>
      </w:r>
      <w:r>
        <w:rPr>
          <w:i/>
          <w:iCs/>
          <w:color w:val="000000"/>
        </w:rPr>
        <w:softHyphen/>
        <w:t>te. División de las formas conectivas de las proposiciones totales en cópula y conjunción</w:t>
      </w:r>
    </w:p>
    <w:p w14:paraId="39B605C3" w14:textId="77777777" w:rsidR="00520A22" w:rsidRDefault="00520A22">
      <w:pPr>
        <w:pStyle w:val="BodyText"/>
        <w:spacing w:line="252" w:lineRule="auto"/>
        <w:jc w:val="both"/>
      </w:pPr>
      <w:r>
        <w:rPr>
          <w:color w:val="000000"/>
        </w:rPr>
        <w:t>Como ya se estableció en los primeros análisis, las formas son de distintas clases y determinan de muy distintos modos el sentido total de la proposición. En la significación total de la proposición están en una unidad funcional conclusa; la misma proposición (no la proposición considerada como un término de otra más com</w:t>
      </w:r>
      <w:r>
        <w:rPr>
          <w:color w:val="000000"/>
        </w:rPr>
        <w:softHyphen/>
        <w:t>pleja, sino tomada como proposición “independiente”, conclusa por sí misma) expresa también con generalidad formal esa unidad funcional. En ella los términos son términos en función y tienen, por ende, formas funcionales que pueden mostrarse en ellos.</w:t>
      </w:r>
    </w:p>
    <w:p w14:paraId="1707D1C6" w14:textId="77777777" w:rsidR="00520A22" w:rsidRDefault="00520A22">
      <w:pPr>
        <w:pStyle w:val="BodyText"/>
        <w:ind w:firstLine="300"/>
        <w:jc w:val="both"/>
        <w:sectPr w:rsidR="00520A22" w:rsidSect="00520A22">
          <w:headerReference w:type="even" r:id="rId256"/>
          <w:headerReference w:type="default" r:id="rId257"/>
          <w:footerReference w:type="even" r:id="rId258"/>
          <w:footerReference w:type="default" r:id="rId259"/>
          <w:footnotePr>
            <w:numFmt w:val="upperRoman"/>
          </w:footnotePr>
          <w:pgSz w:w="10378" w:h="15840"/>
          <w:pgMar w:top="1006" w:right="803" w:bottom="94" w:left="804" w:header="0" w:footer="3" w:gutter="0"/>
          <w:pgNumType w:start="308"/>
          <w:cols w:space="720"/>
          <w:noEndnote/>
          <w:docGrid w:linePitch="360"/>
          <w15:footnoteColumns w:val="1"/>
        </w:sectPr>
      </w:pPr>
      <w:r>
        <w:rPr>
          <w:color w:val="000000"/>
        </w:rPr>
        <w:t xml:space="preserve">Destácase al mismo tiempo —a menudo incluso en la expresión verbal— la función que tiene la forma de </w:t>
      </w:r>
      <w:r>
        <w:rPr>
          <w:i/>
          <w:iCs/>
          <w:color w:val="000000"/>
        </w:rPr>
        <w:t>conectar</w:t>
      </w:r>
      <w:r>
        <w:rPr>
          <w:color w:val="000000"/>
        </w:rPr>
        <w:t xml:space="preserve"> los términos </w:t>
      </w:r>
      <w:r>
        <w:rPr>
          <w:i/>
          <w:iCs/>
          <w:color w:val="000000"/>
        </w:rPr>
        <w:t xml:space="preserve">en </w:t>
      </w:r>
    </w:p>
    <w:p w14:paraId="22075ACB" w14:textId="77777777" w:rsidR="00520A22" w:rsidRDefault="00520A22">
      <w:pPr>
        <w:pStyle w:val="BodyText"/>
        <w:jc w:val="both"/>
      </w:pPr>
      <w:r>
        <w:rPr>
          <w:i/>
          <w:iCs/>
          <w:color w:val="000000"/>
        </w:rPr>
        <w:t>una totalidad.</w:t>
      </w:r>
      <w:r>
        <w:rPr>
          <w:color w:val="000000"/>
        </w:rPr>
        <w:t xml:space="preserve"> Con todo, se presentan muchas diferencias entre' los diversos modos de estas fonnas conectivas.</w:t>
      </w:r>
    </w:p>
    <w:p w14:paraId="0F32EAA0" w14:textId="77777777" w:rsidR="00520A22" w:rsidRDefault="00520A22">
      <w:pPr>
        <w:pStyle w:val="BodyText"/>
        <w:ind w:firstLine="300"/>
        <w:jc w:val="both"/>
      </w:pPr>
      <w:r>
        <w:rPr>
          <w:i/>
          <w:iCs/>
          <w:color w:val="000000"/>
        </w:rPr>
        <w:t>Por una parte</w:t>
      </w:r>
      <w:r>
        <w:rPr>
          <w:color w:val="000000"/>
        </w:rPr>
        <w:t>, tenemos formas conectivas como “y” y “o”, di</w:t>
      </w:r>
      <w:r>
        <w:rPr>
          <w:color w:val="000000"/>
        </w:rPr>
        <w:softHyphen/>
        <w:t xml:space="preserve">cho brevemente: fonnas </w:t>
      </w:r>
      <w:r>
        <w:rPr>
          <w:i/>
          <w:iCs/>
          <w:color w:val="000000"/>
        </w:rPr>
        <w:t>conjuntivas</w:t>
      </w:r>
      <w:r>
        <w:rPr>
          <w:color w:val="000000"/>
        </w:rPr>
        <w:t xml:space="preserve"> (en sentido amplio). Conec</w:t>
      </w:r>
      <w:r>
        <w:rPr>
          <w:color w:val="000000"/>
        </w:rPr>
        <w:softHyphen/>
        <w:t xml:space="preserve">tan, crean una unidad categorial; pero no es inherente a su propio sentido, en modo alguno, una referencia privilegiada por todos, sobre todo por los cieñtíficos y los lógicos: la referencia al juicio- (o a la “proposición”) en sentido estricto, al </w:t>
      </w:r>
      <w:r>
        <w:rPr>
          <w:i/>
          <w:iCs/>
          <w:color w:val="000000"/>
        </w:rPr>
        <w:t>juicio predicativo, “apofàntico”.</w:t>
      </w:r>
      <w:r>
        <w:rPr>
          <w:color w:val="000000"/>
        </w:rPr>
        <w:t xml:space="preserve"> Ellas no fundan una unidad categorial de esa clase- ni remiten a ella, por alguna “modificación” o de alguna otra manera: como si Jos términos conectados y la conexión misma debieran presentarse necesariamente en el interior de una predi</w:t>
      </w:r>
      <w:r>
        <w:rPr>
          <w:color w:val="000000"/>
        </w:rPr>
        <w:softHyphen/>
        <w:t>cación (apófansis).</w:t>
      </w:r>
    </w:p>
    <w:p w14:paraId="2F5FBD8A" w14:textId="77777777" w:rsidR="00520A22" w:rsidRDefault="00520A22">
      <w:pPr>
        <w:pStyle w:val="BodyText"/>
        <w:spacing w:after="440"/>
        <w:ind w:firstLine="300"/>
        <w:jc w:val="both"/>
      </w:pPr>
      <w:r>
        <w:rPr>
          <w:i/>
          <w:iCs/>
          <w:color w:val="000000"/>
        </w:rPr>
        <w:t>Por otra parte,</w:t>
      </w:r>
      <w:r>
        <w:rPr>
          <w:color w:val="000000"/>
        </w:rPr>
        <w:t xml:space="preserve"> tenemos el modo “conectivo” que constituye jus</w:t>
      </w:r>
      <w:r>
        <w:rPr>
          <w:color w:val="000000"/>
        </w:rPr>
        <w:softHyphen/>
        <w:t>tamente la forma específica de unidad de una proposición predi</w:t>
      </w:r>
      <w:r>
        <w:rPr>
          <w:color w:val="000000"/>
        </w:rPr>
        <w:softHyphen/>
        <w:t xml:space="preserve">cativa:' en el lenguaje tradicional, la forma de cópula. Tendríamos pues, por así decir, la </w:t>
      </w:r>
      <w:r>
        <w:rPr>
          <w:i/>
          <w:iCs/>
          <w:color w:val="000000"/>
        </w:rPr>
        <w:t>forma copulativa de unidad;</w:t>
      </w:r>
      <w:r>
        <w:rPr>
          <w:color w:val="000000"/>
        </w:rPr>
        <w:t xml:space="preserve"> es ella la que une los términos de la predicación, al menos los de una predi</w:t>
      </w:r>
      <w:r>
        <w:rPr>
          <w:color w:val="000000"/>
        </w:rPr>
        <w:softHyphen/>
        <w:t xml:space="preserve">cación simple. Es la forma del </w:t>
      </w:r>
      <w:r>
        <w:rPr>
          <w:i/>
          <w:iCs/>
          <w:color w:val="000000"/>
        </w:rPr>
        <w:t>“es”</w:t>
      </w:r>
      <w:r>
        <w:rPr>
          <w:color w:val="000000"/>
        </w:rPr>
        <w:t xml:space="preserve"> en sus diferentes figuras: forma determinante en el juicio categórico, pero que también se presenta con otras figuras, pues patentemente está implicada también en Ja forma de unidad del juicio hipotético y del juicio causal, así como en cualquier conexión de identidad. Ella es la forma fun</w:t>
      </w:r>
      <w:r>
        <w:rPr>
          <w:color w:val="000000"/>
        </w:rPr>
        <w:softHyphen/>
        <w:t>cional que convierte los términos en términos de la proposición total, dándoles incluso forma de términos; de suerte que la forma de la proposición total puede desprenderse, por abstracción, como* su forma conectiva.</w:t>
      </w:r>
    </w:p>
    <w:p w14:paraId="06F72091" w14:textId="77777777" w:rsidR="00520A22" w:rsidRDefault="00520A22">
      <w:pPr>
        <w:pStyle w:val="BodyText"/>
        <w:spacing w:after="320"/>
        <w:ind w:firstLine="280"/>
        <w:jc w:val="both"/>
      </w:pPr>
      <w:r>
        <w:rPr>
          <w:color w:val="000000"/>
        </w:rPr>
        <w:t xml:space="preserve">$ 6. </w:t>
      </w:r>
      <w:r>
        <w:rPr>
          <w:i/>
          <w:iCs/>
          <w:color w:val="000000"/>
        </w:rPr>
        <w:t>Transición a la esfera categorial más amplia</w:t>
      </w:r>
    </w:p>
    <w:p w14:paraId="51A90E73" w14:textId="77777777" w:rsidR="00520A22" w:rsidRDefault="00520A22">
      <w:pPr>
        <w:pStyle w:val="BodyText"/>
        <w:numPr>
          <w:ilvl w:val="0"/>
          <w:numId w:val="48"/>
        </w:numPr>
        <w:tabs>
          <w:tab w:val="left" w:pos="746"/>
        </w:tabs>
        <w:spacing w:after="220"/>
        <w:ind w:firstLine="280"/>
        <w:jc w:val="both"/>
      </w:pPr>
      <w:bookmarkStart w:id="17" w:name="bookmark121"/>
      <w:bookmarkEnd w:id="17"/>
      <w:r>
        <w:rPr>
          <w:i/>
          <w:iCs/>
          <w:color w:val="000000"/>
        </w:rPr>
        <w:t>Universalidad de las diferentes formas conectivas</w:t>
      </w:r>
    </w:p>
    <w:p w14:paraId="5D9C3F52" w14:textId="77777777" w:rsidR="00520A22" w:rsidRDefault="00520A22">
      <w:pPr>
        <w:pStyle w:val="BodyText"/>
        <w:spacing w:after="280"/>
        <w:jc w:val="both"/>
        <w:sectPr w:rsidR="00520A22" w:rsidSect="00520A22">
          <w:headerReference w:type="even" r:id="rId260"/>
          <w:headerReference w:type="default" r:id="rId261"/>
          <w:footerReference w:type="even" r:id="rId262"/>
          <w:footerReference w:type="default" r:id="rId263"/>
          <w:footnotePr>
            <w:numFmt w:val="upperRoman"/>
          </w:footnotePr>
          <w:pgSz w:w="10378" w:h="15840"/>
          <w:pgMar w:top="1006" w:right="803" w:bottom="94" w:left="804" w:header="0" w:footer="3" w:gutter="0"/>
          <w:pgNumType w:start="313"/>
          <w:cols w:space="720"/>
          <w:noEndnote/>
          <w:docGrid w:linePitch="360"/>
          <w15:footnoteColumns w:val="1"/>
        </w:sectPr>
      </w:pPr>
      <w:r>
        <w:rPr>
          <w:color w:val="000000"/>
        </w:rPr>
        <w:t xml:space="preserve">Cuando decíamos que el sentido propio de las primeras formas conectivas no implicaba en modo alguno la cópula, no excluimos que, por ciertas razones externas a este sentido, pudieran admitir algún rasgo de la forma copulativa, sea por </w:t>
      </w:r>
      <w:r>
        <w:rPr>
          <w:i/>
          <w:iCs/>
          <w:color w:val="000000"/>
        </w:rPr>
        <w:t>apercepción y asocia</w:t>
      </w:r>
      <w:r>
        <w:rPr>
          <w:i/>
          <w:iCs/>
          <w:color w:val="000000"/>
        </w:rPr>
        <w:softHyphen/>
        <w:t>ción</w:t>
      </w:r>
      <w:r>
        <w:rPr>
          <w:color w:val="000000"/>
        </w:rPr>
        <w:t xml:space="preserve"> (en la medida en que nos ocupemos de incluir en predica</w:t>
      </w:r>
      <w:r>
        <w:rPr>
          <w:color w:val="000000"/>
        </w:rPr>
        <w:softHyphen/>
        <w:t xml:space="preserve">ciones, formaciones catégoriales de cualquier clase que no sean predicaciones), sea por </w:t>
      </w:r>
      <w:r>
        <w:rPr>
          <w:i/>
          <w:iCs/>
          <w:color w:val="000000"/>
        </w:rPr>
        <w:t>conexión conjuntiva</w:t>
      </w:r>
      <w:r>
        <w:rPr>
          <w:color w:val="000000"/>
        </w:rPr>
        <w:t xml:space="preserve"> (o disyuntiva o de cual</w:t>
      </w:r>
      <w:r>
        <w:rPr>
          <w:color w:val="000000"/>
        </w:rPr>
        <w:softHyphen/>
        <w:t xml:space="preserve">quier otra clase) </w:t>
      </w:r>
      <w:r>
        <w:rPr>
          <w:i/>
          <w:iCs/>
          <w:color w:val="000000"/>
        </w:rPr>
        <w:t>de los mismos juicios;</w:t>
      </w:r>
      <w:r>
        <w:rPr>
          <w:color w:val="000000"/>
        </w:rPr>
        <w:t xml:space="preserve"> cosa que podemos hacer en</w:t>
      </w:r>
    </w:p>
    <w:p w14:paraId="4E361C0F" w14:textId="77777777" w:rsidR="00520A22" w:rsidRDefault="00520A22">
      <w:pPr>
        <w:pStyle w:val="BodyText"/>
        <w:spacing w:after="440"/>
        <w:jc w:val="both"/>
      </w:pPr>
      <w:r>
        <w:rPr>
          <w:color w:val="000000"/>
        </w:rPr>
        <w:t>♦cualquier momento. Entonces esta conexión, función que unifica categorialmente la predicación, tiene una influencia necesaria so</w:t>
      </w:r>
      <w:r>
        <w:rPr>
          <w:color w:val="000000"/>
        </w:rPr>
        <w:softHyphen/>
        <w:t>mbre esas predicaciones, en cuanto son todos copulativos, y sobre sus mismas conexiones copulativas; y contribuye a determinar su sentido. A la inversa, por ejemplo el “y” de una función seme</w:t>
      </w:r>
      <w:r>
        <w:rPr>
          <w:color w:val="000000"/>
        </w:rPr>
        <w:softHyphen/>
        <w:t xml:space="preserve">jante ha acogido en su sentido algo de las conexiones copulativas - que él une. Es claro que, si consideramos la extensión completa «de las formaciones catégoriales (que también podemos designar, por justas razones, con otra palabra: formaciones </w:t>
      </w:r>
      <w:r>
        <w:rPr>
          <w:i/>
          <w:iCs/>
          <w:color w:val="000000"/>
        </w:rPr>
        <w:t xml:space="preserve">sintácticas), </w:t>
      </w:r>
      <w:r>
        <w:rPr>
          <w:color w:val="000000"/>
        </w:rPr>
        <w:t>•comprobaremos que los diferentes modos conectivos, los copula</w:t>
      </w:r>
      <w:r>
        <w:rPr>
          <w:color w:val="000000"/>
        </w:rPr>
        <w:softHyphen/>
        <w:t>tivos y los no copulativos, tienen la misma universalidad, en cuan</w:t>
      </w:r>
      <w:r>
        <w:rPr>
          <w:color w:val="000000"/>
        </w:rPr>
        <w:softHyphen/>
        <w:t>to modos que dan forma a las objetividades catégoriales, conec</w:t>
      </w:r>
      <w:r>
        <w:rPr>
          <w:color w:val="000000"/>
        </w:rPr>
        <w:softHyphen/>
        <w:t>tând' las entre sí para formar otras.</w:t>
      </w:r>
    </w:p>
    <w:p w14:paraId="0CDF3B2D" w14:textId="77777777" w:rsidR="00520A22" w:rsidRDefault="00520A22">
      <w:pPr>
        <w:pStyle w:val="BodyText"/>
        <w:numPr>
          <w:ilvl w:val="0"/>
          <w:numId w:val="48"/>
        </w:numPr>
        <w:tabs>
          <w:tab w:val="left" w:pos="806"/>
        </w:tabs>
        <w:spacing w:after="240"/>
        <w:ind w:firstLine="420"/>
        <w:jc w:val="both"/>
      </w:pPr>
      <w:bookmarkStart w:id="18" w:name="bookmark122"/>
      <w:bookmarkEnd w:id="18"/>
      <w:r>
        <w:rPr>
          <w:i/>
          <w:iCs/>
          <w:color w:val="000000"/>
        </w:rPr>
        <w:t>Ampliación a toda la esfera categorial de las distinciones ^anejas a la composición de la proposición</w:t>
      </w:r>
    </w:p>
    <w:p w14:paraId="6AEDEB03" w14:textId="77777777" w:rsidR="00520A22" w:rsidRDefault="00520A22">
      <w:pPr>
        <w:pStyle w:val="BodyText"/>
        <w:spacing w:after="440"/>
        <w:jc w:val="both"/>
      </w:pPr>
      <w:r>
        <w:rPr>
          <w:color w:val="000000"/>
        </w:rPr>
        <w:t>Es clare también que lo que dijimos sobre la composición de la proposición, fijándonos sólo en formaciones judicativas apofánti</w:t>
      </w:r>
      <w:r>
        <w:rPr>
          <w:color w:val="000000"/>
        </w:rPr>
        <w:softHyphen/>
        <w:t xml:space="preserve">cas, se aplica con pequeñas modificaciones a </w:t>
      </w:r>
      <w:r>
        <w:rPr>
          <w:i/>
          <w:iCs/>
          <w:color w:val="000000"/>
        </w:rPr>
        <w:t>todas</w:t>
      </w:r>
      <w:r>
        <w:rPr>
          <w:color w:val="000000"/>
        </w:rPr>
        <w:t xml:space="preserve"> las formaciones “sintácticas”, por ejemplo a los números, a las combinaciones, etcétera. En efecto, también respecto de estas formaciones o de sus formas, tenemos una reducción a composiciones últimas y una construcción de todos catégoriales a partir de términos últi</w:t>
      </w:r>
      <w:r>
        <w:rPr>
          <w:color w:val="000000"/>
        </w:rPr>
        <w:softHyphen/>
        <w:t>mos, que se efectúa en parte en el mismo nivel, en parte en cuales</w:t>
      </w:r>
      <w:r>
        <w:rPr>
          <w:color w:val="000000"/>
        </w:rPr>
        <w:softHyphen/>
        <w:t>quiera niveles diferentes. Justamente, la universalidad de las for</w:t>
      </w:r>
      <w:r>
        <w:rPr>
          <w:color w:val="000000"/>
        </w:rPr>
        <w:softHyphen/>
        <w:t>mas que funcionan combinándose también entre sí (para hablar desde el punto de vista subjetivo correlativo: la universalidad de las formas de operaciones efectivas o posibles, de operaciones con</w:t>
      </w:r>
      <w:r>
        <w:rPr>
          <w:color w:val="000000"/>
        </w:rPr>
        <w:softHyphen/>
        <w:t>juntivas, disyuntivas, de identificación copulativa, etcétera) tiene por consecuencia una construcción idealmente reiterativa de for</w:t>
      </w:r>
      <w:r>
        <w:rPr>
          <w:color w:val="000000"/>
        </w:rPr>
        <w:softHyphen/>
        <w:t>mas, que se prolonga al infinito.</w:t>
      </w:r>
    </w:p>
    <w:p w14:paraId="445DBEBC" w14:textId="77777777" w:rsidR="00520A22" w:rsidRDefault="00520A22">
      <w:pPr>
        <w:pStyle w:val="BodyText"/>
        <w:numPr>
          <w:ilvl w:val="0"/>
          <w:numId w:val="48"/>
        </w:numPr>
        <w:tabs>
          <w:tab w:val="left" w:pos="806"/>
        </w:tabs>
        <w:spacing w:after="240"/>
        <w:ind w:firstLine="420"/>
        <w:jc w:val="both"/>
      </w:pPr>
      <w:bookmarkStart w:id="19" w:name="bookmark123"/>
      <w:bookmarkEnd w:id="19"/>
      <w:r>
        <w:rPr>
          <w:color w:val="000000"/>
        </w:rPr>
        <w:t xml:space="preserve">EZ </w:t>
      </w:r>
      <w:r>
        <w:rPr>
          <w:i/>
          <w:iCs/>
          <w:color w:val="000000"/>
        </w:rPr>
        <w:t>concepto categorial de proposición en sentido amplio ■frente al concepto correspondiente de la antigua analítica apo* fántica</w:t>
      </w:r>
    </w:p>
    <w:p w14:paraId="5B6B1AD2" w14:textId="77777777" w:rsidR="00520A22" w:rsidRDefault="00520A22">
      <w:pPr>
        <w:pStyle w:val="BodyText"/>
        <w:jc w:val="both"/>
      </w:pPr>
      <w:r>
        <w:rPr>
          <w:color w:val="000000"/>
        </w:rPr>
        <w:t>Todas estas construcciones y formaciones caen bajo el concepto más amplio de proposición como formación analítica: no signi- ‘fica “proposición” como correlato de conexiones copulativas, sino como correlato de posiciones con un contenido significativo de forma categorial. “Posición” se entiende en este caso como “doxa”, como creencia en la existencia de algo: precisamente como posi</w:t>
      </w:r>
      <w:r>
        <w:rPr>
          <w:color w:val="000000"/>
        </w:rPr>
        <w:softHyphen/>
        <w:t>ción de existencia, es decir, como posición de algo en una “exte</w:t>
      </w:r>
      <w:r>
        <w:rPr>
          <w:color w:val="000000"/>
        </w:rPr>
        <w:softHyphen/>
        <w:t xml:space="preserve">rioridad” accesible en todo tiempo y para cualquiera, que puede contar con la creencia conjunta de todos. Ahora el </w:t>
      </w:r>
      <w:r>
        <w:rPr>
          <w:i/>
          <w:iCs/>
          <w:color w:val="000000"/>
        </w:rPr>
        <w:t>ser</w:t>
      </w:r>
      <w:r>
        <w:rPr>
          <w:color w:val="000000"/>
        </w:rPr>
        <w:t xml:space="preserve"> “puesto” tiene otro sentido que el “es” copulativo, el cual sólo forma parte justamente de las proposiciones copulativas. En éstas, me</w:t>
      </w:r>
      <w:r>
        <w:rPr>
          <w:color w:val="000000"/>
        </w:rPr>
        <w:softHyphen/>
        <w:t>diante el modo de creencia inseparable de la función copulativa, se conecta con ella la nueva construcción de sentido propia de la posición de existencia: la construcción del sentido de “ente”, de lo que es en todo tiempo y para cualquiera.</w:t>
      </w:r>
      <w:r>
        <w:rPr>
          <w:color w:val="000000"/>
          <w:vertAlign w:val="superscript"/>
        </w:rPr>
        <w:t>2</w:t>
      </w:r>
      <w:r>
        <w:rPr>
          <w:color w:val="000000"/>
        </w:rPr>
        <w:t xml:space="preserve"> La lógica apo</w:t>
      </w:r>
      <w:r>
        <w:rPr>
          <w:color w:val="000000"/>
        </w:rPr>
        <w:softHyphen/>
        <w:t>fàntica tradicional, guiada por el concepto aristotélico de “apó</w:t>
      </w:r>
      <w:r>
        <w:rPr>
          <w:color w:val="000000"/>
        </w:rPr>
        <w:softHyphen/>
        <w:t xml:space="preserve">fansis” (que de hecho se presenta como un concepto fundamental radical) y por motivos que dimos a conocer en el texto (S 47, pp. 135 y ss.), bajo el rubro de “juicio” considera exclusivamente: </w:t>
      </w:r>
      <w:r>
        <w:rPr>
          <w:i/>
          <w:iCs/>
          <w:color w:val="000000"/>
        </w:rPr>
        <w:t>en primer lugar</w:t>
      </w:r>
      <w:r>
        <w:rPr>
          <w:color w:val="000000"/>
        </w:rPr>
        <w:t xml:space="preserve"> las proposiciones categóricas (incluidas las pro</w:t>
      </w:r>
      <w:r>
        <w:rPr>
          <w:color w:val="000000"/>
        </w:rPr>
        <w:softHyphen/>
        <w:t xml:space="preserve">posiciones existenciales), con todas sus modalidades dóxicas (que hay que incluir en el sentido de la proposición categórica); </w:t>
      </w:r>
      <w:r>
        <w:rPr>
          <w:i/>
          <w:iCs/>
          <w:color w:val="000000"/>
        </w:rPr>
        <w:t>en segundo lugar,</w:t>
      </w:r>
      <w:r>
        <w:rPr>
          <w:color w:val="000000"/>
        </w:rPr>
        <w:t xml:space="preserve"> coloca también bajo ese rubro todas las forma</w:t>
      </w:r>
      <w:r>
        <w:rPr>
          <w:color w:val="000000"/>
        </w:rPr>
        <w:softHyphen/>
        <w:t>ciones, conjuntivas u otras, formadas de proposiciones categóricas, que están llamadas a establecer una unidad en la teoría predi</w:t>
      </w:r>
      <w:r>
        <w:rPr>
          <w:color w:val="000000"/>
        </w:rPr>
        <w:softHyphen/>
        <w:t>cativa.</w:t>
      </w:r>
    </w:p>
    <w:p w14:paraId="36F0D30A" w14:textId="77777777" w:rsidR="00520A22" w:rsidRDefault="00520A22">
      <w:pPr>
        <w:pStyle w:val="BodyText"/>
        <w:spacing w:after="360" w:line="230" w:lineRule="auto"/>
        <w:ind w:firstLine="380"/>
        <w:jc w:val="both"/>
      </w:pPr>
      <w:r>
        <w:rPr>
          <w:color w:val="000000"/>
        </w:rPr>
        <w:t>Ya que en la siguiente investigación nos mantenemos exclusi</w:t>
      </w:r>
      <w:r>
        <w:rPr>
          <w:color w:val="000000"/>
        </w:rPr>
        <w:softHyphen/>
        <w:t>vamente en ese terreno (de hecho, originalmente sólo nos fijamos en él), subravemos anticipadamente que esta investigación puede admitir una mayor generalización y referirse a toda la esfera cate</w:t>
      </w:r>
      <w:r>
        <w:rPr>
          <w:color w:val="000000"/>
        </w:rPr>
        <w:softHyphen/>
        <w:t>gorial (a . la esfera del juicio en su sentido más amplio, y luego también a las formaciones sintácticas análogas de la esfera axio</w:t>
      </w:r>
      <w:r>
        <w:rPr>
          <w:color w:val="000000"/>
        </w:rPr>
        <w:softHyphen/>
        <w:t>logica y práctica); así quedan señaladas tareas descriptivas muy importantes en todo el dominio de las correspondientes forma</w:t>
      </w:r>
      <w:r>
        <w:rPr>
          <w:color w:val="000000"/>
        </w:rPr>
        <w:softHyphen/>
        <w:t>ciones noemáticas ideales. No dejaremos de tomar en cuenta esta mayor generalización.</w:t>
      </w:r>
    </w:p>
    <w:p w14:paraId="4FDCFDEC" w14:textId="77777777" w:rsidR="00520A22" w:rsidRDefault="00520A22">
      <w:pPr>
        <w:pStyle w:val="BodyText"/>
        <w:spacing w:after="180"/>
        <w:ind w:firstLine="360"/>
        <w:jc w:val="both"/>
      </w:pPr>
      <w:r>
        <w:rPr>
          <w:color w:val="000000"/>
        </w:rPr>
        <w:t xml:space="preserve">J 7- </w:t>
      </w:r>
      <w:r>
        <w:rPr>
          <w:i/>
          <w:iCs/>
          <w:color w:val="000000"/>
        </w:rPr>
        <w:t>Formas sintácticas, materias sintácticas, sintaxis</w:t>
      </w:r>
    </w:p>
    <w:p w14:paraId="6C063806" w14:textId="77777777" w:rsidR="00520A22" w:rsidRDefault="00520A22">
      <w:pPr>
        <w:pStyle w:val="BodyText"/>
        <w:spacing w:after="180" w:line="257" w:lineRule="auto"/>
        <w:ind w:left="140"/>
        <w:jc w:val="both"/>
      </w:pPr>
      <w:r>
        <w:rPr>
          <w:color w:val="000000"/>
        </w:rPr>
        <w:t>En atención a lo que expusimos antes acerca de la forma de unidad de una proposición o “juicio” (de la lógica apofàntica)</w:t>
      </w:r>
    </w:p>
    <w:p w14:paraId="45A03098" w14:textId="77777777" w:rsidR="00520A22" w:rsidRDefault="00520A22">
      <w:pPr>
        <w:pStyle w:val="Bodytext20"/>
        <w:spacing w:after="0" w:line="233" w:lineRule="auto"/>
        <w:ind w:left="140" w:firstLine="240"/>
        <w:jc w:val="both"/>
        <w:rPr>
          <w:sz w:val="30"/>
          <w:szCs w:val="30"/>
        </w:rPr>
      </w:pPr>
      <w:r>
        <w:rPr>
          <w:color w:val="000000"/>
          <w:sz w:val="24"/>
          <w:szCs w:val="24"/>
          <w:vertAlign w:val="superscript"/>
        </w:rPr>
        <w:t>2</w:t>
      </w:r>
      <w:r>
        <w:rPr>
          <w:color w:val="000000"/>
          <w:sz w:val="24"/>
          <w:szCs w:val="24"/>
        </w:rPr>
        <w:t xml:space="preserve"> No puedo, pues, seguir la teoría del juicio de Brentano, puesto que también considero las proposiciones existenciales como proposiciones cate</w:t>
      </w:r>
      <w:r>
        <w:rPr>
          <w:color w:val="000000"/>
          <w:sz w:val="24"/>
          <w:szCs w:val="24"/>
        </w:rPr>
        <w:softHyphen/>
        <w:t xml:space="preserve">góricas con una significación del sujeto anormalmente modificada. </w:t>
      </w:r>
      <w:r>
        <w:rPr>
          <w:rStyle w:val="BodyTextChar"/>
        </w:rPr>
        <w:t>y acerca de la conformación que deben tener sus términos, re</w:t>
      </w:r>
      <w:r>
        <w:rPr>
          <w:rStyle w:val="BodyTextChar"/>
        </w:rPr>
        <w:softHyphen/>
        <w:t>sultan distinciones importantes para la morfología de las signifi</w:t>
      </w:r>
      <w:r>
        <w:rPr>
          <w:rStyle w:val="BodyTextChar"/>
        </w:rPr>
        <w:softHyphen/>
        <w:t>caciones dóxicas (para la gramática "‘lógica pura”); estas distin</w:t>
      </w:r>
      <w:r>
        <w:rPr>
          <w:rStyle w:val="BodyTextChar"/>
        </w:rPr>
        <w:softHyphen/>
        <w:t>ciones deben mostrarse en las proposiciones (sin tomar en cuenta los nexos constitutivos y las referencias significativas que dan a conocer).</w:t>
      </w:r>
    </w:p>
    <w:p w14:paraId="2D751F25" w14:textId="77777777" w:rsidR="00520A22" w:rsidRDefault="00520A22">
      <w:pPr>
        <w:pStyle w:val="BodyText"/>
        <w:ind w:firstLine="300"/>
        <w:jc w:val="both"/>
      </w:pPr>
      <w:r>
        <w:rPr>
          <w:color w:val="000000"/>
        </w:rPr>
        <w:t xml:space="preserve">Respecto de cualquier juicio podemos concebir otros que estén conectados con él copulativamente; por ejemplo: “este papel es blanco” y “esta pared es más blanca que este (mismo) papel”. Con la formalización aristotélica: “este S es p” y “este </w:t>
      </w:r>
      <w:r>
        <w:rPr>
          <w:i/>
          <w:iCs/>
          <w:color w:val="000000"/>
          <w:u w:val="single"/>
        </w:rPr>
        <w:t>Q</w:t>
      </w:r>
      <w:r>
        <w:rPr>
          <w:color w:val="000000"/>
        </w:rPr>
        <w:t xml:space="preserve"> está en la relación r con (el mismo) S”. Considerando mejor la posi</w:t>
      </w:r>
      <w:r>
        <w:rPr>
          <w:color w:val="000000"/>
        </w:rPr>
        <w:softHyphen/>
        <w:t>bilidad de conectar cualquier forma judicativa puramente lógica- gramatical con otras fonnas judicativas que tengan los "‘mismos” términos correspondientes, se nos presentan con generalidad esen</w:t>
      </w:r>
      <w:r>
        <w:rPr>
          <w:color w:val="000000"/>
        </w:rPr>
        <w:softHyphen/>
        <w:t xml:space="preserve">cial en los juicios de cualquier forma, en todos sus términos, no sólo distinciones descriptivas de formas, sino también </w:t>
      </w:r>
      <w:r>
        <w:rPr>
          <w:i/>
          <w:iCs/>
          <w:color w:val="000000"/>
        </w:rPr>
        <w:t>estratifica</w:t>
      </w:r>
      <w:r>
        <w:rPr>
          <w:i/>
          <w:iCs/>
          <w:color w:val="000000"/>
        </w:rPr>
        <w:softHyphen/>
        <w:t>ciones de formas.</w:t>
      </w:r>
      <w:r>
        <w:rPr>
          <w:color w:val="000000"/>
        </w:rPr>
        <w:t xml:space="preserve"> Vamos ahora a ocupamos de éstas.</w:t>
      </w:r>
    </w:p>
    <w:p w14:paraId="0138A5D0" w14:textId="77777777" w:rsidR="00520A22" w:rsidRDefault="00520A22">
      <w:pPr>
        <w:pStyle w:val="BodyText"/>
        <w:ind w:firstLine="300"/>
        <w:jc w:val="both"/>
      </w:pPr>
      <w:r>
        <w:rPr>
          <w:color w:val="000000"/>
        </w:rPr>
        <w:t>Por lo pronto podremos captar, con nuestros conceptos de forma y materia, los componentes que se presenten de modo des</w:t>
      </w:r>
      <w:r>
        <w:rPr>
          <w:color w:val="000000"/>
        </w:rPr>
        <w:softHyphen/>
        <w:t xml:space="preserve">criptivo e inmediato. Distinguiremos de inmediato entre la </w:t>
      </w:r>
      <w:r>
        <w:rPr>
          <w:i/>
          <w:iCs/>
          <w:color w:val="000000"/>
        </w:rPr>
        <w:t>forma de sujeto</w:t>
      </w:r>
      <w:r>
        <w:rPr>
          <w:color w:val="000000"/>
        </w:rPr>
        <w:t xml:space="preserve"> y la </w:t>
      </w:r>
      <w:r>
        <w:rPr>
          <w:i/>
          <w:iCs/>
          <w:color w:val="000000"/>
        </w:rPr>
        <w:t>forma de predicado</w:t>
      </w:r>
      <w:r>
        <w:rPr>
          <w:color w:val="000000"/>
        </w:rPr>
        <w:t xml:space="preserve"> como predicado que determina el respectivo sujeto; en este último caso, distinguiremos entre </w:t>
      </w:r>
      <w:r>
        <w:rPr>
          <w:i/>
          <w:iCs/>
          <w:color w:val="000000"/>
        </w:rPr>
        <w:t>predicado atributo</w:t>
      </w:r>
      <w:r>
        <w:rPr>
          <w:color w:val="000000"/>
        </w:rPr>
        <w:t xml:space="preserve"> y </w:t>
      </w:r>
      <w:r>
        <w:rPr>
          <w:i/>
          <w:iCs/>
          <w:color w:val="000000"/>
        </w:rPr>
        <w:t>predicado de relación.</w:t>
      </w:r>
      <w:r>
        <w:rPr>
          <w:color w:val="000000"/>
        </w:rPr>
        <w:t xml:space="preserve"> Luego, confrontamos nuestros ejemplos y observamos que “este papel” o la forma “este S” aparece una vez como forma de sujeto, forma del sustrato de determinación, y otra vez como forma de complemento, en el predicado de relación; distinguimos entonces (como ya lo hicimos en el J 3) entre: por una parte, el mismo </w:t>
      </w:r>
      <w:r>
        <w:rPr>
          <w:i/>
          <w:iCs/>
          <w:color w:val="000000"/>
        </w:rPr>
        <w:t>contenido material</w:t>
      </w:r>
      <w:r>
        <w:rPr>
          <w:color w:val="000000"/>
        </w:rPr>
        <w:t xml:space="preserve"> que una vez aparece en forma de sujeto y la otra en forma de complemento, en el predicado; por otra parte, esas dos </w:t>
      </w:r>
      <w:r>
        <w:rPr>
          <w:i/>
          <w:iCs/>
          <w:color w:val="000000"/>
        </w:rPr>
        <w:t>formas.</w:t>
      </w:r>
      <w:r>
        <w:rPr>
          <w:color w:val="000000"/>
        </w:rPr>
        <w:t xml:space="preserve"> Patentemente son fonnas puras y pertenecen inme</w:t>
      </w:r>
      <w:r>
        <w:rPr>
          <w:color w:val="000000"/>
        </w:rPr>
        <w:softHyphen/>
        <w:t xml:space="preserve">diatamente a la forma funcional unitaria de la predicación. Pero vemos también que, en esta distinción entre forma y materia, teníamos que tomar </w:t>
      </w:r>
      <w:r>
        <w:rPr>
          <w:i/>
          <w:iCs/>
          <w:color w:val="000000"/>
        </w:rPr>
        <w:t>por lo pronto</w:t>
      </w:r>
      <w:r>
        <w:rPr>
          <w:color w:val="000000"/>
        </w:rPr>
        <w:t xml:space="preserve"> el concepto de materia como un concepto </w:t>
      </w:r>
      <w:r>
        <w:rPr>
          <w:i/>
          <w:iCs/>
          <w:color w:val="000000"/>
        </w:rPr>
        <w:t>relativo-,</w:t>
      </w:r>
      <w:r>
        <w:rPr>
          <w:color w:val="000000"/>
        </w:rPr>
        <w:t xml:space="preserve"> no como pura materia; pues, incluso en ejemplos tan simples, aún podemos desprender otras formas (en nuestro ejemplo, “este” como pura forma) del mismo contenido que aparece en las diferentes formas funcionales.</w:t>
      </w:r>
    </w:p>
    <w:p w14:paraId="753DC818" w14:textId="77777777" w:rsidR="00520A22" w:rsidRDefault="00520A22">
      <w:pPr>
        <w:pStyle w:val="BodyText"/>
        <w:spacing w:after="400"/>
        <w:ind w:firstLine="300"/>
        <w:jc w:val="both"/>
        <w:sectPr w:rsidR="00520A22" w:rsidSect="00520A22">
          <w:headerReference w:type="even" r:id="rId264"/>
          <w:headerReference w:type="default" r:id="rId265"/>
          <w:footerReference w:type="even" r:id="rId266"/>
          <w:footerReference w:type="default" r:id="rId267"/>
          <w:footnotePr>
            <w:numFmt w:val="upperRoman"/>
          </w:footnotePr>
          <w:pgSz w:w="10378" w:h="15840"/>
          <w:pgMar w:top="1006" w:right="803" w:bottom="94" w:left="804" w:header="0" w:footer="3" w:gutter="0"/>
          <w:pgNumType w:start="312"/>
          <w:cols w:space="720"/>
          <w:noEndnote/>
          <w:docGrid w:linePitch="360"/>
          <w15:footnoteColumns w:val="1"/>
        </w:sectPr>
      </w:pPr>
      <w:r>
        <w:rPr>
          <w:color w:val="000000"/>
        </w:rPr>
        <w:t xml:space="preserve">En cualquier caso, al fijamos en la </w:t>
      </w:r>
      <w:r>
        <w:rPr>
          <w:i/>
          <w:iCs/>
          <w:color w:val="000000"/>
        </w:rPr>
        <w:t xml:space="preserve">forma total pura de la unidad apofantica, que comprende las formas particulares puras </w:t>
      </w:r>
    </w:p>
    <w:p w14:paraId="5E322F03" w14:textId="77777777" w:rsidR="00520A22" w:rsidRDefault="00520A22">
      <w:pPr>
        <w:pStyle w:val="BodyText"/>
        <w:spacing w:after="400"/>
        <w:jc w:val="both"/>
      </w:pPr>
      <w:r>
        <w:rPr>
          <w:i/>
          <w:iCs/>
          <w:color w:val="000000"/>
        </w:rPr>
        <w:t>que también forman parte de ella,</w:t>
      </w:r>
      <w:r>
        <w:rPr>
          <w:color w:val="000000"/>
        </w:rPr>
        <w:t xml:space="preserve"> podemos decir que esa forma total es la </w:t>
      </w:r>
      <w:r>
        <w:rPr>
          <w:i/>
          <w:iCs/>
          <w:color w:val="000000"/>
        </w:rPr>
        <w:t>unidad de las sintaxis</w:t>
      </w:r>
      <w:r>
        <w:rPr>
          <w:color w:val="000000"/>
        </w:rPr>
        <w:t xml:space="preserve"> gracias a las cuales </w:t>
      </w:r>
      <w:r>
        <w:rPr>
          <w:i/>
          <w:iCs/>
          <w:color w:val="000000"/>
        </w:rPr>
        <w:t>reciben una forma sintáctica las materias</w:t>
      </w:r>
      <w:r>
        <w:rPr>
          <w:color w:val="000000"/>
        </w:rPr>
        <w:t xml:space="preserve"> (“este papel”, “blanco”, etcétera) que siguen siendo idénticas </w:t>
      </w:r>
      <w:r>
        <w:rPr>
          <w:i/>
          <w:iCs/>
          <w:color w:val="000000"/>
        </w:rPr>
        <w:t>después de hacer abstracción de las formas particulares.</w:t>
      </w:r>
      <w:r>
        <w:rPr>
          <w:color w:val="000000"/>
        </w:rPr>
        <w:t xml:space="preserve"> Así, la forma de sujeto, la forma de comple</w:t>
      </w:r>
      <w:r>
        <w:rPr>
          <w:color w:val="000000"/>
        </w:rPr>
        <w:softHyphen/>
        <w:t xml:space="preserve">mento son </w:t>
      </w:r>
      <w:r>
        <w:rPr>
          <w:i/>
          <w:iCs/>
          <w:color w:val="000000"/>
        </w:rPr>
        <w:t>formas sintácticas.</w:t>
      </w:r>
      <w:r>
        <w:rPr>
          <w:color w:val="000000"/>
        </w:rPr>
        <w:t xml:space="preserve"> Hay que observar que </w:t>
      </w:r>
      <w:r>
        <w:rPr>
          <w:i/>
          <w:iCs/>
          <w:color w:val="000000"/>
        </w:rPr>
        <w:t>estas</w:t>
      </w:r>
      <w:r>
        <w:rPr>
          <w:color w:val="000000"/>
        </w:rPr>
        <w:t xml:space="preserve"> materias, —decimos: </w:t>
      </w:r>
      <w:r>
        <w:rPr>
          <w:i/>
          <w:iCs/>
          <w:color w:val="000000"/>
        </w:rPr>
        <w:t>materias sintácticas—</w:t>
      </w:r>
      <w:r>
        <w:rPr>
          <w:color w:val="000000"/>
        </w:rPr>
        <w:t xml:space="preserve"> son elementos del juicio que se desprenden por abstracción de las </w:t>
      </w:r>
      <w:r>
        <w:rPr>
          <w:i/>
          <w:iCs/>
          <w:color w:val="000000"/>
        </w:rPr>
        <w:t>formas funcionales</w:t>
      </w:r>
      <w:r>
        <w:rPr>
          <w:color w:val="000000"/>
        </w:rPr>
        <w:t xml:space="preserve"> sintác</w:t>
      </w:r>
      <w:r>
        <w:rPr>
          <w:color w:val="000000"/>
        </w:rPr>
        <w:softHyphen/>
        <w:t>ticas; por ejemplo, el sustantivo idéntico al través del cambio de esas formas, o el idéntico “adjetivo”, cualquiera que sea la sintaxis en que se halle.</w:t>
      </w:r>
    </w:p>
    <w:p w14:paraId="464279DB" w14:textId="77777777" w:rsidR="00520A22" w:rsidRDefault="00520A22">
      <w:pPr>
        <w:pStyle w:val="BodyText"/>
        <w:spacing w:after="220"/>
        <w:ind w:firstLine="360"/>
        <w:jc w:val="both"/>
      </w:pPr>
      <w:r>
        <w:rPr>
          <w:color w:val="000000"/>
        </w:rPr>
        <w:t xml:space="preserve">J 8. </w:t>
      </w:r>
      <w:r>
        <w:rPr>
          <w:i/>
          <w:iCs/>
          <w:color w:val="000000"/>
        </w:rPr>
        <w:t>Sintagma y término. Los juicios independientes como sin</w:t>
      </w:r>
      <w:r>
        <w:rPr>
          <w:i/>
          <w:iCs/>
          <w:color w:val="000000"/>
        </w:rPr>
        <w:softHyphen/>
        <w:t>tagmas y los juicios en sentido amplio</w:t>
      </w:r>
    </w:p>
    <w:p w14:paraId="7F499262" w14:textId="77777777" w:rsidR="00520A22" w:rsidRDefault="00520A22">
      <w:pPr>
        <w:pStyle w:val="BodyText"/>
        <w:jc w:val="both"/>
      </w:pPr>
      <w:r>
        <w:rPr>
          <w:color w:val="000000"/>
        </w:rPr>
        <w:t xml:space="preserve">Volvamos a tomar las materias sintácticas con sus formas, esto es, en su unidad concreta: llamamos entonces a esta unidad el </w:t>
      </w:r>
      <w:r>
        <w:rPr>
          <w:i/>
          <w:iCs/>
          <w:color w:val="000000"/>
        </w:rPr>
        <w:t>sintagma.</w:t>
      </w:r>
      <w:r>
        <w:rPr>
          <w:color w:val="000000"/>
        </w:rPr>
        <w:t xml:space="preserve"> Este no es más que la unidad de los términos de la proposición; es una materia conformada, sometida a la ley esencial siguiente: </w:t>
      </w:r>
      <w:r>
        <w:rPr>
          <w:i/>
          <w:iCs/>
          <w:color w:val="000000"/>
        </w:rPr>
        <w:t>términos diferentes</w:t>
      </w:r>
      <w:r>
        <w:rPr>
          <w:color w:val="000000"/>
        </w:rPr>
        <w:t xml:space="preserve"> pueden tener </w:t>
      </w:r>
      <w:r>
        <w:rPr>
          <w:i/>
          <w:iCs/>
          <w:color w:val="000000"/>
        </w:rPr>
        <w:t>la misma forma y diferente materia;</w:t>
      </w:r>
      <w:r>
        <w:rPr>
          <w:color w:val="000000"/>
        </w:rPr>
        <w:t xml:space="preserve"> y también: pueden tener </w:t>
      </w:r>
      <w:r>
        <w:rPr>
          <w:i/>
          <w:iCs/>
          <w:color w:val="000000"/>
        </w:rPr>
        <w:t>diferente forma y la misma materia.</w:t>
      </w:r>
    </w:p>
    <w:p w14:paraId="4481B2E9" w14:textId="77777777" w:rsidR="00520A22" w:rsidRDefault="00520A22">
      <w:pPr>
        <w:pStyle w:val="BodyText"/>
        <w:ind w:firstLine="360"/>
        <w:jc w:val="both"/>
      </w:pPr>
      <w:r>
        <w:rPr>
          <w:color w:val="000000"/>
        </w:rPr>
        <w:t>Esta ley es válida para los términos de una predicación, por más compleja que sea y de cualquier manera que intervengan en ella otras proposiciones, bajo la forma sintácticamente modi</w:t>
      </w:r>
      <w:r>
        <w:rPr>
          <w:color w:val="000000"/>
        </w:rPr>
        <w:softHyphen/>
        <w:t>ficada de términos de la proposición compuesta.</w:t>
      </w:r>
    </w:p>
    <w:p w14:paraId="3EB9717B" w14:textId="77777777" w:rsidR="00520A22" w:rsidRDefault="00520A22">
      <w:pPr>
        <w:pStyle w:val="BodyText"/>
        <w:ind w:firstLine="360"/>
        <w:jc w:val="both"/>
      </w:pPr>
      <w:r>
        <w:rPr>
          <w:color w:val="000000"/>
        </w:rPr>
        <w:t xml:space="preserve">Pero también es válida </w:t>
      </w:r>
      <w:r>
        <w:rPr>
          <w:i/>
          <w:iCs/>
          <w:color w:val="000000"/>
        </w:rPr>
        <w:t xml:space="preserve">para las proposiciones independientes, </w:t>
      </w:r>
      <w:r>
        <w:rPr>
          <w:color w:val="000000"/>
        </w:rPr>
        <w:t>cualquiera que sea su construcción y por más compleja que sea: en vista de la ley esencial que dice que cualquier proposición puede sufrir, con generalidad esencial y según tipos determinados, modificaciones que la transformen en un término sintáctico de predicaciones de nivel superior. Por lo tanto, cualquier proposición es ella misma, sin duda, un “termino”; por cuanto tiene las es</w:t>
      </w:r>
      <w:r>
        <w:rPr>
          <w:color w:val="000000"/>
        </w:rPr>
        <w:softHyphen/>
        <w:t xml:space="preserve">tructuras esenciales y admite las modificaciones sintácticas que corresponden a un término en cuanto tal. En una palabra: </w:t>
      </w:r>
      <w:r>
        <w:rPr>
          <w:i/>
          <w:iCs/>
          <w:color w:val="000000"/>
        </w:rPr>
        <w:t>tam</w:t>
      </w:r>
      <w:r>
        <w:rPr>
          <w:i/>
          <w:iCs/>
          <w:color w:val="000000"/>
        </w:rPr>
        <w:softHyphen/>
        <w:t>bién la proposición,</w:t>
      </w:r>
      <w:r>
        <w:rPr>
          <w:color w:val="000000"/>
        </w:rPr>
        <w:t xml:space="preserve"> como un todo independiente de predicación, </w:t>
      </w:r>
      <w:r>
        <w:rPr>
          <w:i/>
          <w:iCs/>
          <w:color w:val="000000"/>
        </w:rPr>
        <w:t>es un sintagma,</w:t>
      </w:r>
      <w:r>
        <w:rPr>
          <w:color w:val="000000"/>
        </w:rPr>
        <w:t xml:space="preserve"> una unidad de materia sintáctica con forma sin</w:t>
      </w:r>
      <w:r>
        <w:rPr>
          <w:color w:val="000000"/>
        </w:rPr>
        <w:softHyphen/>
        <w:t>táctica.</w:t>
      </w:r>
    </w:p>
    <w:p w14:paraId="6B43578B" w14:textId="77777777" w:rsidR="00520A22" w:rsidRDefault="00520A22">
      <w:pPr>
        <w:pStyle w:val="BodyText"/>
        <w:spacing w:after="380"/>
        <w:ind w:firstLine="360"/>
        <w:jc w:val="both"/>
        <w:sectPr w:rsidR="00520A22" w:rsidSect="00520A22">
          <w:headerReference w:type="even" r:id="rId268"/>
          <w:headerReference w:type="default" r:id="rId269"/>
          <w:footerReference w:type="even" r:id="rId270"/>
          <w:footerReference w:type="default" r:id="rId271"/>
          <w:footnotePr>
            <w:numFmt w:val="upperRoman"/>
          </w:footnotePr>
          <w:pgSz w:w="10378" w:h="15840"/>
          <w:pgMar w:top="1006" w:right="803" w:bottom="94" w:left="804" w:header="0" w:footer="3" w:gutter="0"/>
          <w:pgNumType w:start="317"/>
          <w:cols w:space="720"/>
          <w:noEndnote/>
          <w:docGrid w:linePitch="360"/>
          <w15:footnoteColumns w:val="1"/>
        </w:sectPr>
      </w:pPr>
      <w:r>
        <w:rPr>
          <w:color w:val="000000"/>
        </w:rPr>
        <w:t>Pensemos ahora en que las objetividades catégoriales mencio</w:t>
      </w:r>
      <w:r>
        <w:rPr>
          <w:color w:val="000000"/>
        </w:rPr>
        <w:softHyphen/>
        <w:t xml:space="preserve">nadas se llaman así con justicia, porque o son predicaciones o </w:t>
      </w:r>
    </w:p>
    <w:p w14:paraId="118263DD" w14:textId="77777777" w:rsidR="00520A22" w:rsidRDefault="00520A22">
      <w:pPr>
        <w:pStyle w:val="BodyText"/>
        <w:spacing w:after="380"/>
        <w:jc w:val="both"/>
      </w:pPr>
      <w:r>
        <w:rPr>
          <w:color w:val="000000"/>
        </w:rPr>
        <w:t>pueden estar incluidas en predicaciones; pensemos en que sus formas analíticas y las fonnas analíticas de las predicaciones posi</w:t>
      </w:r>
      <w:r>
        <w:rPr>
          <w:color w:val="000000"/>
        </w:rPr>
        <w:softHyphen/>
        <w:t xml:space="preserve">bles tienen una relación correspondiente entre sí. Así pues, el universo de estas últimas debe comprender las fonnas analíticas de todas las entidades catégoriales en general. En vista de lo anterior, es claro que los </w:t>
      </w:r>
      <w:r>
        <w:rPr>
          <w:i/>
          <w:iCs/>
          <w:color w:val="000000"/>
        </w:rPr>
        <w:t>juicios en sentido amplio,</w:t>
      </w:r>
      <w:r>
        <w:rPr>
          <w:color w:val="000000"/>
        </w:rPr>
        <w:t xml:space="preserve"> todas las enti</w:t>
      </w:r>
      <w:r>
        <w:rPr>
          <w:color w:val="000000"/>
        </w:rPr>
        <w:softHyphen/>
        <w:t xml:space="preserve">dades catégoriales mencionadas en general, son </w:t>
      </w:r>
      <w:r>
        <w:rPr>
          <w:i/>
          <w:iCs/>
          <w:color w:val="000000"/>
        </w:rPr>
        <w:t>sintagmas</w:t>
      </w:r>
      <w:r>
        <w:rPr>
          <w:color w:val="000000"/>
        </w:rPr>
        <w:t xml:space="preserve"> y están sometidas a las leyes de estructura que indica esta palabra.</w:t>
      </w:r>
    </w:p>
    <w:p w14:paraId="523DCC35" w14:textId="77777777" w:rsidR="00520A22" w:rsidRDefault="00520A22">
      <w:pPr>
        <w:pStyle w:val="BodyText"/>
        <w:spacing w:after="220"/>
        <w:ind w:firstLine="340"/>
        <w:jc w:val="both"/>
      </w:pPr>
      <w:r>
        <w:rPr>
          <w:color w:val="000000"/>
        </w:rPr>
        <w:t xml:space="preserve">J 9. </w:t>
      </w:r>
      <w:r>
        <w:rPr>
          <w:i/>
          <w:iCs/>
          <w:color w:val="000000"/>
        </w:rPr>
        <w:t>El “contenido judicativo” como materia sintáctica del jui</w:t>
      </w:r>
      <w:r>
        <w:rPr>
          <w:i/>
          <w:iCs/>
          <w:color w:val="000000"/>
        </w:rPr>
        <w:softHyphen/>
        <w:t>cio considerado como sintagma</w:t>
      </w:r>
    </w:p>
    <w:p w14:paraId="27CFEC91" w14:textId="77777777" w:rsidR="00520A22" w:rsidRDefault="00520A22">
      <w:pPr>
        <w:pStyle w:val="BodyText"/>
        <w:jc w:val="both"/>
      </w:pPr>
      <w:r>
        <w:rPr>
          <w:color w:val="000000"/>
        </w:rPr>
        <w:t>Para ilustrar lo anterior, particularmente la concepción de las proposiciones predicativas totales como sintagmas, aduzcamos ejemplos.</w:t>
      </w:r>
    </w:p>
    <w:p w14:paraId="6EB32BF3" w14:textId="77777777" w:rsidR="00520A22" w:rsidRDefault="00520A22">
      <w:pPr>
        <w:pStyle w:val="BodyText"/>
        <w:spacing w:after="460"/>
        <w:ind w:firstLine="340"/>
        <w:jc w:val="both"/>
        <w:sectPr w:rsidR="00520A22" w:rsidSect="00520A22">
          <w:headerReference w:type="even" r:id="rId272"/>
          <w:headerReference w:type="default" r:id="rId273"/>
          <w:footerReference w:type="even" r:id="rId274"/>
          <w:footerReference w:type="default" r:id="rId275"/>
          <w:footnotePr>
            <w:numFmt w:val="upperRoman"/>
          </w:footnotePr>
          <w:pgSz w:w="10378" w:h="15840"/>
          <w:pgMar w:top="1006" w:right="803" w:bottom="94" w:left="804" w:header="0" w:footer="3" w:gutter="0"/>
          <w:pgNumType w:start="316"/>
          <w:cols w:space="720"/>
          <w:noEndnote/>
          <w:docGrid w:linePitch="360"/>
          <w15:footnoteColumns w:val="1"/>
        </w:sectPr>
      </w:pPr>
      <w:r>
        <w:rPr>
          <w:color w:val="000000"/>
        </w:rPr>
        <w:t>Dondequiera tengamos una proposición compleja, divisible, por ejemplo el juicio ‘por ponerse nublado el tiempo, las operaciones bélicas sufrieron obstáculos”, cada parte del todo está dada como una parte conformada sintácticamente, como un término. Si se independiza una parte, por ejemplo la primera, no es el término como tal el que se independiza; antes bien se formula una pro</w:t>
      </w:r>
      <w:r>
        <w:rPr>
          <w:color w:val="000000"/>
        </w:rPr>
        <w:softHyphen/>
        <w:t xml:space="preserve">posición independiente con el mismo </w:t>
      </w:r>
      <w:r>
        <w:rPr>
          <w:i/>
          <w:iCs/>
          <w:color w:val="000000"/>
        </w:rPr>
        <w:t>“contenido judicativo”:</w:t>
      </w:r>
      <w:r>
        <w:rPr>
          <w:color w:val="000000"/>
        </w:rPr>
        <w:t xml:space="preserve"> la proposición “se puso nublado el tiempo”. A la inversa, la trans</w:t>
      </w:r>
      <w:r>
        <w:rPr>
          <w:color w:val="000000"/>
        </w:rPr>
        <w:softHyphen/>
        <w:t xml:space="preserve">formación sintáctica hubiera podido empezar con esta proposición, lo cual es posible con </w:t>
      </w:r>
      <w:r>
        <w:rPr>
          <w:i/>
          <w:iCs/>
          <w:color w:val="000000"/>
        </w:rPr>
        <w:t>cualquier</w:t>
      </w:r>
      <w:r>
        <w:rPr>
          <w:color w:val="000000"/>
        </w:rPr>
        <w:t xml:space="preserve"> proposición independiente: en</w:t>
      </w:r>
      <w:r>
        <w:rPr>
          <w:color w:val="000000"/>
        </w:rPr>
        <w:softHyphen/>
        <w:t>tonces la proposición se hubiera convertido en un término de otra proposición. La proposición que entonces se ha vudto depen</w:t>
      </w:r>
      <w:r>
        <w:rPr>
          <w:color w:val="000000"/>
        </w:rPr>
        <w:softHyphen/>
        <w:t xml:space="preserve">diente tiene el mismo “contenido”; decimos llanamente: se trata de </w:t>
      </w:r>
      <w:r>
        <w:rPr>
          <w:i/>
          <w:iCs/>
          <w:color w:val="000000"/>
        </w:rPr>
        <w:t>“la misma proposición”,</w:t>
      </w:r>
      <w:r>
        <w:rPr>
          <w:color w:val="000000"/>
        </w:rPr>
        <w:t xml:space="preserve"> considerada una vez como </w:t>
      </w:r>
      <w:r>
        <w:rPr>
          <w:i/>
          <w:iCs/>
          <w:color w:val="000000"/>
        </w:rPr>
        <w:t>proposición por sí misma,</w:t>
      </w:r>
      <w:r>
        <w:rPr>
          <w:color w:val="000000"/>
        </w:rPr>
        <w:t xml:space="preserve"> otra vez como </w:t>
      </w:r>
      <w:r>
        <w:rPr>
          <w:i/>
          <w:iCs/>
          <w:color w:val="000000"/>
        </w:rPr>
        <w:t>antecedente, consecuente,</w:t>
      </w:r>
      <w:r>
        <w:rPr>
          <w:color w:val="000000"/>
        </w:rPr>
        <w:t xml:space="preserve"> etcétera. La forma “independiente por sí misma” debe considerarse a su vez como una forma sintáctica. Al través del cambio de las fun</w:t>
      </w:r>
      <w:r>
        <w:rPr>
          <w:color w:val="000000"/>
        </w:rPr>
        <w:softHyphen/>
        <w:t>ciones en que “la misma” proposición asume las diferentes formas de antecedente, término de una disyunción, etcétera, se destaca como elemento idéntico la misma “materia preposicional” o “ma</w:t>
      </w:r>
      <w:r>
        <w:rPr>
          <w:color w:val="000000"/>
        </w:rPr>
        <w:softHyphen/>
        <w:t xml:space="preserve">teria judicativa”; en el sentido de la misma </w:t>
      </w:r>
      <w:r>
        <w:rPr>
          <w:i/>
          <w:iCs/>
          <w:color w:val="000000"/>
        </w:rPr>
        <w:t xml:space="preserve">materia sintáctica </w:t>
      </w:r>
      <w:r>
        <w:rPr>
          <w:color w:val="000000"/>
        </w:rPr>
        <w:t>predicativa, que asume las diferentes formas sintácticas, las for</w:t>
      </w:r>
      <w:r>
        <w:rPr>
          <w:color w:val="000000"/>
        </w:rPr>
        <w:softHyphen/>
        <w:t>mas: proposición tomada por sí misma, antecedente, consecuente, etcétera. Lo que hemos dicho tiene validez formal general; tiene validez, por lo tanto, para las correspondientes fonnas de propo</w:t>
      </w:r>
      <w:r>
        <w:rPr>
          <w:color w:val="000000"/>
        </w:rPr>
        <w:softHyphen/>
      </w:r>
    </w:p>
    <w:p w14:paraId="6AA9E8BC" w14:textId="77777777" w:rsidR="00520A22" w:rsidRDefault="00520A22">
      <w:pPr>
        <w:pStyle w:val="BodyText"/>
        <w:spacing w:after="460"/>
        <w:jc w:val="both"/>
      </w:pPr>
      <w:r>
        <w:rPr>
          <w:color w:val="000000"/>
        </w:rPr>
        <w:t>sición consideradas como formas de sintagmas. Así, podemos va</w:t>
      </w:r>
      <w:r>
        <w:rPr>
          <w:color w:val="000000"/>
        </w:rPr>
        <w:softHyphen/>
        <w:t xml:space="preserve">riar libre y reiteradamente cualquier forma; manteniendo toda sir materia predicativa (en este sentido importante: la forma de su “materia”), concebida </w:t>
      </w:r>
      <w:r>
        <w:rPr>
          <w:i/>
          <w:iCs/>
          <w:color w:val="000000"/>
        </w:rPr>
        <w:t>in forma,</w:t>
      </w:r>
      <w:r>
        <w:rPr>
          <w:color w:val="000000"/>
        </w:rPr>
        <w:t xml:space="preserve"> podemos transformar las formas- sintácticas; lo mismo podemos hacer con las correspondientes formas de los términos; podemos hacerlo incluso con todas las for</w:t>
      </w:r>
      <w:r>
        <w:rPr>
          <w:color w:val="000000"/>
        </w:rPr>
        <w:softHyphen/>
        <w:t>mas, sean formas de sintagmas dependientes o independientes.®</w:t>
      </w:r>
      <w:r>
        <w:rPr>
          <w:color w:val="000000"/>
          <w:vertAlign w:val="superscript"/>
        </w:rPr>
        <w:t>4</w:t>
      </w:r>
    </w:p>
    <w:p w14:paraId="13525E06" w14:textId="77777777" w:rsidR="00520A22" w:rsidRDefault="00520A22">
      <w:pPr>
        <w:pStyle w:val="BodyText"/>
        <w:spacing w:after="180"/>
        <w:ind w:firstLine="320"/>
        <w:jc w:val="both"/>
      </w:pPr>
      <w:r>
        <w:rPr>
          <w:color w:val="000000"/>
        </w:rPr>
        <w:t xml:space="preserve">$ 10. </w:t>
      </w:r>
      <w:r>
        <w:rPr>
          <w:i/>
          <w:iCs/>
          <w:color w:val="000000"/>
        </w:rPr>
        <w:t>Niveles de conformación sintáctica</w:t>
      </w:r>
    </w:p>
    <w:p w14:paraId="59EDCAF8" w14:textId="77777777" w:rsidR="00520A22" w:rsidRDefault="00520A22">
      <w:pPr>
        <w:pStyle w:val="BodyText"/>
      </w:pPr>
      <w:r>
        <w:rPr>
          <w:color w:val="000000"/>
        </w:rPr>
        <w:t>Es claro que, frente a la infinitud de materias sintácticas idén</w:t>
      </w:r>
      <w:r>
        <w:rPr>
          <w:color w:val="000000"/>
        </w:rPr>
        <w:softHyphen/>
        <w:t>ticas, el número de formas sintácticas (sujeto, predicado, comple</w:t>
      </w:r>
      <w:r>
        <w:rPr>
          <w:color w:val="000000"/>
        </w:rPr>
        <w:softHyphen/>
        <w:t>mento, atributo, las formas predicativas totales citadas y otras); es limitado. Cuando se dice que cualquier materia puede asumir múltiples formas, no se dice naturalmente que cualquier materia; pueda asumir cualquier forma, tal como puede verse desde luego* en los términos de una predicación categórica simple.</w:t>
      </w:r>
    </w:p>
    <w:p w14:paraId="12906E2E" w14:textId="77777777" w:rsidR="00520A22" w:rsidRDefault="00520A22">
      <w:pPr>
        <w:pStyle w:val="BodyText"/>
        <w:ind w:firstLine="340"/>
        <w:jc w:val="both"/>
      </w:pPr>
      <w:r>
        <w:rPr>
          <w:color w:val="000000"/>
        </w:rPr>
        <w:t xml:space="preserve">Al ahondar en este punto, se muestra que las fonnas sintácticas- se distribuyen en </w:t>
      </w:r>
      <w:r>
        <w:rPr>
          <w:i/>
          <w:iCs/>
          <w:color w:val="000000"/>
        </w:rPr>
        <w:t>niveles; ciertas formas,</w:t>
      </w:r>
      <w:r>
        <w:rPr>
          <w:color w:val="000000"/>
        </w:rPr>
        <w:t xml:space="preserve"> por ejemplo la de sujeto y predicado, aparecen </w:t>
      </w:r>
      <w:r>
        <w:rPr>
          <w:i/>
          <w:iCs/>
          <w:color w:val="000000"/>
        </w:rPr>
        <w:t>en todos los niveles</w:t>
      </w:r>
      <w:r>
        <w:rPr>
          <w:color w:val="000000"/>
        </w:rPr>
        <w:t xml:space="preserve"> de composición de lar proposición (una proposición total puede fungir como sujeto* exactamente igual que un “sustantivo” simple); </w:t>
      </w:r>
      <w:r>
        <w:rPr>
          <w:i/>
          <w:iCs/>
          <w:color w:val="000000"/>
        </w:rPr>
        <w:t>otras formas,</w:t>
      </w:r>
      <w:r>
        <w:rPr>
          <w:color w:val="000000"/>
        </w:rPr>
        <w:t xml:space="preserve"> en* cambio, como la de antecedente y consecuente del juicio hipo</w:t>
      </w:r>
      <w:r>
        <w:rPr>
          <w:color w:val="000000"/>
        </w:rPr>
        <w:softHyphen/>
        <w:t xml:space="preserve">tético, </w:t>
      </w:r>
      <w:r>
        <w:rPr>
          <w:i/>
          <w:iCs/>
          <w:color w:val="000000"/>
        </w:rPr>
        <w:t>requieren materias ya compuestas</w:t>
      </w:r>
      <w:r>
        <w:rPr>
          <w:color w:val="000000"/>
        </w:rPr>
        <w:t xml:space="preserve"> sintácticamente.</w:t>
      </w:r>
    </w:p>
    <w:p w14:paraId="49DF8545" w14:textId="77777777" w:rsidR="00520A22" w:rsidRDefault="00520A22">
      <w:pPr>
        <w:pStyle w:val="BodyText"/>
        <w:spacing w:after="180"/>
        <w:ind w:firstLine="340"/>
        <w:jc w:val="both"/>
      </w:pPr>
      <w:r>
        <w:rPr>
          <w:color w:val="000000"/>
        </w:rPr>
        <w:t>También es claro que en el interior de un término total pueden* aparecer formas que se distinguen de las formas sintácticas de?</w:t>
      </w:r>
    </w:p>
    <w:p w14:paraId="1F088880" w14:textId="77777777" w:rsidR="00520A22" w:rsidRDefault="00520A22">
      <w:pPr>
        <w:pStyle w:val="Bodytext20"/>
        <w:spacing w:after="320" w:line="259" w:lineRule="auto"/>
        <w:ind w:left="0" w:firstLine="340"/>
        <w:jc w:val="both"/>
        <w:rPr>
          <w:sz w:val="24"/>
          <w:szCs w:val="24"/>
        </w:rPr>
        <w:sectPr w:rsidR="00520A22" w:rsidSect="00520A22">
          <w:headerReference w:type="even" r:id="rId276"/>
          <w:headerReference w:type="default" r:id="rId277"/>
          <w:footerReference w:type="even" r:id="rId278"/>
          <w:footerReference w:type="default" r:id="rId279"/>
          <w:footnotePr>
            <w:numFmt w:val="upperRoman"/>
          </w:footnotePr>
          <w:pgSz w:w="10378" w:h="15840"/>
          <w:pgMar w:top="1006" w:right="803" w:bottom="94" w:left="804" w:header="0" w:footer="3" w:gutter="0"/>
          <w:pgNumType w:start="319"/>
          <w:cols w:space="720"/>
          <w:noEndnote/>
          <w:docGrid w:linePitch="360"/>
          <w15:footnoteColumns w:val="1"/>
        </w:sectPr>
      </w:pPr>
      <w:r>
        <w:rPr>
          <w:color w:val="000000"/>
          <w:sz w:val="24"/>
          <w:szCs w:val="24"/>
          <w:vertAlign w:val="superscript"/>
        </w:rPr>
        <w:t>3</w:t>
      </w:r>
      <w:r>
        <w:rPr>
          <w:color w:val="000000"/>
          <w:sz w:val="24"/>
          <w:szCs w:val="24"/>
        </w:rPr>
        <w:t xml:space="preserve"> Si volvemos al $ 89 a) (p. 225), que trata de la posibilidad de la evi</w:t>
      </w:r>
      <w:r>
        <w:rPr>
          <w:color w:val="000000"/>
          <w:sz w:val="24"/>
          <w:szCs w:val="24"/>
        </w:rPr>
        <w:softHyphen/>
        <w:t>dencia distinta, reconoceremos ahora que todo lo que allí expusimos sigue' siendo cierto sin duda, pero cobra una profundidad esencia] con la intro</w:t>
      </w:r>
      <w:r>
        <w:rPr>
          <w:color w:val="000000"/>
          <w:sz w:val="24"/>
          <w:szCs w:val="24"/>
        </w:rPr>
        <w:softHyphen/>
        <w:t xml:space="preserve">ducción del concepto más radical, elaborado ahora, de materia judicativa.. Es claro, en efecto, que si una materia judicativa en el sentido de ese parágrafo (el mismo de las </w:t>
      </w:r>
      <w:r>
        <w:rPr>
          <w:i/>
          <w:iCs/>
          <w:color w:val="000000"/>
          <w:sz w:val="24"/>
          <w:szCs w:val="24"/>
        </w:rPr>
        <w:t>Logische Untersuchungen,</w:t>
      </w:r>
      <w:r>
        <w:rPr>
          <w:color w:val="000000"/>
          <w:sz w:val="24"/>
          <w:szCs w:val="24"/>
        </w:rPr>
        <w:t xml:space="preserve"> tomo ir, 1* parte, pp. 426 y ss.), que mantiene su identidad al través de los cambios de las- “cualidades”, es decir, de las modalidades de certeza, puede adquirir evi</w:t>
      </w:r>
      <w:r>
        <w:rPr>
          <w:color w:val="000000"/>
          <w:sz w:val="24"/>
          <w:szCs w:val="24"/>
        </w:rPr>
        <w:softHyphen/>
        <w:t xml:space="preserve">dencia distinta, también la pueden adquirir, por esencia, sus varían tes- sintácticas. Gracias a su posibilidad de volverse distinta, cualquiera de </w:t>
      </w:r>
      <w:r>
        <w:rPr>
          <w:i/>
          <w:iCs/>
          <w:color w:val="000000"/>
          <w:sz w:val="24"/>
          <w:szCs w:val="24"/>
        </w:rPr>
        <w:t xml:space="preserve">estas- </w:t>
      </w:r>
      <w:r>
        <w:rPr>
          <w:color w:val="000000"/>
          <w:sz w:val="24"/>
          <w:szCs w:val="24"/>
        </w:rPr>
        <w:t>variantes permite prejuzgar sobre todas las demás. Pero esto significa paten</w:t>
      </w:r>
      <w:r>
        <w:rPr>
          <w:color w:val="000000"/>
          <w:sz w:val="24"/>
          <w:szCs w:val="24"/>
        </w:rPr>
        <w:softHyphen/>
        <w:t>temente que, en un sentido más hondo, la posibilidad de evidencia distinta* depende del sentido más radical de materia judicativa: del sentido de ma</w:t>
      </w:r>
      <w:r>
        <w:rPr>
          <w:color w:val="000000"/>
          <w:sz w:val="24"/>
          <w:szCs w:val="24"/>
        </w:rPr>
        <w:softHyphen/>
        <w:t>teria sintáctica total del respectivo juicio o de la respectiva variante sintáctica.* del juicio. Naturalmente, este concepto de materia judicativa se transfiere los juicios en Sentido amplio.</w:t>
      </w:r>
    </w:p>
    <w:p w14:paraId="25696793" w14:textId="77777777" w:rsidR="00520A22" w:rsidRDefault="00520A22">
      <w:pPr>
        <w:pStyle w:val="BodyText"/>
        <w:spacing w:after="440"/>
        <w:jc w:val="both"/>
      </w:pPr>
      <w:r>
        <w:rPr>
          <w:color w:val="000000"/>
        </w:rPr>
        <w:t>los términos subordinados al término total. Ilustremos este punto con otro ejemplo: la conexión conjuntiva “el filósofo Sócrates y el filósofo Platón”, igual que la disyuntiva “el filósofo Só</w:t>
      </w:r>
      <w:r>
        <w:rPr>
          <w:color w:val="000000"/>
        </w:rPr>
        <w:softHyphen/>
        <w:t xml:space="preserve">crates o el filósofo Platón”, puede presentarse como </w:t>
      </w:r>
      <w:r>
        <w:rPr>
          <w:i/>
          <w:iCs/>
          <w:color w:val="000000"/>
        </w:rPr>
        <w:t>un</w:t>
      </w:r>
      <w:r>
        <w:rPr>
          <w:color w:val="000000"/>
        </w:rPr>
        <w:t xml:space="preserve"> término &lt;de una proposición; puede aparecer entonces con forma sintác</w:t>
      </w:r>
      <w:r>
        <w:rPr>
          <w:color w:val="000000"/>
        </w:rPr>
        <w:softHyphen/>
        <w:t>tica de sujeto de una predicación unitaria conjuntiva o disyuntiva. En este término unitario se presentan a su vez varios términos: “el filósofo Sócrates”, “el filósofo Platón”; cada uno tiene a su vez su forma sintáctica, distinta de la forma de la proposición ‘total.</w:t>
      </w:r>
    </w:p>
    <w:p w14:paraId="57B73A68" w14:textId="77777777" w:rsidR="00520A22" w:rsidRDefault="00520A22">
      <w:pPr>
        <w:pStyle w:val="BodyText"/>
        <w:spacing w:after="220"/>
        <w:ind w:firstLine="420"/>
        <w:jc w:val="both"/>
      </w:pPr>
      <w:r>
        <w:rPr>
          <w:color w:val="000000"/>
        </w:rPr>
        <w:t xml:space="preserve">$ 11. </w:t>
      </w:r>
      <w:r>
        <w:rPr>
          <w:i/>
          <w:iCs/>
          <w:color w:val="000000"/>
        </w:rPr>
        <w:t>Formas y materias no sintácticas que se señalan en el '.interior de las materias puramente sintácticas</w:t>
      </w:r>
    </w:p>
    <w:p w14:paraId="2B4896FA" w14:textId="77777777" w:rsidR="00520A22" w:rsidRDefault="00520A22">
      <w:pPr>
        <w:pStyle w:val="BodyText"/>
        <w:jc w:val="both"/>
      </w:pPr>
      <w:r>
        <w:rPr>
          <w:color w:val="000000"/>
        </w:rPr>
        <w:t>Los conceptos de forma y materia manejados hasta ahora se re</w:t>
      </w:r>
      <w:r>
        <w:rPr>
          <w:color w:val="000000"/>
        </w:rPr>
        <w:softHyphen/>
        <w:t>ferían a los sintagmas. Las formas sintácticas eran formas de términos de una proposición e incluso proposiciones, por cuanto podían convertirse, por variación de su función, en términos de otras proposiciones posibles. Una proposición considerada por sí misma constituye —decíamos— la unidad de una función con</w:t>
      </w:r>
      <w:r>
        <w:rPr>
          <w:color w:val="000000"/>
        </w:rPr>
        <w:softHyphen/>
        <w:t>clusa, y todas las formas de los términos designan las formas parciales esenciales de la función total. Las materias que inter</w:t>
      </w:r>
      <w:r>
        <w:rPr>
          <w:color w:val="000000"/>
        </w:rPr>
        <w:softHyphen/>
        <w:t>vienen en esas formas, que presuponen esas formas, tienen igual</w:t>
      </w:r>
      <w:r>
        <w:rPr>
          <w:color w:val="000000"/>
        </w:rPr>
        <w:softHyphen/>
        <w:t xml:space="preserve">mente —como hemos de mostrar ahora— cierta </w:t>
      </w:r>
      <w:r>
        <w:rPr>
          <w:i/>
          <w:iCs/>
          <w:color w:val="000000"/>
        </w:rPr>
        <w:t xml:space="preserve">conformación, </w:t>
      </w:r>
      <w:r>
        <w:rPr>
          <w:color w:val="000000"/>
        </w:rPr>
        <w:t xml:space="preserve">en último término </w:t>
      </w:r>
      <w:r>
        <w:rPr>
          <w:i/>
          <w:iCs/>
          <w:color w:val="000000"/>
        </w:rPr>
        <w:t>enteramente diferente.</w:t>
      </w:r>
      <w:r>
        <w:rPr>
          <w:color w:val="000000"/>
        </w:rPr>
        <w:t xml:space="preserve"> Con otras palabras: las formas que sintácticamente corresponden de modo inmediato a la. unidad de la predicación como unidad del “es”, como unidad copulativa, presuponen en las materias últimas, </w:t>
      </w:r>
      <w:r>
        <w:rPr>
          <w:i/>
          <w:iCs/>
          <w:color w:val="000000"/>
        </w:rPr>
        <w:t>formas de otro estilo enteramente nuevo.</w:t>
      </w:r>
      <w:r>
        <w:rPr>
          <w:color w:val="000000"/>
        </w:rPr>
        <w:t xml:space="preserve"> Éstas </w:t>
      </w:r>
      <w:r>
        <w:rPr>
          <w:i/>
          <w:iCs/>
          <w:color w:val="000000"/>
        </w:rPr>
        <w:t>no</w:t>
      </w:r>
      <w:r>
        <w:rPr>
          <w:color w:val="000000"/>
        </w:rPr>
        <w:t xml:space="preserve"> corresponden </w:t>
      </w:r>
      <w:r>
        <w:rPr>
          <w:i/>
          <w:iCs/>
          <w:color w:val="000000"/>
        </w:rPr>
        <w:t>a la sintaxis</w:t>
      </w:r>
      <w:r>
        <w:rPr>
          <w:color w:val="000000"/>
        </w:rPr>
        <w:t xml:space="preserve"> de la proposición.</w:t>
      </w:r>
    </w:p>
    <w:p w14:paraId="1AD4BD94" w14:textId="77777777" w:rsidR="00520A22" w:rsidRDefault="00520A22">
      <w:pPr>
        <w:pStyle w:val="BodyText"/>
        <w:spacing w:after="320"/>
        <w:ind w:firstLine="420"/>
        <w:jc w:val="both"/>
      </w:pPr>
      <w:r>
        <w:rPr>
          <w:color w:val="000000"/>
        </w:rPr>
        <w:t>Para aclarar este punto, sigamos lo mejor que podamos la composición de las proposiciones en su gradación natural; esto es, -pasemos de los términos inmediatos a los términos de términos, y así sucesivamente hasta llegar a los términos últimos que . ya no pueden descomponerse. Las materias sintácticas de estos tér</w:t>
      </w:r>
      <w:r>
        <w:rPr>
          <w:color w:val="000000"/>
        </w:rPr>
        <w:softHyphen/>
        <w:t>minos últimos se caracterizan por ser puras materias, libres de formas sintácticas: por ejemplo, sustantivos como “papel”, “hom</w:t>
      </w:r>
      <w:r>
        <w:rPr>
          <w:color w:val="000000"/>
        </w:rPr>
        <w:softHyphen/>
        <w:t xml:space="preserve">bre”, abstraídos de la forma sujeto, de la forma complemento, de la forma demostrativa, etcétera; igualmente: adjetivos como ■“blanco”, “redondo”, etcétera. Comparemos ahora </w:t>
      </w:r>
      <w:r>
        <w:rPr>
          <w:i/>
          <w:iCs/>
          <w:color w:val="000000"/>
        </w:rPr>
        <w:t>diferentes ma-</w:t>
      </w:r>
    </w:p>
    <w:p w14:paraId="6E79988D" w14:textId="77777777" w:rsidR="00520A22" w:rsidRDefault="00520A22">
      <w:pPr>
        <w:pStyle w:val="BodyText"/>
        <w:spacing w:after="440"/>
        <w:jc w:val="both"/>
      </w:pPr>
      <w:r>
        <w:rPr>
          <w:i/>
          <w:iCs/>
          <w:color w:val="000000"/>
        </w:rPr>
        <w:t>terias sintácticas puras o últimas</w:t>
      </w:r>
      <w:r>
        <w:rPr>
          <w:color w:val="000000"/>
        </w:rPr>
        <w:t xml:space="preserve"> de esta clase, tal como se pre</w:t>
      </w:r>
      <w:r>
        <w:rPr>
          <w:color w:val="000000"/>
        </w:rPr>
        <w:softHyphen/>
        <w:t xml:space="preserve">sentan en diferentes proposiciones con las formas sintácticas que sea: observaremos entonces que, </w:t>
      </w:r>
      <w:r>
        <w:rPr>
          <w:i/>
          <w:iCs/>
          <w:color w:val="000000"/>
        </w:rPr>
        <w:t>pese a su diversidad,</w:t>
      </w:r>
      <w:r>
        <w:rPr>
          <w:color w:val="000000"/>
        </w:rPr>
        <w:t xml:space="preserve"> aún pueden tener en común </w:t>
      </w:r>
      <w:r>
        <w:rPr>
          <w:i/>
          <w:iCs/>
          <w:color w:val="000000"/>
        </w:rPr>
        <w:t>algo idéntico susceptible de destacarse en todas ellas.</w:t>
      </w:r>
      <w:r>
        <w:rPr>
          <w:color w:val="000000"/>
        </w:rPr>
        <w:t xml:space="preserve"> Por ejemplo, si comparamos la materia pura “papel” y la materia pura “hombre”, etcétera, se destaca un elemento general de la esencia de la forma; con formalización general: se desta</w:t>
      </w:r>
      <w:r>
        <w:rPr>
          <w:color w:val="000000"/>
        </w:rPr>
        <w:softHyphen/>
        <w:t>ca algo así como una forma “sustantiva”. Del mismo modo se destaca la forma “adjetiva”, asimismo la forma “relativa”, captable en relativos como “igual”, “semejante”, “mayor”, etcétera. En una y la misma forma puede captarse una infinidad de contenidos: por ejemplo, los diferentes sustantivos tienen distinto contenido pero la misma forma. Llegamos así a un grupo limitado de for</w:t>
      </w:r>
      <w:r>
        <w:rPr>
          <w:color w:val="000000"/>
        </w:rPr>
        <w:softHyphen/>
        <w:t xml:space="preserve">mas de una especie enteramente nueva, que ya no son sintácticas; todas las materias sintácticas últimas, presentándose cada una como una unidad de forma y contenido, se agrupan según las </w:t>
      </w:r>
      <w:r>
        <w:rPr>
          <w:i/>
          <w:iCs/>
          <w:color w:val="000000"/>
        </w:rPr>
        <w:t>nuevas categorías de la gramática pura: la categoría de sostantivi- dad y la de adjetividad;</w:t>
      </w:r>
      <w:r>
        <w:rPr>
          <w:color w:val="000000"/>
        </w:rPr>
        <w:t xml:space="preserve"> esta última considerada como </w:t>
      </w:r>
      <w:r>
        <w:rPr>
          <w:i/>
          <w:iCs/>
          <w:color w:val="000000"/>
        </w:rPr>
        <w:t>atribución y</w:t>
      </w:r>
      <w:r>
        <w:rPr>
          <w:color w:val="000000"/>
        </w:rPr>
        <w:t xml:space="preserve"> como </w:t>
      </w:r>
      <w:r>
        <w:rPr>
          <w:i/>
          <w:iCs/>
          <w:color w:val="000000"/>
        </w:rPr>
        <w:t>relación.</w:t>
      </w:r>
    </w:p>
    <w:p w14:paraId="49DE457E" w14:textId="77777777" w:rsidR="00520A22" w:rsidRDefault="00520A22">
      <w:pPr>
        <w:pStyle w:val="BodyText"/>
        <w:spacing w:line="266" w:lineRule="auto"/>
        <w:ind w:firstLine="300"/>
        <w:jc w:val="both"/>
      </w:pPr>
      <w:r>
        <w:rPr>
          <w:color w:val="000000"/>
        </w:rPr>
        <w:t xml:space="preserve">$ 12. </w:t>
      </w:r>
      <w:r>
        <w:rPr>
          <w:i/>
          <w:iCs/>
          <w:color w:val="000000"/>
        </w:rPr>
        <w:t xml:space="preserve">La formación nuclear con la materia y la forma nucleares </w:t>
      </w:r>
      <w:r>
        <w:rPr>
          <w:color w:val="000000"/>
        </w:rPr>
        <w:t xml:space="preserve">En lugar del sintagma, se presenta ahora </w:t>
      </w:r>
      <w:r>
        <w:rPr>
          <w:i/>
          <w:iCs/>
          <w:color w:val="000000"/>
        </w:rPr>
        <w:t>otra clase de unidad de materia y forma:</w:t>
      </w:r>
      <w:r>
        <w:rPr>
          <w:color w:val="000000"/>
        </w:rPr>
        <w:t xml:space="preserve"> el respectivo sustantivo, predicado y relativo, en cuanto implicados en la materia sintáctica; cualquier materia sintáctica debe implicar por esencia una unidad semejante; de suerte que hemos alcanzado así una </w:t>
      </w:r>
      <w:r>
        <w:rPr>
          <w:i/>
          <w:iCs/>
          <w:color w:val="000000"/>
        </w:rPr>
        <w:t>estructura más profunda</w:t>
      </w:r>
      <w:r>
        <w:rPr>
          <w:color w:val="000000"/>
        </w:rPr>
        <w:t xml:space="preserve"> de la predicación en general, una estructura inherente a todas sus sin</w:t>
      </w:r>
      <w:r>
        <w:rPr>
          <w:color w:val="000000"/>
        </w:rPr>
        <w:softHyphen/>
        <w:t xml:space="preserve">taxis, especialmente a todas sus materias sintácticas. Llamamos a esta unidad la </w:t>
      </w:r>
      <w:r>
        <w:rPr>
          <w:i/>
          <w:iCs/>
          <w:color w:val="000000"/>
        </w:rPr>
        <w:t>formación nuclear.</w:t>
      </w:r>
    </w:p>
    <w:p w14:paraId="6F1CDEBE" w14:textId="77777777" w:rsidR="00520A22" w:rsidRDefault="00520A22">
      <w:pPr>
        <w:pStyle w:val="BodyText"/>
        <w:ind w:firstLine="300"/>
        <w:jc w:val="both"/>
      </w:pPr>
      <w:r>
        <w:rPr>
          <w:color w:val="000000"/>
        </w:rPr>
        <w:t>Así pues, hasta ahora no habíamos penetrado aún en las últimas estructuras formales. Para ponerlas de manifiesto es menester otro paso del análisis descriptivo.</w:t>
      </w:r>
    </w:p>
    <w:p w14:paraId="419A1569" w14:textId="77777777" w:rsidR="00520A22" w:rsidRDefault="00520A22">
      <w:pPr>
        <w:pStyle w:val="BodyText"/>
        <w:pBdr>
          <w:bottom w:val="single" w:sz="4" w:space="0" w:color="auto"/>
        </w:pBdr>
        <w:spacing w:after="460"/>
        <w:ind w:firstLine="300"/>
        <w:jc w:val="both"/>
      </w:pPr>
      <w:r>
        <w:rPr>
          <w:color w:val="000000"/>
        </w:rPr>
        <w:t>Comparemos las formaciones nucleares “semejanza” y “seme</w:t>
      </w:r>
      <w:r>
        <w:rPr>
          <w:color w:val="000000"/>
        </w:rPr>
        <w:softHyphen/>
        <w:t xml:space="preserve">jante”, “rojez” y “rojo”: veremos entonces que en cada uno de estos pares se enfrentan </w:t>
      </w:r>
      <w:r>
        <w:rPr>
          <w:i/>
          <w:iCs/>
          <w:color w:val="000000"/>
        </w:rPr>
        <w:t>formaciones nucleares de categorías dife</w:t>
      </w:r>
      <w:r>
        <w:rPr>
          <w:i/>
          <w:iCs/>
          <w:color w:val="000000"/>
        </w:rPr>
        <w:softHyphen/>
        <w:t>rentes</w:t>
      </w:r>
      <w:r>
        <w:rPr>
          <w:color w:val="000000"/>
        </w:rPr>
        <w:t xml:space="preserve"> que tienen </w:t>
      </w:r>
      <w:r>
        <w:rPr>
          <w:i/>
          <w:iCs/>
          <w:color w:val="000000"/>
        </w:rPr>
        <w:t>en común un elemento esencial</w:t>
      </w:r>
      <w:r>
        <w:rPr>
          <w:color w:val="000000"/>
        </w:rPr>
        <w:t xml:space="preserve"> por parte de la materia. “Rojez” y “rojo” tienen una comunidad “de conte</w:t>
      </w:r>
      <w:r>
        <w:rPr>
          <w:color w:val="000000"/>
        </w:rPr>
        <w:softHyphen/>
        <w:t>nido” en sus diferentes formas de formaciones nucleares que determinan las categorías de sustantividad, etcétera. La categoría respectiva corresponde al elemento idealmente idéntico que lla</w:t>
      </w:r>
      <w:r>
        <w:rPr>
          <w:color w:val="000000"/>
        </w:rPr>
        <w:softHyphen/>
        <w:t>mamos “formación nuclear”; en efecto, la materia sintáctica que permanece al través de las variaciones de función sintáctica, está sometida a categorías fijas y, al mantener idéntica una categoría, deja abierto un contenido susceptible de variaciones. El sustan</w:t>
      </w:r>
      <w:r>
        <w:rPr>
          <w:color w:val="000000"/>
        </w:rPr>
        <w:softHyphen/>
        <w:t>tivo, el adjetivo, el relativo plenamente determinados, son ma</w:t>
      </w:r>
      <w:r>
        <w:rPr>
          <w:color w:val="000000"/>
        </w:rPr>
        <w:softHyphen/>
        <w:t xml:space="preserve">terias sintácticas designadas por esas categorías que por esencia les corresponden. Frente a ellas, muéstrase ahora que las materias sintácticas, tomadas como formaciones nucleares de diferentes categorías, aún pueden tener en común otro elemento idéntico que está implicado más profundamente aún en esas materias. Lo llamamos la “materia nuclear” de la respectiva formación nuclear o, como también podemos decir, de la respectiva materia sintáctica. El conciato de esta materia nuclear (para decirlo más brevemente: de este </w:t>
      </w:r>
      <w:r>
        <w:rPr>
          <w:i/>
          <w:iCs/>
          <w:color w:val="000000"/>
        </w:rPr>
        <w:t>núcleo)</w:t>
      </w:r>
      <w:r>
        <w:rPr>
          <w:color w:val="000000"/>
        </w:rPr>
        <w:t xml:space="preserve"> es la </w:t>
      </w:r>
      <w:r>
        <w:rPr>
          <w:i/>
          <w:iCs/>
          <w:color w:val="000000"/>
        </w:rPr>
        <w:t>forma nuclear;</w:t>
      </w:r>
      <w:r>
        <w:rPr>
          <w:color w:val="000000"/>
        </w:rPr>
        <w:t xml:space="preserve"> ésta es la que conforma el núcleo como un núcleo de una categoría determinada, la que establece por ende la formación nuclear unitaria, la ma</w:t>
      </w:r>
      <w:r>
        <w:rPr>
          <w:color w:val="000000"/>
        </w:rPr>
        <w:softHyphen/>
        <w:t>teria sintáctica. Por ejemplo, lo que tienen esencialmente en co</w:t>
      </w:r>
      <w:r>
        <w:rPr>
          <w:color w:val="000000"/>
        </w:rPr>
        <w:softHyphen/>
        <w:t>mún “semejanza” y “semejante” se conforma una vez con la categoría de sustantividad, otra vez con la de relación adjetiva, y se convierte así en determinada materia sintáctica.</w:t>
      </w:r>
    </w:p>
    <w:p w14:paraId="4F3436AF" w14:textId="77777777" w:rsidR="00520A22" w:rsidRDefault="00520A22">
      <w:pPr>
        <w:pStyle w:val="BodyText"/>
        <w:spacing w:after="240"/>
        <w:ind w:firstLine="360"/>
        <w:jc w:val="both"/>
      </w:pPr>
      <w:r>
        <w:rPr>
          <w:color w:val="000000"/>
        </w:rPr>
        <w:t xml:space="preserve">J 13. EZ </w:t>
      </w:r>
      <w:r>
        <w:rPr>
          <w:i/>
          <w:iCs/>
          <w:color w:val="000000"/>
        </w:rPr>
        <w:t>carácter privilegiado de la categoría de sustantividad. La sustantivación</w:t>
      </w:r>
    </w:p>
    <w:p w14:paraId="2122B3BD" w14:textId="77777777" w:rsidR="00520A22" w:rsidRDefault="00520A22">
      <w:pPr>
        <w:pStyle w:val="BodyText"/>
        <w:tabs>
          <w:tab w:val="left" w:pos="7598"/>
        </w:tabs>
        <w:spacing w:after="340"/>
        <w:jc w:val="both"/>
      </w:pPr>
      <w:r>
        <w:rPr>
          <w:color w:val="000000"/>
        </w:rPr>
        <w:t xml:space="preserve">Aún tenemos que añadir la ley esencial en la que se expresa un notable </w:t>
      </w:r>
      <w:r>
        <w:rPr>
          <w:i/>
          <w:iCs/>
          <w:color w:val="000000"/>
        </w:rPr>
        <w:t xml:space="preserve">carácter privilegiado de la categoría de sustantividad. </w:t>
      </w:r>
      <w:r>
        <w:rPr>
          <w:color w:val="000000"/>
        </w:rPr>
        <w:t>A todo adjetivo y relativo se enfrenta un correspondiente sustan</w:t>
      </w:r>
      <w:r>
        <w:rPr>
          <w:color w:val="000000"/>
        </w:rPr>
        <w:softHyphen/>
        <w:t>tivo: el adjetivo y relativo “sustantivado”. En cambio, no hay adjetivación (propiamente dicha) de cualquier sustantivo. Sustan</w:t>
      </w:r>
      <w:r>
        <w:rPr>
          <w:color w:val="000000"/>
        </w:rPr>
        <w:softHyphen/>
        <w:t>tivos como “semejanza” y “rojez” aparecen, en lo que respecta al sentido, como “modificaciones”: tienen un sentido secundario que remite al sentido original, no sustantivado; de ello depende la posibilidad esencial de transformación sintáctica de las propo</w:t>
      </w:r>
      <w:r>
        <w:rPr>
          <w:color w:val="000000"/>
        </w:rPr>
        <w:softHyphen/>
        <w:t>siciones correspondientes, por ejemplo, la transformación de la proposición “este techo es rojo” en la proposición “la rojez es una propiedad de este techo”, o también “la rojez de este techo.. Pero por otra parte ésta no es una mera transformación sintác</w:t>
      </w:r>
      <w:r>
        <w:rPr>
          <w:color w:val="000000"/>
        </w:rPr>
        <w:softHyphen/>
        <w:t>tica; también es una transformación de las formaciones nucleares, que está situada en otro estrato.</w:t>
      </w:r>
      <w:r>
        <w:rPr>
          <w:color w:val="000000"/>
        </w:rPr>
        <w:tab/>
        <w:t>..</w:t>
      </w:r>
    </w:p>
    <w:p w14:paraId="4B561D2C" w14:textId="77777777" w:rsidR="00520A22" w:rsidRDefault="00520A22">
      <w:pPr>
        <w:pStyle w:val="BodyText"/>
        <w:spacing w:after="220"/>
        <w:ind w:firstLine="300"/>
        <w:jc w:val="both"/>
      </w:pPr>
      <w:r>
        <w:rPr>
          <w:color w:val="000000"/>
        </w:rPr>
        <w:t xml:space="preserve">$ 14. </w:t>
      </w:r>
      <w:r>
        <w:rPr>
          <w:i/>
          <w:iCs/>
          <w:color w:val="000000"/>
        </w:rPr>
        <w:t>Tránsito a las formaciones complicadas</w:t>
      </w:r>
    </w:p>
    <w:p w14:paraId="41A9EDB6" w14:textId="77777777" w:rsidR="00520A22" w:rsidRDefault="00520A22">
      <w:pPr>
        <w:pStyle w:val="BodyText"/>
        <w:jc w:val="both"/>
      </w:pPr>
      <w:r>
        <w:rPr>
          <w:color w:val="000000"/>
        </w:rPr>
        <w:t xml:space="preserve">Hemos logrado así, en la esfera de las significaciones predicativas, una </w:t>
      </w:r>
      <w:r>
        <w:rPr>
          <w:i/>
          <w:iCs/>
          <w:color w:val="000000"/>
        </w:rPr>
        <w:t>reducción a los “elementos” últimos',</w:t>
      </w:r>
      <w:r>
        <w:rPr>
          <w:color w:val="000000"/>
        </w:rPr>
        <w:t xml:space="preserve"> a las </w:t>
      </w:r>
      <w:r>
        <w:rPr>
          <w:i/>
          <w:iCs/>
          <w:color w:val="000000"/>
        </w:rPr>
        <w:t>materias en sentido enteramente último,</w:t>
      </w:r>
      <w:r>
        <w:rPr>
          <w:color w:val="000000"/>
        </w:rPr>
        <w:t xml:space="preserve"> que ya no tienen ninguna forma significativa y que están supuestas bajo todas las conformaciones de diferentes clases y niveles. En estos elementos últimos aparecen las </w:t>
      </w:r>
      <w:r>
        <w:rPr>
          <w:i/>
          <w:iCs/>
          <w:color w:val="000000"/>
        </w:rPr>
        <w:t>formas últimas,</w:t>
      </w:r>
      <w:r>
        <w:rPr>
          <w:color w:val="000000"/>
        </w:rPr>
        <w:t xml:space="preserve"> las formas nucleares.</w:t>
      </w:r>
    </w:p>
    <w:p w14:paraId="2F1138F5" w14:textId="77777777" w:rsidR="00520A22" w:rsidRDefault="00520A22">
      <w:pPr>
        <w:pStyle w:val="BodyText"/>
        <w:ind w:firstLine="300"/>
        <w:jc w:val="both"/>
      </w:pPr>
      <w:r>
        <w:rPr>
          <w:color w:val="000000"/>
        </w:rPr>
        <w:t>Acabamos de detener todo este examen en los elementos últi</w:t>
      </w:r>
      <w:r>
        <w:rPr>
          <w:color w:val="000000"/>
        </w:rPr>
        <w:softHyphen/>
        <w:t xml:space="preserve">mos, pero el examen de las formaciones complicadas de nivel superior anoja aún puntos importantes. En efecto, la distinción estructural que pusimos de manifiesto en las materias sintácticas últimas es válida para todas las materias sintácticas en general; también hay que ponerla de manifiesto en ellas, de modo entera’ mente semqante, recogiendo ejemplos adecuados y destacando contenidos esenciales idealmente idénticos. Cualquier formación categorial que no tenga forma “sustantiva”, “nominal”, puede </w:t>
      </w:r>
      <w:r>
        <w:rPr>
          <w:i/>
          <w:iCs/>
          <w:color w:val="000000"/>
        </w:rPr>
        <w:t>“nominalizarse”,</w:t>
      </w:r>
      <w:r>
        <w:rPr>
          <w:color w:val="000000"/>
        </w:rPr>
        <w:t xml:space="preserve"> como decían las </w:t>
      </w:r>
      <w:r>
        <w:rPr>
          <w:i/>
          <w:iCs/>
          <w:color w:val="000000"/>
        </w:rPr>
        <w:t>Logische Untersuchungen;</w:t>
      </w:r>
      <w:r>
        <w:rPr>
          <w:color w:val="000000"/>
        </w:rPr>
        <w:t xml:space="preserve"> me</w:t>
      </w:r>
      <w:r>
        <w:rPr>
          <w:color w:val="000000"/>
        </w:rPr>
        <w:softHyphen/>
        <w:t>jor dicho: en este caso tampoco es la formación concreta, sino su materia sintáctica total ]a que recibe una forma “sustantiva” en sentido amplio. Debemos decir en este caso que una materia preposicional (en el sentido de la “proposición” considerada como materia sintáctica) tiene como categorías nucleares cambiantes la de sustantividad y la de proposición consistente por sí misma; esta última designa por una parte una forma sintáctica y por la otra, los rasgos esenciales comunes que tiene esa forma con la conformación de la “sustantividad”. Como en cualquier sustan- tivización, una alteración sintáctica corre parejas con esa con</w:t>
      </w:r>
      <w:r>
        <w:rPr>
          <w:color w:val="000000"/>
        </w:rPr>
        <w:softHyphen/>
        <w:t>formación.</w:t>
      </w:r>
    </w:p>
    <w:p w14:paraId="42C2E0AD" w14:textId="77777777" w:rsidR="00520A22" w:rsidRDefault="00520A22">
      <w:pPr>
        <w:pStyle w:val="BodyText"/>
        <w:spacing w:after="480"/>
        <w:ind w:firstLine="300"/>
        <w:jc w:val="both"/>
      </w:pPr>
      <w:r>
        <w:rPr>
          <w:color w:val="000000"/>
        </w:rPr>
        <w:t>Con todo, releguemos a futuras investigaciones el desarrollo más preciso de estas cuestiones y su tratamiento más profundo.</w:t>
      </w:r>
    </w:p>
    <w:p w14:paraId="4932263D" w14:textId="77777777" w:rsidR="00520A22" w:rsidRDefault="00520A22">
      <w:pPr>
        <w:pStyle w:val="BodyText"/>
        <w:pBdr>
          <w:bottom w:val="single" w:sz="4" w:space="0" w:color="auto"/>
        </w:pBdr>
        <w:spacing w:line="276" w:lineRule="auto"/>
        <w:ind w:firstLine="300"/>
        <w:jc w:val="both"/>
        <w:sectPr w:rsidR="00520A22" w:rsidSect="00520A22">
          <w:headerReference w:type="even" r:id="rId280"/>
          <w:headerReference w:type="default" r:id="rId281"/>
          <w:footerReference w:type="even" r:id="rId282"/>
          <w:footerReference w:type="default" r:id="rId283"/>
          <w:footnotePr>
            <w:numFmt w:val="upperRoman"/>
          </w:footnotePr>
          <w:pgSz w:w="10378" w:h="15840"/>
          <w:pgMar w:top="1006" w:right="803" w:bottom="94" w:left="804" w:header="0" w:footer="3" w:gutter="0"/>
          <w:pgNumType w:start="318"/>
          <w:cols w:space="720"/>
          <w:noEndnote/>
          <w:docGrid w:linePitch="360"/>
          <w15:footnoteColumns w:val="1"/>
        </w:sectPr>
      </w:pPr>
      <w:r>
        <w:rPr>
          <w:color w:val="000000"/>
        </w:rPr>
        <w:t xml:space="preserve">J 15. </w:t>
      </w:r>
      <w:r>
        <w:rPr>
          <w:i/>
          <w:iCs/>
          <w:color w:val="000000"/>
        </w:rPr>
        <w:t>El concepto de</w:t>
      </w:r>
      <w:r>
        <w:rPr>
          <w:color w:val="000000"/>
        </w:rPr>
        <w:t xml:space="preserve"> “terminus” </w:t>
      </w:r>
      <w:r>
        <w:rPr>
          <w:i/>
          <w:iCs/>
          <w:color w:val="000000"/>
        </w:rPr>
        <w:t xml:space="preserve">de la lógica formal tradicional </w:t>
      </w:r>
      <w:r>
        <w:rPr>
          <w:color w:val="000000"/>
        </w:rPr>
        <w:t>La lógica tradicional no puso de relieve prácticamente ninguna de estas distinciones, aunque ocasionalmente también se mani</w:t>
      </w:r>
      <w:r>
        <w:rPr>
          <w:color w:val="000000"/>
        </w:rPr>
        <w:softHyphen/>
        <w:t xml:space="preserve">fiesten en ella. En efecto, es claro sin mayores averiguaciones que el concepto de materia nuclear fijado por nosotros coincide en lo esencial con lo que la lógica tradicional, de modo entera- </w:t>
      </w:r>
    </w:p>
    <w:p w14:paraId="23F1C063" w14:textId="77777777" w:rsidR="00520A22" w:rsidRDefault="00520A22">
      <w:pPr>
        <w:pStyle w:val="BodyText"/>
        <w:pBdr>
          <w:bottom w:val="single" w:sz="4" w:space="0" w:color="auto"/>
        </w:pBdr>
        <w:spacing w:line="276" w:lineRule="auto"/>
        <w:jc w:val="both"/>
      </w:pPr>
      <w:r>
        <w:rPr>
          <w:color w:val="000000"/>
        </w:rPr>
        <w:t xml:space="preserve">mente vago y sin tratar de determinarlo con mayor precisión, llamaba </w:t>
      </w:r>
      <w:r>
        <w:rPr>
          <w:i/>
          <w:iCs/>
          <w:color w:val="000000"/>
        </w:rPr>
        <w:t>“terminus”;</w:t>
      </w:r>
      <w:r>
        <w:rPr>
          <w:color w:val="000000"/>
        </w:rPr>
        <w:t xml:space="preserve"> la lógica tradicional, además, sólo utilizó este concepto en una esfera estrictamente delimitada. En efecto, el modo de hablar de los </w:t>
      </w:r>
      <w:r>
        <w:rPr>
          <w:i/>
          <w:iCs/>
          <w:color w:val="000000"/>
        </w:rPr>
        <w:t>“termini”</w:t>
      </w:r>
      <w:r>
        <w:rPr>
          <w:color w:val="000000"/>
        </w:rPr>
        <w:t xml:space="preserve"> se ajusta a la silogística tradi</w:t>
      </w:r>
      <w:r>
        <w:rPr>
          <w:color w:val="000000"/>
        </w:rPr>
        <w:softHyphen/>
        <w:t xml:space="preserve">cional. Se expresa simbólicamente las formas judicativas del juicio universal, particular, singular, etcétera, por “todos los A son </w:t>
      </w:r>
      <w:r>
        <w:rPr>
          <w:i/>
          <w:iCs/>
          <w:color w:val="000000"/>
        </w:rPr>
        <w:t xml:space="preserve">b”, </w:t>
      </w:r>
      <w:r>
        <w:rPr>
          <w:color w:val="000000"/>
        </w:rPr>
        <w:t>“algunos A son b”, etcétera. Del mismo modo, la forma de la proposición hipotética se expresa por “si M, entonces N”. Si pre</w:t>
      </w:r>
      <w:r>
        <w:rPr>
          <w:color w:val="000000"/>
        </w:rPr>
        <w:softHyphen/>
        <w:t>guntamos qué indican las letras, parece por lo pronto que se tra</w:t>
      </w:r>
      <w:r>
        <w:rPr>
          <w:color w:val="000000"/>
        </w:rPr>
        <w:softHyphen/>
        <w:t xml:space="preserve">tara de materias sintácticas. Sin embargo, fijémonos en que, desde el punto de vista de la silogística, en el raciocinio “todos los hombres son mortales, todos los mortales son transitorios.. ”, etcétera, “mortales” y “los mortales” se toman por el mismo </w:t>
      </w:r>
      <w:r>
        <w:rPr>
          <w:i/>
          <w:iCs/>
          <w:color w:val="000000"/>
        </w:rPr>
        <w:t>terminus</w:t>
      </w:r>
      <w:r>
        <w:rPr>
          <w:color w:val="000000"/>
        </w:rPr>
        <w:t xml:space="preserve"> y se designan simbólicamente con la misma letra: se muestra así que el </w:t>
      </w:r>
      <w:r>
        <w:rPr>
          <w:i/>
          <w:iCs/>
          <w:color w:val="000000"/>
        </w:rPr>
        <w:t>terminus</w:t>
      </w:r>
      <w:r>
        <w:rPr>
          <w:color w:val="000000"/>
        </w:rPr>
        <w:t xml:space="preserve"> no toma en cuenta las distinciones de formas nucleares; por lo tanto, por </w:t>
      </w:r>
      <w:r>
        <w:rPr>
          <w:i/>
          <w:iCs/>
          <w:color w:val="000000"/>
        </w:rPr>
        <w:t>terminus</w:t>
      </w:r>
      <w:r>
        <w:rPr>
          <w:color w:val="000000"/>
        </w:rPr>
        <w:t xml:space="preserve"> no puede enten</w:t>
      </w:r>
      <w:r>
        <w:rPr>
          <w:color w:val="000000"/>
        </w:rPr>
        <w:softHyphen/>
        <w:t xml:space="preserve">derse la materia sintáctica, sino la </w:t>
      </w:r>
      <w:r>
        <w:rPr>
          <w:i/>
          <w:iCs/>
          <w:color w:val="000000"/>
        </w:rPr>
        <w:t>materia nuclear</w:t>
      </w:r>
      <w:r>
        <w:rPr>
          <w:color w:val="000000"/>
        </w:rPr>
        <w:t xml:space="preserve"> que permanece idéntica al través de los cambios de forma nuclear.</w:t>
      </w:r>
    </w:p>
    <w:p w14:paraId="0C6E61B9" w14:textId="77777777" w:rsidR="00520A22" w:rsidRDefault="00520A22">
      <w:pPr>
        <w:pStyle w:val="BodyText"/>
        <w:spacing w:line="252" w:lineRule="auto"/>
        <w:ind w:firstLine="300"/>
        <w:jc w:val="both"/>
      </w:pPr>
      <w:r>
        <w:rPr>
          <w:color w:val="000000"/>
        </w:rPr>
        <w:t xml:space="preserve">Muy a menudo en lugar de </w:t>
      </w:r>
      <w:r>
        <w:rPr>
          <w:i/>
          <w:iCs/>
          <w:color w:val="000000"/>
        </w:rPr>
        <w:t>“terminus”</w:t>
      </w:r>
      <w:r>
        <w:rPr>
          <w:color w:val="000000"/>
        </w:rPr>
        <w:t xml:space="preserve"> se dice también </w:t>
      </w:r>
      <w:r>
        <w:rPr>
          <w:i/>
          <w:iCs/>
          <w:color w:val="000000"/>
        </w:rPr>
        <w:t>“con</w:t>
      </w:r>
      <w:r>
        <w:rPr>
          <w:i/>
          <w:iCs/>
          <w:color w:val="000000"/>
        </w:rPr>
        <w:softHyphen/>
        <w:t>cepto”.</w:t>
      </w:r>
      <w:r>
        <w:rPr>
          <w:color w:val="000000"/>
        </w:rPr>
        <w:t xml:space="preserve"> Sin embargo, la palabra </w:t>
      </w:r>
      <w:r>
        <w:rPr>
          <w:i/>
          <w:iCs/>
          <w:color w:val="000000"/>
        </w:rPr>
        <w:t>concepto</w:t>
      </w:r>
      <w:r>
        <w:rPr>
          <w:color w:val="000000"/>
        </w:rPr>
        <w:t xml:space="preserve"> tiene múltiples signi</w:t>
      </w:r>
      <w:r>
        <w:rPr>
          <w:color w:val="000000"/>
        </w:rPr>
        <w:softHyphen/>
        <w:t>ficaciones, de suerte que no podemos utilizarla, sin mayor expli</w:t>
      </w:r>
      <w:r>
        <w:rPr>
          <w:color w:val="000000"/>
        </w:rPr>
        <w:softHyphen/>
        <w:t>cación, con esta significación. En cualquier caso, con el concepto de materia nuclear queda fijada científicamente una de las signi</w:t>
      </w:r>
      <w:r>
        <w:rPr>
          <w:color w:val="000000"/>
        </w:rPr>
        <w:softHyphen/>
        <w:t xml:space="preserve">ficaciones de la palabra </w:t>
      </w:r>
      <w:r>
        <w:rPr>
          <w:i/>
          <w:iCs/>
          <w:color w:val="000000"/>
        </w:rPr>
        <w:t>concepto.</w:t>
      </w:r>
    </w:p>
    <w:p w14:paraId="01A79BD3" w14:textId="77777777" w:rsidR="00520A22" w:rsidRDefault="00520A22">
      <w:pPr>
        <w:pStyle w:val="BodyText"/>
        <w:spacing w:line="252" w:lineRule="auto"/>
        <w:ind w:firstLine="300"/>
        <w:jc w:val="both"/>
        <w:sectPr w:rsidR="00520A22" w:rsidSect="00520A22">
          <w:headerReference w:type="even" r:id="rId284"/>
          <w:headerReference w:type="default" r:id="rId285"/>
          <w:footerReference w:type="even" r:id="rId286"/>
          <w:footerReference w:type="default" r:id="rId287"/>
          <w:footnotePr>
            <w:numFmt w:val="upperRoman"/>
          </w:footnotePr>
          <w:type w:val="continuous"/>
          <w:pgSz w:w="10378" w:h="15840"/>
          <w:pgMar w:top="1006" w:right="803" w:bottom="94" w:left="804" w:header="0" w:footer="3" w:gutter="0"/>
          <w:cols w:space="720"/>
          <w:noEndnote/>
          <w:docGrid w:linePitch="360"/>
          <w15:footnoteColumns w:val="1"/>
        </w:sectPr>
      </w:pPr>
      <w:r>
        <w:rPr>
          <w:color w:val="000000"/>
        </w:rPr>
        <w:t xml:space="preserve">Acerca de este concepto de “concepto” o de </w:t>
      </w:r>
      <w:r>
        <w:rPr>
          <w:i/>
          <w:iCs/>
          <w:color w:val="000000"/>
        </w:rPr>
        <w:t>“terminus”</w:t>
      </w:r>
      <w:r>
        <w:rPr>
          <w:color w:val="000000"/>
        </w:rPr>
        <w:t xml:space="preserve"> hay que advertir que, conforme a todo el sentido de la analítica, no se limita a las materias nucleares últimas. En él hay que tomar en consideración esencialmente la ampliación de los conceptos de “sustantivo” y de “adjetivo” </w:t>
      </w:r>
      <w:r>
        <w:rPr>
          <w:i/>
          <w:iCs/>
          <w:color w:val="000000"/>
        </w:rPr>
        <w:t>(cf.</w:t>
      </w:r>
      <w:r>
        <w:rPr>
          <w:color w:val="000000"/>
        </w:rPr>
        <w:t xml:space="preserve"> el parágrafo precedente), así como del concepto de “materia nuclear”; esta ampliación rebasa los conceptos primitivos que sugiere el recuerdo de las formas verbales gramaticales. Por qemplo, la forma “que S sea </w:t>
      </w:r>
      <w:r>
        <w:rPr>
          <w:i/>
          <w:iCs/>
          <w:color w:val="000000"/>
        </w:rPr>
        <w:t>p</w:t>
      </w:r>
      <w:r>
        <w:rPr>
          <w:color w:val="000000"/>
        </w:rPr>
        <w:t xml:space="preserve"> es con</w:t>
      </w:r>
      <w:r>
        <w:rPr>
          <w:color w:val="000000"/>
        </w:rPr>
        <w:softHyphen/>
        <w:t xml:space="preserve">dición de que </w:t>
      </w:r>
      <w:r>
        <w:rPr>
          <w:i/>
          <w:iCs/>
          <w:color w:val="000000"/>
        </w:rPr>
        <w:t>Q</w:t>
      </w:r>
      <w:r>
        <w:rPr>
          <w:color w:val="000000"/>
        </w:rPr>
        <w:t xml:space="preserve"> sea </w:t>
      </w:r>
      <w:r>
        <w:rPr>
          <w:i/>
          <w:iCs/>
          <w:color w:val="000000"/>
        </w:rPr>
        <w:t>r”</w:t>
      </w:r>
      <w:r>
        <w:rPr>
          <w:color w:val="000000"/>
        </w:rPr>
        <w:t xml:space="preserve"> anoja, en la conformación de “antece</w:t>
      </w:r>
      <w:r>
        <w:rPr>
          <w:color w:val="000000"/>
        </w:rPr>
        <w:softHyphen/>
        <w:t>dente” o en la de “consecuente”, un sustantivo: precisamente la proposición “sustantivada”. La analítica, que se propone por tema el sistema de leyes de la “consecuencia” formal, no pre</w:t>
      </w:r>
      <w:r>
        <w:rPr>
          <w:color w:val="000000"/>
        </w:rPr>
        <w:softHyphen/>
        <w:t xml:space="preserve">gunta por los núcleos últimos; deja pendiente averiguar, en sus fonnas preposicionales, si los </w:t>
      </w:r>
      <w:r>
        <w:rPr>
          <w:i/>
          <w:iCs/>
          <w:color w:val="000000"/>
        </w:rPr>
        <w:t>“termini”</w:t>
      </w:r>
      <w:r>
        <w:rPr>
          <w:color w:val="000000"/>
        </w:rPr>
        <w:t xml:space="preserve"> son formaciones catégo</w:t>
      </w:r>
      <w:r>
        <w:rPr>
          <w:color w:val="000000"/>
        </w:rPr>
        <w:softHyphen/>
        <w:t>riales sustantivadas o no (cf. sobre este punto el Apéndice m).</w:t>
      </w:r>
    </w:p>
    <w:p w14:paraId="1611A82D" w14:textId="77777777" w:rsidR="00520A22" w:rsidRDefault="00520A22">
      <w:pPr>
        <w:pStyle w:val="Bodytext20"/>
        <w:spacing w:after="380"/>
        <w:ind w:left="0" w:firstLine="0"/>
        <w:jc w:val="center"/>
        <w:rPr>
          <w:sz w:val="20"/>
          <w:szCs w:val="20"/>
        </w:rPr>
      </w:pPr>
      <w:r>
        <w:rPr>
          <w:b/>
          <w:bCs/>
          <w:color w:val="000000"/>
          <w:sz w:val="20"/>
          <w:szCs w:val="20"/>
        </w:rPr>
        <w:t>APÉDICE II</w:t>
      </w:r>
    </w:p>
    <w:p w14:paraId="3E6D7481" w14:textId="77777777" w:rsidR="00520A22" w:rsidRDefault="00520A22">
      <w:pPr>
        <w:pStyle w:val="BodyText"/>
        <w:spacing w:after="380"/>
        <w:jc w:val="center"/>
      </w:pPr>
      <w:r>
        <w:rPr>
          <w:color w:val="000000"/>
        </w:rPr>
        <w:t>DE LA CONSTITUCIÓN FENOMENOLÒGICA</w:t>
      </w:r>
      <w:r>
        <w:rPr>
          <w:color w:val="000000"/>
        </w:rPr>
        <w:br/>
        <w:t>DEL JUICIO. EL JUZGAR ORIGINAL ACTIVO</w:t>
      </w:r>
      <w:r>
        <w:rPr>
          <w:color w:val="000000"/>
        </w:rPr>
        <w:br/>
        <w:t>Y SUS MODIFICACIONES SECUNDARIAS</w:t>
      </w:r>
    </w:p>
    <w:p w14:paraId="081B5A03" w14:textId="77777777" w:rsidR="00520A22" w:rsidRDefault="00520A22">
      <w:pPr>
        <w:pStyle w:val="BodyText"/>
        <w:spacing w:after="240"/>
        <w:ind w:firstLine="300"/>
        <w:jc w:val="both"/>
      </w:pPr>
      <w:r>
        <w:rPr>
          <w:color w:val="000000"/>
        </w:rPr>
        <w:t xml:space="preserve">J 1. </w:t>
      </w:r>
      <w:r>
        <w:rPr>
          <w:i/>
          <w:iCs/>
          <w:color w:val="000000"/>
        </w:rPr>
        <w:t>El juzgar activo como juzgar productor frente a sus modi</w:t>
      </w:r>
      <w:r>
        <w:rPr>
          <w:i/>
          <w:iCs/>
          <w:color w:val="000000"/>
        </w:rPr>
        <w:softHyphen/>
        <w:t>ficaciones secundarias</w:t>
      </w:r>
    </w:p>
    <w:p w14:paraId="1C58D87E" w14:textId="77777777" w:rsidR="00520A22" w:rsidRDefault="00520A22">
      <w:pPr>
        <w:pStyle w:val="BodyText"/>
        <w:jc w:val="both"/>
      </w:pPr>
      <w:r>
        <w:rPr>
          <w:smallCaps/>
          <w:color w:val="000000"/>
        </w:rPr>
        <w:t>Juzgar</w:t>
      </w:r>
      <w:r>
        <w:rPr>
          <w:color w:val="000000"/>
        </w:rPr>
        <w:t xml:space="preserve"> activamente es producir “objetos mentales”, formaciones catégoriales. Es inherente a su esencia la posibilidad (que aquí tiene la significación subjetiva de “facultad”, de “yo puedo...” ) de proceder según una gradación de niveles; para decirlo desde un punto de vista ideal: la posibilidad de una reiteración </w:t>
      </w:r>
      <w:r>
        <w:rPr>
          <w:i/>
          <w:iCs/>
          <w:color w:val="000000"/>
        </w:rPr>
        <w:t>in infi</w:t>
      </w:r>
      <w:r>
        <w:rPr>
          <w:i/>
          <w:iCs/>
          <w:color w:val="000000"/>
        </w:rPr>
        <w:softHyphen/>
        <w:t>nitum.</w:t>
      </w:r>
      <w:r>
        <w:rPr>
          <w:color w:val="000000"/>
        </w:rPr>
        <w:t xml:space="preserve"> Cualquier acto de judicación, por ejemplo una judicación determinante (“categórica”), produce una situación objetiva mencionada “S es p”, en la que el sustrato de determinación “S” queda determinado como “p”. Con ello se produce a la vez el producto categorial Sp: es decir, p ha ingresado como un “preci</w:t>
      </w:r>
      <w:r>
        <w:rPr>
          <w:color w:val="000000"/>
        </w:rPr>
        <w:softHyphen/>
        <w:t xml:space="preserve">pitado” </w:t>
      </w:r>
      <w:r>
        <w:rPr>
          <w:i/>
          <w:iCs/>
          <w:color w:val="000000"/>
        </w:rPr>
        <w:t>en el sentido de S,</w:t>
      </w:r>
      <w:r>
        <w:rPr>
          <w:color w:val="000000"/>
        </w:rPr>
        <w:t xml:space="preserve"> que desde ahora quedará así deter</w:t>
      </w:r>
      <w:r>
        <w:rPr>
          <w:color w:val="000000"/>
        </w:rPr>
        <w:softHyphen/>
        <w:t>minado.</w:t>
      </w:r>
    </w:p>
    <w:p w14:paraId="1776247B" w14:textId="77777777" w:rsidR="00520A22" w:rsidRDefault="00520A22">
      <w:pPr>
        <w:pStyle w:val="BodyText"/>
        <w:spacing w:after="380"/>
        <w:ind w:firstLine="300"/>
        <w:jc w:val="both"/>
        <w:sectPr w:rsidR="00520A22" w:rsidSect="00520A22">
          <w:headerReference w:type="even" r:id="rId288"/>
          <w:headerReference w:type="default" r:id="rId289"/>
          <w:footerReference w:type="even" r:id="rId290"/>
          <w:footerReference w:type="default" r:id="rId291"/>
          <w:footnotePr>
            <w:numFmt w:val="upperRoman"/>
          </w:footnotePr>
          <w:pgSz w:w="10378" w:h="15840"/>
          <w:pgMar w:top="2748" w:right="888" w:bottom="1622" w:left="917" w:header="2320" w:footer="1194" w:gutter="0"/>
          <w:pgNumType w:start="325"/>
          <w:cols w:space="720"/>
          <w:noEndnote/>
          <w:docGrid w:linePitch="360"/>
          <w15:footnoteColumns w:val="1"/>
        </w:sectPr>
      </w:pPr>
      <w:r>
        <w:rPr>
          <w:color w:val="000000"/>
        </w:rPr>
        <w:t>En un segundo nivel “S es p” puede convertirse en base de otra judicación: recibiendo nuevas formas catégoriales puede con</w:t>
      </w:r>
      <w:r>
        <w:rPr>
          <w:color w:val="000000"/>
        </w:rPr>
        <w:softHyphen/>
        <w:t>vertirse en un término de juicios conjuntivos, hipotéticos, etcé</w:t>
      </w:r>
      <w:r>
        <w:rPr>
          <w:color w:val="000000"/>
        </w:rPr>
        <w:softHyphen/>
        <w:t xml:space="preserve">tera. O bien puede ser juzgado de otro modo, por ejemplo de modo que </w:t>
      </w:r>
      <w:r>
        <w:rPr>
          <w:i/>
          <w:iCs/>
          <w:color w:val="000000"/>
        </w:rPr>
        <w:t>Sp</w:t>
      </w:r>
      <w:r>
        <w:rPr>
          <w:color w:val="000000"/>
        </w:rPr>
        <w:t xml:space="preserve"> se convierta en sustrato de determinación del nuevo juicio “Sp es q”, etcétera. Cualquier juicio que acabe de produ</w:t>
      </w:r>
      <w:r>
        <w:rPr>
          <w:color w:val="000000"/>
        </w:rPr>
        <w:softHyphen/>
        <w:t xml:space="preserve">cirse puede convertirse en base de nuevos juicios, y así </w:t>
      </w:r>
      <w:r>
        <w:rPr>
          <w:i/>
          <w:iCs/>
          <w:color w:val="000000"/>
        </w:rPr>
        <w:t>in infini</w:t>
      </w:r>
      <w:r>
        <w:rPr>
          <w:i/>
          <w:iCs/>
          <w:color w:val="000000"/>
        </w:rPr>
        <w:softHyphen/>
        <w:t>tum.</w:t>
      </w:r>
      <w:r>
        <w:rPr>
          <w:color w:val="000000"/>
        </w:rPr>
        <w:t xml:space="preserve"> Es patente que sucede lo mismo si tomamos por base el concepto amplio de juicio, al cual dimos preferencia en las últi</w:t>
      </w:r>
      <w:r>
        <w:rPr>
          <w:color w:val="000000"/>
        </w:rPr>
        <w:softHyphen/>
        <w:t>mas partes de esta obra; dicho concepto corresponde a la objeti</w:t>
      </w:r>
      <w:r>
        <w:rPr>
          <w:color w:val="000000"/>
        </w:rPr>
        <w:softHyphen/>
        <w:t>vidad categorial (dóxica) en general y considerada en cuanto tal.</w:t>
      </w:r>
    </w:p>
    <w:p w14:paraId="2A6239D5" w14:textId="77777777" w:rsidR="00520A22" w:rsidRDefault="00520A22">
      <w:pPr>
        <w:pStyle w:val="BodyText"/>
        <w:spacing w:before="140"/>
        <w:ind w:firstLine="380"/>
        <w:jc w:val="both"/>
      </w:pPr>
      <w:r>
        <w:rPr>
          <w:color w:val="000000"/>
        </w:rPr>
        <w:t xml:space="preserve">Juzgar activamente no es la única forma de juzgar, pero si la forma original. Es la ùnica forma en que se produce efectiva y propiamente la objetividad categorial mencionada en cuanto tal; con otras palabras: es la única en que el “juicio” mismo se da originalmente. Todos los demás modos de darse el mismo juicio se caracterizan como </w:t>
      </w:r>
      <w:r>
        <w:rPr>
          <w:i/>
          <w:iCs/>
          <w:color w:val="000000"/>
        </w:rPr>
        <w:t>modificaciones intencionales</w:t>
      </w:r>
      <w:r>
        <w:rPr>
          <w:color w:val="000000"/>
        </w:rPr>
        <w:t xml:space="preserve"> del modo de darse activamente productor, del modo de darse original. Éste es un caso particular del privilegio de la originalidad, que deriva de una ley esencial y que tiene vigencia para </w:t>
      </w:r>
      <w:r>
        <w:rPr>
          <w:i/>
          <w:iCs/>
          <w:color w:val="000000"/>
        </w:rPr>
        <w:t>cualquier</w:t>
      </w:r>
      <w:r>
        <w:rPr>
          <w:color w:val="000000"/>
        </w:rPr>
        <w:t xml:space="preserve"> constitu</w:t>
      </w:r>
      <w:r>
        <w:rPr>
          <w:color w:val="000000"/>
        </w:rPr>
        <w:softHyphen/>
        <w:t>ción de objetos, sea pasiva o activa.</w:t>
      </w:r>
    </w:p>
    <w:p w14:paraId="15516E3B" w14:textId="77777777" w:rsidR="00520A22" w:rsidRDefault="00520A22">
      <w:pPr>
        <w:pStyle w:val="BodyText"/>
        <w:spacing w:after="460"/>
        <w:ind w:firstLine="380"/>
        <w:jc w:val="both"/>
      </w:pPr>
      <w:r>
        <w:rPr>
          <w:color w:val="000000"/>
        </w:rPr>
        <w:t>Desde este punto hagamos una digresión sobre la teoría general de la intencionalidad cuyo conocimiento nos permitirá después una comprensión más honda de nuestro tema actual.</w:t>
      </w:r>
    </w:p>
    <w:p w14:paraId="6FFE9CB5" w14:textId="77777777" w:rsidR="00520A22" w:rsidRDefault="00520A22">
      <w:pPr>
        <w:pStyle w:val="BodyText"/>
        <w:spacing w:after="340"/>
        <w:ind w:firstLine="380"/>
        <w:jc w:val="both"/>
      </w:pPr>
      <w:r>
        <w:rPr>
          <w:color w:val="000000"/>
        </w:rPr>
        <w:t xml:space="preserve">$ 2. </w:t>
      </w:r>
      <w:r>
        <w:rPr>
          <w:i/>
          <w:iCs/>
          <w:color w:val="000000"/>
        </w:rPr>
        <w:t>Déla teoría general de la intencionalidad .</w:t>
      </w:r>
    </w:p>
    <w:p w14:paraId="15CEAC57" w14:textId="77777777" w:rsidR="00520A22" w:rsidRDefault="00520A22">
      <w:pPr>
        <w:pStyle w:val="BodyText"/>
        <w:numPr>
          <w:ilvl w:val="0"/>
          <w:numId w:val="49"/>
        </w:numPr>
        <w:tabs>
          <w:tab w:val="left" w:pos="744"/>
        </w:tabs>
        <w:spacing w:after="220"/>
        <w:ind w:firstLine="380"/>
        <w:jc w:val="both"/>
      </w:pPr>
      <w:bookmarkStart w:id="20" w:name="bookmark124"/>
      <w:bookmarkEnd w:id="20"/>
      <w:r>
        <w:rPr>
          <w:i/>
          <w:iCs/>
          <w:color w:val="000000"/>
        </w:rPr>
        <w:t>Conciencia original y modificación intencionaL Exposición intencional estática. Exposición de la “mención” y de lo mencio</w:t>
      </w:r>
      <w:r>
        <w:rPr>
          <w:i/>
          <w:iCs/>
          <w:color w:val="000000"/>
        </w:rPr>
        <w:softHyphen/>
        <w:t>nado como tal. La multiplicidad de los modos posibles de con-' ciencia del mismo objeto</w:t>
      </w:r>
    </w:p>
    <w:p w14:paraId="34B63E54" w14:textId="77777777" w:rsidR="00520A22" w:rsidRDefault="00520A22">
      <w:pPr>
        <w:pStyle w:val="BodyText"/>
        <w:jc w:val="both"/>
      </w:pPr>
      <w:r>
        <w:rPr>
          <w:color w:val="000000"/>
        </w:rPr>
        <w:t xml:space="preserve">Uno y el mismo objeto puede </w:t>
      </w:r>
      <w:r>
        <w:rPr>
          <w:i/>
          <w:iCs/>
          <w:color w:val="000000"/>
        </w:rPr>
        <w:t>a priori</w:t>
      </w:r>
      <w:r>
        <w:rPr>
          <w:color w:val="000000"/>
        </w:rPr>
        <w:t xml:space="preserve"> estar ante la conciencia de muy diversos modos (según ciertos tipos esenciales: percep</w:t>
      </w:r>
      <w:r>
        <w:rPr>
          <w:color w:val="000000"/>
        </w:rPr>
        <w:softHyphen/>
        <w:t>ción, rememoración, conciencia vacía, etcétera); entre ellos tiene un privilegio el modo de conciencia “experiencial” en cada caso, el modo original; todos los demás están referidos a él como modi</w:t>
      </w:r>
      <w:r>
        <w:rPr>
          <w:color w:val="000000"/>
        </w:rPr>
        <w:softHyphen/>
        <w:t>ficaciones intencionales.</w:t>
      </w:r>
    </w:p>
    <w:p w14:paraId="4E81E33F" w14:textId="77777777" w:rsidR="00520A22" w:rsidRDefault="00520A22">
      <w:pPr>
        <w:pStyle w:val="BodyText"/>
        <w:spacing w:after="340"/>
        <w:ind w:firstLine="380"/>
        <w:jc w:val="both"/>
      </w:pPr>
      <w:r>
        <w:rPr>
          <w:color w:val="000000"/>
        </w:rPr>
        <w:t xml:space="preserve">Pero una modificación </w:t>
      </w:r>
      <w:r>
        <w:rPr>
          <w:i/>
          <w:iCs/>
          <w:color w:val="000000"/>
        </w:rPr>
        <w:t>intencional</w:t>
      </w:r>
      <w:r>
        <w:rPr>
          <w:color w:val="000000"/>
        </w:rPr>
        <w:t xml:space="preserve"> tiene, en general, la pro</w:t>
      </w:r>
      <w:r>
        <w:rPr>
          <w:color w:val="000000"/>
        </w:rPr>
        <w:softHyphen/>
        <w:t xml:space="preserve">piedad de </w:t>
      </w:r>
      <w:r>
        <w:rPr>
          <w:i/>
          <w:iCs/>
          <w:color w:val="000000"/>
        </w:rPr>
        <w:t>remitir por sí misma</w:t>
      </w:r>
      <w:r>
        <w:rPr>
          <w:color w:val="000000"/>
        </w:rPr>
        <w:t xml:space="preserve"> a lo modificado. Al interrogar en cierta forma al modo de darse modificado, nos dice que es una modificación </w:t>
      </w:r>
      <w:r>
        <w:rPr>
          <w:i/>
          <w:iCs/>
          <w:color w:val="000000"/>
        </w:rPr>
        <w:t>de</w:t>
      </w:r>
      <w:r>
        <w:rPr>
          <w:color w:val="000000"/>
        </w:rPr>
        <w:t xml:space="preserve"> aquel modo original. Para el sujeto de conciencia (y por lo tanto, para cualquier sujeto que comprenda lo mismo o que pueda comprender ulteriormente a su vez un modo de conciencia semejante), esto implica que, a partir del correspon</w:t>
      </w:r>
      <w:r>
        <w:rPr>
          <w:color w:val="000000"/>
        </w:rPr>
        <w:softHyphen/>
        <w:t xml:space="preserve">diente modo de darse no original, puede tender al modo de darse original y eventualmente hacerlo presente, esto es </w:t>
      </w:r>
      <w:r>
        <w:rPr>
          <w:i/>
          <w:iCs/>
          <w:color w:val="000000"/>
        </w:rPr>
        <w:t>“poner en claro”</w:t>
      </w:r>
      <w:r>
        <w:rPr>
          <w:color w:val="000000"/>
        </w:rPr>
        <w:t xml:space="preserve"> su sentido objetivo. La clarificación que da cumplimiento a la mención se efectúa en un tránsito sintético: en éste el objeto consciente en un modo no original se presenta como idéntico al objeto consciente en el modo de la “experiencia” (se presenta</w:t>
      </w:r>
    </w:p>
    <w:p w14:paraId="67F7D3B5" w14:textId="77777777" w:rsidR="00520A22" w:rsidRDefault="00520A22">
      <w:pPr>
        <w:pStyle w:val="BodyText"/>
        <w:jc w:val="both"/>
      </w:pPr>
      <w:r>
        <w:rPr>
          <w:color w:val="000000"/>
        </w:rPr>
        <w:t>“élmismo”), o idéntico con el objeto “clarificado”, es decir, tal como “se daría” él mismo en la “experiencia posible”* Mediante una clarificación por así decir “negativa”, se destaca sintética</w:t>
      </w:r>
      <w:r>
        <w:rPr>
          <w:color w:val="000000"/>
        </w:rPr>
        <w:softHyphen/>
        <w:t>mente el contrasentido claro.</w:t>
      </w:r>
    </w:p>
    <w:p w14:paraId="2981AF35" w14:textId="77777777" w:rsidR="00520A22" w:rsidRDefault="00520A22">
      <w:pPr>
        <w:pStyle w:val="BodyText"/>
        <w:ind w:firstLine="320"/>
        <w:jc w:val="both"/>
      </w:pPr>
      <w:r>
        <w:rPr>
          <w:color w:val="000000"/>
        </w:rPr>
        <w:t xml:space="preserve">Cualquier modo intencional de darse como “conciencia de,,.” puede </w:t>
      </w:r>
      <w:r>
        <w:rPr>
          <w:i/>
          <w:iCs/>
          <w:color w:val="000000"/>
        </w:rPr>
        <w:t>explicitarse “estoicamente”</w:t>
      </w:r>
      <w:r>
        <w:rPr>
          <w:color w:val="000000"/>
        </w:rPr>
        <w:t xml:space="preserve"> en esa forma: no dividiéndolo en partes, sino </w:t>
      </w:r>
      <w:r>
        <w:rPr>
          <w:i/>
          <w:iCs/>
          <w:color w:val="000000"/>
        </w:rPr>
        <w:t>exponiéndolo intencionalmente y</w:t>
      </w:r>
      <w:r>
        <w:rPr>
          <w:color w:val="000000"/>
        </w:rPr>
        <w:t xml:space="preserve"> preguntando por su sentido claro; este sentido puede establecerse, en pasos sinté</w:t>
      </w:r>
      <w:r>
        <w:rPr>
          <w:color w:val="000000"/>
        </w:rPr>
        <w:softHyphen/>
        <w:t>ticos que conduzcan a un posible acto de darse las cosas mismas, o bien puede llevarse a una clara cancelación.</w:t>
      </w:r>
    </w:p>
    <w:p w14:paraId="6F2B3FAB" w14:textId="77777777" w:rsidR="00520A22" w:rsidRDefault="00520A22">
      <w:pPr>
        <w:pStyle w:val="BodyText"/>
        <w:ind w:firstLine="320"/>
        <w:jc w:val="both"/>
      </w:pPr>
      <w:r>
        <w:rPr>
          <w:color w:val="000000"/>
        </w:rPr>
        <w:t xml:space="preserve">Si se trata de modos de conciencia cuya forma original sea una forma productora </w:t>
      </w:r>
      <w:r>
        <w:rPr>
          <w:i/>
          <w:iCs/>
          <w:color w:val="000000"/>
        </w:rPr>
        <w:t>sintéticamente activa,</w:t>
      </w:r>
      <w:r>
        <w:rPr>
          <w:color w:val="000000"/>
        </w:rPr>
        <w:t xml:space="preserve"> muéstrase entonces —co</w:t>
      </w:r>
      <w:r>
        <w:rPr>
          <w:color w:val="000000"/>
        </w:rPr>
        <w:softHyphen/>
        <w:t xml:space="preserve">mo se indicó en los exámenes de esta obra, especialmente en relación con la actividad judicativa— que en este caso interviene una doble intencionalidad y un doble modo de darse las cosas mismas, que por esencia se entremezclan: la actividad de judi- cación que produce originalmente el juicio mismo (meramente </w:t>
      </w:r>
      <w:r>
        <w:rPr>
          <w:i/>
          <w:iCs/>
          <w:color w:val="000000"/>
        </w:rPr>
        <w:t>en cuanto</w:t>
      </w:r>
      <w:r>
        <w:rPr>
          <w:color w:val="000000"/>
        </w:rPr>
        <w:t xml:space="preserve"> juicio) y la actividad de conformación original de la objetividad categorial misma, de la correspondiente situación ob</w:t>
      </w:r>
      <w:r>
        <w:rPr>
          <w:color w:val="000000"/>
        </w:rPr>
        <w:softHyphen/>
        <w:t>jetiva misma, de la situación objetiva bajo el modo de la expe</w:t>
      </w:r>
      <w:r>
        <w:rPr>
          <w:color w:val="000000"/>
        </w:rPr>
        <w:softHyphen/>
        <w:t>riencia (actividad que vuelve evidente esta situación objetiva). Esto sucede con cualquier clase de actividad, por cuanto se en</w:t>
      </w:r>
      <w:r>
        <w:rPr>
          <w:color w:val="000000"/>
        </w:rPr>
        <w:softHyphen/>
        <w:t>frentan en ella, en general, dos actividades: la actividad de consti</w:t>
      </w:r>
      <w:r>
        <w:rPr>
          <w:color w:val="000000"/>
        </w:rPr>
        <w:softHyphen/>
        <w:t xml:space="preserve">tución productora de la </w:t>
      </w:r>
      <w:r>
        <w:rPr>
          <w:i/>
          <w:iCs/>
          <w:color w:val="000000"/>
        </w:rPr>
        <w:t>mención</w:t>
      </w:r>
      <w:r>
        <w:rPr>
          <w:color w:val="000000"/>
        </w:rPr>
        <w:t xml:space="preserve"> como mera mención y la acti</w:t>
      </w:r>
      <w:r>
        <w:rPr>
          <w:color w:val="000000"/>
        </w:rPr>
        <w:softHyphen/>
        <w:t xml:space="preserve">vidad de constitución de la correspondiente objetividad “ella misma”. Pero, en último término, lo mismo sucede con </w:t>
      </w:r>
      <w:r>
        <w:rPr>
          <w:i/>
          <w:iCs/>
          <w:color w:val="000000"/>
        </w:rPr>
        <w:t xml:space="preserve">cualquier </w:t>
      </w:r>
      <w:r>
        <w:rPr>
          <w:color w:val="000000"/>
        </w:rPr>
        <w:t>intencionalidad, por esencia y con ]a mayor generalidad: en lo que respecta al acto de darse la mera mención (sentido) y el objeto “mismo”.</w:t>
      </w:r>
    </w:p>
    <w:p w14:paraId="693684E5" w14:textId="77777777" w:rsidR="00520A22" w:rsidRDefault="00520A22">
      <w:pPr>
        <w:pStyle w:val="BodyText"/>
        <w:pBdr>
          <w:bottom w:val="single" w:sz="4" w:space="0" w:color="auto"/>
        </w:pBdr>
        <w:spacing w:after="460"/>
        <w:ind w:left="160" w:firstLine="260"/>
        <w:jc w:val="both"/>
      </w:pPr>
      <w:r>
        <w:rPr>
          <w:color w:val="000000"/>
        </w:rPr>
        <w:t>Hay una contrapartida de la propiedad esencial que tiene toda conciencia no original, como “modificación” de una correspon</w:t>
      </w:r>
      <w:r>
        <w:rPr>
          <w:color w:val="000000"/>
        </w:rPr>
        <w:softHyphen/>
        <w:t>diente conciencia original, de “remitir” a “experiencias” posibles, a modos de conciencia originales; y si éstos son modos de con</w:t>
      </w:r>
      <w:r>
        <w:rPr>
          <w:color w:val="000000"/>
        </w:rPr>
        <w:softHyphen/>
        <w:t>ciencia “imperfectos” y consisten en una mezcla de originalidad y falta de originalidad, la propiedad de remitir a concatenaciones sintéticas de una experiencia posible progresiva. Dicha contra</w:t>
      </w:r>
      <w:r>
        <w:rPr>
          <w:color w:val="000000"/>
        </w:rPr>
        <w:softHyphen/>
        <w:t>partida consiste en que, a la inversa, todo modo de darse original implica la posibilidad de transitar a modos de darse “correspon</w:t>
      </w:r>
      <w:r>
        <w:rPr>
          <w:color w:val="000000"/>
        </w:rPr>
        <w:softHyphen/>
        <w:t xml:space="preserve">dientes” no originales, que pueden unirse sintéticamente a él y que responden a rijos fijos. Sin duda, en este caso no podría hablarse de </w:t>
      </w:r>
      <w:r>
        <w:rPr>
          <w:i/>
          <w:iCs/>
          <w:color w:val="000000"/>
        </w:rPr>
        <w:t>remisión en dirección inversa;</w:t>
      </w:r>
      <w:r>
        <w:rPr>
          <w:color w:val="000000"/>
        </w:rPr>
        <w:t xml:space="preserve"> de remisión en el sentido propio que tomamos en cuenta en la ‘'modificación intencional”. Pero en cualquier caso </w:t>
      </w:r>
      <w:r>
        <w:rPr>
          <w:i/>
          <w:iCs/>
          <w:color w:val="000000"/>
        </w:rPr>
        <w:t>toda conciencia</w:t>
      </w:r>
      <w:r>
        <w:rPr>
          <w:color w:val="000000"/>
        </w:rPr>
        <w:t xml:space="preserve"> ocurre, por esencia, en una particular </w:t>
      </w:r>
      <w:r>
        <w:rPr>
          <w:i/>
          <w:iCs/>
          <w:color w:val="000000"/>
        </w:rPr>
        <w:t>multiplicidad de actos de conciencia</w:t>
      </w:r>
      <w:r>
        <w:rPr>
          <w:color w:val="000000"/>
        </w:rPr>
        <w:t xml:space="preserve"> inherentes a ella, en una infinitud sintética abierta de modos posibles de tener conciencia de lo mismo: multiplicidad que, por así decirlo, tiene su centro teleológico en la "experiencia” posible. Ésta designa primero un horizonte de evidencia que </w:t>
      </w:r>
      <w:r>
        <w:rPr>
          <w:i/>
          <w:iCs/>
          <w:color w:val="000000"/>
        </w:rPr>
        <w:t>cumple</w:t>
      </w:r>
      <w:r>
        <w:rPr>
          <w:color w:val="000000"/>
        </w:rPr>
        <w:t xml:space="preserve"> las menciones con la cosa misma anticipada como algo que "ha de realizarse”. Pero por esencia queda abierta la posibilidad contraria, la del engaño: la </w:t>
      </w:r>
      <w:r>
        <w:rPr>
          <w:i/>
          <w:iCs/>
          <w:color w:val="000000"/>
        </w:rPr>
        <w:t>cancelación</w:t>
      </w:r>
      <w:r>
        <w:rPr>
          <w:color w:val="000000"/>
        </w:rPr>
        <w:t xml:space="preserve"> de lo anticipado al darse "otra cosa en lugar de ésa”; lo que indica una forma contraria de multiplicidad centrada en la experiencia. Esto prescribe a todo "análisis inten</w:t>
      </w:r>
      <w:r>
        <w:rPr>
          <w:color w:val="000000"/>
        </w:rPr>
        <w:softHyphen/>
        <w:t>cional” los lincamientos más generales del método.</w:t>
      </w:r>
    </w:p>
    <w:p w14:paraId="6B95361B" w14:textId="77777777" w:rsidR="00520A22" w:rsidRDefault="00520A22">
      <w:pPr>
        <w:pStyle w:val="BodyText"/>
        <w:numPr>
          <w:ilvl w:val="0"/>
          <w:numId w:val="49"/>
        </w:numPr>
        <w:tabs>
          <w:tab w:val="left" w:pos="768"/>
        </w:tabs>
        <w:spacing w:after="220"/>
        <w:ind w:firstLine="280"/>
        <w:jc w:val="both"/>
      </w:pPr>
      <w:bookmarkStart w:id="21" w:name="bookmark125"/>
      <w:bookmarkEnd w:id="21"/>
      <w:r>
        <w:rPr>
          <w:i/>
          <w:iCs/>
          <w:color w:val="000000"/>
        </w:rPr>
        <w:t>Exposición intencional de la génesis. Originalidad genética así como estética del modo de darse experiential, “Fundación primordial” de la “apercepción” para cualquier categoría de objetos</w:t>
      </w:r>
    </w:p>
    <w:p w14:paraId="56499FBF" w14:textId="77777777" w:rsidR="00520A22" w:rsidRDefault="00520A22">
      <w:pPr>
        <w:pStyle w:val="BodyText"/>
        <w:jc w:val="both"/>
      </w:pPr>
      <w:r>
        <w:rPr>
          <w:color w:val="000000"/>
        </w:rPr>
        <w:t xml:space="preserve">El </w:t>
      </w:r>
      <w:r>
        <w:rPr>
          <w:i/>
          <w:iCs/>
          <w:color w:val="000000"/>
        </w:rPr>
        <w:t>análisis “estático”</w:t>
      </w:r>
      <w:r>
        <w:rPr>
          <w:color w:val="000000"/>
        </w:rPr>
        <w:t xml:space="preserve"> se guía por la unidad del objeto mencionado y, partiendo del modo de darse oscuro, sigue su remisión como modificación intencional y tiende a la claridad; el análisis inten</w:t>
      </w:r>
      <w:r>
        <w:rPr>
          <w:color w:val="000000"/>
        </w:rPr>
        <w:softHyphen/>
        <w:t>cional genético, en cambio, está dirigido a todo el contexto con</w:t>
      </w:r>
      <w:r>
        <w:rPr>
          <w:color w:val="000000"/>
        </w:rPr>
        <w:softHyphen/>
        <w:t xml:space="preserve">creto en que se encuentra cualquier conciencia y su respectivo objeto intencional en cuanto tal. Entonces toma en cuenta por lo pronto las otras remisiones intencionales que corresponden a la </w:t>
      </w:r>
      <w:r>
        <w:rPr>
          <w:i/>
          <w:iCs/>
          <w:color w:val="000000"/>
        </w:rPr>
        <w:t>situación</w:t>
      </w:r>
      <w:r>
        <w:rPr>
          <w:color w:val="000000"/>
        </w:rPr>
        <w:t xml:space="preserve"> en que se encuentra, por ejemplo, quien ejerce la actividad judicativa; toma en cuenta también, por ende, la </w:t>
      </w:r>
      <w:r>
        <w:rPr>
          <w:i/>
          <w:iCs/>
          <w:color w:val="000000"/>
        </w:rPr>
        <w:t xml:space="preserve">unidad </w:t>
      </w:r>
      <w:r>
        <w:rPr>
          <w:color w:val="000000"/>
        </w:rPr>
        <w:t xml:space="preserve">inmanente </w:t>
      </w:r>
      <w:r>
        <w:rPr>
          <w:i/>
          <w:iCs/>
          <w:color w:val="000000"/>
        </w:rPr>
        <w:t>de la temporalidad</w:t>
      </w:r>
      <w:r>
        <w:rPr>
          <w:color w:val="000000"/>
        </w:rPr>
        <w:t xml:space="preserve"> de la vida, cuya </w:t>
      </w:r>
      <w:r>
        <w:rPr>
          <w:i/>
          <w:iCs/>
          <w:color w:val="000000"/>
        </w:rPr>
        <w:t>“historia”</w:t>
      </w:r>
      <w:r>
        <w:rPr>
          <w:color w:val="000000"/>
        </w:rPr>
        <w:t xml:space="preserve"> trans</w:t>
      </w:r>
      <w:r>
        <w:rPr>
          <w:color w:val="000000"/>
        </w:rPr>
        <w:softHyphen/>
        <w:t xml:space="preserve">enne en ella; de suerte que caáa vivencia singular de conciencia, que se presente temporalmente, tiene en ella"su propia “historia”, es decir, su </w:t>
      </w:r>
      <w:r>
        <w:rPr>
          <w:i/>
          <w:iCs/>
          <w:color w:val="000000"/>
        </w:rPr>
        <w:t>génesis temporal.</w:t>
      </w:r>
    </w:p>
    <w:p w14:paraId="618238A1" w14:textId="77777777" w:rsidR="00520A22" w:rsidRDefault="00520A22">
      <w:pPr>
        <w:pStyle w:val="BodyText"/>
        <w:ind w:firstLine="280"/>
        <w:jc w:val="both"/>
      </w:pPr>
      <w:r>
        <w:rPr>
          <w:color w:val="000000"/>
        </w:rPr>
        <w:t>.Muéstrase entonces —siempre como propiedad esencial univer</w:t>
      </w:r>
      <w:r>
        <w:rPr>
          <w:color w:val="000000"/>
        </w:rPr>
        <w:softHyphen/>
        <w:t xml:space="preserve">sal de la vida intencional— que la </w:t>
      </w:r>
      <w:r>
        <w:rPr>
          <w:i/>
          <w:iCs/>
          <w:color w:val="000000"/>
        </w:rPr>
        <w:t>forma original</w:t>
      </w:r>
      <w:r>
        <w:rPr>
          <w:color w:val="000000"/>
        </w:rPr>
        <w:t xml:space="preserve"> de la conciencia, la forma de la "experiencia” en el más amplio sentido (exami</w:t>
      </w:r>
      <w:r>
        <w:rPr>
          <w:color w:val="000000"/>
        </w:rPr>
        <w:softHyphen/>
        <w:t xml:space="preserve">nada detenidamente en esta obra), no sólo estáticamente sino </w:t>
      </w:r>
      <w:r>
        <w:rPr>
          <w:i/>
          <w:iCs/>
          <w:color w:val="000000"/>
        </w:rPr>
        <w:t>también genéticamente tiene una condición privilegiada</w:t>
      </w:r>
      <w:r>
        <w:rPr>
          <w:color w:val="000000"/>
        </w:rPr>
        <w:t xml:space="preserve"> frente a sus variantes intencionales. </w:t>
      </w:r>
      <w:r>
        <w:rPr>
          <w:i/>
          <w:iCs/>
          <w:color w:val="000000"/>
        </w:rPr>
        <w:t>También genéticamente él modo de darse original</w:t>
      </w:r>
      <w:r>
        <w:rPr>
          <w:color w:val="000000"/>
        </w:rPr>
        <w:t xml:space="preserve"> es —de cierta manera— </w:t>
      </w:r>
      <w:r>
        <w:rPr>
          <w:i/>
          <w:iCs/>
          <w:color w:val="000000"/>
        </w:rPr>
        <w:t>el modo original de la conciencia.</w:t>
      </w:r>
      <w:r>
        <w:rPr>
          <w:color w:val="000000"/>
        </w:rPr>
        <w:t xml:space="preserve"> Lo es para cualquier clase fundamental de objetivi- dades&gt; en el sentido de que no es posible por esencia ningún modo no original de conciencia de objetos, de alguna clase fundamental, si antes no se ha presentado en la unidad sintética de la tempo</w:t>
      </w:r>
      <w:r>
        <w:rPr>
          <w:color w:val="000000"/>
        </w:rPr>
        <w:softHyphen/>
        <w:t xml:space="preserve">ralidad inmanente el correspondiente modo original de conciencia del mismo objeto, en cuanto modo </w:t>
      </w:r>
      <w:r>
        <w:rPr>
          <w:i/>
          <w:iCs/>
          <w:color w:val="000000"/>
          <w:vertAlign w:val="superscript"/>
        </w:rPr>
        <w:t>tl</w:t>
      </w:r>
      <w:r>
        <w:rPr>
          <w:i/>
          <w:iCs/>
          <w:color w:val="000000"/>
        </w:rPr>
        <w:t xml:space="preserve"> primordialmente fundante” desde un punto de vista genético;</w:t>
      </w:r>
      <w:r>
        <w:rPr>
          <w:color w:val="000000"/>
        </w:rPr>
        <w:t xml:space="preserve"> modo al que remite también genéticamente cualquier otro modo de conciencia no original.</w:t>
      </w:r>
    </w:p>
    <w:p w14:paraId="5BC354F3" w14:textId="77777777" w:rsidR="00520A22" w:rsidRDefault="00520A22">
      <w:pPr>
        <w:pStyle w:val="BodyText"/>
        <w:ind w:firstLine="300"/>
        <w:jc w:val="both"/>
      </w:pPr>
      <w:r>
        <w:rPr>
          <w:color w:val="000000"/>
        </w:rPr>
        <w:t>Con lo cual no decimos que no podamos tener una conciencia no original de ninguna objetividad que antes no hayamos ya experimentado originalmente como la misma objetividad. Pode</w:t>
      </w:r>
      <w:r>
        <w:rPr>
          <w:color w:val="000000"/>
        </w:rPr>
        <w:softHyphen/>
        <w:t>mos, por ejemplo, en una anticipación plenamente vacía, haber indicado algo que nunca hayamos visto. Pero nuestra representa</w:t>
      </w:r>
      <w:r>
        <w:rPr>
          <w:color w:val="000000"/>
        </w:rPr>
        <w:softHyphen/>
        <w:t>ción de cosas, incluso nuestra visión de cosas en una sola mirada (hay que observar aquí que en cualquier percepción de cosas ya están implicadas anticipaciones vacías de componentes no vis</w:t>
      </w:r>
      <w:r>
        <w:rPr>
          <w:color w:val="000000"/>
        </w:rPr>
        <w:softHyphen/>
        <w:t>tos), remite en el análisis genético intencional al hecho de que, en una génesis anterior primordialmente fundante, se haya reali</w:t>
      </w:r>
      <w:r>
        <w:rPr>
          <w:color w:val="000000"/>
        </w:rPr>
        <w:softHyphen/>
        <w:t xml:space="preserve">zado el </w:t>
      </w:r>
      <w:r>
        <w:rPr>
          <w:i/>
          <w:iCs/>
          <w:color w:val="000000"/>
        </w:rPr>
        <w:t>tipo</w:t>
      </w:r>
      <w:r>
        <w:rPr>
          <w:color w:val="000000"/>
        </w:rPr>
        <w:t xml:space="preserve"> “experiencia de la cosa” y por ende se haya fundado ya, por primera vez, la categoría de “cosa para nosotros”. Pero esto sucede por esencia —como es patente— con cualquier cate</w:t>
      </w:r>
      <w:r>
        <w:rPr>
          <w:color w:val="000000"/>
        </w:rPr>
        <w:softHyphen/>
        <w:t>goría objetiva entendida en su sentido más amplio, sucede con la de dato “inmanente” de sensación, pero también con cualquier objetividad del nivel de las objetividades mentales, de las forma</w:t>
      </w:r>
      <w:r>
        <w:rPr>
          <w:color w:val="000000"/>
        </w:rPr>
        <w:softHyphen/>
        <w:t>ciones judicativas, con cualquier objetividad de las teorías verda</w:t>
      </w:r>
      <w:r>
        <w:rPr>
          <w:color w:val="000000"/>
        </w:rPr>
        <w:softHyphen/>
        <w:t>deramente existentes, incluso con las formaciones axiológicas y prácticas, los proyectos prácticos, etcétera.</w:t>
      </w:r>
    </w:p>
    <w:p w14:paraId="6F9ECDA9" w14:textId="77777777" w:rsidR="00520A22" w:rsidRDefault="00520A22">
      <w:pPr>
        <w:pStyle w:val="BodyText"/>
        <w:ind w:firstLine="300"/>
        <w:jc w:val="both"/>
      </w:pPr>
      <w:r>
        <w:rPr>
          <w:color w:val="000000"/>
        </w:rPr>
        <w:t xml:space="preserve">Lo anterior se liga con el hecho de que cualquier modo de darse original tiene un </w:t>
      </w:r>
      <w:r>
        <w:rPr>
          <w:i/>
          <w:iCs/>
          <w:color w:val="000000"/>
        </w:rPr>
        <w:t>doble efecto genético.</w:t>
      </w:r>
      <w:r>
        <w:rPr>
          <w:color w:val="000000"/>
        </w:rPr>
        <w:t xml:space="preserve"> En </w:t>
      </w:r>
      <w:r>
        <w:rPr>
          <w:i/>
          <w:iCs/>
          <w:color w:val="000000"/>
        </w:rPr>
        <w:t>primer</w:t>
      </w:r>
      <w:r>
        <w:rPr>
          <w:color w:val="000000"/>
        </w:rPr>
        <w:t xml:space="preserve"> lugar, en forma de posibles reproducciones rememorativas; éstas pasan por retenciones que se encadenan de un modo genético original y enteramente inmediato; en </w:t>
      </w:r>
      <w:r>
        <w:rPr>
          <w:i/>
          <w:iCs/>
          <w:color w:val="000000"/>
        </w:rPr>
        <w:t>segundo</w:t>
      </w:r>
      <w:r>
        <w:rPr>
          <w:color w:val="000000"/>
        </w:rPr>
        <w:t xml:space="preserve"> lugar, en forma de efecto “aperceptivo”; según éste, en otra situación semejante, lo que ya ha sido constituido —como quiera que lo haya sido— es aperci</w:t>
      </w:r>
      <w:r>
        <w:rPr>
          <w:color w:val="000000"/>
        </w:rPr>
        <w:softHyphen/>
        <w:t>bido de modo semejante.</w:t>
      </w:r>
    </w:p>
    <w:p w14:paraId="3A44AF00" w14:textId="77777777" w:rsidR="00520A22" w:rsidRDefault="00520A22">
      <w:pPr>
        <w:pStyle w:val="BodyText"/>
        <w:spacing w:after="460"/>
        <w:ind w:firstLine="300"/>
        <w:jc w:val="both"/>
        <w:sectPr w:rsidR="00520A22" w:rsidSect="00520A22">
          <w:headerReference w:type="even" r:id="rId292"/>
          <w:headerReference w:type="default" r:id="rId293"/>
          <w:footerReference w:type="even" r:id="rId294"/>
          <w:footerReference w:type="default" r:id="rId295"/>
          <w:footnotePr>
            <w:numFmt w:val="upperRoman"/>
          </w:footnotePr>
          <w:pgSz w:w="10378" w:h="15840"/>
          <w:pgMar w:top="943" w:right="765" w:bottom="151" w:left="829" w:header="0" w:footer="3" w:gutter="0"/>
          <w:pgNumType w:start="324"/>
          <w:cols w:space="720"/>
          <w:noEndnote/>
          <w:docGrid w:linePitch="360"/>
          <w15:footnoteColumns w:val="1"/>
        </w:sectPr>
      </w:pPr>
      <w:r>
        <w:rPr>
          <w:color w:val="000000"/>
        </w:rPr>
        <w:t>Por consiguiente, resulta posible una conciencia de objetos que nunca habían estado antes ante la conciencia, o de determina</w:t>
      </w:r>
      <w:r>
        <w:rPr>
          <w:color w:val="000000"/>
        </w:rPr>
        <w:softHyphen/>
        <w:t xml:space="preserve">ciones que antes no habían tenido esos objetos, pero siempre sobre la base de datos de objetos y de determinaciones semejantes en semejantes situaciones. Éstos son </w:t>
      </w:r>
      <w:r>
        <w:rPr>
          <w:i/>
          <w:iCs/>
          <w:color w:val="000000"/>
        </w:rPr>
        <w:t>hechos intencionales esenciales de la empirie</w:t>
      </w:r>
      <w:r>
        <w:rPr>
          <w:color w:val="000000"/>
        </w:rPr>
        <w:t xml:space="preserve"> y de la “asociación” que la constituye, pero </w:t>
      </w:r>
      <w:r>
        <w:rPr>
          <w:i/>
          <w:iCs/>
          <w:color w:val="000000"/>
        </w:rPr>
        <w:t xml:space="preserve">no son </w:t>
      </w:r>
    </w:p>
    <w:p w14:paraId="77FA6E56" w14:textId="77777777" w:rsidR="00520A22" w:rsidRDefault="00520A22">
      <w:pPr>
        <w:pStyle w:val="BodyText"/>
        <w:spacing w:after="460"/>
        <w:jc w:val="both"/>
      </w:pPr>
      <w:r>
        <w:rPr>
          <w:color w:val="000000"/>
        </w:rPr>
        <w:t xml:space="preserve">328 </w:t>
      </w:r>
      <w:r>
        <w:rPr>
          <w:b/>
          <w:bCs/>
          <w:color w:val="000000"/>
          <w:sz w:val="20"/>
          <w:szCs w:val="20"/>
        </w:rPr>
        <w:t xml:space="preserve">CONSTITUCIÓN FENOMENOLÒGICA DEL JUICIO [AP. </w:t>
      </w:r>
      <w:r>
        <w:rPr>
          <w:i/>
          <w:iCs/>
          <w:color w:val="000000"/>
        </w:rPr>
        <w:t>hechos empíricos.</w:t>
      </w:r>
      <w:r>
        <w:rPr>
          <w:color w:val="000000"/>
        </w:rPr>
        <w:t xml:space="preserve"> Así como el análisis estático explora y expone el sentido objetivo; así como, a partir de sus modos de darse, expone su sentido “propio y efectivo” e interroga a esos modos de darse en cuanto remiten intencionalmente a las “cosas mis</w:t>
      </w:r>
      <w:r>
        <w:rPr>
          <w:color w:val="000000"/>
        </w:rPr>
        <w:softHyphen/>
        <w:t xml:space="preserve">mas” posibles, así también hay que interrogar a la intencionalidad del </w:t>
      </w:r>
      <w:r>
        <w:rPr>
          <w:i/>
          <w:iCs/>
          <w:color w:val="000000"/>
        </w:rPr>
        <w:t>contexto temporal</w:t>
      </w:r>
      <w:r>
        <w:rPr>
          <w:color w:val="000000"/>
        </w:rPr>
        <w:t xml:space="preserve"> concreto en el que está conectado todo lo estático, hay que exponer íntencionalmente sus </w:t>
      </w:r>
      <w:r>
        <w:rPr>
          <w:i/>
          <w:iCs/>
          <w:color w:val="000000"/>
        </w:rPr>
        <w:t>remisiones gené</w:t>
      </w:r>
      <w:r>
        <w:rPr>
          <w:i/>
          <w:iCs/>
          <w:color w:val="000000"/>
        </w:rPr>
        <w:softHyphen/>
        <w:t>ticas.</w:t>
      </w:r>
    </w:p>
    <w:p w14:paraId="5D67C330" w14:textId="77777777" w:rsidR="00520A22" w:rsidRDefault="00520A22">
      <w:pPr>
        <w:pStyle w:val="BodyText"/>
        <w:numPr>
          <w:ilvl w:val="0"/>
          <w:numId w:val="49"/>
        </w:numPr>
        <w:tabs>
          <w:tab w:val="left" w:pos="710"/>
        </w:tabs>
        <w:spacing w:after="220"/>
        <w:ind w:firstLine="360"/>
        <w:jc w:val="both"/>
      </w:pPr>
      <w:bookmarkStart w:id="22" w:name="bookmark126"/>
      <w:bookmarkEnd w:id="22"/>
      <w:r>
        <w:rPr>
          <w:i/>
          <w:iCs/>
          <w:color w:val="000000"/>
        </w:rPr>
        <w:t>La forma temporal de la génesis intencional y su constitu</w:t>
      </w:r>
      <w:r>
        <w:rPr>
          <w:i/>
          <w:iCs/>
          <w:color w:val="000000"/>
        </w:rPr>
        <w:softHyphen/>
        <w:t>ción. Variación retentional. Sedimentación en el fondo de lo inexplícito (inconsciente)</w:t>
      </w:r>
    </w:p>
    <w:p w14:paraId="70B802A5" w14:textId="77777777" w:rsidR="00520A22" w:rsidRDefault="00520A22">
      <w:pPr>
        <w:pStyle w:val="BodyText"/>
        <w:jc w:val="both"/>
      </w:pPr>
      <w:r>
        <w:rPr>
          <w:color w:val="000000"/>
        </w:rPr>
        <w:t>La forma esencial universal de la génesis intencional, a la que se refieren todas las demás, es la de la constitución de la tempora</w:t>
      </w:r>
      <w:r>
        <w:rPr>
          <w:color w:val="000000"/>
        </w:rPr>
        <w:softHyphen/>
        <w:t>lidad inmanente; ella domina toda la vida concreta de conciencia con leyes fijas y confiere a todas las vivencias de conciencia un ser temporal permanente. Mejor dicho: sólo es concebible una vida de conciencia como vida dada originalmente con una forma esencial de facticidad, con la forma de la temporalidad universal; en ella toda vivencia de conciencia recibe su sitio temporal idén</w:t>
      </w:r>
      <w:r>
        <w:rPr>
          <w:color w:val="000000"/>
        </w:rPr>
        <w:softHyphen/>
        <w:t>tico en la corriente cambiante de los modos de darse, que varían típicamente dentro de un presente vivo, y conserva luego ese sitio de modo permanente por obra esencial de la habitualidad.</w:t>
      </w:r>
    </w:p>
    <w:p w14:paraId="5E4A5798" w14:textId="77777777" w:rsidR="00520A22" w:rsidRDefault="00520A22">
      <w:pPr>
        <w:pStyle w:val="BodyText"/>
        <w:ind w:firstLine="360"/>
        <w:jc w:val="both"/>
      </w:pPr>
      <w:r>
        <w:rPr>
          <w:color w:val="000000"/>
        </w:rPr>
        <w:t xml:space="preserve">Para destacar sólo un punto capital: con cada vivencia que se presenta en el modo primordial del presente inmanente (de la cual tenemos conciencia </w:t>
      </w:r>
      <w:r>
        <w:rPr>
          <w:i/>
          <w:iCs/>
          <w:color w:val="000000"/>
        </w:rPr>
        <w:t>en cuanto</w:t>
      </w:r>
      <w:r>
        <w:rPr>
          <w:color w:val="000000"/>
        </w:rPr>
        <w:t xml:space="preserve"> vivencia que se presenta de </w:t>
      </w:r>
      <w:r>
        <w:rPr>
          <w:i/>
          <w:iCs/>
          <w:color w:val="000000"/>
        </w:rPr>
        <w:t>ese</w:t>
      </w:r>
      <w:r>
        <w:rPr>
          <w:color w:val="000000"/>
        </w:rPr>
        <w:t xml:space="preserve"> modo) se liga, con necesidad irrevocable, una conciencia “re</w:t>
      </w:r>
      <w:r>
        <w:rPr>
          <w:color w:val="000000"/>
        </w:rPr>
        <w:softHyphen/>
        <w:t>tentional”; ésta es una modificación original por la cual el modo primordial de lo “dado en el presente” transita, en síntesis conti</w:t>
      </w:r>
      <w:r>
        <w:rPr>
          <w:color w:val="000000"/>
        </w:rPr>
        <w:softHyphen/>
        <w:t>nuadas, hasta la forma modificada de lo “recién” pasado. Esta conciencia modificada, en cuanto es ahora presente, funge, si</w:t>
      </w:r>
      <w:r>
        <w:rPr>
          <w:color w:val="000000"/>
        </w:rPr>
        <w:softHyphen/>
        <w:t>guiendo la misma ley, como modo primordial relativo respecto de otra modificación nueva (modificación de la modificación), y así sucesivamente.</w:t>
      </w:r>
    </w:p>
    <w:p w14:paraId="650F5289" w14:textId="77777777" w:rsidR="00520A22" w:rsidRDefault="00520A22">
      <w:pPr>
        <w:pStyle w:val="BodyText"/>
        <w:ind w:firstLine="360"/>
        <w:jc w:val="both"/>
        <w:sectPr w:rsidR="00520A22" w:rsidSect="00520A22">
          <w:headerReference w:type="even" r:id="rId296"/>
          <w:headerReference w:type="default" r:id="rId297"/>
          <w:footerReference w:type="even" r:id="rId298"/>
          <w:footerReference w:type="default" r:id="rId299"/>
          <w:footnotePr>
            <w:numFmt w:val="upperRoman"/>
          </w:footnotePr>
          <w:pgSz w:w="10378" w:h="15840"/>
          <w:pgMar w:top="943" w:right="765" w:bottom="151" w:left="829" w:header="515" w:footer="3" w:gutter="0"/>
          <w:pgNumType w:start="330"/>
          <w:cols w:space="720"/>
          <w:noEndnote/>
          <w:docGrid w:linePitch="360"/>
          <w15:footnoteColumns w:val="1"/>
        </w:sectPr>
      </w:pPr>
      <w:r>
        <w:rPr>
          <w:color w:val="000000"/>
        </w:rPr>
        <w:t xml:space="preserve">Es patente que cualquier modificación semejante remite de por sí, mediata o inmediatamente, a su modo primordial absoluto: a una conciencia que se modifica, pero que ya no es modificación de otra. Esta continua variación retencional es la etapa inicial esencial de la constitución de un objeto idéntico, permanente </w:t>
      </w:r>
    </w:p>
    <w:p w14:paraId="17DE3653" w14:textId="77777777" w:rsidR="00520A22" w:rsidRDefault="00520A22">
      <w:pPr>
        <w:pStyle w:val="BodyText"/>
        <w:jc w:val="both"/>
      </w:pPr>
      <w:r>
        <w:rPr>
          <w:color w:val="000000"/>
        </w:rPr>
        <w:t>en el más amplio sentido. En lugar de explorar ahora sus rasgos generales, estudiaremos más detenidamente dicha constitución en el próximo parágrafo, fijándonos en el caso particular de las formaciones catégoriales permanentes.</w:t>
      </w:r>
    </w:p>
    <w:p w14:paraId="42D6DEDA" w14:textId="77777777" w:rsidR="00520A22" w:rsidRDefault="00520A22">
      <w:pPr>
        <w:pStyle w:val="BodyText"/>
        <w:ind w:firstLine="380"/>
        <w:jc w:val="both"/>
      </w:pPr>
      <w:r>
        <w:rPr>
          <w:color w:val="000000"/>
        </w:rPr>
        <w:t xml:space="preserve">Là continua variación de la retención llega hasta un </w:t>
      </w:r>
      <w:r>
        <w:rPr>
          <w:i/>
          <w:iCs/>
          <w:color w:val="000000"/>
        </w:rPr>
        <w:t xml:space="preserve">límite </w:t>
      </w:r>
      <w:r>
        <w:rPr>
          <w:color w:val="000000"/>
        </w:rPr>
        <w:t xml:space="preserve">esencial. Esto quiere decir que con esa variación intencional corre parejas también una </w:t>
      </w:r>
      <w:r>
        <w:rPr>
          <w:i/>
          <w:iCs/>
          <w:color w:val="000000"/>
        </w:rPr>
        <w:t>gradación en los modos en que se destacan</w:t>
      </w:r>
      <w:r>
        <w:rPr>
          <w:color w:val="000000"/>
        </w:rPr>
        <w:t xml:space="preserve"> las formaciones; dicha gradación tiene justamente su límite cuando lo que antes se destacaba se hunde en el </w:t>
      </w:r>
      <w:r>
        <w:rPr>
          <w:i/>
          <w:iCs/>
          <w:color w:val="000000"/>
        </w:rPr>
        <w:t>trasfondo general:</w:t>
      </w:r>
      <w:r>
        <w:rPr>
          <w:color w:val="000000"/>
        </w:rPr>
        <w:t xml:space="preserve"> en el llamado </w:t>
      </w:r>
      <w:r>
        <w:rPr>
          <w:i/>
          <w:iCs/>
          <w:color w:val="000000"/>
        </w:rPr>
        <w:t>“inconsciente”,</w:t>
      </w:r>
      <w:r>
        <w:rPr>
          <w:color w:val="000000"/>
        </w:rPr>
        <w:t xml:space="preserve"> que no es pues una nada fenomenològica ni mucho menos, sino un modo limitante de la conciencia. Toda la génesis intencional se remite a este tras</w:t>
      </w:r>
      <w:r>
        <w:rPr>
          <w:color w:val="000000"/>
        </w:rPr>
        <w:softHyphen/>
        <w:t>fondo de las formaciones sedimentadas que antes se destacaban; él acompaña todo presente vivo, cual un horizonte, y muestra su sentido continuamente cambiante por la “evocación” de esas formaciones sedimentadas.</w:t>
      </w:r>
    </w:p>
    <w:p w14:paraId="48301CB9" w14:textId="77777777" w:rsidR="00520A22" w:rsidRDefault="00520A22">
      <w:pPr>
        <w:pStyle w:val="BodyText"/>
        <w:spacing w:after="440"/>
        <w:ind w:firstLine="380"/>
        <w:jc w:val="both"/>
      </w:pPr>
      <w:r>
        <w:rPr>
          <w:color w:val="000000"/>
        </w:rPr>
        <w:t>Tras esta digresión en la fenomenología general de la intencio</w:t>
      </w:r>
      <w:r>
        <w:rPr>
          <w:color w:val="000000"/>
        </w:rPr>
        <w:softHyphen/>
        <w:t>nalidad y en los horizontes metódicos, que también forman parte de nuestro problema particular, el problema del juicio, volvamos a este problema, utilizando en su tratamiento las ideas generales que hemos adquirido.</w:t>
      </w:r>
    </w:p>
    <w:p w14:paraId="78CAC2A4" w14:textId="77777777" w:rsidR="00520A22" w:rsidRDefault="00520A22">
      <w:pPr>
        <w:pStyle w:val="BodyText"/>
        <w:spacing w:after="340"/>
        <w:ind w:firstLine="360"/>
        <w:jc w:val="both"/>
      </w:pPr>
      <w:r>
        <w:rPr>
          <w:color w:val="000000"/>
        </w:rPr>
        <w:t xml:space="preserve">$ 3. </w:t>
      </w:r>
      <w:r>
        <w:rPr>
          <w:i/>
          <w:iCs/>
          <w:color w:val="000000"/>
        </w:rPr>
        <w:t>Los modos de darse no originales propios del juicio</w:t>
      </w:r>
    </w:p>
    <w:p w14:paraId="1599FAD4" w14:textId="77777777" w:rsidR="00520A22" w:rsidRDefault="00520A22">
      <w:pPr>
        <w:pStyle w:val="BodyText"/>
        <w:numPr>
          <w:ilvl w:val="0"/>
          <w:numId w:val="50"/>
        </w:numPr>
        <w:tabs>
          <w:tab w:val="left" w:pos="739"/>
        </w:tabs>
        <w:spacing w:after="220"/>
        <w:ind w:firstLine="380"/>
        <w:jc w:val="both"/>
      </w:pPr>
      <w:bookmarkStart w:id="23" w:name="bookmark127"/>
      <w:bookmarkEnd w:id="23"/>
      <w:r>
        <w:rPr>
          <w:i/>
          <w:iCs/>
          <w:color w:val="000000"/>
        </w:rPr>
        <w:t>La forma retencional como forma primera en sí déla “sen</w:t>
      </w:r>
      <w:r>
        <w:rPr>
          <w:i/>
          <w:iCs/>
          <w:color w:val="000000"/>
        </w:rPr>
        <w:softHyphen/>
        <w:t>sibilidad secundaria”. La constitución viva y variable de un juicio compuesto de muchos términos</w:t>
      </w:r>
    </w:p>
    <w:p w14:paraId="4F384432" w14:textId="77777777" w:rsidR="00520A22" w:rsidRDefault="00520A22">
      <w:pPr>
        <w:pStyle w:val="BodyText"/>
        <w:spacing w:after="280"/>
        <w:jc w:val="both"/>
        <w:sectPr w:rsidR="00520A22" w:rsidSect="00520A22">
          <w:headerReference w:type="even" r:id="rId300"/>
          <w:headerReference w:type="default" r:id="rId301"/>
          <w:footerReference w:type="even" r:id="rId302"/>
          <w:footerReference w:type="default" r:id="rId303"/>
          <w:footnotePr>
            <w:numFmt w:val="upperRoman"/>
          </w:footnotePr>
          <w:pgSz w:w="10378" w:h="15840"/>
          <w:pgMar w:top="943" w:right="765" w:bottom="151" w:left="829" w:header="0" w:footer="3" w:gutter="0"/>
          <w:pgNumType w:start="329"/>
          <w:cols w:space="720"/>
          <w:noEndnote/>
          <w:docGrid w:linePitch="360"/>
          <w15:footnoteColumns w:val="1"/>
        </w:sectPr>
      </w:pPr>
      <w:r>
        <w:rPr>
          <w:color w:val="000000"/>
        </w:rPr>
        <w:t>Frente al modo de darse originalmente productor del juicio, tene</w:t>
      </w:r>
      <w:r>
        <w:rPr>
          <w:color w:val="000000"/>
        </w:rPr>
        <w:softHyphen/>
        <w:t xml:space="preserve">mos el modo de darse no original, modo que no es verdaderamente productor: el </w:t>
      </w:r>
      <w:r>
        <w:rPr>
          <w:i/>
          <w:iCs/>
          <w:color w:val="000000"/>
        </w:rPr>
        <w:t>retencional.</w:t>
      </w:r>
      <w:r>
        <w:rPr>
          <w:color w:val="000000"/>
        </w:rPr>
        <w:t xml:space="preserve"> Entre los modos modificados de darse, es el </w:t>
      </w:r>
      <w:r>
        <w:rPr>
          <w:i/>
          <w:iCs/>
          <w:color w:val="000000"/>
        </w:rPr>
        <w:t>primero en sí; a él</w:t>
      </w:r>
      <w:r>
        <w:rPr>
          <w:color w:val="000000"/>
        </w:rPr>
        <w:t xml:space="preserve"> remiten, en efecto, todos los demás. Na</w:t>
      </w:r>
      <w:r>
        <w:rPr>
          <w:color w:val="000000"/>
        </w:rPr>
        <w:softHyphen/>
        <w:t>turalmente, como en cualquier otro caso, con la acción de judica</w:t>
      </w:r>
      <w:r>
        <w:rPr>
          <w:color w:val="000000"/>
        </w:rPr>
        <w:softHyphen/>
        <w:t xml:space="preserve">ción que transcurre de modo original se ligan continuamente sus modificaciones retencionales, gracias a las leyes de la conciencia constituyente del tiempo, que hemos descrito. En términos más generales, en cuanto modificación de una </w:t>
      </w:r>
      <w:r>
        <w:rPr>
          <w:i/>
          <w:iCs/>
          <w:color w:val="000000"/>
        </w:rPr>
        <w:t>producción activa</w:t>
      </w:r>
      <w:r>
        <w:rPr>
          <w:color w:val="000000"/>
        </w:rPr>
        <w:t xml:space="preserve"> (de la que forman parte también las actividades de la “afectividad”, con sus constituciones de valores, de fines, de medios), esta mo</w:t>
      </w:r>
      <w:r>
        <w:rPr>
          <w:color w:val="000000"/>
        </w:rPr>
        <w:softHyphen/>
        <w:t>dificación puede caracterizarse así: dondequiera una actividad</w:t>
      </w:r>
    </w:p>
    <w:p w14:paraId="3C9D204F" w14:textId="77777777" w:rsidR="00520A22" w:rsidRDefault="00520A22">
      <w:pPr>
        <w:pStyle w:val="BodyText"/>
        <w:tabs>
          <w:tab w:val="left" w:pos="8299"/>
        </w:tabs>
        <w:jc w:val="both"/>
      </w:pPr>
      <w:r>
        <w:rPr>
          <w:color w:val="000000"/>
        </w:rPr>
        <w:t xml:space="preserve">330 </w:t>
      </w:r>
      <w:r>
        <w:rPr>
          <w:b/>
          <w:bCs/>
          <w:color w:val="000000"/>
          <w:sz w:val="20"/>
          <w:szCs w:val="20"/>
        </w:rPr>
        <w:t xml:space="preserve">CONSTITUCIÓN FENOMENOLÒGICA DEL JUICIO [AP. </w:t>
      </w:r>
      <w:r>
        <w:rPr>
          <w:color w:val="000000"/>
        </w:rPr>
        <w:t>efectúe una constitución original de alguna objetividad de con</w:t>
      </w:r>
      <w:r>
        <w:rPr>
          <w:color w:val="000000"/>
        </w:rPr>
        <w:softHyphen/>
        <w:t xml:space="preserve">ciencia (puede tratarse de una actividad formada por muchas acciones parciales incluidas y subordinadas a ella sintéticamente), la </w:t>
      </w:r>
      <w:r>
        <w:rPr>
          <w:i/>
          <w:iCs/>
          <w:color w:val="000000"/>
        </w:rPr>
        <w:t>acción original</w:t>
      </w:r>
      <w:r>
        <w:rPr>
          <w:color w:val="000000"/>
        </w:rPr>
        <w:t xml:space="preserve"> se transforma, con continuidad retencional, </w:t>
      </w:r>
      <w:r>
        <w:rPr>
          <w:i/>
          <w:iCs/>
          <w:color w:val="000000"/>
        </w:rPr>
        <w:t>en una forma secundaria</w:t>
      </w:r>
      <w:r>
        <w:rPr>
          <w:color w:val="000000"/>
        </w:rPr>
        <w:t xml:space="preserve"> que ya no es actividad: se transforma pues en una forma pasiva, la de una </w:t>
      </w:r>
      <w:r>
        <w:rPr>
          <w:i/>
          <w:iCs/>
          <w:color w:val="000000"/>
        </w:rPr>
        <w:t xml:space="preserve">“sensibilidad secundaria”, </w:t>
      </w:r>
      <w:r>
        <w:rPr>
          <w:color w:val="000000"/>
        </w:rPr>
        <w:t>como también decimos. Gracias a la continua síntesis de identi</w:t>
      </w:r>
      <w:r>
        <w:rPr>
          <w:color w:val="000000"/>
        </w:rPr>
        <w:softHyphen/>
        <w:t>dad, la conciencia pasiva es conciencia de lo mismo que fue cons</w:t>
      </w:r>
      <w:r>
        <w:rPr>
          <w:color w:val="000000"/>
        </w:rPr>
        <w:softHyphen/>
        <w:t xml:space="preserve">tituido “antes” en una actividad original. En el caso especial de la esfera judicativa esto quiere decir: el juicio no sólo existe en la constitución activa y mientras ésta dura, produciéndose en ella de un modo vivo, sino que se convierte en un juicio que persiste continuamente idéntico, cual una </w:t>
      </w:r>
      <w:r>
        <w:rPr>
          <w:i/>
          <w:iCs/>
          <w:color w:val="000000"/>
        </w:rPr>
        <w:t>adquisición</w:t>
      </w:r>
      <w:r>
        <w:rPr>
          <w:color w:val="000000"/>
        </w:rPr>
        <w:t xml:space="preserve"> permanente; ésta está basada en funciones pasivas, tanto en lo que respecta a las formaciones activas como a cualquier otra (esto es, a cualquier constitución de unidades que persistan idénticas). Hasta donde he</w:t>
      </w:r>
      <w:r>
        <w:rPr>
          <w:color w:val="000000"/>
        </w:rPr>
        <w:softHyphen/>
        <w:t>mos llegado, la adquisición sólo es constituida en cuando adqui</w:t>
      </w:r>
      <w:r>
        <w:rPr>
          <w:color w:val="000000"/>
        </w:rPr>
        <w:softHyphen/>
        <w:t>sición permanente durante el progreso vivo de la variación reten</w:t>
      </w:r>
      <w:r>
        <w:rPr>
          <w:color w:val="000000"/>
        </w:rPr>
        <w:softHyphen/>
        <w:t>cional, hasta el límite en que ya no se destaca.</w:t>
      </w:r>
      <w:r>
        <w:rPr>
          <w:color w:val="000000"/>
        </w:rPr>
        <w:tab/>
        <w:t>•</w:t>
      </w:r>
    </w:p>
    <w:p w14:paraId="72ED50FC" w14:textId="77777777" w:rsidR="00520A22" w:rsidRDefault="00520A22">
      <w:pPr>
        <w:pStyle w:val="BodyText"/>
        <w:ind w:firstLine="320"/>
        <w:jc w:val="both"/>
        <w:sectPr w:rsidR="00520A22" w:rsidSect="00520A22">
          <w:headerReference w:type="even" r:id="rId304"/>
          <w:headerReference w:type="default" r:id="rId305"/>
          <w:footerReference w:type="even" r:id="rId306"/>
          <w:footerReference w:type="default" r:id="rId307"/>
          <w:footnotePr>
            <w:numFmt w:val="upperRoman"/>
          </w:footnotePr>
          <w:pgSz w:w="10378" w:h="15840"/>
          <w:pgMar w:top="360" w:right="797" w:bottom="360" w:left="955" w:header="0" w:footer="3" w:gutter="0"/>
          <w:pgNumType w:start="332"/>
          <w:cols w:space="720"/>
          <w:noEndnote/>
          <w:docGrid w:linePitch="360"/>
          <w15:footnoteColumns w:val="1"/>
        </w:sectPr>
      </w:pPr>
      <w:r>
        <w:rPr>
          <w:color w:val="000000"/>
        </w:rPr>
        <w:t>Esta especie de conservación en una identificación pasiva con</w:t>
      </w:r>
      <w:r>
        <w:rPr>
          <w:color w:val="000000"/>
        </w:rPr>
        <w:softHyphen/>
        <w:t>tinua es la única que permite procesos judicativos progresivos que conformen progresivamente, de un modo vivo, las entidades ca</w:t>
      </w:r>
      <w:r>
        <w:rPr>
          <w:color w:val="000000"/>
        </w:rPr>
        <w:softHyphen/>
        <w:t>tégoriales mencionadas y las conecten en la unidad de juicios siempre nuevos y de niveles superiores. Las formaciones parciales, que se hunden en la retención, permanecen con esta modificación en el campo temático unitario de la atención; pueden ser cap</w:t>
      </w:r>
      <w:r>
        <w:rPr>
          <w:color w:val="000000"/>
        </w:rPr>
        <w:softHyphen/>
        <w:t>tadas de nuevo, con un sentido idéntico; su sentido puede tam</w:t>
      </w:r>
      <w:r>
        <w:rPr>
          <w:color w:val="000000"/>
        </w:rPr>
        <w:softHyphen/>
        <w:t>bién recibir nuevos complementos en conformaciones nuevas, mediante nuevos pasos judicativos. Sólo así el proceso de cons</w:t>
      </w:r>
      <w:r>
        <w:rPr>
          <w:color w:val="000000"/>
        </w:rPr>
        <w:softHyphen/>
        <w:t xml:space="preserve">trucción sintética del juicio puede conscientemente llegar a su fin: la unidad de una formación complicada y compuesta de muchos términos; cuando esta formación está ya acabada, no comprende </w:t>
      </w:r>
      <w:r>
        <w:rPr>
          <w:i/>
          <w:iCs/>
          <w:color w:val="000000"/>
        </w:rPr>
        <w:t>ninguno</w:t>
      </w:r>
      <w:r>
        <w:rPr>
          <w:color w:val="000000"/>
        </w:rPr>
        <w:t xml:space="preserve"> de los productos originales, en su condición onginal, que forman parte de los diferentes niveles y términos. Sólo quedan sus modificaciones que han variado mucho genéti</w:t>
      </w:r>
      <w:r>
        <w:rPr>
          <w:color w:val="000000"/>
        </w:rPr>
        <w:softHyphen/>
        <w:t>camente; pero en las variaciones que ocurren pasivamente se conserva la unidad intencional de las formaciones parciales, gra</w:t>
      </w:r>
      <w:r>
        <w:rPr>
          <w:color w:val="000000"/>
        </w:rPr>
        <w:softHyphen/>
        <w:t>cias a su continua identificación. En esta constitución viva, las formaciones parciales corresponden a aquella actividad original que da, de modo original y productor, la formación judicativa de</w:t>
      </w:r>
    </w:p>
    <w:p w14:paraId="1548CF08" w14:textId="77777777" w:rsidR="00520A22" w:rsidRDefault="00520A22">
      <w:pPr>
        <w:pStyle w:val="BodyText"/>
        <w:spacing w:before="140" w:after="440"/>
        <w:jc w:val="both"/>
      </w:pPr>
      <w:r>
        <w:rPr>
          <w:color w:val="000000"/>
        </w:rPr>
        <w:t xml:space="preserve">nivel superior y la convierte en una formación </w:t>
      </w:r>
      <w:r>
        <w:rPr>
          <w:i/>
          <w:iCs/>
          <w:color w:val="000000"/>
        </w:rPr>
        <w:t>acabada</w:t>
      </w:r>
      <w:r>
        <w:rPr>
          <w:color w:val="000000"/>
        </w:rPr>
        <w:t xml:space="preserve"> en su punto final. Esta formación “acabada” sirve a su vez de base a la variación retencíonal; puede ligarse de nuevo a un juicio ulte</w:t>
      </w:r>
      <w:r>
        <w:rPr>
          <w:color w:val="000000"/>
        </w:rPr>
        <w:softHyphen/>
        <w:t>rior y tomar nueva forma,</w:t>
      </w:r>
    </w:p>
    <w:p w14:paraId="253B2692" w14:textId="77777777" w:rsidR="00520A22" w:rsidRDefault="00520A22">
      <w:pPr>
        <w:pStyle w:val="BodyText"/>
        <w:numPr>
          <w:ilvl w:val="0"/>
          <w:numId w:val="50"/>
        </w:numPr>
        <w:tabs>
          <w:tab w:val="left" w:pos="768"/>
        </w:tabs>
        <w:spacing w:after="220"/>
        <w:ind w:firstLine="360"/>
        <w:jc w:val="both"/>
      </w:pPr>
      <w:bookmarkStart w:id="24" w:name="bookmark128"/>
      <w:bookmarkEnd w:id="24"/>
      <w:r>
        <w:rPr>
          <w:i/>
          <w:iCs/>
          <w:color w:val="000000"/>
        </w:rPr>
        <w:t>La rememoración pasiva y su operación constitutiva respecto del juicio considerado como unidad permanente.</w:t>
      </w:r>
    </w:p>
    <w:p w14:paraId="69437F83" w14:textId="77777777" w:rsidR="00520A22" w:rsidRDefault="00520A22">
      <w:pPr>
        <w:pStyle w:val="BodyText"/>
        <w:jc w:val="both"/>
      </w:pPr>
      <w:r>
        <w:rPr>
          <w:color w:val="000000"/>
        </w:rPr>
        <w:t xml:space="preserve">Con todo, cuando hablamos de que cualquier actividad categorial conduce a una </w:t>
      </w:r>
      <w:r>
        <w:rPr>
          <w:i/>
          <w:iCs/>
          <w:color w:val="000000"/>
        </w:rPr>
        <w:t>adquisición permanente</w:t>
      </w:r>
      <w:r>
        <w:rPr>
          <w:color w:val="000000"/>
        </w:rPr>
        <w:t xml:space="preserve"> gracias a la transformación de la génesis activa según leyes que la modifican en génesis pasiva, podemos aún significar otra cosa y normalmente suele significarse otra cosa. A saber: cualquier acto de judicación conduce a un resultado: el juicio; para el sujeto que juzga, éste es, de ahora en adelante y no sólo durante la retención viva, un </w:t>
      </w:r>
      <w:r>
        <w:rPr>
          <w:i/>
          <w:iCs/>
          <w:color w:val="000000"/>
        </w:rPr>
        <w:t>“resultado” duradero,</w:t>
      </w:r>
      <w:r>
        <w:rPr>
          <w:color w:val="000000"/>
        </w:rPr>
        <w:t xml:space="preserve"> una adquisición espiritual de la que puede disponer libremente cuando quiera. Ahora rebasamos^ por lo tanto, aquella primera adquisición viva obtenida por producción original y por retenciones ligadas con ella. Ahora intervienen las leyes generales de la génesis pasiva y, junto con ellas, las leyes de la constitución objetiva —en cuanto constitución de “objetos” que “existen” para mí manteniendo su identidad y que son accesibles en cualquier momento—, las leyes </w:t>
      </w:r>
      <w:r>
        <w:rPr>
          <w:i/>
          <w:iCs/>
          <w:color w:val="000000"/>
        </w:rPr>
        <w:t>esenciales</w:t>
      </w:r>
      <w:r>
        <w:rPr>
          <w:color w:val="000000"/>
        </w:rPr>
        <w:t xml:space="preserve"> de la </w:t>
      </w:r>
      <w:r>
        <w:rPr>
          <w:i/>
          <w:iCs/>
          <w:color w:val="000000"/>
        </w:rPr>
        <w:t>“asociación”</w:t>
      </w:r>
      <w:r>
        <w:rPr>
          <w:color w:val="000000"/>
        </w:rPr>
        <w:t xml:space="preserve"> y de la cons</w:t>
      </w:r>
      <w:r>
        <w:rPr>
          <w:color w:val="000000"/>
        </w:rPr>
        <w:softHyphen/>
        <w:t xml:space="preserve">titución asociativa. De éstas forman parte también las leyes de construcción de </w:t>
      </w:r>
      <w:r>
        <w:rPr>
          <w:i/>
          <w:iCs/>
          <w:color w:val="000000"/>
        </w:rPr>
        <w:t>apercepciones^</w:t>
      </w:r>
      <w:r>
        <w:rPr>
          <w:color w:val="000000"/>
        </w:rPr>
        <w:t xml:space="preserve"> Las leyes de la génesis pasiva abar</w:t>
      </w:r>
      <w:r>
        <w:rPr>
          <w:color w:val="000000"/>
        </w:rPr>
        <w:softHyphen/>
        <w:t xml:space="preserve">can toda la esfera de la conciencia </w:t>
      </w:r>
      <w:r>
        <w:rPr>
          <w:i/>
          <w:iCs/>
          <w:color w:val="000000"/>
        </w:rPr>
        <w:t>en cuanto esfera de la tempo</w:t>
      </w:r>
      <w:r>
        <w:rPr>
          <w:i/>
          <w:iCs/>
          <w:color w:val="000000"/>
        </w:rPr>
        <w:softHyphen/>
        <w:t>ralidad inmanente,</w:t>
      </w:r>
      <w:r>
        <w:rPr>
          <w:color w:val="000000"/>
        </w:rPr>
        <w:t xml:space="preserve"> en la cual tiene su sitio y su forma temporal cualquier actividad de conciencia que surge del polo del yo y cualquiera de sus formaciones sintácticas originales; cualquier ac</w:t>
      </w:r>
      <w:r>
        <w:rPr>
          <w:color w:val="000000"/>
        </w:rPr>
        <w:softHyphen/>
        <w:t>tividad interviene luego en evocaciones asociativas, vuelve a actuar aperceptivamente por medio de la retención que se hunde en el trasfondo, y puede luego participar de varias maneras en nuevas constituciones objetivas, tanto pasivas como activamente produc</w:t>
      </w:r>
      <w:r>
        <w:rPr>
          <w:color w:val="000000"/>
        </w:rPr>
        <w:softHyphen/>
        <w:t>toras.</w:t>
      </w:r>
    </w:p>
    <w:p w14:paraId="5D7FA193" w14:textId="77777777" w:rsidR="00520A22" w:rsidRDefault="00520A22">
      <w:pPr>
        <w:pStyle w:val="BodyText"/>
        <w:spacing w:after="220"/>
        <w:ind w:firstLine="360"/>
        <w:jc w:val="both"/>
        <w:sectPr w:rsidR="00520A22" w:rsidSect="00520A22">
          <w:headerReference w:type="even" r:id="rId308"/>
          <w:headerReference w:type="default" r:id="rId309"/>
          <w:footerReference w:type="even" r:id="rId310"/>
          <w:footerReference w:type="default" r:id="rId311"/>
          <w:footnotePr>
            <w:numFmt w:val="upperRoman"/>
          </w:footnotePr>
          <w:pgSz w:w="10378" w:h="15840"/>
          <w:pgMar w:top="799" w:right="863" w:bottom="247" w:left="870" w:header="0" w:footer="3" w:gutter="0"/>
          <w:pgNumType w:start="331"/>
          <w:cols w:space="720"/>
          <w:noEndnote/>
          <w:docGrid w:linePitch="360"/>
          <w15:footnoteColumns w:val="1"/>
        </w:sectPr>
      </w:pPr>
      <w:r>
        <w:rPr>
          <w:color w:val="000000"/>
        </w:rPr>
        <w:t>Esto también sucede con los actos y formaciones catégoriales. Una proposición, una demostración, una formación numérica, etcétera, puede ocurrirse de nuevo por razones asociativas, mucho tiempo después de la desaparición de la producción original; pue</w:t>
      </w:r>
      <w:r>
        <w:rPr>
          <w:color w:val="000000"/>
        </w:rPr>
        <w:softHyphen/>
        <w:t>de tomar parte en nuevas acciones judicativas originales, aunque bajo el modo de darse propio de la ocurencia rememorativa. En</w:t>
      </w:r>
    </w:p>
    <w:p w14:paraId="04666E34" w14:textId="77777777" w:rsidR="00520A22" w:rsidRDefault="00520A22">
      <w:pPr>
        <w:pStyle w:val="BodyText"/>
        <w:spacing w:after="340" w:line="302" w:lineRule="auto"/>
        <w:jc w:val="both"/>
      </w:pPr>
      <w:r>
        <w:rPr>
          <w:color w:val="000000"/>
        </w:rPr>
        <w:t xml:space="preserve">332 </w:t>
      </w:r>
      <w:r>
        <w:rPr>
          <w:b/>
          <w:bCs/>
          <w:color w:val="000000"/>
          <w:sz w:val="20"/>
          <w:szCs w:val="20"/>
        </w:rPr>
        <w:t xml:space="preserve">CONSTITUCIÓN FENOMENOLÒGICA DEL JUICIO [AP, </w:t>
      </w:r>
      <w:r>
        <w:rPr>
          <w:color w:val="000000"/>
        </w:rPr>
        <w:t xml:space="preserve">tonces se reasume el </w:t>
      </w:r>
      <w:r>
        <w:rPr>
          <w:i/>
          <w:iCs/>
          <w:color w:val="000000"/>
        </w:rPr>
        <w:t>“resultado”</w:t>
      </w:r>
      <w:r>
        <w:rPr>
          <w:color w:val="000000"/>
        </w:rPr>
        <w:t xml:space="preserve"> de la acción original anterior y se crea uno nuevo a partir de él, </w:t>
      </w:r>
      <w:r>
        <w:rPr>
          <w:i/>
          <w:iCs/>
          <w:color w:val="000000"/>
        </w:rPr>
        <w:t>sin</w:t>
      </w:r>
      <w:r>
        <w:rPr>
          <w:color w:val="000000"/>
        </w:rPr>
        <w:t xml:space="preserve"> que la reasunción implique una </w:t>
      </w:r>
      <w:r>
        <w:rPr>
          <w:i/>
          <w:iCs/>
          <w:color w:val="000000"/>
        </w:rPr>
        <w:t>repetición de la actividad</w:t>
      </w:r>
      <w:r>
        <w:rPr>
          <w:color w:val="000000"/>
        </w:rPr>
        <w:t xml:space="preserve"> anterior.</w:t>
      </w:r>
    </w:p>
    <w:p w14:paraId="689E86A6" w14:textId="77777777" w:rsidR="00520A22" w:rsidRDefault="00520A22">
      <w:pPr>
        <w:pStyle w:val="BodyText"/>
        <w:numPr>
          <w:ilvl w:val="0"/>
          <w:numId w:val="50"/>
        </w:numPr>
        <w:tabs>
          <w:tab w:val="left" w:pos="686"/>
          <w:tab w:val="left" w:pos="6912"/>
        </w:tabs>
        <w:spacing w:after="220"/>
        <w:ind w:firstLine="340"/>
        <w:jc w:val="both"/>
      </w:pPr>
      <w:bookmarkStart w:id="25" w:name="bookmark129"/>
      <w:bookmarkEnd w:id="25"/>
      <w:r>
        <w:rPr>
          <w:color w:val="000000"/>
        </w:rPr>
        <w:t xml:space="preserve">EZ </w:t>
      </w:r>
      <w:r>
        <w:rPr>
          <w:i/>
          <w:iCs/>
          <w:color w:val="000000"/>
        </w:rPr>
        <w:t>surgimiento de una ocurrencia aperceptiva es análogo a la ocurrencia de la rememoración pasiva</w:t>
      </w:r>
      <w:r>
        <w:rPr>
          <w:i/>
          <w:iCs/>
          <w:color w:val="000000"/>
        </w:rPr>
        <w:tab/>
        <w:t>.</w:t>
      </w:r>
    </w:p>
    <w:p w14:paraId="24A06C44" w14:textId="77777777" w:rsidR="00520A22" w:rsidRDefault="00520A22">
      <w:pPr>
        <w:pStyle w:val="BodyText"/>
        <w:jc w:val="both"/>
      </w:pPr>
      <w:r>
        <w:rPr>
          <w:color w:val="000000"/>
        </w:rPr>
        <w:t>Pero también pueden ocurrírsenos formaciones que son análogas a ocurrencias rememorativas, pero no son ellas mismas ocurrencias rememorativas; formaciones que nunca hayamos producido ac</w:t>
      </w:r>
      <w:r>
        <w:rPr>
          <w:color w:val="000000"/>
        </w:rPr>
        <w:softHyphen/>
        <w:t>tivamente. Sin embargo, habíamos producido formaciones aná</w:t>
      </w:r>
      <w:r>
        <w:rPr>
          <w:color w:val="000000"/>
        </w:rPr>
        <w:softHyphen/>
        <w:t>logas y, justamente gracias a esta analogía, pueden presentarse a modo de modificaciones de una ocurrencia, como formaciones análogas a rememoraciones pasivas; de hecho, en cuanto tales, remiten a sus génesis en juicios anteriores conformados de modo semejante. Todo ello debe explicarse a partir de la intenciona</w:t>
      </w:r>
      <w:r>
        <w:rPr>
          <w:color w:val="000000"/>
        </w:rPr>
        <w:softHyphen/>
        <w:t>lidad de la asociación y de las leyes esenciales que la rigen. Si en el caso de estas ocurrencias ya podíamos hablar de. un surgimiento aperceptivo, con mayor razón y en un sentido más natural aún, podemos hacerlo dondequiera se evoquen, al través de datos perceptivos sensibles o de sus reproducciones, las co</w:t>
      </w:r>
      <w:r>
        <w:rPr>
          <w:color w:val="000000"/>
        </w:rPr>
        <w:softHyphen/>
        <w:t>rrespondientes formaciones catégoriales, que se presentan de modo enteramente semejante a las ocurrencias... aunque no solamos expresamos así.</w:t>
      </w:r>
    </w:p>
    <w:p w14:paraId="39663E00" w14:textId="77777777" w:rsidR="00520A22" w:rsidRDefault="00520A22">
      <w:pPr>
        <w:pStyle w:val="BodyText"/>
        <w:spacing w:after="440"/>
        <w:ind w:firstLine="340"/>
        <w:jc w:val="both"/>
        <w:sectPr w:rsidR="00520A22" w:rsidSect="00520A22">
          <w:headerReference w:type="even" r:id="rId312"/>
          <w:headerReference w:type="default" r:id="rId313"/>
          <w:footerReference w:type="even" r:id="rId314"/>
          <w:footerReference w:type="default" r:id="rId315"/>
          <w:footnotePr>
            <w:numFmt w:val="upperRoman"/>
          </w:footnotePr>
          <w:pgSz w:w="10378" w:h="15840"/>
          <w:pgMar w:top="799" w:right="863" w:bottom="247" w:left="870" w:header="371" w:footer="3" w:gutter="0"/>
          <w:pgNumType w:start="334"/>
          <w:cols w:space="720"/>
          <w:noEndnote/>
          <w:docGrid w:linePitch="360"/>
          <w15:footnoteColumns w:val="1"/>
        </w:sectPr>
      </w:pPr>
      <w:r>
        <w:rPr>
          <w:color w:val="000000"/>
        </w:rPr>
        <w:t xml:space="preserve">Lo anterior acontece por razones comprensibles. Pues tan pronto como el dato perceptivo evocado por asociación y el dato que surge aperceptivamente por evocación o un análogo de la evocación, se vuelven </w:t>
      </w:r>
      <w:r>
        <w:rPr>
          <w:i/>
          <w:iCs/>
          <w:color w:val="000000"/>
        </w:rPr>
        <w:t>un solo tema unitario</w:t>
      </w:r>
      <w:r>
        <w:rPr>
          <w:color w:val="000000"/>
        </w:rPr>
        <w:t xml:space="preserve"> —como en el caso de los </w:t>
      </w:r>
      <w:r>
        <w:rPr>
          <w:i/>
          <w:iCs/>
          <w:color w:val="000000"/>
        </w:rPr>
        <w:t>signos y</w:t>
      </w:r>
      <w:r>
        <w:rPr>
          <w:color w:val="000000"/>
        </w:rPr>
        <w:t xml:space="preserve"> de las </w:t>
      </w:r>
      <w:r>
        <w:rPr>
          <w:i/>
          <w:iCs/>
          <w:color w:val="000000"/>
        </w:rPr>
        <w:t>expresiones— y</w:t>
      </w:r>
      <w:r>
        <w:rPr>
          <w:color w:val="000000"/>
        </w:rPr>
        <w:t xml:space="preserve"> dan lugar, en consecuencia, a una constitución objetiva </w:t>
      </w:r>
      <w:r>
        <w:rPr>
          <w:i/>
          <w:iCs/>
          <w:color w:val="000000"/>
        </w:rPr>
        <w:t>unitaria aunque bilateral</w:t>
      </w:r>
      <w:r>
        <w:rPr>
          <w:color w:val="000000"/>
        </w:rPr>
        <w:t xml:space="preserve"> (en el sen</w:t>
      </w:r>
      <w:r>
        <w:rPr>
          <w:color w:val="000000"/>
        </w:rPr>
        <w:softHyphen/>
        <w:t>tido estricto de la constitución temática), el dato perceptivo evocado no sigue afectándonos en sí y por sí ni se convierte en un objeto temático separado. Antes bien, el dato evocado tiene ahora el carácter de un componente, aunque sea componente convertido en el “tema de que se trata”, que está significado, designado. “Al través” del signo dado en la sensibilidad, la aten</w:t>
      </w:r>
      <w:r>
        <w:rPr>
          <w:color w:val="000000"/>
        </w:rPr>
        <w:softHyphen/>
        <w:t xml:space="preserve">ción temática </w:t>
      </w:r>
      <w:r>
        <w:rPr>
          <w:i/>
          <w:iCs/>
          <w:color w:val="000000"/>
        </w:rPr>
        <w:t>preferente</w:t>
      </w:r>
      <w:r>
        <w:rPr>
          <w:color w:val="000000"/>
        </w:rPr>
        <w:t xml:space="preserve"> se dirige a lo designado. Pero a la vez el signo mismo es un tema de paso; junto con el </w:t>
      </w:r>
      <w:r>
        <w:rPr>
          <w:i/>
          <w:iCs/>
          <w:color w:val="000000"/>
        </w:rPr>
        <w:t>telos</w:t>
      </w:r>
      <w:r>
        <w:rPr>
          <w:color w:val="000000"/>
        </w:rPr>
        <w:t xml:space="preserve"> temático forma una objetividad conclusa, que se destaca con una unidad propia; dicha objetividad ya está dada con esa unidad antes de </w:t>
      </w:r>
    </w:p>
    <w:p w14:paraId="226562EA" w14:textId="77777777" w:rsidR="00520A22" w:rsidRDefault="00520A22">
      <w:pPr>
        <w:pStyle w:val="BodyText"/>
        <w:spacing w:after="440"/>
        <w:jc w:val="both"/>
      </w:pPr>
      <w:r>
        <w:rPr>
          <w:color w:val="000000"/>
        </w:rPr>
        <w:t>volvemos hacia ella y, por lo tanto, puede convertirse eventual</w:t>
      </w:r>
      <w:r>
        <w:rPr>
          <w:color w:val="000000"/>
        </w:rPr>
        <w:softHyphen/>
        <w:t>mente en tema a su vez, contrariamente a la función normal del signo.</w:t>
      </w:r>
    </w:p>
    <w:p w14:paraId="2690677A" w14:textId="77777777" w:rsidR="00520A22" w:rsidRDefault="00520A22">
      <w:pPr>
        <w:pStyle w:val="BodyText"/>
        <w:spacing w:after="220"/>
        <w:ind w:firstLine="360"/>
        <w:jc w:val="both"/>
      </w:pPr>
      <w:r>
        <w:rPr>
          <w:color w:val="000000"/>
        </w:rPr>
        <w:t xml:space="preserve">J 4. Lds </w:t>
      </w:r>
      <w:r>
        <w:rPr>
          <w:i/>
          <w:iCs/>
          <w:color w:val="000000"/>
        </w:rPr>
        <w:t>posibilidades esenciales de volver activos los modos pasivos de darse</w:t>
      </w:r>
    </w:p>
    <w:p w14:paraId="0CDE7D34" w14:textId="77777777" w:rsidR="00520A22" w:rsidRDefault="00520A22">
      <w:pPr>
        <w:pStyle w:val="BodyText"/>
        <w:jc w:val="both"/>
      </w:pPr>
      <w:r>
        <w:rPr>
          <w:color w:val="000000"/>
        </w:rPr>
        <w:t>En todos los modos de darse secundarios que nos salieron al paso en nuestras últimas reflexiones, los modos retencionales, las reme</w:t>
      </w:r>
      <w:r>
        <w:rPr>
          <w:color w:val="000000"/>
        </w:rPr>
        <w:softHyphen/>
        <w:t>moraciones propiamente dichas (que, por lo demás, también pueden suscitarse inmediatamente ligadas a retenciones, voluntaria o involuntariamente, pero en cualquier caso condicionadas por asociación) y finalmente las ocurrencias aperceptivas, en los modos aparentemente libres y en los que se combinan con ‘"percepciones”, tenemos que ver con “modificaciones” que remiten fenomenolò</w:t>
      </w:r>
      <w:r>
        <w:rPr>
          <w:color w:val="000000"/>
        </w:rPr>
        <w:softHyphen/>
        <w:t>gicamente a la actividad original.</w:t>
      </w:r>
    </w:p>
    <w:p w14:paraId="4E75EB1D" w14:textId="77777777" w:rsidR="00520A22" w:rsidRDefault="00520A22">
      <w:pPr>
        <w:pStyle w:val="BodyText"/>
        <w:ind w:firstLine="360"/>
        <w:jc w:val="both"/>
      </w:pPr>
      <w:r>
        <w:rPr>
          <w:color w:val="000000"/>
        </w:rPr>
        <w:t>Hay que notar además que en ésta como en toda remisión semejante está implicada también la conciencia de una libertad, de una posibilidad práctica de restablecer el modo de darse la actividad original, el modo que da propiamente las formaciones mismas. Si se logra este restablecimiento de la actividad original, aparece necesariamente una síntesis de coincidencia que da cum</w:t>
      </w:r>
      <w:r>
        <w:rPr>
          <w:color w:val="000000"/>
        </w:rPr>
        <w:softHyphen/>
        <w:t xml:space="preserve">plimiento a lo mencionado y lo identifica con lo dado: es la conciencia de retraer lo pasivamente mencionado a lo mencionado “mismo”. Por evocación de una ocurrencia pasiva, en forma de rememoración pasiva, puedo volver a mi antigua convicción en la que había juzgado “S es </w:t>
      </w:r>
      <w:r>
        <w:rPr>
          <w:i/>
          <w:iCs/>
          <w:color w:val="000000"/>
        </w:rPr>
        <w:t>p”</w:t>
      </w:r>
      <w:r>
        <w:rPr>
          <w:color w:val="000000"/>
        </w:rPr>
        <w:t xml:space="preserve"> y adquirido el resultado “Sp”: en</w:t>
      </w:r>
      <w:r>
        <w:rPr>
          <w:color w:val="000000"/>
        </w:rPr>
        <w:softHyphen/>
        <w:t>tonces “Sp” está ahí evocado de nuevo para mí, de parecida ma</w:t>
      </w:r>
      <w:r>
        <w:rPr>
          <w:color w:val="000000"/>
        </w:rPr>
        <w:softHyphen/>
        <w:t>nera a como antes “estaba aún ante la conciencia”, “estaba aún a mi alcance” en la retención pasiva que lo ligaba al presente; sólo que este “estar al alcance”, o mejor, este “ponerse al alcance”, reviste ahora el modo fenomenològico de la repetición, de la re</w:t>
      </w:r>
      <w:r>
        <w:rPr>
          <w:color w:val="000000"/>
        </w:rPr>
        <w:softHyphen/>
        <w:t xml:space="preserve">aprehensión, tiene el carácter de una </w:t>
      </w:r>
      <w:r>
        <w:rPr>
          <w:i/>
          <w:iCs/>
          <w:color w:val="000000"/>
        </w:rPr>
        <w:t>convicción</w:t>
      </w:r>
      <w:r>
        <w:rPr>
          <w:color w:val="000000"/>
        </w:rPr>
        <w:t xml:space="preserve"> aún vigente para mí que persiste en mí, que </w:t>
      </w:r>
      <w:r>
        <w:rPr>
          <w:i/>
          <w:iCs/>
          <w:color w:val="000000"/>
        </w:rPr>
        <w:t>aún me es propia.</w:t>
      </w:r>
    </w:p>
    <w:p w14:paraId="1CC98C5B" w14:textId="77777777" w:rsidR="00520A22" w:rsidRDefault="00520A22">
      <w:pPr>
        <w:pStyle w:val="BodyText"/>
        <w:spacing w:after="380"/>
        <w:ind w:firstLine="360"/>
        <w:jc w:val="both"/>
        <w:sectPr w:rsidR="00520A22" w:rsidSect="00520A22">
          <w:headerReference w:type="even" r:id="rId316"/>
          <w:headerReference w:type="default" r:id="rId317"/>
          <w:footerReference w:type="even" r:id="rId318"/>
          <w:footerReference w:type="default" r:id="rId319"/>
          <w:footnotePr>
            <w:numFmt w:val="upperRoman"/>
          </w:footnotePr>
          <w:pgSz w:w="10378" w:h="15840"/>
          <w:pgMar w:top="799" w:right="863" w:bottom="247" w:left="870" w:header="0" w:footer="3" w:gutter="0"/>
          <w:pgNumType w:start="333"/>
          <w:cols w:space="720"/>
          <w:noEndnote/>
          <w:docGrid w:linePitch="360"/>
          <w15:footnoteColumns w:val="1"/>
        </w:sectPr>
      </w:pPr>
      <w:r>
        <w:rPr>
          <w:color w:val="000000"/>
        </w:rPr>
        <w:t>Pero en lugar de contentarme con este resurgimiento o redes</w:t>
      </w:r>
      <w:r>
        <w:rPr>
          <w:color w:val="000000"/>
        </w:rPr>
        <w:softHyphen/>
        <w:t xml:space="preserve">cubrimiento pasivo de mi juicio, puedo también </w:t>
      </w:r>
      <w:r>
        <w:rPr>
          <w:i/>
          <w:iCs/>
          <w:color w:val="000000"/>
        </w:rPr>
        <w:t>reactivarlo efec</w:t>
      </w:r>
      <w:r>
        <w:rPr>
          <w:i/>
          <w:iCs/>
          <w:color w:val="000000"/>
        </w:rPr>
        <w:softHyphen/>
        <w:t>tivamente</w:t>
      </w:r>
      <w:r>
        <w:rPr>
          <w:color w:val="000000"/>
        </w:rPr>
        <w:t xml:space="preserve">, re-producirlo de veras: producir el mismo juicio en una actividad efectiva renovada, volver a transformar el “Sp” que resurge, en “S es p”, y constituir así originalmente “Sp” en una actividad renovada. De la misma manera, a cualquier otra modi- </w:t>
      </w:r>
    </w:p>
    <w:p w14:paraId="7B1A4A35" w14:textId="77777777" w:rsidR="00520A22" w:rsidRDefault="00520A22">
      <w:pPr>
        <w:pStyle w:val="BodyText"/>
        <w:spacing w:after="380"/>
        <w:jc w:val="both"/>
      </w:pPr>
      <w:r>
        <w:rPr>
          <w:i/>
          <w:iCs/>
          <w:color w:val="000000"/>
          <w:sz w:val="32"/>
          <w:szCs w:val="32"/>
        </w:rPr>
        <w:t>334</w:t>
      </w:r>
      <w:r>
        <w:rPr>
          <w:b/>
          <w:bCs/>
          <w:color w:val="000000"/>
          <w:sz w:val="20"/>
          <w:szCs w:val="20"/>
        </w:rPr>
        <w:t xml:space="preserve"> CONSTITUCIÓN FENOMENOLÒGICA DEL JUICIO [AP. </w:t>
      </w:r>
      <w:r>
        <w:rPr>
          <w:color w:val="000000"/>
        </w:rPr>
        <w:t>ficación de la ocurrencia corresponde la posibilidad consciente de una reactivación propiamente dicha (es decir, la posibilidad de llegar a darse la ocurrencia “misma”, en un acto que la cum</w:t>
      </w:r>
      <w:r>
        <w:rPr>
          <w:color w:val="000000"/>
        </w:rPr>
        <w:softHyphen/>
        <w:t>ple): le corresponde la conciencia de poder convertirse en una actividad efectiva, que puede naturalmente tener, como cualquier intención práctica de la conciencia, sus modos de éxito o de fracaso.</w:t>
      </w:r>
    </w:p>
    <w:p w14:paraId="3A9DDA93" w14:textId="77777777" w:rsidR="00520A22" w:rsidRDefault="00520A22">
      <w:pPr>
        <w:pStyle w:val="BodyText"/>
        <w:spacing w:after="220"/>
        <w:ind w:firstLine="300"/>
        <w:jc w:val="both"/>
      </w:pPr>
      <w:r>
        <w:rPr>
          <w:color w:val="000000"/>
        </w:rPr>
        <w:t xml:space="preserve">J 5. </w:t>
      </w:r>
      <w:r>
        <w:rPr>
          <w:i/>
          <w:iCs/>
          <w:color w:val="000000"/>
        </w:rPr>
        <w:t>Las formas fundamentales del juzgar originalmente pro</w:t>
      </w:r>
      <w:r>
        <w:rPr>
          <w:i/>
          <w:iCs/>
          <w:color w:val="000000"/>
        </w:rPr>
        <w:softHyphen/>
        <w:t>ductor</w:t>
      </w:r>
      <w:r>
        <w:rPr>
          <w:color w:val="000000"/>
        </w:rPr>
        <w:t xml:space="preserve"> y </w:t>
      </w:r>
      <w:r>
        <w:rPr>
          <w:i/>
          <w:iCs/>
          <w:color w:val="000000"/>
        </w:rPr>
        <w:t>del juzgar en general</w:t>
      </w:r>
    </w:p>
    <w:p w14:paraId="54D7150A" w14:textId="77777777" w:rsidR="00520A22" w:rsidRDefault="00520A22">
      <w:pPr>
        <w:pStyle w:val="BodyText"/>
        <w:jc w:val="both"/>
      </w:pPr>
      <w:r>
        <w:rPr>
          <w:color w:val="000000"/>
        </w:rPr>
        <w:t xml:space="preserve">Apliquemos primero lo anterior a la importante división a que pueden someterse tanto el concepto de producción judicativa </w:t>
      </w:r>
      <w:r>
        <w:rPr>
          <w:i/>
          <w:iCs/>
          <w:color w:val="000000"/>
        </w:rPr>
        <w:t>activa</w:t>
      </w:r>
      <w:r>
        <w:rPr>
          <w:color w:val="000000"/>
        </w:rPr>
        <w:t xml:space="preserve"> de entidades catégoriales mencionadas (juzgar activo en sentido amplio), como el concepto de judicación en general.</w:t>
      </w:r>
    </w:p>
    <w:p w14:paraId="5A4F0017" w14:textId="77777777" w:rsidR="00520A22" w:rsidRDefault="00520A22">
      <w:pPr>
        <w:pStyle w:val="BodyText"/>
        <w:ind w:firstLine="300"/>
        <w:jc w:val="both"/>
      </w:pPr>
      <w:r>
        <w:rPr>
          <w:color w:val="000000"/>
        </w:rPr>
        <w:t xml:space="preserve">El juzgar </w:t>
      </w:r>
      <w:r>
        <w:rPr>
          <w:i/>
          <w:iCs/>
          <w:color w:val="000000"/>
        </w:rPr>
        <w:t>originalmente productor</w:t>
      </w:r>
      <w:r>
        <w:rPr>
          <w:color w:val="000000"/>
        </w:rPr>
        <w:t xml:space="preserve"> (juzgar “explícito”), como judicación inicial que se efectúa en forma de una unidad sinté</w:t>
      </w:r>
      <w:r>
        <w:rPr>
          <w:color w:val="000000"/>
        </w:rPr>
        <w:softHyphen/>
        <w:t>tica y como judicación en niveles cada vez más altos, puede:</w:t>
      </w:r>
    </w:p>
    <w:p w14:paraId="23C35BEE" w14:textId="77777777" w:rsidR="00520A22" w:rsidRDefault="00520A22">
      <w:pPr>
        <w:pStyle w:val="BodyText"/>
        <w:numPr>
          <w:ilvl w:val="0"/>
          <w:numId w:val="51"/>
        </w:numPr>
        <w:tabs>
          <w:tab w:val="left" w:pos="650"/>
        </w:tabs>
        <w:ind w:firstLine="300"/>
        <w:jc w:val="both"/>
      </w:pPr>
      <w:bookmarkStart w:id="26" w:name="bookmark130"/>
      <w:bookmarkEnd w:id="26"/>
      <w:r>
        <w:rPr>
          <w:color w:val="000000"/>
        </w:rPr>
        <w:t>Ser actividad original “de principio a fin”. Cualquier obje</w:t>
      </w:r>
      <w:r>
        <w:rPr>
          <w:color w:val="000000"/>
        </w:rPr>
        <w:softHyphen/>
        <w:t>tividad categorial parcial, que se presente en la unidad de la objetividad categorial formada y en formación, y que funja en esa unidad como base de formaciones superiores, ha sido pro</w:t>
      </w:r>
      <w:r>
        <w:rPr>
          <w:color w:val="000000"/>
        </w:rPr>
        <w:softHyphen/>
        <w:t>ducida originalmente en la vida activa del proceso judicativo; así, la totalidad misma obtenida en el nivel superior tiene “de principio a fin” la originalidad de una objetividad dada ella misma: dada ella misma como “objetividad categorial mencionada”, como juicio en nuestro sentido amplio.</w:t>
      </w:r>
    </w:p>
    <w:p w14:paraId="18AA90AE" w14:textId="77777777" w:rsidR="00520A22" w:rsidRDefault="00520A22">
      <w:pPr>
        <w:pStyle w:val="BodyText"/>
        <w:numPr>
          <w:ilvl w:val="0"/>
          <w:numId w:val="51"/>
        </w:numPr>
        <w:tabs>
          <w:tab w:val="left" w:pos="650"/>
        </w:tabs>
        <w:ind w:firstLine="300"/>
        <w:jc w:val="both"/>
        <w:sectPr w:rsidR="00520A22" w:rsidSect="00520A22">
          <w:headerReference w:type="even" r:id="rId320"/>
          <w:headerReference w:type="default" r:id="rId321"/>
          <w:footerReference w:type="even" r:id="rId322"/>
          <w:footerReference w:type="default" r:id="rId323"/>
          <w:footnotePr>
            <w:numFmt w:val="upperRoman"/>
          </w:footnotePr>
          <w:pgSz w:w="10378" w:h="15840"/>
          <w:pgMar w:top="799" w:right="863" w:bottom="247" w:left="870" w:header="371" w:footer="3" w:gutter="0"/>
          <w:pgNumType w:start="336"/>
          <w:cols w:space="720"/>
          <w:noEndnote/>
          <w:docGrid w:linePitch="360"/>
          <w15:footnoteColumns w:val="1"/>
        </w:sectPr>
      </w:pPr>
      <w:r>
        <w:rPr>
          <w:color w:val="000000"/>
        </w:rPr>
        <w:t>El otro caso corriente es éste: la actividad judicativa se liga a antiguos juicios ya adquiridos, a objetividades catégoriales pa</w:t>
      </w:r>
      <w:r>
        <w:rPr>
          <w:color w:val="000000"/>
        </w:rPr>
        <w:softHyphen/>
        <w:t>sivas que resurgen en modos de darse modificados; proposiciones “ya conocidas” se utilizan de nuevo; o bien, objetos-sustratos se convierten en temas de determinaciones cuyo sentido comporta ya, como un precipitado, su propio contenido enriquecido por juicios determinantes anteriores que quedan así asumidos pasiva</w:t>
      </w:r>
      <w:r>
        <w:rPr>
          <w:color w:val="000000"/>
        </w:rPr>
        <w:softHyphen/>
        <w:t>mente, etcétera. Se efectúa pues, en este caso, un juzgar explícito, por cuanto se formulan nuevas formaciones con cierto carácter de originalidad, aunque a base de formaciones “antiguas”. Ade</w:t>
      </w:r>
      <w:r>
        <w:rPr>
          <w:color w:val="000000"/>
        </w:rPr>
        <w:softHyphen/>
        <w:t>más, debemos pensar también en las “ocurrencias aperceptívas”: muy a menudo juzgamos también sobre la base de juicios fun</w:t>
      </w:r>
      <w:r>
        <w:rPr>
          <w:color w:val="000000"/>
        </w:rPr>
        <w:softHyphen/>
        <w:t xml:space="preserve">dados en apercepción, sobre la base de pensamientos catégoriales </w:t>
      </w:r>
    </w:p>
    <w:p w14:paraId="627D272B" w14:textId="77777777" w:rsidR="00520A22" w:rsidRDefault="00520A22">
      <w:pPr>
        <w:pStyle w:val="BodyText"/>
        <w:tabs>
          <w:tab w:val="left" w:pos="650"/>
        </w:tabs>
        <w:jc w:val="both"/>
      </w:pPr>
      <w:bookmarkStart w:id="27" w:name="bookmark131"/>
      <w:bookmarkEnd w:id="27"/>
      <w:r>
        <w:rPr>
          <w:color w:val="000000"/>
        </w:rPr>
        <w:t>que se nos ocurren, que nos llegan pasivamente, pero que están fundados indirectamente en nuestras formaciones semejantes an</w:t>
      </w:r>
      <w:r>
        <w:rPr>
          <w:color w:val="000000"/>
        </w:rPr>
        <w:softHyphen/>
        <w:t xml:space="preserve">teriores: son pensamientos que se nos ocurren a modo de </w:t>
      </w:r>
      <w:r>
        <w:rPr>
          <w:i/>
          <w:iCs/>
          <w:color w:val="000000"/>
        </w:rPr>
        <w:t>juicios y</w:t>
      </w:r>
      <w:r>
        <w:rPr>
          <w:color w:val="000000"/>
        </w:rPr>
        <w:t xml:space="preserve"> que “se introducen” llanamente en nuestra situación de moti</w:t>
      </w:r>
      <w:r>
        <w:rPr>
          <w:color w:val="000000"/>
        </w:rPr>
        <w:softHyphen/>
        <w:t>vación. Igual que las ocurrencias del recuerdo, aprehendemos estas otras (para someterlas a nuestra acción judicativa predica</w:t>
      </w:r>
      <w:r>
        <w:rPr>
          <w:color w:val="000000"/>
        </w:rPr>
        <w:softHyphen/>
        <w:t>tiva) en palabras que se suscitan por asociación, sin exponer la acción judicativa explícita a la que implícitamente remiten. O bien se trata desde luego de signos, de expresiones que fungen normalmente como tales al dirigimos temáticamente a la forma</w:t>
      </w:r>
      <w:r>
        <w:rPr>
          <w:color w:val="000000"/>
        </w:rPr>
        <w:softHyphen/>
        <w:t>ción significativa. Éstas se presentan exactamente como ocurren</w:t>
      </w:r>
      <w:r>
        <w:rPr>
          <w:color w:val="000000"/>
        </w:rPr>
        <w:softHyphen/>
        <w:t>cias —independientemente de su forma funcional en cuanto significaciones—: se presentan como re-presentaciones puramente pasivas, análogas a recuerdos pasivos; y suelen permanecer así, sin ser reactivadas en lo más mínimo. De este modo sirven para una nueva actividad judicativa. Si nos referimos a nuestro haber pa</w:t>
      </w:r>
      <w:r>
        <w:rPr>
          <w:color w:val="000000"/>
        </w:rPr>
        <w:softHyphen/>
        <w:t>sivo, a las formaciones significativas que tienen para nosotros validez de ser (normalmente acompañadas de certeza), surgen en una libre acción productora nuevas formaciones catégoriales significativas junto con sus correspondientes signos o palabras. Nos rehusamos a entrar en las complicaciones intencionales, no desprovistas de interés, que se suscitan porque las mismas locu</w:t>
      </w:r>
      <w:r>
        <w:rPr>
          <w:color w:val="000000"/>
        </w:rPr>
        <w:softHyphen/>
        <w:t>ciones “bilaterales” pueden presentarse como ocurrencias; en cuanto tales, “implican” en su sentido, de un modo secundario, todo lo que ya es secundario en lás locuciones originales; de suerte que envolvemos elementos significativos secundarios “en” otros igualmente secundarios. En este caso vemos que hay implica</w:t>
      </w:r>
      <w:r>
        <w:rPr>
          <w:color w:val="000000"/>
        </w:rPr>
        <w:softHyphen/>
        <w:t>ciones intencionales (que no son ingredientes de un todo, al modo de las partes), tanto en el surgimiento de las locuciones como en su realización: en la realización de los signos que se nos ocurren junto con sus remisiones y en la de las mismas significaciones a que remiten.</w:t>
      </w:r>
    </w:p>
    <w:p w14:paraId="76549328" w14:textId="77777777" w:rsidR="00520A22" w:rsidRDefault="00520A22">
      <w:pPr>
        <w:pStyle w:val="BodyText"/>
        <w:ind w:firstLine="340"/>
        <w:jc w:val="both"/>
        <w:sectPr w:rsidR="00520A22" w:rsidSect="00520A22">
          <w:headerReference w:type="even" r:id="rId324"/>
          <w:headerReference w:type="default" r:id="rId325"/>
          <w:footerReference w:type="even" r:id="rId326"/>
          <w:footerReference w:type="default" r:id="rId327"/>
          <w:footnotePr>
            <w:numFmt w:val="upperRoman"/>
          </w:footnotePr>
          <w:pgSz w:w="10378" w:h="15840"/>
          <w:pgMar w:top="799" w:right="863" w:bottom="247" w:left="870" w:header="0" w:footer="3" w:gutter="0"/>
          <w:pgNumType w:start="335"/>
          <w:cols w:space="720"/>
          <w:noEndnote/>
          <w:docGrid w:linePitch="360"/>
          <w15:footnoteColumns w:val="1"/>
        </w:sectPr>
      </w:pPr>
      <w:r>
        <w:rPr>
          <w:color w:val="000000"/>
        </w:rPr>
        <w:t>Según estas consideraciones, tenemos en suma, por una parte, juicios “confusos”, enteramente inexplícitos; en el mejor de los casos, juicios cuyas palabras captamos, que articulamos verbal</w:t>
      </w:r>
      <w:r>
        <w:rPr>
          <w:color w:val="000000"/>
        </w:rPr>
        <w:softHyphen/>
        <w:t xml:space="preserve">mente, pero con los que no juzgamos nada con actividad original. En contraste extremo con este caso, tenemos los juicios </w:t>
      </w:r>
      <w:r>
        <w:rPr>
          <w:i/>
          <w:iCs/>
          <w:color w:val="000000"/>
        </w:rPr>
        <w:t>perfec</w:t>
      </w:r>
      <w:r>
        <w:rPr>
          <w:i/>
          <w:iCs/>
          <w:color w:val="000000"/>
        </w:rPr>
        <w:softHyphen/>
        <w:t>tamente distintos,</w:t>
      </w:r>
      <w:r>
        <w:rPr>
          <w:color w:val="000000"/>
        </w:rPr>
        <w:t xml:space="preserve"> completamente explícitos, los juicios produ</w:t>
      </w:r>
      <w:r>
        <w:rPr>
          <w:color w:val="000000"/>
        </w:rPr>
        <w:softHyphen/>
        <w:t>cidos originalmente con todos y cada uno de los componentes catégoriales; son sin duda casos excepcionales, pero particular-</w:t>
      </w:r>
    </w:p>
    <w:p w14:paraId="259E4D02" w14:textId="77777777" w:rsidR="00520A22" w:rsidRDefault="00520A22">
      <w:pPr>
        <w:pStyle w:val="BodyText"/>
        <w:spacing w:after="400" w:line="283" w:lineRule="auto"/>
        <w:jc w:val="both"/>
      </w:pPr>
      <w:r>
        <w:rPr>
          <w:color w:val="000000"/>
        </w:rPr>
        <w:t xml:space="preserve">336 </w:t>
      </w:r>
      <w:r>
        <w:rPr>
          <w:b/>
          <w:bCs/>
          <w:color w:val="000000"/>
          <w:sz w:val="20"/>
          <w:szCs w:val="20"/>
        </w:rPr>
        <w:t xml:space="preserve">CONSTITUCIÓN FENOMENO! «CICA DEL JUICIO [AP. </w:t>
      </w:r>
      <w:r>
        <w:rPr>
          <w:color w:val="000000"/>
        </w:rPr>
        <w:t>mente importantes. Entre ambos, se encuentran todos los demás juicios formulados explícitamente, que utilizan componentes ca</w:t>
      </w:r>
      <w:r>
        <w:rPr>
          <w:color w:val="000000"/>
        </w:rPr>
        <w:softHyphen/>
        <w:t xml:space="preserve">tégoriales heredados de antiguo: son los casos de </w:t>
      </w:r>
      <w:r>
        <w:rPr>
          <w:i/>
          <w:iCs/>
          <w:color w:val="000000"/>
        </w:rPr>
        <w:t>distinción in-, completa.</w:t>
      </w:r>
    </w:p>
    <w:p w14:paraId="44FD19B9" w14:textId="77777777" w:rsidR="00520A22" w:rsidRDefault="00520A22">
      <w:pPr>
        <w:pStyle w:val="BodyText"/>
        <w:spacing w:line="254" w:lineRule="auto"/>
        <w:ind w:firstLine="300"/>
        <w:jc w:val="both"/>
      </w:pPr>
      <w:r>
        <w:rPr>
          <w:color w:val="000000"/>
        </w:rPr>
        <w:t xml:space="preserve">J 6. </w:t>
      </w:r>
      <w:r>
        <w:rPr>
          <w:i/>
          <w:iCs/>
          <w:color w:val="000000"/>
        </w:rPr>
        <w:t xml:space="preserve">Sobre el juzgar indistinto en el lenguaje y sobre su función </w:t>
      </w:r>
      <w:r>
        <w:rPr>
          <w:color w:val="000000"/>
        </w:rPr>
        <w:t>En los dos grupos de distinción imperfecta desempeña un gran papel el lenguaje (como lo expusimos brevemente también en nuestra obra</w:t>
      </w:r>
      <w:r>
        <w:rPr>
          <w:color w:val="000000"/>
          <w:vertAlign w:val="superscript"/>
        </w:rPr>
        <w:t>1</w:t>
      </w:r>
      <w:r>
        <w:rPr>
          <w:color w:val="000000"/>
        </w:rPr>
        <w:t>), con los signos que destaca al articularlos y con las significaciones que destacan esas indicaciones significativas. Cada signo simple indica una significación, una posición de algún contenido significativo, y esta indicación se establece por asocia</w:t>
      </w:r>
      <w:r>
        <w:rPr>
          <w:color w:val="000000"/>
        </w:rPr>
        <w:softHyphen/>
        <w:t>ción. Los signos se conectan en la unidad de otro signo; en particular las palabras aisladas se unen en una locución, porque las indicaciones se conectan en la unidad de otra indicación y no sólo los signos sensibles en la unidad de una configuración sensible: lo que también hace un montón de palabras “inconexas’" (por su sentido). La combinación de palabras en lá unidad de la locución, esto es, el enlace de sus correspondientes indicaciones en la unidad de una indicación, es la unidad de una apercepción surgida por asociación: surgida de modos análogos de una cons</w:t>
      </w:r>
      <w:r>
        <w:rPr>
          <w:color w:val="000000"/>
        </w:rPr>
        <w:softHyphen/>
        <w:t>titución antes primordialmente fundante de formaciones catégo</w:t>
      </w:r>
      <w:r>
        <w:rPr>
          <w:color w:val="000000"/>
        </w:rPr>
        <w:softHyphen/>
        <w:t>riales semejantes, o bien de formaciones lingüísticas de juicio, con carácter “bilateral”.</w:t>
      </w:r>
    </w:p>
    <w:p w14:paraId="3CD09970" w14:textId="77777777" w:rsidR="00520A22" w:rsidRDefault="00520A22">
      <w:pPr>
        <w:pStyle w:val="BodyText"/>
        <w:spacing w:line="254" w:lineRule="auto"/>
        <w:ind w:firstLine="300"/>
        <w:jc w:val="both"/>
        <w:sectPr w:rsidR="00520A22" w:rsidSect="00520A22">
          <w:headerReference w:type="even" r:id="rId328"/>
          <w:headerReference w:type="default" r:id="rId329"/>
          <w:footerReference w:type="even" r:id="rId330"/>
          <w:footerReference w:type="default" r:id="rId331"/>
          <w:pgSz w:w="10378" w:h="15840"/>
          <w:pgMar w:top="437" w:right="830" w:bottom="437" w:left="984" w:header="9" w:footer="9" w:gutter="0"/>
          <w:pgNumType w:start="338"/>
          <w:cols w:space="720"/>
          <w:noEndnote/>
          <w:docGrid w:linePitch="360"/>
          <w15:footnoteColumns w:val="1"/>
        </w:sectPr>
      </w:pPr>
      <w:r>
        <w:rPr>
          <w:color w:val="000000"/>
        </w:rPr>
        <w:t>También en la formación arbitraria de oraciones gramaticales y de locuciones unitarias podemos seguir precisamente el estilo usual de la formación del sentido —y ordinariamente lo hacemos—; podemos dejar que surjan nuevas formaciones a partir de ele</w:t>
      </w:r>
      <w:r>
        <w:rPr>
          <w:color w:val="000000"/>
        </w:rPr>
        <w:softHyphen/>
        <w:t>mentos y de formaciones con una forma familiar típica, sin eje</w:t>
      </w:r>
      <w:r>
        <w:rPr>
          <w:color w:val="000000"/>
        </w:rPr>
        <w:softHyphen/>
        <w:t>cutar en lo más mínimo verdaderas acciones catégoriales y sin obtener con originalidad las formaciones catégoriales. Así puede realizarse inadvertidamente un contrasentido material, una ca</w:t>
      </w:r>
      <w:r>
        <w:rPr>
          <w:color w:val="000000"/>
        </w:rPr>
        <w:softHyphen/>
        <w:t>rencia de sentido en la reunión de elementos “totalmente des</w:t>
      </w:r>
      <w:r>
        <w:rPr>
          <w:color w:val="000000"/>
        </w:rPr>
        <w:softHyphen/>
        <w:t xml:space="preserve">provistos de relación entre sí” (que “nada tienen que ver entre sí”), mas también puede producirse el contrasentido analítico que constituye el tema capital de esta obra. Se lleva al cabo una unidad de “juicio”, como unidad de la posición judicativa, pero </w:t>
      </w:r>
      <w:r>
        <w:rPr>
          <w:color w:val="000000"/>
          <w:vertAlign w:val="superscript"/>
        </w:rPr>
        <w:footnoteReference w:id="15"/>
      </w:r>
    </w:p>
    <w:p w14:paraId="299B1F40" w14:textId="77777777" w:rsidR="00520A22" w:rsidRDefault="00520A22">
      <w:pPr>
        <w:pStyle w:val="BodyText"/>
        <w:jc w:val="both"/>
      </w:pPr>
      <w:r>
        <w:rPr>
          <w:color w:val="000000"/>
        </w:rPr>
        <w:t>se juzga de modo “confuso”, inexplícito, “impropio”. Hay una asociación pasiva que proviene de motivaciones asociativas, pero que comporta a modo de implicación intencional una actividad espontánea, transformada y convertida en sensibilidad pasiva; la asociación pasiva remite así a dicha actividad y puede reactivarla.</w:t>
      </w:r>
    </w:p>
    <w:p w14:paraId="3F0AB19E" w14:textId="77777777" w:rsidR="00520A22" w:rsidRDefault="00520A22">
      <w:pPr>
        <w:pStyle w:val="BodyText"/>
        <w:ind w:firstLine="300"/>
        <w:jc w:val="both"/>
      </w:pPr>
      <w:r>
        <w:rPr>
          <w:color w:val="000000"/>
        </w:rPr>
        <w:t>Justamente por ello, la asociación pasiva tiene también impor</w:t>
      </w:r>
      <w:r>
        <w:rPr>
          <w:color w:val="000000"/>
        </w:rPr>
        <w:softHyphen/>
        <w:t>tantes funciones en el marco de la razón, la cual sólo en la acti</w:t>
      </w:r>
      <w:r>
        <w:rPr>
          <w:color w:val="000000"/>
        </w:rPr>
        <w:softHyphen/>
        <w:t>vidad productora suministra una evidencia categorial de cualquier especie que sea, una evidencia como acto de darse las entidades catcgoriales mencionadas; éstas, si sólo están indicadas por asocia</w:t>
      </w:r>
      <w:r>
        <w:rPr>
          <w:color w:val="000000"/>
        </w:rPr>
        <w:softHyphen/>
        <w:t>ción, no tienen la “existencia” (existencia “distinta”) que de</w:t>
      </w:r>
      <w:r>
        <w:rPr>
          <w:color w:val="000000"/>
        </w:rPr>
        <w:softHyphen/>
        <w:t>bemos presuponer para que las entidades catégoriales menciona</w:t>
      </w:r>
      <w:r>
        <w:rPr>
          <w:color w:val="000000"/>
        </w:rPr>
        <w:softHyphen/>
        <w:t>das, los juicios mismos, se adecúen a las objetividades catcgoriales mismas, a las verdades catcgoriales. Justamente porque la asocia</w:t>
      </w:r>
      <w:r>
        <w:rPr>
          <w:color w:val="000000"/>
        </w:rPr>
        <w:softHyphen/>
        <w:t>ción (en el sentido ordinario jde la palabra) en cualquier caso sólo anticipa e indica indirectamente, pero nunca da las cosas mismas (a no ser que se una al mismo tiempo con el acto de darse la cosa asociada), el juzgar “ciego”, que proviene de una mera asociación, está situado antes de las cuestiones sobre la “existencia” o “inexistencia”: es decir, sobre la existencia o inexis</w:t>
      </w:r>
      <w:r>
        <w:rPr>
          <w:color w:val="000000"/>
        </w:rPr>
        <w:softHyphen/>
        <w:t>tencia del juicio indicado mismo y en consecuencia de las obje</w:t>
      </w:r>
      <w:r>
        <w:rPr>
          <w:color w:val="000000"/>
        </w:rPr>
        <w:softHyphen/>
        <w:t>tividades catégoriales “mismas” que están “por anticipado” ante la conciencia, gracias a la indicación de la adecuación. Cuando el matemático, sobre la base de la construcción y secuencia de las fórmulas que encuentra en su situación mental, anticipa una nueva proposición y una demostración que conduzca a ella —guia</w:t>
      </w:r>
      <w:r>
        <w:rPr>
          <w:color w:val="000000"/>
        </w:rPr>
        <w:softHyphen/>
        <w:t>do patentemente por la asociación que oscuramente evoca situa</w:t>
      </w:r>
      <w:r>
        <w:rPr>
          <w:color w:val="000000"/>
        </w:rPr>
        <w:softHyphen/>
        <w:t>ciones, fórmulas y conexiones de fórmulas anteriores semejantes—, entonces, como él bien lo sabe, aún no ha encontrado un verda</w:t>
      </w:r>
      <w:r>
        <w:rPr>
          <w:color w:val="000000"/>
        </w:rPr>
        <w:softHyphen/>
        <w:t>dero conocimiento, verdaderas proposiciones y demostraciones; lo cual significa para él, como pensador analítico, que no ha res</w:t>
      </w:r>
      <w:r>
        <w:rPr>
          <w:color w:val="000000"/>
        </w:rPr>
        <w:softHyphen/>
        <w:t>tablecido activamente los verdaderos juicios y conexiones entre juicios, en cuya actividad efectiva todo surgiera de sus relaciones analíticas originales. Justamente por ello intenta realizar ahora la acción explícita que constituye su peculiar actividad racional, por más necesaria que sea aún la actividad indicativa por asociación, para señalar a su praxis racional su meta y los medios para al</w:t>
      </w:r>
      <w:r>
        <w:rPr>
          <w:color w:val="000000"/>
        </w:rPr>
        <w:softHyphen/>
        <w:t>canzarla.</w:t>
      </w:r>
    </w:p>
    <w:p w14:paraId="184CCC4C" w14:textId="77777777" w:rsidR="00520A22" w:rsidRDefault="00520A22">
      <w:pPr>
        <w:pStyle w:val="BodyText"/>
        <w:spacing w:after="460" w:line="262" w:lineRule="auto"/>
        <w:ind w:firstLine="300"/>
        <w:jc w:val="both"/>
      </w:pPr>
      <w:r>
        <w:rPr>
          <w:color w:val="000000"/>
        </w:rPr>
        <w:t>Es pues carácter específico del juzgar por asociación y del juz</w:t>
      </w:r>
      <w:r>
        <w:rPr>
          <w:color w:val="000000"/>
        </w:rPr>
        <w:softHyphen/>
        <w:t>gar signitivo, verbal, “bilateral” (con su forma más complicada pero más fructífera, como puede comprenderse), ser una anti</w:t>
      </w:r>
      <w:r>
        <w:rPr>
          <w:color w:val="000000"/>
        </w:rPr>
        <w:softHyphen/>
        <w:t>cipación asociativa de juicios (que por lo general sigue las indicaciones asociativas de las expresiones y de los signos), ser anticipación asociativa de objetividades catégoriales, de entidades mencionadas y de adecuaciones; gracias a esta indicación indi</w:t>
      </w:r>
      <w:r>
        <w:rPr>
          <w:color w:val="000000"/>
        </w:rPr>
        <w:softHyphen/>
        <w:t xml:space="preserve">recta, esos juicios </w:t>
      </w:r>
      <w:r>
        <w:rPr>
          <w:i/>
          <w:iCs/>
          <w:color w:val="000000"/>
        </w:rPr>
        <w:t>y</w:t>
      </w:r>
      <w:r>
        <w:rPr>
          <w:color w:val="000000"/>
        </w:rPr>
        <w:t xml:space="preserve"> entidades mencionadas anticipados son me</w:t>
      </w:r>
      <w:r>
        <w:rPr>
          <w:color w:val="000000"/>
        </w:rPr>
        <w:softHyphen/>
        <w:t>dios para llegar a la praxis auténtica que establezca los verdaderos juicios y, dado el caso, los verdaderos conocimientos... o bien son medios para mostrar su falta de realidad.</w:t>
      </w:r>
    </w:p>
    <w:p w14:paraId="5546478A" w14:textId="77777777" w:rsidR="00520A22" w:rsidRDefault="00520A22">
      <w:pPr>
        <w:pStyle w:val="BodyText"/>
        <w:spacing w:after="200"/>
        <w:ind w:firstLine="300"/>
        <w:jc w:val="both"/>
      </w:pPr>
      <w:r>
        <w:rPr>
          <w:color w:val="000000"/>
        </w:rPr>
        <w:t xml:space="preserve">J 7. </w:t>
      </w:r>
      <w:r>
        <w:rPr>
          <w:i/>
          <w:iCs/>
          <w:color w:val="000000"/>
        </w:rPr>
        <w:t>Primacía de la confusión retencional y rememorativa frente a la confusión aperceptiva: evidencia confusa secundaria</w:t>
      </w:r>
    </w:p>
    <w:p w14:paraId="0433615D" w14:textId="77777777" w:rsidR="00520A22" w:rsidRDefault="00520A22">
      <w:pPr>
        <w:pStyle w:val="BodyText"/>
        <w:spacing w:after="320"/>
        <w:jc w:val="both"/>
        <w:sectPr w:rsidR="00520A22" w:rsidSect="00520A22">
          <w:headerReference w:type="even" r:id="rId332"/>
          <w:headerReference w:type="default" r:id="rId333"/>
          <w:footerReference w:type="even" r:id="rId334"/>
          <w:footerReference w:type="default" r:id="rId335"/>
          <w:headerReference w:type="first" r:id="rId336"/>
          <w:footerReference w:type="first" r:id="rId337"/>
          <w:pgSz w:w="10378" w:h="15840"/>
          <w:pgMar w:top="1298" w:right="858" w:bottom="396" w:left="937" w:header="0" w:footer="3" w:gutter="0"/>
          <w:pgNumType w:start="337"/>
          <w:cols w:space="720"/>
          <w:noEndnote/>
          <w:titlePg/>
          <w:docGrid w:linePitch="360"/>
          <w15:footnoteColumns w:val="1"/>
        </w:sectPr>
      </w:pPr>
      <w:r>
        <w:rPr>
          <w:color w:val="000000"/>
        </w:rPr>
        <w:t>Muéstrase ahora una distinción significativa entre estos modos confusos de juicio }' la inactividad de las retenciones y rememo</w:t>
      </w:r>
      <w:r>
        <w:rPr>
          <w:color w:val="000000"/>
        </w:rPr>
        <w:softHyphen/>
        <w:t xml:space="preserve">raciones, por más que éstas necesiten la autentificación de los juicios y puedan justificarse por ella. Pues aunque no den las cosas originalmente ni sean, por lo tanto, auténticas evidencias, tienen la </w:t>
      </w:r>
      <w:r>
        <w:rPr>
          <w:i/>
          <w:iCs/>
          <w:color w:val="000000"/>
        </w:rPr>
        <w:t xml:space="preserve">significación de derivaciones secundarias de la evidencia, </w:t>
      </w:r>
      <w:r>
        <w:rPr>
          <w:color w:val="000000"/>
        </w:rPr>
        <w:t xml:space="preserve">en las cuales —como lo muestra una crítica del conocimiento— </w:t>
      </w:r>
      <w:r>
        <w:rPr>
          <w:i/>
          <w:iCs/>
          <w:color w:val="000000"/>
        </w:rPr>
        <w:t>todavía hay algo de evidencia,</w:t>
      </w:r>
      <w:r>
        <w:rPr>
          <w:color w:val="000000"/>
        </w:rPr>
        <w:t xml:space="preserve"> aunque indirecta. Sin ella no habría ciencia. Si la retención viva careciera de valor, el pensamiento no lograría ningún resultado. La comprobación de los juicios presupone que interviene la retención y que tiene validez. Lo mismo sucede con los </w:t>
      </w:r>
      <w:r>
        <w:rPr>
          <w:i/>
          <w:iCs/>
          <w:color w:val="000000"/>
        </w:rPr>
        <w:t>recuerdos reproductores.</w:t>
      </w:r>
      <w:r>
        <w:rPr>
          <w:color w:val="000000"/>
        </w:rPr>
        <w:t xml:space="preserve"> No sólo tienen evidencia como rememoraciones </w:t>
      </w:r>
      <w:r>
        <w:rPr>
          <w:i/>
          <w:iCs/>
          <w:color w:val="000000"/>
        </w:rPr>
        <w:t>claras,</w:t>
      </w:r>
      <w:r>
        <w:rPr>
          <w:color w:val="000000"/>
        </w:rPr>
        <w:t xml:space="preserve"> evidencia de la experien</w:t>
      </w:r>
      <w:r>
        <w:rPr>
          <w:color w:val="000000"/>
        </w:rPr>
        <w:softHyphen/>
        <w:t>cia de lo pasado (se trata, por cierto, de una evidencia imperfecta pero que por esencia puede ser perfeccionada mediante aproxi</w:t>
      </w:r>
      <w:r>
        <w:rPr>
          <w:color w:val="000000"/>
        </w:rPr>
        <w:softHyphen/>
        <w:t xml:space="preserve">mación a un límite ideal), también tienen una </w:t>
      </w:r>
      <w:r>
        <w:rPr>
          <w:i/>
          <w:iCs/>
          <w:color w:val="000000"/>
        </w:rPr>
        <w:t>evidencia secun</w:t>
      </w:r>
      <w:r>
        <w:rPr>
          <w:i/>
          <w:iCs/>
          <w:color w:val="000000"/>
        </w:rPr>
        <w:softHyphen/>
        <w:t>daria como recuerdos aún oscuros.</w:t>
      </w:r>
      <w:r>
        <w:rPr>
          <w:color w:val="000000"/>
        </w:rPr>
        <w:t xml:space="preserve"> Sin ella carecería de cualquier justificación posible la confianza que tiene la ciencia en ser un contingente de adquisiciones permanentes de conocimiento, de evidencias que pueden en cualquier momento reactivarse.</w:t>
      </w:r>
    </w:p>
    <w:p w14:paraId="422AD34C" w14:textId="77777777" w:rsidR="00520A22" w:rsidRDefault="00520A22">
      <w:pPr>
        <w:pStyle w:val="Bodytext20"/>
        <w:spacing w:after="300"/>
        <w:ind w:left="0" w:firstLine="0"/>
        <w:jc w:val="center"/>
        <w:rPr>
          <w:sz w:val="20"/>
          <w:szCs w:val="20"/>
        </w:rPr>
      </w:pPr>
      <w:r>
        <w:rPr>
          <w:b/>
          <w:bCs/>
          <w:color w:val="000000"/>
          <w:sz w:val="20"/>
          <w:szCs w:val="20"/>
        </w:rPr>
        <w:t>APÉNDICE III</w:t>
      </w:r>
    </w:p>
    <w:p w14:paraId="7FF8F262" w14:textId="77777777" w:rsidR="00520A22" w:rsidRDefault="00520A22">
      <w:pPr>
        <w:pStyle w:val="BodyText"/>
        <w:spacing w:after="380"/>
        <w:jc w:val="center"/>
      </w:pPr>
      <w:r>
        <w:rPr>
          <w:color w:val="000000"/>
        </w:rPr>
        <w:t>DE LA IDEA DE UNA “LÓGICA DE LA MERA NO</w:t>
      </w:r>
      <w:r>
        <w:rPr>
          <w:color w:val="000000"/>
        </w:rPr>
        <w:br/>
        <w:t>CONTRADICCIÓN” O “LÓGICA DE LA MERA</w:t>
      </w:r>
      <w:r>
        <w:rPr>
          <w:color w:val="000000"/>
        </w:rPr>
        <w:br/>
        <w:t>CONSECUENCIA”</w:t>
      </w:r>
    </w:p>
    <w:p w14:paraId="0C778966" w14:textId="77777777" w:rsidR="00520A22" w:rsidRDefault="00520A22">
      <w:pPr>
        <w:pStyle w:val="BodyText"/>
        <w:spacing w:after="240"/>
        <w:ind w:firstLine="280"/>
        <w:jc w:val="both"/>
      </w:pPr>
      <w:r>
        <w:rPr>
          <w:color w:val="000000"/>
        </w:rPr>
        <w:t xml:space="preserve">J 1. Ixz </w:t>
      </w:r>
      <w:r>
        <w:rPr>
          <w:i/>
          <w:iCs/>
          <w:color w:val="000000"/>
        </w:rPr>
        <w:t>meta de la no contradicción formal y déla consecuencia formal. Concepción amplia y concepción estricta de estos con</w:t>
      </w:r>
      <w:r>
        <w:rPr>
          <w:i/>
          <w:iCs/>
          <w:color w:val="000000"/>
        </w:rPr>
        <w:softHyphen/>
        <w:t>ceptos</w:t>
      </w:r>
    </w:p>
    <w:p w14:paraId="60DEC1D4" w14:textId="77777777" w:rsidR="00520A22" w:rsidRDefault="00520A22">
      <w:pPr>
        <w:pStyle w:val="BodyText"/>
        <w:jc w:val="both"/>
      </w:pPr>
      <w:r>
        <w:rPr>
          <w:smallCaps/>
          <w:color w:val="000000"/>
          <w:sz w:val="32"/>
          <w:szCs w:val="32"/>
        </w:rPr>
        <w:t>Desde</w:t>
      </w:r>
      <w:r>
        <w:rPr>
          <w:color w:val="000000"/>
        </w:rPr>
        <w:t xml:space="preserve"> hace tiempo se designaba la lógica formal tradicional como lógica de la </w:t>
      </w:r>
      <w:r>
        <w:rPr>
          <w:i/>
          <w:iCs/>
          <w:color w:val="000000"/>
        </w:rPr>
        <w:t>mera no contradicción,</w:t>
      </w:r>
      <w:r>
        <w:rPr>
          <w:color w:val="000000"/>
        </w:rPr>
        <w:t xml:space="preserve"> o también como </w:t>
      </w:r>
      <w:r>
        <w:rPr>
          <w:i/>
          <w:iCs/>
          <w:color w:val="000000"/>
        </w:rPr>
        <w:t>lógica de la mera consecuencia;</w:t>
      </w:r>
      <w:r>
        <w:rPr>
          <w:color w:val="000000"/>
        </w:rPr>
        <w:t xml:space="preserve"> podría decir que mi demostración de la nece</w:t>
      </w:r>
      <w:r>
        <w:rPr>
          <w:color w:val="000000"/>
        </w:rPr>
        <w:softHyphen/>
        <w:t>sidad de definirla, por su contenido teórico esencial, como una “analítica pura”, y de circunscribirla de hecho con exactitud, se reducía en el fondo a justificar por razones esenciales esas an</w:t>
      </w:r>
      <w:r>
        <w:rPr>
          <w:color w:val="000000"/>
        </w:rPr>
        <w:softHyphen/>
        <w:t>tiguas caracterizaciones, aunque también intentara establecer un sentido auténtico y purificado de dicha lógica. Ahora bien, la manera como utilizaba a menudo las mismas expresiones, par</w:t>
      </w:r>
      <w:r>
        <w:rPr>
          <w:color w:val="000000"/>
        </w:rPr>
        <w:softHyphen/>
        <w:t>ticularmente las palabras “no contradicción” (“compatibilidad”) y “consecuencia” —con un alcance general determinado por aquellas expresiones tradicionales—, puede dar lugar a equívocos, como me lo hizo notar durante la impresión de mi libro el pro</w:t>
      </w:r>
      <w:r>
        <w:rPr>
          <w:color w:val="000000"/>
        </w:rPr>
        <w:softHyphen/>
        <w:t>fesor O. Becker, lai vez me haya dejado llevar demasiado lejos —en el modo de expresarme— por la satisfacción de poder rei</w:t>
      </w:r>
      <w:r>
        <w:rPr>
          <w:color w:val="000000"/>
        </w:rPr>
        <w:softHyphen/>
        <w:t>vindicar con nuevas concepciones las expresiones tradicionales. Podría ser útil añadir ahora algunas explicaciones que a la vez justifiquen lo dicho y vayan más adelante.</w:t>
      </w:r>
    </w:p>
    <w:p w14:paraId="5CBECF8F" w14:textId="77777777" w:rsidR="00520A22" w:rsidRDefault="00520A22">
      <w:pPr>
        <w:pStyle w:val="BodyText"/>
        <w:spacing w:after="260"/>
        <w:ind w:firstLine="360"/>
        <w:jc w:val="both"/>
        <w:sectPr w:rsidR="00520A22" w:rsidSect="00520A22">
          <w:headerReference w:type="even" r:id="rId338"/>
          <w:headerReference w:type="default" r:id="rId339"/>
          <w:footerReference w:type="even" r:id="rId340"/>
          <w:footerReference w:type="default" r:id="rId341"/>
          <w:pgSz w:w="10378" w:h="15840"/>
          <w:pgMar w:top="2748" w:right="924" w:bottom="1665" w:left="866" w:header="2320" w:footer="1237" w:gutter="0"/>
          <w:pgNumType w:start="341"/>
          <w:cols w:space="720"/>
          <w:noEndnote/>
          <w:docGrid w:linePitch="360"/>
          <w15:footnoteColumns w:val="1"/>
        </w:sectPr>
      </w:pPr>
      <w:r>
        <w:rPr>
          <w:color w:val="000000"/>
        </w:rPr>
        <w:t>La antigua lógica se llamaba lógica de la no contradicción (formal), aunque no estaba atenida a meras cuestiones sobre la composibilidad formal de los juicios, sobre su no contradicción. Con todo, las cuestiones sobre la consecuencia analítica necesaria,</w:t>
      </w:r>
    </w:p>
    <w:p w14:paraId="1F2D9038" w14:textId="77777777" w:rsidR="00520A22" w:rsidRDefault="00520A22">
      <w:pPr>
        <w:pStyle w:val="BodyText"/>
        <w:jc w:val="both"/>
      </w:pPr>
      <w:r>
        <w:rPr>
          <w:color w:val="000000"/>
        </w:rPr>
        <w:t>sobre la consecuencia silogística, formaban su tema capital. No obstante, la antigua expresión tenía un sentido justo. Dada su actitud normativa, la expresión “principio de contradicción” ya tenía un sentido normativo: era norma para evitar la contradic</w:t>
      </w:r>
      <w:r>
        <w:rPr>
          <w:color w:val="000000"/>
        </w:rPr>
        <w:softHyphen/>
        <w:t>ción. Así, puede caracterizarse su intención por esta pregunta: ¿Cómo podemos, antes de entrar en los temas materiales, evitar que nuestros juicios caigan en “contradicciones”, en incompati</w:t>
      </w:r>
      <w:r>
        <w:rPr>
          <w:color w:val="000000"/>
        </w:rPr>
        <w:softHyphen/>
        <w:t>bilidades condicionadas por su mera forma? ¿Y cómo podemos encontrar las leyes normativas formales correspondientes? Ahora bien, cualquier negación de una consecuencia formal necesaria es una contradicción: así toda la lógica formal de la consecuencia, la lógica de las necesidades analíticas, cae bajo el punto de vista de la no contradicción. Ciertamente el propósito de lograr un sistema de la “verdad formal” puede disociarse del propósito de evitar contradicciones y elaborarse exclusivamente con un sentido positivo^ Por ejemplo así: si ya tenemos juicios no contradictorios y conectados entre sí de modo no contradictorio, ¿cuáles otros juicios prejuzgan aquellos primeros, en razón de su pura forma? ¿Cuáles están implicados en aquéllos como consecuencias analí</w:t>
      </w:r>
      <w:r>
        <w:rPr>
          <w:color w:val="000000"/>
        </w:rPr>
        <w:softHyphen/>
        <w:t xml:space="preserve">ticamente necesarias? Pero en cualquier caso, la cuestión general planteada sobre las fonnas y nonnas esenciales de un universo de no </w:t>
      </w:r>
      <w:r>
        <w:rPr>
          <w:i/>
          <w:iCs/>
          <w:color w:val="000000"/>
        </w:rPr>
        <w:t>contradicción,</w:t>
      </w:r>
      <w:r>
        <w:rPr>
          <w:color w:val="000000"/>
        </w:rPr>
        <w:t xml:space="preserve"> conduce necesariamente, en particular, a otra cuestión: la cuestión de las formas esenciales propias de las </w:t>
      </w:r>
      <w:r>
        <w:rPr>
          <w:i/>
          <w:iCs/>
          <w:color w:val="000000"/>
        </w:rPr>
        <w:t>nece</w:t>
      </w:r>
      <w:r>
        <w:rPr>
          <w:i/>
          <w:iCs/>
          <w:color w:val="000000"/>
        </w:rPr>
        <w:softHyphen/>
        <w:t>sidades</w:t>
      </w:r>
      <w:r>
        <w:rPr>
          <w:color w:val="000000"/>
        </w:rPr>
        <w:t xml:space="preserve"> analíticas por las cuales hay otros juicios implicados en juicios ya dados. Así, las leyes formales universales de la no con</w:t>
      </w:r>
      <w:r>
        <w:rPr>
          <w:color w:val="000000"/>
        </w:rPr>
        <w:softHyphen/>
        <w:t>tradicción comprenden las de la consecuencia; la lógica formal de la no contradicción es también lógica formal de la conse</w:t>
      </w:r>
      <w:r>
        <w:rPr>
          <w:color w:val="000000"/>
        </w:rPr>
        <w:softHyphen/>
        <w:t>cuencia; naturalmente, el concepto de consecuencia está igual</w:t>
      </w:r>
      <w:r>
        <w:rPr>
          <w:color w:val="000000"/>
        </w:rPr>
        <w:softHyphen/>
        <w:t xml:space="preserve">mente subordinado </w:t>
      </w:r>
      <w:r>
        <w:rPr>
          <w:i/>
          <w:iCs/>
          <w:color w:val="000000"/>
        </w:rPr>
        <w:t>a priori</w:t>
      </w:r>
      <w:r>
        <w:rPr>
          <w:color w:val="000000"/>
        </w:rPr>
        <w:t xml:space="preserve"> al concepto más general de no con</w:t>
      </w:r>
      <w:r>
        <w:rPr>
          <w:color w:val="000000"/>
        </w:rPr>
        <w:softHyphen/>
        <w:t>tradicción.</w:t>
      </w:r>
    </w:p>
    <w:p w14:paraId="32028412" w14:textId="77777777" w:rsidR="00520A22" w:rsidRDefault="00520A22">
      <w:pPr>
        <w:pStyle w:val="BodyText"/>
        <w:ind w:firstLine="300"/>
        <w:jc w:val="both"/>
      </w:pPr>
      <w:r>
        <w:rPr>
          <w:color w:val="000000"/>
        </w:rPr>
        <w:t xml:space="preserve">A la inversa, es natural también referir toda la lógica a la </w:t>
      </w:r>
      <w:r>
        <w:rPr>
          <w:i/>
          <w:iCs/>
          <w:color w:val="000000"/>
        </w:rPr>
        <w:t>consecuencia</w:t>
      </w:r>
      <w:r>
        <w:rPr>
          <w:color w:val="000000"/>
        </w:rPr>
        <w:t xml:space="preserve"> y comprender este concepto de un modo muy am</w:t>
      </w:r>
      <w:r>
        <w:rPr>
          <w:color w:val="000000"/>
        </w:rPr>
        <w:softHyphen/>
        <w:t>plio. Para abandonar un juicio, para “suprimirlo” negándolo o, con mayor generalidad, para modalizarlo de alguna otra manera —lo que no depende, por cierto, de mi libre albedrío—, he de tener motivos particulares. ¿Qué motivos hay dentro de la esfera misma del juicio; con mayor precisión: dentro de la mera forma del juicio? En cuanto sujeto que juzga, permanezco fiel a mí mismo, "consecuente” conmigo mismo mientras me atenga a mis juicios; de lo contrario, soy inconsecuente. Mas también soy in- consecuente sin saberlo, particularmente desde el punto de vista formal, si ulteriormente, al examinar con mayor precisión las for</w:t>
      </w:r>
      <w:r>
        <w:rPr>
          <w:color w:val="000000"/>
        </w:rPr>
        <w:softHyphen/>
        <w:t>mas en las que juzgo (volviéndolas “distintas”), reconozco que mi juicio ulterior contradice al anterior. Así, todos los juicios for</w:t>
      </w:r>
      <w:r>
        <w:rPr>
          <w:color w:val="000000"/>
        </w:rPr>
        <w:softHyphen/>
        <w:t>man un sistema “consecuente” —en esté sentido— cuando, para el sujeto que los juzga y examina “con mayor precisión”, con- cucrdan en la unidad de un juicio dentro del cual ninguno de los juicios que lo componen contradice al otro.</w:t>
      </w:r>
    </w:p>
    <w:p w14:paraId="25916435" w14:textId="77777777" w:rsidR="00520A22" w:rsidRDefault="00520A22">
      <w:pPr>
        <w:pStyle w:val="BodyText"/>
        <w:ind w:firstLine="300"/>
        <w:jc w:val="both"/>
      </w:pPr>
      <w:r>
        <w:rPr>
          <w:color w:val="000000"/>
        </w:rPr>
        <w:t>Ahora vemos que la analítica como conjunto de leyes esen</w:t>
      </w:r>
      <w:r>
        <w:rPr>
          <w:color w:val="000000"/>
        </w:rPr>
        <w:softHyphen/>
        <w:t>ciales universales de la no contradicción fonnal posible, es tam</w:t>
      </w:r>
      <w:r>
        <w:rPr>
          <w:color w:val="000000"/>
        </w:rPr>
        <w:softHyphen/>
        <w:t>bién analítica como conjunto de leyes esenciales de la “conse</w:t>
      </w:r>
      <w:r>
        <w:rPr>
          <w:color w:val="000000"/>
        </w:rPr>
        <w:softHyphen/>
        <w:t>cuencia” formal posible. El concepto de “consecuencia” es pues, a su vez, un concepto muy general: comprende la consecuencia “lógica” en el sentido estricto de consecuencia analítica nece</w:t>
      </w:r>
      <w:r>
        <w:rPr>
          <w:color w:val="000000"/>
        </w:rPr>
        <w:softHyphen/>
        <w:t xml:space="preserve">saria, pero también comprende la consecuencia en el sentido de unidad de la secuencia temporal, por así decir contingente, la secuencia de juicios pensados sucesiva pero </w:t>
      </w:r>
      <w:r>
        <w:rPr>
          <w:i/>
          <w:iCs/>
          <w:color w:val="000000"/>
        </w:rPr>
        <w:t>conjuntamente;</w:t>
      </w:r>
      <w:r>
        <w:rPr>
          <w:color w:val="000000"/>
        </w:rPr>
        <w:t xml:space="preserve"> si observamos con precisión su forma, estos juicios son compatibles entre sí, sin influirse recíprocamente al modalizarse.</w:t>
      </w:r>
    </w:p>
    <w:p w14:paraId="55BE0B89" w14:textId="77777777" w:rsidR="00520A22" w:rsidRDefault="00520A22">
      <w:pPr>
        <w:pStyle w:val="BodyText"/>
        <w:ind w:firstLine="300"/>
        <w:jc w:val="both"/>
      </w:pPr>
      <w:r>
        <w:rPr>
          <w:color w:val="000000"/>
        </w:rPr>
        <w:t>Todo esto subsiste pero se profundiza, si traemos a cuenta las ideas que se nos ocurrieron en el texto bajo el título de “Evi</w:t>
      </w:r>
      <w:r>
        <w:rPr>
          <w:color w:val="000000"/>
        </w:rPr>
        <w:softHyphen/>
        <w:t>dencia distinta o formulación verdadera y propia del juicio”. Sólo a partir de ellas el concepto de consecuencia cobra su signi</w:t>
      </w:r>
      <w:r>
        <w:rPr>
          <w:color w:val="000000"/>
        </w:rPr>
        <w:softHyphen/>
        <w:t xml:space="preserve">ficación correcta. Nuestra “analítica pura” es de hecho, con su pureza, lo mismo analítica de la no. contradicción que analítica de la consecuencia; y así fue designada en el texto, en vista de las otras significaciones de la palabra en cuestión, que se ofrecen naturalmente. La “consecuencia” en este sentido más amplio, se divide entonces </w:t>
      </w:r>
      <w:r>
        <w:rPr>
          <w:i/>
          <w:iCs/>
          <w:color w:val="000000"/>
        </w:rPr>
        <w:t>eo ipso</w:t>
      </w:r>
      <w:r>
        <w:rPr>
          <w:color w:val="000000"/>
        </w:rPr>
        <w:t xml:space="preserve"> en consecuencia en el sentido lógico ordinario de necesidad analítica y en “no contradicción trivial” o compatibilidad de juicios “que nada tienen que ver entre sí”. Esta última queda determinada, mediante las investigaciones del Apéndice I (con el concepto de materia judicativa, expuesto nuevamente como “materia sintáctica”), por la expresión cien</w:t>
      </w:r>
      <w:r>
        <w:rPr>
          <w:color w:val="000000"/>
        </w:rPr>
        <w:softHyphen/>
        <w:t>tífica: “juicios cuyas materias sintácticas no tienen ningún com</w:t>
      </w:r>
      <w:r>
        <w:rPr>
          <w:color w:val="000000"/>
        </w:rPr>
        <w:softHyphen/>
        <w:t>ponente en común”.</w:t>
      </w:r>
    </w:p>
    <w:p w14:paraId="76CD6F24" w14:textId="77777777" w:rsidR="00520A22" w:rsidRDefault="00520A22">
      <w:pPr>
        <w:pStyle w:val="BodyText"/>
        <w:spacing w:after="500"/>
        <w:ind w:firstLine="300"/>
        <w:jc w:val="both"/>
      </w:pPr>
      <w:r>
        <w:rPr>
          <w:color w:val="000000"/>
        </w:rPr>
        <w:t>Lo fundamentalmente esencial de la doctrina expuesta en esta obra consiste, en mi opinión, en que la compatibilidad, la contradicción, la consecuencia en cualquiera de los sentidos en cuestión, tal como fungen en toda la analítica formal, pueden y deben ser precisadas dándoles un sentido puro que no con</w:t>
      </w:r>
      <w:r>
        <w:rPr>
          <w:color w:val="000000"/>
        </w:rPr>
        <w:softHyphen/>
        <w:t>tenga ninguna referencia a la verdad y falsedad de los juicios, es decir, de los juicios concebidos temáticamente según rela</w:t>
      </w:r>
      <w:r>
        <w:rPr>
          <w:color w:val="000000"/>
        </w:rPr>
        <w:softHyphen/>
        <w:t xml:space="preserve">ciones analíticas. Con otras palabras: la analítica </w:t>
      </w:r>
      <w:r>
        <w:rPr>
          <w:i/>
          <w:iCs/>
          <w:color w:val="000000"/>
        </w:rPr>
        <w:t>pura</w:t>
      </w:r>
      <w:r>
        <w:rPr>
          <w:color w:val="000000"/>
        </w:rPr>
        <w:t xml:space="preserve"> toma en cuenta los juicios puramente en cuanto juicios, o bien toma puramente las relaciones judicativas que conciernen a la posi</w:t>
      </w:r>
      <w:r>
        <w:rPr>
          <w:color w:val="000000"/>
        </w:rPr>
        <w:softHyphen/>
        <w:t>bilidad de fonnular propiamente, o no, los juicios; mas no toma en cuenta para nada que dicha posibilidad tenga alguna impor</w:t>
      </w:r>
      <w:r>
        <w:rPr>
          <w:color w:val="000000"/>
        </w:rPr>
        <w:softHyphen/>
        <w:t xml:space="preserve">tancia para la verdad posible de los juicios. Frente a la lógica tradicional, la compatibilidad y la contradicción en la esfera de la analítica </w:t>
      </w:r>
      <w:r>
        <w:rPr>
          <w:i/>
          <w:iCs/>
          <w:color w:val="000000"/>
        </w:rPr>
        <w:t>pura no</w:t>
      </w:r>
      <w:r>
        <w:rPr>
          <w:color w:val="000000"/>
        </w:rPr>
        <w:t xml:space="preserve"> tiene pues el sentido de compatibilidad o incompatibilidad en la esfera de la verdad posible; asimismo, la consecuencia no tiene el sentido de verdad consecuente (aun</w:t>
      </w:r>
      <w:r>
        <w:rPr>
          <w:color w:val="000000"/>
        </w:rPr>
        <w:softHyphen/>
        <w:t>que sea sólo mencionada), etcétera. Hay una composibilidad de los juicios puramente en cuanto tales: composibilidad en la unidad de una formulación explícita y propia del juicio: sólo ésta es un concepto temático de la analítica pura. En la orien</w:t>
      </w:r>
      <w:r>
        <w:rPr>
          <w:color w:val="000000"/>
        </w:rPr>
        <w:softHyphen/>
        <w:t>tación subjetiva, la analítica pura trata nada más de las leyes esenciales formales de la posibilidad de juzgar explícita y propia</w:t>
      </w:r>
      <w:r>
        <w:rPr>
          <w:color w:val="000000"/>
        </w:rPr>
        <w:softHyphen/>
        <w:t xml:space="preserve">mente, o de la posibilidad de juzgar varios juicios conjuntamente. No es menester añadir: también trata de las leyes esenciales de la </w:t>
      </w:r>
      <w:r>
        <w:rPr>
          <w:i/>
          <w:iCs/>
          <w:color w:val="000000"/>
        </w:rPr>
        <w:t>necesidad</w:t>
      </w:r>
      <w:r>
        <w:rPr>
          <w:color w:val="000000"/>
        </w:rPr>
        <w:t xml:space="preserve"> de juzgar varios juicios conjuntamente; justamente porque las leyes esenciales formales de la “composibilidad” ya incluyen las leyes esenciales formales de la “connecesidad”.</w:t>
      </w:r>
    </w:p>
    <w:p w14:paraId="422DB941" w14:textId="77777777" w:rsidR="00520A22" w:rsidRDefault="00520A22">
      <w:pPr>
        <w:pStyle w:val="Bodytext20"/>
        <w:spacing w:after="40" w:line="254" w:lineRule="auto"/>
        <w:ind w:left="0" w:firstLine="460"/>
        <w:jc w:val="both"/>
        <w:rPr>
          <w:sz w:val="24"/>
          <w:szCs w:val="24"/>
        </w:rPr>
      </w:pPr>
      <w:r>
        <w:rPr>
          <w:color w:val="000000"/>
          <w:sz w:val="24"/>
          <w:szCs w:val="24"/>
        </w:rPr>
        <w:t>manera de expresarnos en el texto suscita varias veces la apariencia de una incorrección, porque en varios sitios no se menciona expresamente esa “connecesidad"; además, porque la analítica pura unas veces es denominada simplemente “lógica de la consecuencia”, otras “lógica de la no contradicción”, y expresamente se designa la no contradicción como el único tema universal de esta última. Sin embargo, esta cuestión está correctamente concebida, como se desprende de las exposiciones y dilucidaciones anteriores, particularmente de las que tratan de las conexiones esenciales entre la temática y leyes uni</w:t>
      </w:r>
      <w:r>
        <w:rPr>
          <w:color w:val="000000"/>
          <w:sz w:val="24"/>
          <w:szCs w:val="24"/>
        </w:rPr>
        <w:softHyphen/>
        <w:t>versales de la no contradicción formal y la temática y leyes universales de la consecuencia formal (tanto en sentido amplio como en sentido estricto).</w:t>
      </w:r>
    </w:p>
    <w:p w14:paraId="6F28D225" w14:textId="77777777" w:rsidR="00520A22" w:rsidRDefault="00520A22">
      <w:pPr>
        <w:pStyle w:val="Bodytext20"/>
        <w:spacing w:after="280" w:line="259" w:lineRule="auto"/>
        <w:ind w:left="0" w:firstLine="320"/>
        <w:jc w:val="both"/>
        <w:rPr>
          <w:sz w:val="24"/>
          <w:szCs w:val="24"/>
        </w:rPr>
        <w:sectPr w:rsidR="00520A22" w:rsidSect="00520A22">
          <w:headerReference w:type="even" r:id="rId342"/>
          <w:headerReference w:type="default" r:id="rId343"/>
          <w:footerReference w:type="even" r:id="rId344"/>
          <w:footerReference w:type="default" r:id="rId345"/>
          <w:footnotePr>
            <w:numFmt w:val="upperRoman"/>
          </w:footnotePr>
          <w:pgSz w:w="10378" w:h="15840"/>
          <w:pgMar w:top="1236" w:right="857" w:bottom="445" w:left="870" w:header="0" w:footer="3" w:gutter="0"/>
          <w:pgNumType w:start="340"/>
          <w:cols w:space="720"/>
          <w:noEndnote/>
          <w:docGrid w:linePitch="360"/>
          <w15:footnoteColumns w:val="1"/>
        </w:sectPr>
      </w:pPr>
      <w:r>
        <w:rPr>
          <w:color w:val="000000"/>
          <w:sz w:val="24"/>
          <w:szCs w:val="24"/>
        </w:rPr>
        <w:t>Indiquemos aún expresamente que así se comprende también la carac</w:t>
      </w:r>
      <w:r>
        <w:rPr>
          <w:color w:val="000000"/>
          <w:sz w:val="24"/>
          <w:szCs w:val="24"/>
        </w:rPr>
        <w:softHyphen/>
        <w:t>terización de la multiplicidad euclidiana como un sistema de “no contra</w:t>
      </w:r>
      <w:r>
        <w:rPr>
          <w:color w:val="000000"/>
          <w:sz w:val="24"/>
          <w:szCs w:val="24"/>
        </w:rPr>
        <w:softHyphen/>
        <w:t>dicción” (por lo demás, también se dice antes: de “consecuencia”), dada en la página 146. Hay que observar también que ahí se habla de una “mul</w:t>
      </w:r>
      <w:r>
        <w:rPr>
          <w:color w:val="000000"/>
          <w:sz w:val="24"/>
          <w:szCs w:val="24"/>
        </w:rPr>
        <w:softHyphen/>
        <w:t>tiplicidad” y que ya en el capítulo m (pp. 98 y ss.) se había dilucidada con detalle el concepto exacto de multiplicidad como un sistema que tiene pura necesidad analítica.</w:t>
      </w:r>
    </w:p>
    <w:p w14:paraId="0C12C5FD" w14:textId="77777777" w:rsidR="00520A22" w:rsidRDefault="00520A22">
      <w:pPr>
        <w:pStyle w:val="BodyText"/>
        <w:spacing w:after="200" w:line="233" w:lineRule="auto"/>
        <w:ind w:firstLine="360"/>
        <w:jc w:val="both"/>
      </w:pPr>
      <w:r>
        <w:rPr>
          <w:color w:val="000000"/>
        </w:rPr>
        <w:t xml:space="preserve">J 2. </w:t>
      </w:r>
      <w:r>
        <w:rPr>
          <w:i/>
          <w:iCs/>
          <w:color w:val="000000"/>
        </w:rPr>
        <w:t>La construcción radical y sistemática de la analítica pura remite a la doctrina de las sintaxis</w:t>
      </w:r>
    </w:p>
    <w:p w14:paraId="474227CB" w14:textId="77777777" w:rsidR="00520A22" w:rsidRDefault="00520A22">
      <w:pPr>
        <w:pStyle w:val="BodyText"/>
        <w:jc w:val="both"/>
      </w:pPr>
      <w:r>
        <w:rPr>
          <w:color w:val="000000"/>
        </w:rPr>
        <w:t>En relación con las investigaciones sobre las sintaxis, presentadas en el Apéndice I, añadamos aún la siguiente aplicación a la analítica pura.</w:t>
      </w:r>
    </w:p>
    <w:p w14:paraId="4FFD6904" w14:textId="77777777" w:rsidR="00520A22" w:rsidRDefault="00520A22">
      <w:pPr>
        <w:pStyle w:val="BodyText"/>
        <w:ind w:firstLine="360"/>
        <w:jc w:val="both"/>
      </w:pPr>
      <w:r>
        <w:rPr>
          <w:color w:val="000000"/>
        </w:rPr>
        <w:t>Concibamos la tarea universal de esta analítica en esta forma simple: investigar las leyes esenciales de la forma del juicio que son condiciones para que cualquier juicio, con cualquier forma que pueda fijársele, pueda ser un juicio “propiamente existente” —un juicio explícitamente formulable—, en el sentido de la evidencia distinta.</w:t>
      </w:r>
    </w:p>
    <w:p w14:paraId="47B2A93A" w14:textId="77777777" w:rsidR="00520A22" w:rsidRDefault="00520A22">
      <w:pPr>
        <w:pStyle w:val="BodyText"/>
        <w:ind w:firstLine="360"/>
        <w:jc w:val="both"/>
      </w:pPr>
      <w:r>
        <w:rPr>
          <w:color w:val="000000"/>
        </w:rPr>
        <w:t>Concibamos el juicio con la generalidad analítica más amplia, la de una entidad categorial mencionada en general, con la importancia decisiva que ha cobrado en los últimos capítulos de esta obra.</w:t>
      </w:r>
    </w:p>
    <w:p w14:paraId="2C12E9B1" w14:textId="77777777" w:rsidR="00520A22" w:rsidRDefault="00520A22">
      <w:pPr>
        <w:pStyle w:val="BodyText"/>
        <w:ind w:firstLine="360"/>
        <w:jc w:val="both"/>
      </w:pPr>
      <w:r>
        <w:rPr>
          <w:color w:val="000000"/>
        </w:rPr>
        <w:t>El planteamiento de la cuestión concierne también a las for</w:t>
      </w:r>
      <w:r>
        <w:rPr>
          <w:color w:val="000000"/>
        </w:rPr>
        <w:softHyphen/>
        <w:t>mas mismas de juicio, en cuanto formas generales puramente conceptuales de juicios; reza así: ¿Cuándo pueden captarse las fonnas de juicio con evidencia original, como formas generales esenciales de juicios susceptibles de fonnularse efectiva y pro</w:t>
      </w:r>
      <w:r>
        <w:rPr>
          <w:color w:val="000000"/>
        </w:rPr>
        <w:softHyphen/>
        <w:t>piamente? ¿Cuándo tienen “existencia” ideal en cuanto tales?</w:t>
      </w:r>
    </w:p>
    <w:p w14:paraId="6C9BFA0C" w14:textId="77777777" w:rsidR="00520A22" w:rsidRDefault="00520A22">
      <w:pPr>
        <w:pStyle w:val="BodyText"/>
        <w:ind w:firstLine="360"/>
        <w:jc w:val="both"/>
      </w:pPr>
      <w:r>
        <w:rPr>
          <w:color w:val="000000"/>
        </w:rPr>
        <w:t xml:space="preserve">Dada la amplitud del concepto de juicio, cualquier conjunción de juicios y cualquier todo categorial, que pueda construirse de modo puramente gramatical con juicios cualesquiera tomados como entidades catégoriales mencionadas, es </w:t>
      </w:r>
      <w:r>
        <w:rPr>
          <w:i/>
          <w:iCs/>
          <w:color w:val="000000"/>
        </w:rPr>
        <w:t>un</w:t>
      </w:r>
      <w:r>
        <w:rPr>
          <w:color w:val="000000"/>
        </w:rPr>
        <w:t xml:space="preserve"> juicio; y a él .se refiere la cuestión de sq “existencia”. Esta cuestión comprende pues cualquier cuestión sobre la composibilidad de cualesquiera juicios que fungen siempre entonces, naturalmente, como juicios parciales, aunque sean partes de una mera conjunción.</w:t>
      </w:r>
    </w:p>
    <w:p w14:paraId="36D49AE4" w14:textId="77777777" w:rsidR="00520A22" w:rsidRDefault="00520A22">
      <w:pPr>
        <w:pStyle w:val="BodyText"/>
        <w:ind w:firstLine="360"/>
        <w:jc w:val="both"/>
      </w:pPr>
      <w:r>
        <w:rPr>
          <w:color w:val="000000"/>
        </w:rPr>
        <w:t xml:space="preserve">Ahora bien, en el Apéndice I se puso en claro que los </w:t>
      </w:r>
      <w:r>
        <w:rPr>
          <w:i/>
          <w:iCs/>
          <w:color w:val="000000"/>
        </w:rPr>
        <w:t xml:space="preserve">termini, </w:t>
      </w:r>
      <w:r>
        <w:rPr>
          <w:color w:val="000000"/>
        </w:rPr>
        <w:t>que en la perspectiva formal se conciben como variables plena</w:t>
      </w:r>
      <w:r>
        <w:rPr>
          <w:color w:val="000000"/>
        </w:rPr>
        <w:softHyphen/>
        <w:t>mente indetenninadas pero idénticas, no son más que las “ma</w:t>
      </w:r>
      <w:r>
        <w:rPr>
          <w:color w:val="000000"/>
        </w:rPr>
        <w:softHyphen/>
        <w:t xml:space="preserve">terias nucleares”; quedó claro también que las leyes formales que buscábamos, sólo son leyes de las </w:t>
      </w:r>
      <w:r>
        <w:rPr>
          <w:i/>
          <w:iCs/>
          <w:color w:val="000000"/>
        </w:rPr>
        <w:t>sintaxis</w:t>
      </w:r>
      <w:r>
        <w:rPr>
          <w:color w:val="000000"/>
        </w:rPr>
        <w:t xml:space="preserve"> y, en un nivel más profundo, de la variación de las fonnas nucleares, es decir, de la sustantivación (“nominalización”).</w:t>
      </w:r>
    </w:p>
    <w:p w14:paraId="1546F279" w14:textId="77777777" w:rsidR="00520A22" w:rsidRDefault="00520A22">
      <w:pPr>
        <w:pStyle w:val="BodyText"/>
        <w:pBdr>
          <w:bottom w:val="single" w:sz="4" w:space="0" w:color="auto"/>
        </w:pBdr>
        <w:spacing w:line="252" w:lineRule="auto"/>
        <w:ind w:firstLine="360"/>
        <w:jc w:val="both"/>
        <w:sectPr w:rsidR="00520A22" w:rsidSect="00520A22">
          <w:headerReference w:type="even" r:id="rId346"/>
          <w:headerReference w:type="default" r:id="rId347"/>
          <w:footerReference w:type="even" r:id="rId348"/>
          <w:footerReference w:type="default" r:id="rId349"/>
          <w:footnotePr>
            <w:numFmt w:val="upperRoman"/>
          </w:footnotePr>
          <w:pgSz w:w="10378" w:h="15840"/>
          <w:pgMar w:top="1236" w:right="857" w:bottom="445" w:left="870" w:header="0" w:footer="17" w:gutter="0"/>
          <w:pgNumType w:start="345"/>
          <w:cols w:space="720"/>
          <w:noEndnote/>
          <w:docGrid w:linePitch="360"/>
          <w15:footnoteColumns w:val="1"/>
        </w:sectPr>
      </w:pPr>
      <w:r>
        <w:rPr>
          <w:color w:val="000000"/>
        </w:rPr>
        <w:t xml:space="preserve">Al emprender sistemáticamente la solución de las cuestiones planteadas, debemos por lo tanto explorar las leyes de las sintaxis y de su infraestructura. Como punto de partida debemos tomar </w:t>
      </w:r>
    </w:p>
    <w:p w14:paraId="5DD0D709" w14:textId="77777777" w:rsidR="00520A22" w:rsidRDefault="00520A22">
      <w:pPr>
        <w:pStyle w:val="BodyText"/>
        <w:pBdr>
          <w:bottom w:val="single" w:sz="4" w:space="0" w:color="auto"/>
        </w:pBdr>
        <w:spacing w:line="252" w:lineRule="auto"/>
        <w:jc w:val="both"/>
      </w:pPr>
      <w:r>
        <w:rPr>
          <w:color w:val="000000"/>
        </w:rPr>
        <w:t>primero la composición sintáctica con la correspondiente distin</w:t>
      </w:r>
      <w:r>
        <w:rPr>
          <w:color w:val="000000"/>
        </w:rPr>
        <w:softHyphen/>
        <w:t>ción entre formas y materias sintácticas o formas de la “materia”. Tendríamos que preguntar luego por las formas primordiales o ''primitivas” y su composición primordial, después por los modos de conexión sintáctica igualmente primitivos. Tendríamos que preguntar cómo los “elementos” primitivos se unifican y se con</w:t>
      </w:r>
      <w:r>
        <w:rPr>
          <w:color w:val="000000"/>
        </w:rPr>
        <w:softHyphen/>
        <w:t>vierten de manera primitiva en juicios, gracias a esas formas; cómo resulta posible la unidad del juicio en sus diferentes ni</w:t>
      </w:r>
      <w:r>
        <w:rPr>
          <w:color w:val="000000"/>
        </w:rPr>
        <w:softHyphen/>
        <w:t>veles de complicación, gracias a los mismos modos de conexión, trátese de modos utilizables en cualquier nivel de complicación (como los conjuntivos) o de modos propios de un nivel elevado. Entre los componentes primitivos, entre los elementos originales de la construcción sintáctica de formas, sólo podremos contar elementos independientes (que al transformarse se incorporan a un compuesto que ya los conforma sintácticamente) así como la certeza en la existencia (que se modaliza de diversos modos que tienen generalidad formal).</w:t>
      </w:r>
    </w:p>
    <w:p w14:paraId="2FD64E42" w14:textId="77777777" w:rsidR="00520A22" w:rsidRDefault="00520A22">
      <w:pPr>
        <w:pStyle w:val="BodyText"/>
        <w:ind w:firstLine="360"/>
        <w:jc w:val="both"/>
      </w:pPr>
      <w:r>
        <w:rPr>
          <w:color w:val="000000"/>
        </w:rPr>
        <w:t xml:space="preserve">A los puntos anteriores corresponden leyes de la existencia analítica: ante todo, la ley de la primitividad analítica: las formas primitivas “existen” </w:t>
      </w:r>
      <w:r>
        <w:rPr>
          <w:i/>
          <w:iCs/>
          <w:color w:val="000000"/>
        </w:rPr>
        <w:t>a priori,</w:t>
      </w:r>
      <w:r>
        <w:rPr>
          <w:color w:val="000000"/>
        </w:rPr>
        <w:t xml:space="preserve"> es decir, son propiamente fonnulables. Cualquier modalización —considerada en sí y por sí— conserva esa existencia; pero ya no la tiene necesariamente si forma parte de conexiones, por cuanto una forma que tiene •existencia posible en sí y por sí, puede ser dependiente de otra fonna igualmente posible en sí y por sí; y esta dependencia está sujeta (único punto ahora en cuestión) a leyes formales de la «coexistencia posible o, lo que es igual, a leyes de la unidad total sintáctica posible. Además: la </w:t>
      </w:r>
      <w:r>
        <w:rPr>
          <w:i/>
          <w:iCs/>
          <w:color w:val="000000"/>
        </w:rPr>
        <w:t>mera</w:t>
      </w:r>
      <w:r>
        <w:rPr>
          <w:color w:val="000000"/>
        </w:rPr>
        <w:t xml:space="preserve"> conjunción o cualquier co</w:t>
      </w:r>
      <w:r>
        <w:rPr>
          <w:color w:val="000000"/>
        </w:rPr>
        <w:softHyphen/>
        <w:t xml:space="preserve">nexión copulativa arroja nuevas formas de existencia posible. Hay que observar al respecto que cualquiei^conexión de formas, ►efectuada gracias a la comunidad de un </w:t>
      </w:r>
      <w:r>
        <w:rPr>
          <w:i/>
          <w:iCs/>
          <w:color w:val="000000"/>
        </w:rPr>
        <w:t>terminus</w:t>
      </w:r>
      <w:r>
        <w:rPr>
          <w:color w:val="000000"/>
        </w:rPr>
        <w:t xml:space="preserve"> tiene la signi</w:t>
      </w:r>
      <w:r>
        <w:rPr>
          <w:color w:val="000000"/>
        </w:rPr>
        <w:softHyphen/>
        <w:t>ficación de una conexión copulativa que le corresponde: le co</w:t>
      </w:r>
      <w:r>
        <w:rPr>
          <w:color w:val="000000"/>
        </w:rPr>
        <w:softHyphen/>
        <w:t xml:space="preserve">rresponde a ese </w:t>
      </w:r>
      <w:r>
        <w:rPr>
          <w:i/>
          <w:iCs/>
          <w:color w:val="000000"/>
        </w:rPr>
        <w:t>terminus</w:t>
      </w:r>
      <w:r>
        <w:rPr>
          <w:color w:val="000000"/>
        </w:rPr>
        <w:t xml:space="preserve"> un “es el mismo”. En general, varios juicios posibles combinados entre sí sintácticamente de cualquier modo, convertidos pues en términos, no arrojan todavía, por su sintaxis global, un todo posible. En cualquier caso depende de su tipo de combinación por conexiones copulativas (que ios unifican e identifican en un sentido muy amplio), depende pues del modo en que estén construidas las totalidades copulativas, la posibilidad de </w:t>
      </w:r>
      <w:r>
        <w:rPr>
          <w:i/>
          <w:iCs/>
          <w:color w:val="000000"/>
        </w:rPr>
        <w:t>poner en cuestión</w:t>
      </w:r>
      <w:r>
        <w:rPr>
          <w:color w:val="000000"/>
        </w:rPr>
        <w:t xml:space="preserve"> su coexistencia (su compo- sibil idad fundada en la forma pura). Podemos decir, por consi</w:t>
      </w:r>
      <w:r>
        <w:rPr>
          <w:color w:val="000000"/>
        </w:rPr>
        <w:softHyphen/>
        <w:t xml:space="preserve">guiente, que la unidad por conexión copulativa define un </w:t>
      </w:r>
      <w:r>
        <w:rPr>
          <w:i/>
          <w:iCs/>
          <w:color w:val="000000"/>
        </w:rPr>
        <w:t>con</w:t>
      </w:r>
      <w:r>
        <w:rPr>
          <w:i/>
          <w:iCs/>
          <w:color w:val="000000"/>
        </w:rPr>
        <w:softHyphen/>
        <w:t>cepto de juicio</w:t>
      </w:r>
      <w:r>
        <w:rPr>
          <w:color w:val="000000"/>
        </w:rPr>
        <w:t xml:space="preserve"> del todo </w:t>
      </w:r>
      <w:r>
        <w:rPr>
          <w:i/>
          <w:iCs/>
          <w:color w:val="000000"/>
        </w:rPr>
        <w:t>característico:</w:t>
      </w:r>
      <w:r>
        <w:rPr>
          <w:color w:val="000000"/>
        </w:rPr>
        <w:t xml:space="preserve"> justamente el que exclu</w:t>
      </w:r>
      <w:r>
        <w:rPr>
          <w:color w:val="000000"/>
        </w:rPr>
        <w:softHyphen/>
        <w:t>sivamente tiene en vista la lógica tradicional, puesto que no toma en cuenta las conjunciones judicativas “incoherentes”.</w:t>
      </w:r>
      <w:r>
        <w:rPr>
          <w:color w:val="000000"/>
          <w:vertAlign w:val="superscript"/>
        </w:rPr>
        <w:footnoteReference w:id="16"/>
      </w:r>
      <w:r>
        <w:rPr>
          <w:color w:val="000000"/>
        </w:rPr>
        <w:t xml:space="preserve"> Al con</w:t>
      </w:r>
      <w:r>
        <w:rPr>
          <w:color w:val="000000"/>
        </w:rPr>
        <w:softHyphen/>
        <w:t>siderar los complejos sintácticos de esa esfera copulativa, nos encontramos naturalmente, por lo general, con todas las nece</w:t>
      </w:r>
      <w:r>
        <w:rPr>
          <w:color w:val="000000"/>
        </w:rPr>
        <w:softHyphen/>
        <w:t>sidades analíticas, o bien con las contradicciones que son su reverso.</w:t>
      </w:r>
    </w:p>
    <w:p w14:paraId="4B851996" w14:textId="77777777" w:rsidR="00520A22" w:rsidRDefault="00520A22">
      <w:pPr>
        <w:pStyle w:val="BodyText"/>
        <w:ind w:firstLine="380"/>
        <w:jc w:val="both"/>
      </w:pPr>
      <w:r>
        <w:rPr>
          <w:color w:val="000000"/>
        </w:rPr>
        <w:t>Baste esto como una indicación que muestre la conveniencia y necesidad de establecer previamente a la base de la lógica, una morfología profundamente cimentada como teoría sistemá</w:t>
      </w:r>
      <w:r>
        <w:rPr>
          <w:color w:val="000000"/>
        </w:rPr>
        <w:softHyphen/>
        <w:t>tica de las estructuras sintácticas, para poder edificar sobre ella una analítica sistemáticamente evidente y con autenticidad ori</w:t>
      </w:r>
      <w:r>
        <w:rPr>
          <w:color w:val="000000"/>
        </w:rPr>
        <w:softHyphen/>
        <w:t xml:space="preserve">ginal. Frente a la morfología “puramente gramatical” de los juicios, que no plantea ninguna cuestión sobre la posibilidad de formular propiamente los juicios, podemos llamar a esta analítica pura una </w:t>
      </w:r>
      <w:r>
        <w:rPr>
          <w:i/>
          <w:iCs/>
          <w:color w:val="000000"/>
        </w:rPr>
        <w:t>morfología superior</w:t>
      </w:r>
      <w:r>
        <w:rPr>
          <w:color w:val="000000"/>
        </w:rPr>
        <w:t xml:space="preserve"> de los juicios posibles explícita</w:t>
      </w:r>
      <w:r>
        <w:rPr>
          <w:color w:val="000000"/>
        </w:rPr>
        <w:softHyphen/>
        <w:t>mente fonnulables (con su correlato, naturalmente: la morfo</w:t>
      </w:r>
      <w:r>
        <w:rPr>
          <w:color w:val="000000"/>
        </w:rPr>
        <w:softHyphen/>
        <w:t>logía de los juicios negativamente formulables, de los juicios contradictorios). Las formas en cuanto formas generales esen</w:t>
      </w:r>
      <w:r>
        <w:rPr>
          <w:color w:val="000000"/>
        </w:rPr>
        <w:softHyphen/>
        <w:t>ciales son leyes esenciales. La analítica pura —podemos decir después de todo lo anterior— es una ciencia que examina siste</w:t>
      </w:r>
      <w:r>
        <w:rPr>
          <w:color w:val="000000"/>
        </w:rPr>
        <w:softHyphen/>
        <w:t>máticamente las fonnas primordiales de los juicios judícables en una actividad propia y completa, las “operaciones primordiales” de sus variaciones sintácticas posibles, sus modos originales de enlaces conectivos (copulativos, conjuntivos). A partir de esta cuestión, bajo la guía de reiteraciones puramente gramaticales de la construcción de formas, la analítica pura debe explorar las posibilidades de construcción formal de juicios “propiamente dichos”, que se ofrecen en diferentes niveles; así, debe dominar mediante leyes todo el sistema de la posibilidad de los juicios propios de la esfera de la distinción (desde un punto de vista ideal: mediante la construcción sistemática de las formas exis</w:t>
      </w:r>
      <w:r>
        <w:rPr>
          <w:color w:val="000000"/>
        </w:rPr>
        <w:softHyphen/>
        <w:t>tentes).</w:t>
      </w:r>
    </w:p>
    <w:p w14:paraId="4C3360A4" w14:textId="77777777" w:rsidR="00520A22" w:rsidRDefault="00520A22">
      <w:pPr>
        <w:pStyle w:val="BodyText"/>
        <w:spacing w:after="240" w:line="230" w:lineRule="auto"/>
        <w:ind w:firstLine="360"/>
        <w:jc w:val="both"/>
      </w:pPr>
      <w:r>
        <w:rPr>
          <w:b/>
          <w:bCs/>
          <w:color w:val="000000"/>
          <w:sz w:val="20"/>
          <w:szCs w:val="20"/>
        </w:rPr>
        <w:t xml:space="preserve">J 3. </w:t>
      </w:r>
      <w:r>
        <w:rPr>
          <w:i/>
          <w:iCs/>
          <w:color w:val="000000"/>
        </w:rPr>
        <w:t>La caracterización de los juicios analíticos como mera</w:t>
      </w:r>
      <w:r>
        <w:rPr>
          <w:i/>
          <w:iCs/>
          <w:color w:val="000000"/>
        </w:rPr>
        <w:softHyphen/>
        <w:t>mente “explicativos" y como “tautologías"</w:t>
      </w:r>
    </w:p>
    <w:p w14:paraId="6A0F428D" w14:textId="77777777" w:rsidR="00520A22" w:rsidRDefault="00520A22">
      <w:pPr>
        <w:pStyle w:val="BodyText"/>
        <w:jc w:val="both"/>
      </w:pPr>
      <w:r>
        <w:rPr>
          <w:color w:val="000000"/>
        </w:rPr>
        <w:t xml:space="preserve">Consideremos aún la peculiaridad de la analítica en relación al papel que desempeñan en ella los </w:t>
      </w:r>
      <w:r>
        <w:rPr>
          <w:i/>
          <w:iCs/>
          <w:color w:val="000000"/>
        </w:rPr>
        <w:t>“termini”.</w:t>
      </w:r>
      <w:r>
        <w:rPr>
          <w:color w:val="000000"/>
        </w:rPr>
        <w:t xml:space="preserve"> Desde el punto de vista constitutivo, las sintaxis y las “sustantivaciones” que se combinan con ellas designan los correlatos noemáticos de las actividades específicas de judicación y de la secuencia con la que esas actividades se consuman, una y otra vez, en forma de conexiones copulativas conclusas. En lo que respecta a los núcleos, nos remiten al hecho de que la acción de judicación ya presu</w:t>
      </w:r>
      <w:r>
        <w:rPr>
          <w:color w:val="000000"/>
        </w:rPr>
        <w:softHyphen/>
        <w:t>pone datos previos. Éstos pueden ser formaciones que provengan de juicios anteriores; pero en último término llegamos, con las materias últimas y sus formas de sustantividad y adjetividad, a la experiencia pasiva y luego activa de algo individual y a las preformaciones, que en este caso se efectúan en una mera aprehen</w:t>
      </w:r>
      <w:r>
        <w:rPr>
          <w:color w:val="000000"/>
        </w:rPr>
        <w:softHyphen/>
        <w:t xml:space="preserve">sión cognoscitiva de una experiencia explícita. Todo esto designa una temática por separado. La analítica no la toma en cuenta, aun cuando se refiere a la subjetividad operante correlativa. Dada la libre indeterminación dq sus </w:t>
      </w:r>
      <w:r>
        <w:rPr>
          <w:i/>
          <w:iCs/>
          <w:color w:val="000000"/>
        </w:rPr>
        <w:t>termini,</w:t>
      </w:r>
      <w:r>
        <w:rPr>
          <w:color w:val="000000"/>
        </w:rPr>
        <w:t xml:space="preserve"> no toma en cuenta si los </w:t>
      </w:r>
      <w:r>
        <w:rPr>
          <w:i/>
          <w:iCs/>
          <w:color w:val="000000"/>
        </w:rPr>
        <w:t>termini</w:t>
      </w:r>
      <w:r>
        <w:rPr>
          <w:color w:val="000000"/>
        </w:rPr>
        <w:t xml:space="preserve"> que se presentan en sus fonnas generales son sus- tantividades y adjetividades últimas derivadas de la experiencia o formaciones provenientes de acciones sintácticas previas. Así, su evidencia distinta formal sólo afecta a las características de la construcción sintáctica, mientras que en cierto modo queda en duda el origen y la posibilidad de los </w:t>
      </w:r>
      <w:r>
        <w:rPr>
          <w:i/>
          <w:iCs/>
          <w:color w:val="000000"/>
        </w:rPr>
        <w:t>termini.</w:t>
      </w:r>
      <w:r>
        <w:rPr>
          <w:color w:val="000000"/>
        </w:rPr>
        <w:t xml:space="preserve"> A ello respon</w:t>
      </w:r>
      <w:r>
        <w:rPr>
          <w:color w:val="000000"/>
        </w:rPr>
        <w:softHyphen/>
        <w:t>de el hecho de que, aun cuando la analítica se ejemplifica o se aplica materialmente, o incluso cuando averigua si una conclu</w:t>
      </w:r>
      <w:r>
        <w:rPr>
          <w:color w:val="000000"/>
        </w:rPr>
        <w:softHyphen/>
        <w:t xml:space="preserve">sión es analíticamente evidente (sin recurrir a leyes formales), el interés temático no llega hasta los </w:t>
      </w:r>
      <w:r>
        <w:rPr>
          <w:i/>
          <w:iCs/>
          <w:color w:val="000000"/>
        </w:rPr>
        <w:t>termini</w:t>
      </w:r>
      <w:r>
        <w:rPr>
          <w:color w:val="000000"/>
        </w:rPr>
        <w:t xml:space="preserve"> materiales, sino que, conservando la identidad de dichos elementos, sólo se ocupa de las sintaxis.</w:t>
      </w:r>
    </w:p>
    <w:p w14:paraId="6679064B" w14:textId="77777777" w:rsidR="00520A22" w:rsidRDefault="00520A22">
      <w:pPr>
        <w:pStyle w:val="BodyText"/>
        <w:ind w:firstLine="360"/>
        <w:jc w:val="both"/>
        <w:sectPr w:rsidR="00520A22" w:rsidSect="00520A22">
          <w:headerReference w:type="even" r:id="rId350"/>
          <w:headerReference w:type="default" r:id="rId351"/>
          <w:footerReference w:type="even" r:id="rId352"/>
          <w:footerReference w:type="default" r:id="rId353"/>
          <w:footnotePr>
            <w:numFmt w:val="upperRoman"/>
          </w:footnotePr>
          <w:pgSz w:w="10378" w:h="15840"/>
          <w:pgMar w:top="1236" w:right="857" w:bottom="445" w:left="870" w:header="0" w:footer="3" w:gutter="0"/>
          <w:pgNumType w:start="344"/>
          <w:cols w:space="720"/>
          <w:noEndnote/>
          <w:docGrid w:linePitch="360"/>
          <w15:footnoteColumns w:val="1"/>
        </w:sectPr>
      </w:pPr>
      <w:r>
        <w:rPr>
          <w:color w:val="000000"/>
        </w:rPr>
        <w:t>Además, el “juzgar analítico” y, desde el punto de vista de la generalidad formal, el juzgar de la analítica misma tiene que llamarse naturalmente también “analítico”, en el sentido que Kant trataba de comprender con las palabras “mera explicación del conocimiento” frente a “ampliación del conocimiento”. En efecto, esto sólo puede significar que el interés analítico se di</w:t>
      </w:r>
      <w:r>
        <w:rPr>
          <w:color w:val="000000"/>
        </w:rPr>
        <w:softHyphen/>
        <w:t xml:space="preserve">rige simplemente a la posibilidad de evidencia distinta, inherente </w:t>
      </w:r>
    </w:p>
    <w:p w14:paraId="4BF35ABD" w14:textId="77777777" w:rsidR="00520A22" w:rsidRDefault="00520A22">
      <w:pPr>
        <w:pStyle w:val="BodyText"/>
        <w:jc w:val="both"/>
      </w:pPr>
      <w:r>
        <w:rPr>
          <w:color w:val="000000"/>
        </w:rPr>
        <w:t>a la efectuación posible de actos judicativos de todos los nive</w:t>
      </w:r>
      <w:r>
        <w:rPr>
          <w:color w:val="000000"/>
        </w:rPr>
        <w:softHyphen/>
        <w:t>les sintácticos, y que la evidencia de los respectivos datos carece de importancia para ella. Esto le sirve a la lógica: las leyes con</w:t>
      </w:r>
      <w:r>
        <w:rPr>
          <w:color w:val="000000"/>
        </w:rPr>
        <w:softHyphen/>
        <w:t>clusas en sí de la “no contradicción” fundan las leyes de la verdad posible. El conocimiento.no se “enriquece”: en toda actividad analítica nos quedamos con los juicios o cón los conocimientos que ya “teníamos”; todo lo que aparezca luego analíticamente está “implicado” en ese haber. Sólo que muy a menudo tenemos que llamar en nuestra ayuda al genio de los matemáticos para llevar al cabo la mera “distinción” o “explicación”. Si conce</w:t>
      </w:r>
      <w:r>
        <w:rPr>
          <w:color w:val="000000"/>
        </w:rPr>
        <w:softHyphen/>
        <w:t>bimos idealmente el propósito entero de la analítica dirigido a una esfera cualquiera de datos previos, abierta hasta el infinito, entonces, en todos los niveles de operaciones analíticas tendre</w:t>
      </w:r>
      <w:r>
        <w:rPr>
          <w:color w:val="000000"/>
        </w:rPr>
        <w:softHyphen/>
        <w:t>mos “siempre lo mismo”, las mismas cosas, los mismos compo</w:t>
      </w:r>
      <w:r>
        <w:rPr>
          <w:color w:val="000000"/>
        </w:rPr>
        <w:softHyphen/>
        <w:t>nentes de situaciones objetivas. Lo que descubrimos ya está ahí, está objetivamente en identidad total o parcial con los presu</w:t>
      </w:r>
      <w:r>
        <w:rPr>
          <w:color w:val="000000"/>
        </w:rPr>
        <w:softHyphen/>
        <w:t>puestos. Justamente esta circunstancia determina patentemente la doctrina de la “tautología” y la formación de ese concepto destacado por ]a nueva logística, concepto que comprende cual</w:t>
      </w:r>
      <w:r>
        <w:rPr>
          <w:color w:val="000000"/>
        </w:rPr>
        <w:softHyphen/>
        <w:t>quier conexión analítica conclusa de proposiciones.</w:t>
      </w:r>
    </w:p>
    <w:p w14:paraId="51ECE94A" w14:textId="77777777" w:rsidR="00520A22" w:rsidRDefault="00520A22">
      <w:pPr>
        <w:pStyle w:val="BodyText"/>
        <w:spacing w:after="340"/>
        <w:ind w:firstLine="340"/>
        <w:jc w:val="both"/>
      </w:pPr>
      <w:r>
        <w:rPr>
          <w:color w:val="000000"/>
        </w:rPr>
        <w:t>Podría ser de interés conocer las observaciones que se refieren a la tautología y a la vez la incluyen en una analítica “pura”, que el profesor O. Becker ha puesto afablemente a nuestra disposición.</w:t>
      </w:r>
    </w:p>
    <w:p w14:paraId="08BE938D" w14:textId="77777777" w:rsidR="00520A22" w:rsidRDefault="00520A22">
      <w:pPr>
        <w:pStyle w:val="Bodytext20"/>
        <w:spacing w:after="280"/>
        <w:ind w:left="0" w:firstLine="0"/>
        <w:jc w:val="center"/>
        <w:rPr>
          <w:sz w:val="20"/>
          <w:szCs w:val="20"/>
        </w:rPr>
      </w:pPr>
      <w:r>
        <w:rPr>
          <w:b/>
          <w:bCs/>
          <w:color w:val="000000"/>
          <w:sz w:val="20"/>
          <w:szCs w:val="20"/>
        </w:rPr>
        <w:t>O. BECKER</w:t>
      </w:r>
    </w:p>
    <w:p w14:paraId="122F4FA2" w14:textId="77777777" w:rsidR="00520A22" w:rsidRDefault="00520A22">
      <w:pPr>
        <w:pStyle w:val="Bodytext20"/>
        <w:spacing w:after="280"/>
        <w:ind w:left="0" w:firstLine="0"/>
        <w:jc w:val="center"/>
        <w:rPr>
          <w:sz w:val="24"/>
          <w:szCs w:val="24"/>
        </w:rPr>
      </w:pPr>
      <w:r>
        <w:rPr>
          <w:i/>
          <w:iCs/>
          <w:color w:val="000000"/>
          <w:sz w:val="24"/>
          <w:szCs w:val="24"/>
        </w:rPr>
        <w:t>(Nota a los $$ 14-18 del texto)</w:t>
      </w:r>
    </w:p>
    <w:p w14:paraId="3C0EB14D" w14:textId="77777777" w:rsidR="00520A22" w:rsidRDefault="00520A22">
      <w:pPr>
        <w:pStyle w:val="BodyText"/>
        <w:spacing w:after="180" w:line="262" w:lineRule="auto"/>
        <w:ind w:firstLine="340"/>
        <w:jc w:val="both"/>
      </w:pPr>
      <w:r>
        <w:rPr>
          <w:color w:val="000000"/>
        </w:rPr>
        <w:t xml:space="preserve">J 4. </w:t>
      </w:r>
      <w:r>
        <w:rPr>
          <w:i/>
          <w:iCs/>
          <w:color w:val="000000"/>
        </w:rPr>
        <w:t>Observaciones sobre la tautología en el sentido de la logística</w:t>
      </w:r>
    </w:p>
    <w:p w14:paraId="1AB49A56" w14:textId="77777777" w:rsidR="00520A22" w:rsidRDefault="00520A22">
      <w:pPr>
        <w:pStyle w:val="BodyText"/>
        <w:pBdr>
          <w:bottom w:val="single" w:sz="4" w:space="0" w:color="auto"/>
        </w:pBdr>
        <w:spacing w:after="280"/>
        <w:jc w:val="both"/>
        <w:sectPr w:rsidR="00520A22" w:rsidSect="00520A22">
          <w:headerReference w:type="even" r:id="rId354"/>
          <w:headerReference w:type="default" r:id="rId355"/>
          <w:footerReference w:type="even" r:id="rId356"/>
          <w:footerReference w:type="default" r:id="rId357"/>
          <w:footnotePr>
            <w:numFmt w:val="upperRoman"/>
          </w:footnotePr>
          <w:type w:val="continuous"/>
          <w:pgSz w:w="10378" w:h="15840"/>
          <w:pgMar w:top="1236" w:right="857" w:bottom="445" w:left="870" w:header="0" w:footer="17" w:gutter="0"/>
          <w:cols w:space="720"/>
          <w:noEndnote/>
          <w:docGrid w:linePitch="360"/>
          <w15:footnoteColumns w:val="1"/>
        </w:sectPr>
      </w:pPr>
      <w:r>
        <w:rPr>
          <w:color w:val="000000"/>
        </w:rPr>
        <w:t>Según el punto de vista de la logística, la tautología puede com</w:t>
      </w:r>
      <w:r>
        <w:rPr>
          <w:color w:val="000000"/>
        </w:rPr>
        <w:softHyphen/>
        <w:t>prenderse como la negación de una contradicción; a la inversa, cualquier negación de una contradicción es una tautología. De esta “definición” resulta el carácter puramente analítico de las tautologías así caracterizadas. Son, en cierto modo, sistemas con</w:t>
      </w:r>
      <w:r>
        <w:rPr>
          <w:color w:val="000000"/>
        </w:rPr>
        <w:softHyphen/>
        <w:t>secuentes autosuficientes que no necesitan de ninguna premisa fuera de las que ellos establecen. Las propiedades específicas de la tautología presentan una estricta analogía con las de la contra</w:t>
      </w:r>
      <w:r>
        <w:rPr>
          <w:color w:val="000000"/>
        </w:rPr>
        <w:softHyphen/>
        <w:t>dicción, cuando se abandona la esfera de la analítica pura y se</w:t>
      </w:r>
    </w:p>
    <w:p w14:paraId="1D919409" w14:textId="77777777" w:rsidR="00520A22" w:rsidRDefault="00520A22">
      <w:pPr>
        <w:pStyle w:val="BodyText"/>
        <w:tabs>
          <w:tab w:val="left" w:pos="3576"/>
        </w:tabs>
        <w:spacing w:after="200" w:line="252" w:lineRule="auto"/>
        <w:jc w:val="both"/>
      </w:pPr>
      <w:r>
        <w:rPr>
          <w:color w:val="000000"/>
        </w:rPr>
        <w:t>348</w:t>
      </w:r>
      <w:r>
        <w:rPr>
          <w:color w:val="000000"/>
        </w:rPr>
        <w:tab/>
        <w:t>0. BECKER</w:t>
      </w:r>
    </w:p>
    <w:p w14:paraId="74E8D8FC" w14:textId="77777777" w:rsidR="00520A22" w:rsidRDefault="00520A22">
      <w:pPr>
        <w:pStyle w:val="BodyText"/>
        <w:tabs>
          <w:tab w:val="left" w:pos="8227"/>
        </w:tabs>
        <w:spacing w:line="290" w:lineRule="auto"/>
        <w:jc w:val="both"/>
      </w:pPr>
      <w:r>
        <w:rPr>
          <w:color w:val="000000"/>
        </w:rPr>
        <w:t xml:space="preserve">toma en consideración la verdad y falsedad posibles de los juicios </w:t>
      </w:r>
      <w:r>
        <w:rPr>
          <w:i/>
          <w:iCs/>
          <w:color w:val="000000"/>
        </w:rPr>
        <w:t>(cf-S</w:t>
      </w:r>
      <w:r>
        <w:rPr>
          <w:color w:val="000000"/>
        </w:rPr>
        <w:t xml:space="preserve"> 19).</w:t>
      </w:r>
      <w:r>
        <w:rPr>
          <w:color w:val="000000"/>
        </w:rPr>
        <w:tab/>
        <w:t>.</w:t>
      </w:r>
    </w:p>
    <w:p w14:paraId="23D932D6" w14:textId="77777777" w:rsidR="00520A22" w:rsidRDefault="00520A22">
      <w:pPr>
        <w:pStyle w:val="BodyText"/>
        <w:spacing w:line="252" w:lineRule="auto"/>
        <w:ind w:firstLine="340"/>
        <w:jc w:val="both"/>
      </w:pPr>
      <w:r>
        <w:rPr>
          <w:color w:val="000000"/>
        </w:rPr>
        <w:t xml:space="preserve">“Toda contradicción excluye de antemano cuestiones sobre la adecuación; es </w:t>
      </w:r>
      <w:r>
        <w:rPr>
          <w:i/>
          <w:iCs/>
          <w:color w:val="000000"/>
        </w:rPr>
        <w:t>a limine</w:t>
      </w:r>
      <w:r>
        <w:rPr>
          <w:color w:val="000000"/>
        </w:rPr>
        <w:t xml:space="preserve"> una falsedad” (p. 68). De un modo estrictamente correspondiente también es válido el siguiente enun</w:t>
      </w:r>
      <w:r>
        <w:rPr>
          <w:color w:val="000000"/>
        </w:rPr>
        <w:softHyphen/>
        <w:t xml:space="preserve">ciado: toda tautología excluye de antemano cuestiones sobre la adecuación, es </w:t>
      </w:r>
      <w:r>
        <w:rPr>
          <w:i/>
          <w:iCs/>
          <w:color w:val="000000"/>
        </w:rPr>
        <w:t>a limine</w:t>
      </w:r>
      <w:r>
        <w:rPr>
          <w:color w:val="000000"/>
        </w:rPr>
        <w:t xml:space="preserve"> una verdad.</w:t>
      </w:r>
    </w:p>
    <w:p w14:paraId="5E7FF5CF" w14:textId="77777777" w:rsidR="00520A22" w:rsidRDefault="00520A22">
      <w:pPr>
        <w:pStyle w:val="BodyText"/>
        <w:spacing w:line="252" w:lineRule="auto"/>
        <w:ind w:firstLine="340"/>
        <w:jc w:val="both"/>
      </w:pPr>
      <w:r>
        <w:rPr>
          <w:color w:val="000000"/>
        </w:rPr>
        <w:t>Mediante operaciones lógicas, formemos con los juicios p</w:t>
      </w:r>
      <w:r>
        <w:rPr>
          <w:color w:val="000000"/>
          <w:vertAlign w:val="subscript"/>
        </w:rPr>
        <w:t>x</w:t>
      </w:r>
      <w:r>
        <w:rPr>
          <w:color w:val="000000"/>
        </w:rPr>
        <w:t>, p</w:t>
      </w:r>
      <w:r>
        <w:rPr>
          <w:color w:val="000000"/>
          <w:vertAlign w:val="subscript"/>
        </w:rPr>
        <w:t>2</w:t>
      </w:r>
      <w:r>
        <w:rPr>
          <w:color w:val="000000"/>
        </w:rPr>
        <w:t>,... pn la forma compleja P(pi, pa,... p</w:t>
      </w:r>
      <w:r>
        <w:rPr>
          <w:color w:val="000000"/>
          <w:vertAlign w:val="subscript"/>
        </w:rPr>
        <w:t>n</w:t>
      </w:r>
      <w:r>
        <w:rPr>
          <w:color w:val="000000"/>
        </w:rPr>
        <w:t>), que, por su es</w:t>
      </w:r>
      <w:r>
        <w:rPr>
          <w:color w:val="000000"/>
        </w:rPr>
        <w:softHyphen/>
        <w:t xml:space="preserve">tructura gramatical, representa a su vez un juicio; entonces P es una tautología o una contradicción si y sólo si P es verdadero o falso, </w:t>
      </w:r>
      <w:r>
        <w:rPr>
          <w:i/>
          <w:iCs/>
          <w:color w:val="000000"/>
        </w:rPr>
        <w:t>independientemente de que los juicios p</w:t>
      </w:r>
      <w:r>
        <w:rPr>
          <w:i/>
          <w:iCs/>
          <w:color w:val="000000"/>
          <w:vertAlign w:val="subscript"/>
        </w:rPr>
        <w:t>lf</w:t>
      </w:r>
      <w:r>
        <w:rPr>
          <w:i/>
          <w:iCs/>
          <w:color w:val="000000"/>
        </w:rPr>
        <w:t xml:space="preserve"> p¡¡,... sean verdaderos o falsos. -</w:t>
      </w:r>
      <w:r>
        <w:rPr>
          <w:color w:val="000000"/>
        </w:rPr>
        <w:t xml:space="preserve"> La cuestión de la adecuación del sentido judicativo de p</w:t>
      </w:r>
      <w:r>
        <w:rPr>
          <w:color w:val="000000"/>
          <w:vertAlign w:val="subscript"/>
        </w:rPr>
        <w:t>3</w:t>
      </w:r>
      <w:r>
        <w:rPr>
          <w:color w:val="000000"/>
        </w:rPr>
        <w:t>, p</w:t>
      </w:r>
      <w:r>
        <w:rPr>
          <w:color w:val="000000"/>
          <w:vertAlign w:val="subscript"/>
        </w:rPr>
        <w:t>2</w:t>
      </w:r>
      <w:r>
        <w:rPr>
          <w:color w:val="000000"/>
        </w:rPr>
        <w:t>,... p</w:t>
      </w:r>
      <w:r>
        <w:rPr>
          <w:color w:val="000000"/>
          <w:vertAlign w:val="subscript"/>
        </w:rPr>
        <w:t>n</w:t>
      </w:r>
      <w:r>
        <w:rPr>
          <w:color w:val="000000"/>
        </w:rPr>
        <w:t xml:space="preserve"> a cualquier situación objetiva onto</w:t>
      </w:r>
      <w:r>
        <w:rPr>
          <w:color w:val="000000"/>
        </w:rPr>
        <w:softHyphen/>
        <w:t>lógica-formal o incluso material no tiene nada que ver con este punto.</w:t>
      </w:r>
    </w:p>
    <w:p w14:paraId="6E05FDA2" w14:textId="77777777" w:rsidR="00520A22" w:rsidRDefault="00520A22">
      <w:pPr>
        <w:pStyle w:val="BodyText"/>
        <w:spacing w:line="252" w:lineRule="auto"/>
        <w:ind w:firstLine="340"/>
        <w:jc w:val="both"/>
      </w:pPr>
      <w:r>
        <w:rPr>
          <w:color w:val="000000"/>
        </w:rPr>
        <w:t>Pero ahora, de un modo análogo, podemos establecer estas definiciones en la esfera puramente analítica, es decir: sin utilizar estrictamente ningún concepto de verdad o de falsedad.</w:t>
      </w:r>
    </w:p>
    <w:p w14:paraId="76E01E38" w14:textId="77777777" w:rsidR="00520A22" w:rsidRDefault="00520A22">
      <w:pPr>
        <w:pStyle w:val="BodyText"/>
        <w:spacing w:line="252" w:lineRule="auto"/>
        <w:ind w:firstLine="340"/>
        <w:jc w:val="both"/>
      </w:pPr>
      <w:r>
        <w:rPr>
          <w:color w:val="000000"/>
        </w:rPr>
        <w:t>“P es una tautología o una contradicción” significa: “P (p</w:t>
      </w:r>
      <w:r>
        <w:rPr>
          <w:color w:val="000000"/>
          <w:vertAlign w:val="subscript"/>
        </w:rPr>
        <w:t>3</w:t>
      </w:r>
      <w:r>
        <w:rPr>
          <w:color w:val="000000"/>
        </w:rPr>
        <w:t>, p</w:t>
      </w:r>
      <w:r>
        <w:rPr>
          <w:color w:val="000000"/>
          <w:vertAlign w:val="subscript"/>
        </w:rPr>
        <w:t>2</w:t>
      </w:r>
      <w:r>
        <w:rPr>
          <w:color w:val="000000"/>
        </w:rPr>
        <w:t>,... p«) es compatible o incompatible con pi y con no-pi, con pa y con no-p</w:t>
      </w:r>
      <w:r>
        <w:rPr>
          <w:color w:val="000000"/>
          <w:vertAlign w:val="subscript"/>
        </w:rPr>
        <w:t>2</w:t>
      </w:r>
      <w:r>
        <w:rPr>
          <w:color w:val="000000"/>
        </w:rPr>
        <w:t>... con p</w:t>
      </w:r>
      <w:r>
        <w:rPr>
          <w:color w:val="000000"/>
          <w:vertAlign w:val="subscript"/>
        </w:rPr>
        <w:t>n</w:t>
      </w:r>
      <w:r>
        <w:rPr>
          <w:color w:val="000000"/>
        </w:rPr>
        <w:t xml:space="preserve"> y con no-p</w:t>
      </w:r>
      <w:r>
        <w:rPr>
          <w:color w:val="000000"/>
          <w:vertAlign w:val="subscript"/>
        </w:rPr>
        <w:t>n</w:t>
      </w:r>
      <w:r>
        <w:rPr>
          <w:color w:val="000000"/>
        </w:rPr>
        <w:t>.” (Es decir: según sea una tautología o una contradicción, P es compatible o incom</w:t>
      </w:r>
      <w:r>
        <w:rPr>
          <w:color w:val="000000"/>
        </w:rPr>
        <w:softHyphen/>
        <w:t>patible con cualquier producto lógico que se obtenga de p</w:t>
      </w:r>
      <w:r>
        <w:rPr>
          <w:color w:val="000000"/>
          <w:vertAlign w:val="subscript"/>
        </w:rPr>
        <w:t>x</w:t>
      </w:r>
      <w:r>
        <w:rPr>
          <w:color w:val="000000"/>
        </w:rPr>
        <w:t>. p</w:t>
      </w:r>
      <w:r>
        <w:rPr>
          <w:color w:val="000000"/>
          <w:vertAlign w:val="subscript"/>
        </w:rPr>
        <w:t>2</w:t>
      </w:r>
      <w:r>
        <w:rPr>
          <w:color w:val="000000"/>
        </w:rPr>
        <w:t>... p</w:t>
      </w:r>
      <w:r>
        <w:rPr>
          <w:color w:val="000000"/>
          <w:vertAlign w:val="subscript"/>
        </w:rPr>
        <w:t>n</w:t>
      </w:r>
      <w:r>
        <w:rPr>
          <w:color w:val="000000"/>
        </w:rPr>
        <w:t xml:space="preserve"> al reemplazar cualquier pi por su negación.)</w:t>
      </w:r>
    </w:p>
    <w:p w14:paraId="0EF4399E" w14:textId="77777777" w:rsidR="00520A22" w:rsidRDefault="00520A22">
      <w:pPr>
        <w:pStyle w:val="BodyText"/>
        <w:spacing w:after="300" w:line="252" w:lineRule="auto"/>
        <w:ind w:firstLine="340"/>
        <w:jc w:val="both"/>
      </w:pPr>
      <w:r>
        <w:rPr>
          <w:color w:val="000000"/>
        </w:rPr>
        <w:t>Este procedimiento, que transforma una formulación de “ló</w:t>
      </w:r>
      <w:r>
        <w:rPr>
          <w:color w:val="000000"/>
        </w:rPr>
        <w:softHyphen/>
        <w:t>gica de la verdad” en una formulación de “lógica de la conse</w:t>
      </w:r>
      <w:r>
        <w:rPr>
          <w:color w:val="000000"/>
        </w:rPr>
        <w:softHyphen/>
        <w:t>cuencia”, puede también aplicarse patentemente a un caso más general: cuando debe decirse que P (p</w:t>
      </w:r>
      <w:r>
        <w:rPr>
          <w:color w:val="000000"/>
          <w:vertAlign w:val="subscript"/>
        </w:rPr>
        <w:t>b</w:t>
      </w:r>
      <w:r>
        <w:rPr>
          <w:color w:val="000000"/>
        </w:rPr>
        <w:t xml:space="preserve"> p</w:t>
      </w:r>
      <w:r>
        <w:rPr>
          <w:color w:val="000000"/>
          <w:vertAlign w:val="subscript"/>
        </w:rPr>
        <w:t>2</w:t>
      </w:r>
      <w:r>
        <w:rPr>
          <w:color w:val="000000"/>
        </w:rPr>
        <w:t>,... p</w:t>
      </w:r>
      <w:r>
        <w:rPr>
          <w:color w:val="000000"/>
          <w:vertAlign w:val="subscript"/>
        </w:rPr>
        <w:t>n</w:t>
      </w:r>
      <w:r>
        <w:rPr>
          <w:color w:val="000000"/>
        </w:rPr>
        <w:t>) es verdadero (o falso) si ciertos pj son verdaderos y los demás p</w:t>
      </w:r>
      <w:r>
        <w:rPr>
          <w:color w:val="000000"/>
          <w:vertAlign w:val="subscript"/>
        </w:rPr>
        <w:t>}</w:t>
      </w:r>
      <w:r>
        <w:rPr>
          <w:color w:val="000000"/>
        </w:rPr>
        <w:t xml:space="preserve"> son falsos. La concepción puramente analítica reza entonces: la negación de P(o el mismo P) es incompatible con cierto producto lógico de enunciados que se obtiene de p</w:t>
      </w:r>
      <w:r>
        <w:rPr>
          <w:color w:val="000000"/>
          <w:vertAlign w:val="subscript"/>
        </w:rPr>
        <w:t>lt</w:t>
      </w:r>
      <w:r>
        <w:rPr>
          <w:color w:val="000000"/>
        </w:rPr>
        <w:t xml:space="preserve"> p</w:t>
      </w:r>
      <w:r>
        <w:rPr>
          <w:color w:val="000000"/>
          <w:vertAlign w:val="subscript"/>
        </w:rPr>
        <w:t>2</w:t>
      </w:r>
      <w:r>
        <w:rPr>
          <w:color w:val="000000"/>
        </w:rPr>
        <w:t>... p</w:t>
      </w:r>
      <w:r>
        <w:rPr>
          <w:color w:val="000000"/>
          <w:vertAlign w:val="subscript"/>
        </w:rPr>
        <w:t>u</w:t>
      </w:r>
      <w:r>
        <w:rPr>
          <w:color w:val="000000"/>
        </w:rPr>
        <w:t xml:space="preserve"> al reemplazar los que antes llamamos pj (y </w:t>
      </w:r>
      <w:r>
        <w:rPr>
          <w:i/>
          <w:iCs/>
          <w:color w:val="000000"/>
        </w:rPr>
        <w:t>solo</w:t>
      </w:r>
      <w:r>
        <w:rPr>
          <w:color w:val="000000"/>
        </w:rPr>
        <w:t xml:space="preserve"> ellos) por su negación. (Estricta</w:t>
      </w:r>
      <w:r>
        <w:rPr>
          <w:color w:val="000000"/>
        </w:rPr>
        <w:softHyphen/>
        <w:t>mente debemos suponer también el principio del tercio excluso</w:t>
      </w:r>
    </w:p>
    <w:p w14:paraId="4A530BD5" w14:textId="77777777" w:rsidR="00520A22" w:rsidRDefault="00520A22">
      <w:pPr>
        <w:pStyle w:val="Bodytext20"/>
        <w:spacing w:after="0" w:line="257" w:lineRule="auto"/>
        <w:ind w:left="0" w:firstLine="340"/>
        <w:jc w:val="both"/>
        <w:rPr>
          <w:sz w:val="24"/>
          <w:szCs w:val="24"/>
        </w:rPr>
        <w:sectPr w:rsidR="00520A22" w:rsidSect="00520A22">
          <w:headerReference w:type="even" r:id="rId358"/>
          <w:headerReference w:type="default" r:id="rId359"/>
          <w:footerReference w:type="even" r:id="rId360"/>
          <w:footerReference w:type="default" r:id="rId361"/>
          <w:footnotePr>
            <w:numFmt w:val="upperRoman"/>
          </w:footnotePr>
          <w:pgSz w:w="10378" w:h="15840"/>
          <w:pgMar w:top="535" w:right="924" w:bottom="388" w:left="876" w:header="107" w:footer="3" w:gutter="0"/>
          <w:pgNumType w:start="350"/>
          <w:cols w:space="720"/>
          <w:noEndnote/>
          <w:docGrid w:linePitch="360"/>
          <w15:footnoteColumns w:val="1"/>
        </w:sectPr>
      </w:pPr>
      <w:r>
        <w:rPr>
          <w:color w:val="000000"/>
          <w:sz w:val="24"/>
          <w:szCs w:val="24"/>
          <w:vertAlign w:val="superscript"/>
        </w:rPr>
        <w:t>2</w:t>
      </w:r>
      <w:r>
        <w:rPr>
          <w:color w:val="000000"/>
          <w:sz w:val="24"/>
          <w:szCs w:val="24"/>
        </w:rPr>
        <w:t xml:space="preserve"> Esta caracterización de la tautología proviene de L. </w:t>
      </w:r>
      <w:r>
        <w:rPr>
          <w:smallCaps/>
          <w:color w:val="000000"/>
          <w:sz w:val="30"/>
          <w:szCs w:val="30"/>
        </w:rPr>
        <w:t xml:space="preserve">Wittgenstein, </w:t>
      </w:r>
      <w:r>
        <w:rPr>
          <w:i/>
          <w:iCs/>
          <w:color w:val="000000"/>
          <w:sz w:val="24"/>
          <w:szCs w:val="24"/>
        </w:rPr>
        <w:t>Tractates logico-phüosophicus</w:t>
      </w:r>
      <w:r>
        <w:rPr>
          <w:color w:val="000000"/>
          <w:sz w:val="24"/>
          <w:szCs w:val="24"/>
        </w:rPr>
        <w:t xml:space="preserve"> (Londres, 1922), publicado también en los </w:t>
      </w:r>
      <w:r>
        <w:rPr>
          <w:i/>
          <w:iCs/>
          <w:color w:val="000000"/>
          <w:sz w:val="24"/>
          <w:szCs w:val="24"/>
        </w:rPr>
        <w:t>Annalen der Natur und Kulturphilosophie</w:t>
      </w:r>
      <w:r>
        <w:rPr>
          <w:color w:val="000000"/>
          <w:sz w:val="24"/>
          <w:szCs w:val="24"/>
        </w:rPr>
        <w:t xml:space="preserve"> (t. xrv, 1921). [Hay traducción al español, en la </w:t>
      </w:r>
      <w:r>
        <w:rPr>
          <w:i/>
          <w:iCs/>
          <w:color w:val="000000"/>
          <w:sz w:val="24"/>
          <w:szCs w:val="24"/>
        </w:rPr>
        <w:t>Revista de Occidente,</w:t>
      </w:r>
      <w:r>
        <w:rPr>
          <w:color w:val="000000"/>
          <w:sz w:val="24"/>
          <w:szCs w:val="24"/>
        </w:rPr>
        <w:t xml:space="preserve"> Madrid.] (N. del T.)</w:t>
      </w:r>
    </w:p>
    <w:p w14:paraId="6EF9D560" w14:textId="77777777" w:rsidR="00520A22" w:rsidRDefault="00520A22">
      <w:pPr>
        <w:pStyle w:val="BodyText"/>
        <w:jc w:val="both"/>
      </w:pPr>
      <w:r>
        <w:rPr>
          <w:color w:val="000000"/>
        </w:rPr>
        <w:t xml:space="preserve">para esos juicios cuyas negaciones formamos. De lo contrario,, tendríamos que reemplazar siempre la incompatibilidad entre la negación de </w:t>
      </w:r>
      <w:r>
        <w:rPr>
          <w:i/>
          <w:iCs/>
          <w:color w:val="000000"/>
        </w:rPr>
        <w:t>q y</w:t>
      </w:r>
      <w:r>
        <w:rPr>
          <w:color w:val="000000"/>
        </w:rPr>
        <w:t xml:space="preserve"> r, por una implicación positiva de </w:t>
      </w:r>
      <w:r>
        <w:rPr>
          <w:i/>
          <w:iCs/>
          <w:color w:val="000000"/>
        </w:rPr>
        <w:t>q</w:t>
      </w:r>
      <w:r>
        <w:rPr>
          <w:color w:val="000000"/>
        </w:rPr>
        <w:t xml:space="preserve"> en r.) Así se podría mostrar en lo esencial la posibilidad de evitar el con</w:t>
      </w:r>
      <w:r>
        <w:rPr>
          <w:color w:val="000000"/>
        </w:rPr>
        <w:softHyphen/>
        <w:t>cepto de verdad en toda la silogística.</w:t>
      </w:r>
    </w:p>
    <w:p w14:paraId="017BAC67" w14:textId="77777777" w:rsidR="00520A22" w:rsidRDefault="00520A22">
      <w:pPr>
        <w:pStyle w:val="BodyText"/>
        <w:ind w:firstLine="320"/>
        <w:jc w:val="both"/>
      </w:pPr>
      <w:r>
        <w:rPr>
          <w:color w:val="000000"/>
        </w:rPr>
        <w:t>Así como la verdad es un predicado que sólo puede convenir a un juicio distinto (no contradictorio) (p. 68), la falsedad es un predicado que sólo puede convenir a un juicio no tautológico, esto es, a un juicio que no es evidente en la esfera de la distinción.</w:t>
      </w:r>
    </w:p>
    <w:p w14:paraId="0091ADE2" w14:textId="77777777" w:rsidR="00520A22" w:rsidRDefault="00520A22">
      <w:pPr>
        <w:pStyle w:val="BodyText"/>
        <w:ind w:firstLine="320"/>
        <w:jc w:val="both"/>
      </w:pPr>
      <w:r>
        <w:rPr>
          <w:color w:val="000000"/>
        </w:rPr>
        <w:t>Así como la discordancia de los “sentidos parciales” (“proposi</w:t>
      </w:r>
      <w:r>
        <w:rPr>
          <w:color w:val="000000"/>
        </w:rPr>
        <w:softHyphen/>
        <w:t xml:space="preserve">ciones parciales”) contenidos en un juicio complejo excluye la verdad, así la “autoconcordancia” (estructura tautológica) de los sentidos parciales excluye la falsedad, </w:t>
      </w:r>
      <w:r>
        <w:rPr>
          <w:i/>
          <w:iCs/>
          <w:color w:val="000000"/>
        </w:rPr>
        <w:t>a limine</w:t>
      </w:r>
      <w:r>
        <w:rPr>
          <w:color w:val="000000"/>
        </w:rPr>
        <w:t xml:space="preserve"> en ambos casos. Sólo los juicios que son concordantes pero no “autoconcordantes”, los que son distintos pero no “autodistintos” están abiertos a ambas posibilidades: la de la verdad y la de la falsedad.</w:t>
      </w:r>
    </w:p>
    <w:p w14:paraId="6FC86EFF" w14:textId="77777777" w:rsidR="00520A22" w:rsidRDefault="00520A22">
      <w:pPr>
        <w:pStyle w:val="BodyText"/>
        <w:ind w:firstLine="320"/>
        <w:jc w:val="both"/>
        <w:sectPr w:rsidR="00520A22" w:rsidSect="00520A22">
          <w:headerReference w:type="even" r:id="rId362"/>
          <w:headerReference w:type="default" r:id="rId363"/>
          <w:footerReference w:type="even" r:id="rId364"/>
          <w:footerReference w:type="default" r:id="rId365"/>
          <w:footnotePr>
            <w:numFmt w:val="upperRoman"/>
          </w:footnotePr>
          <w:pgSz w:w="10378" w:h="15840"/>
          <w:pgMar w:top="1522" w:right="914" w:bottom="1522" w:left="890" w:header="0" w:footer="1094" w:gutter="0"/>
          <w:pgNumType w:start="349"/>
          <w:cols w:space="720"/>
          <w:noEndnote/>
          <w:docGrid w:linePitch="360"/>
          <w15:footnoteColumns w:val="1"/>
        </w:sectPr>
      </w:pPr>
      <w:r>
        <w:rPr>
          <w:color w:val="000000"/>
        </w:rPr>
        <w:t>Ya se había dicho al comienzo que las negaciones de tauto</w:t>
      </w:r>
      <w:r>
        <w:rPr>
          <w:color w:val="000000"/>
        </w:rPr>
        <w:softHyphen/>
        <w:t xml:space="preserve">logías son contradicciones y </w:t>
      </w:r>
      <w:r>
        <w:rPr>
          <w:i/>
          <w:iCs/>
          <w:color w:val="000000"/>
        </w:rPr>
        <w:t>vice versa.</w:t>
      </w:r>
      <w:r>
        <w:rPr>
          <w:color w:val="000000"/>
        </w:rPr>
        <w:t xml:space="preserve"> En relación con esto está un hecho: el </w:t>
      </w:r>
      <w:r>
        <w:rPr>
          <w:i/>
          <w:iCs/>
          <w:color w:val="000000"/>
        </w:rPr>
        <w:t>principio del tercio excluso</w:t>
      </w:r>
      <w:r>
        <w:rPr>
          <w:color w:val="000000"/>
        </w:rPr>
        <w:t xml:space="preserve"> tiene validez en toda la esfera judicativa tautológica-contradictoria; lo que por lo general no es el caso —como es sabido— en la esfera puramente analítica </w:t>
      </w:r>
      <w:r>
        <w:rPr>
          <w:i/>
          <w:iCs/>
          <w:color w:val="000000"/>
        </w:rPr>
        <w:t>(cf.</w:t>
      </w:r>
      <w:r>
        <w:rPr>
          <w:color w:val="000000"/>
        </w:rPr>
        <w:t xml:space="preserve"> JJ 90 y 77). Esto obedece a que —tan pronto como se intro</w:t>
      </w:r>
      <w:r>
        <w:rPr>
          <w:color w:val="000000"/>
        </w:rPr>
        <w:softHyphen/>
        <w:t xml:space="preserve">duce la idea de verdad o falsedad posibles— queda resuelta </w:t>
      </w:r>
      <w:r>
        <w:rPr>
          <w:i/>
          <w:iCs/>
          <w:color w:val="000000"/>
        </w:rPr>
        <w:t>a limine</w:t>
      </w:r>
      <w:r>
        <w:rPr>
          <w:color w:val="000000"/>
        </w:rPr>
        <w:t xml:space="preserve"> ei» un sentido positivo la </w:t>
      </w:r>
      <w:r>
        <w:rPr>
          <w:i/>
          <w:iCs/>
          <w:color w:val="000000"/>
        </w:rPr>
        <w:t>cuestión de la posibilidad de decidir</w:t>
      </w:r>
      <w:r>
        <w:rPr>
          <w:color w:val="000000"/>
        </w:rPr>
        <w:t xml:space="preserve"> la verdad o falsedad de un juicio perteneciente a la esfera tautológica-contradictoria (cf. J 79).</w:t>
      </w:r>
    </w:p>
    <w:p w14:paraId="7757254E" w14:textId="77777777" w:rsidR="00520A22" w:rsidRDefault="00520A22">
      <w:pPr>
        <w:pStyle w:val="Heading31"/>
        <w:keepNext/>
        <w:keepLines/>
        <w:spacing w:after="180"/>
      </w:pPr>
      <w:bookmarkStart w:id="28" w:name="bookmark132"/>
      <w:bookmarkStart w:id="29" w:name="bookmark133"/>
      <w:bookmarkStart w:id="30" w:name="bookmark134"/>
      <w:r>
        <w:rPr>
          <w:color w:val="000000"/>
        </w:rPr>
        <w:t>CONCLUSIÓN</w:t>
      </w:r>
      <w:bookmarkEnd w:id="28"/>
      <w:bookmarkEnd w:id="29"/>
      <w:bookmarkEnd w:id="30"/>
    </w:p>
    <w:p w14:paraId="653F0BCF" w14:textId="77777777" w:rsidR="00520A22" w:rsidRDefault="00520A22">
      <w:pPr>
        <w:pStyle w:val="BodyText"/>
        <w:jc w:val="both"/>
      </w:pPr>
      <w:r>
        <w:rPr>
          <w:smallCaps/>
          <w:color w:val="000000"/>
        </w:rPr>
        <w:t>En esta</w:t>
      </w:r>
      <w:r>
        <w:rPr>
          <w:color w:val="000000"/>
        </w:rPr>
        <w:t xml:space="preserve"> obra hemos intentado trazar el camino que va de la lógica tradicional a la lógica trascendental: lógica trascenden</w:t>
      </w:r>
      <w:r>
        <w:rPr>
          <w:color w:val="000000"/>
        </w:rPr>
        <w:softHyphen/>
        <w:t>tal que no es una segunda lógica, sino tan sólo la lógica misma, ‘ concreta y radical, desarrollada con el método fenomenològi</w:t>
      </w:r>
      <w:r>
        <w:rPr>
          <w:color w:val="000000"/>
        </w:rPr>
        <w:softHyphen/>
        <w:t>co. Con todo, para hablar con mayor precisión, en esta lógica trascendental sólo hemos considerado la lógica analítica, deli</w:t>
      </w:r>
      <w:r>
        <w:rPr>
          <w:color w:val="000000"/>
        </w:rPr>
        <w:softHyphen/>
        <w:t>mitada tradicionalmente; gracias a su generalidad formal vacía, ésta abarca todas las esferas de ser y de objetos, esto es, todas las esferas de conocimiento.. No obstante, obligados a trazar de nuevo el sentido y el alcance de la investigación trascenden</w:t>
      </w:r>
      <w:r>
        <w:rPr>
          <w:color w:val="000000"/>
        </w:rPr>
        <w:softHyphen/>
        <w:t xml:space="preserve">tal, también logramos comprender por anticipado las “lógicas” que tienen otro sentido y que aún están por fundar: lógicas con el carácter de teorías materiales de la ciencia; entre éstas, la suprema y de mayor alcance sería la </w:t>
      </w:r>
      <w:r>
        <w:rPr>
          <w:i/>
          <w:iCs/>
          <w:color w:val="000000"/>
        </w:rPr>
        <w:t xml:space="preserve">lógica de la ciencia absoluta, </w:t>
      </w:r>
      <w:r>
        <w:rPr>
          <w:color w:val="000000"/>
        </w:rPr>
        <w:t xml:space="preserve">la lógica de la </w:t>
      </w:r>
      <w:r>
        <w:rPr>
          <w:i/>
          <w:iCs/>
          <w:color w:val="000000"/>
        </w:rPr>
        <w:t>filosofía</w:t>
      </w:r>
      <w:r>
        <w:rPr>
          <w:color w:val="000000"/>
        </w:rPr>
        <w:t xml:space="preserve"> fenomenológica-trascendental.</w:t>
      </w:r>
    </w:p>
    <w:p w14:paraId="3EB4E262" w14:textId="77777777" w:rsidR="00520A22" w:rsidRDefault="00520A22">
      <w:pPr>
        <w:pStyle w:val="BodyText"/>
        <w:ind w:firstLine="300"/>
        <w:jc w:val="both"/>
      </w:pPr>
      <w:r>
        <w:rPr>
          <w:color w:val="000000"/>
        </w:rPr>
        <w:t>Naturalmente, bajo el rubro de “lógica”, equivalente al de “ontologia”, caben también, en un sentido justo, todas las dis</w:t>
      </w:r>
      <w:r>
        <w:rPr>
          <w:color w:val="000000"/>
        </w:rPr>
        <w:softHyphen/>
        <w:t xml:space="preserve">ciplinas materiales </w:t>
      </w:r>
      <w:r>
        <w:rPr>
          <w:i/>
          <w:iCs/>
          <w:color w:val="000000"/>
        </w:rPr>
        <w:t>a priori</w:t>
      </w:r>
      <w:r>
        <w:rPr>
          <w:color w:val="000000"/>
        </w:rPr>
        <w:t xml:space="preserve"> por fundar: disciplinas de una </w:t>
      </w:r>
      <w:r>
        <w:rPr>
          <w:i/>
          <w:iCs/>
          <w:color w:val="000000"/>
        </w:rPr>
        <w:t>ontolo</w:t>
      </w:r>
      <w:r>
        <w:rPr>
          <w:i/>
          <w:iCs/>
          <w:color w:val="000000"/>
        </w:rPr>
        <w:softHyphen/>
        <w:t>gia mundana</w:t>
      </w:r>
      <w:r>
        <w:rPr>
          <w:color w:val="000000"/>
        </w:rPr>
        <w:t xml:space="preserve"> que habrá que fundar por lo pronto de un modo directo, con positividad trascendental “ingenua”. Resulta ya evidente por nuestro contexto que esa ontologia mundana ex</w:t>
      </w:r>
      <w:r>
        <w:rPr>
          <w:color w:val="000000"/>
        </w:rPr>
        <w:softHyphen/>
        <w:t xml:space="preserve">pone el </w:t>
      </w:r>
      <w:r>
        <w:rPr>
          <w:i/>
          <w:iCs/>
          <w:color w:val="000000"/>
        </w:rPr>
        <w:t>a priori</w:t>
      </w:r>
      <w:r>
        <w:rPr>
          <w:color w:val="000000"/>
        </w:rPr>
        <w:t xml:space="preserve"> universal de un mundo posible en sentido puro; este mundo posible debe surgir concretamente como eidos, del mundo que nos está dado tácticamente, gracias al método de la variación eidetica que toma al mundo fáctico como ejemplo director.</w:t>
      </w:r>
    </w:p>
    <w:p w14:paraId="3C5DAFCE" w14:textId="77777777" w:rsidR="00520A22" w:rsidRDefault="00520A22">
      <w:pPr>
        <w:pStyle w:val="BodyText"/>
        <w:pBdr>
          <w:bottom w:val="single" w:sz="4" w:space="0" w:color="auto"/>
        </w:pBdr>
        <w:spacing w:after="100"/>
        <w:ind w:firstLine="300"/>
        <w:jc w:val="both"/>
        <w:sectPr w:rsidR="00520A22" w:rsidSect="00520A22">
          <w:headerReference w:type="even" r:id="rId366"/>
          <w:headerReference w:type="default" r:id="rId367"/>
          <w:footerReference w:type="even" r:id="rId368"/>
          <w:footerReference w:type="default" r:id="rId369"/>
          <w:footnotePr>
            <w:numFmt w:val="upperRoman"/>
          </w:footnotePr>
          <w:pgSz w:w="10378" w:h="15840"/>
          <w:pgMar w:top="2688" w:right="787" w:bottom="1763" w:left="902" w:header="2260" w:footer="1335" w:gutter="0"/>
          <w:pgNumType w:start="352"/>
          <w:cols w:space="720"/>
          <w:noEndnote/>
          <w:docGrid w:linePitch="360"/>
          <w15:footnoteColumns w:val="1"/>
        </w:sectPr>
      </w:pPr>
      <w:r>
        <w:rPr>
          <w:color w:val="000000"/>
        </w:rPr>
        <w:t xml:space="preserve">De estos pensamientos provienen los diferentes </w:t>
      </w:r>
      <w:r>
        <w:rPr>
          <w:i/>
          <w:iCs/>
          <w:color w:val="000000"/>
        </w:rPr>
        <w:t>niveles de la amplia problemática de una lógica del mundo,</w:t>
      </w:r>
      <w:r>
        <w:rPr>
          <w:color w:val="000000"/>
        </w:rPr>
        <w:t xml:space="preserve"> que habrá que fundar radicalmente: auténtica ontologia mundana sobre la cual algo hemos indicado ya.</w:t>
      </w:r>
    </w:p>
    <w:p w14:paraId="712E4262" w14:textId="77777777" w:rsidR="00520A22" w:rsidRDefault="00520A22">
      <w:pPr>
        <w:pStyle w:val="BodyText"/>
        <w:ind w:firstLine="300"/>
        <w:jc w:val="both"/>
      </w:pPr>
      <w:r>
        <w:rPr>
          <w:color w:val="000000"/>
        </w:rPr>
        <w:t xml:space="preserve">Como nivel fundamental de esa lógica funge la </w:t>
      </w:r>
      <w:r>
        <w:rPr>
          <w:i/>
          <w:iCs/>
          <w:color w:val="000000"/>
        </w:rPr>
        <w:t>“estética tras</w:t>
      </w:r>
      <w:r>
        <w:rPr>
          <w:i/>
          <w:iCs/>
          <w:color w:val="000000"/>
        </w:rPr>
        <w:softHyphen/>
        <w:t>cendental”</w:t>
      </w:r>
      <w:r>
        <w:rPr>
          <w:color w:val="000000"/>
        </w:rPr>
        <w:t xml:space="preserve"> en un nuevo sentido (así llamada debido a su re</w:t>
      </w:r>
      <w:r>
        <w:rPr>
          <w:color w:val="000000"/>
        </w:rPr>
        <w:softHyphen/>
        <w:t>lación, fácil de comprender, con la estética trascendental kantia</w:t>
      </w:r>
      <w:r>
        <w:rPr>
          <w:color w:val="000000"/>
        </w:rPr>
        <w:softHyphen/>
        <w:t>na, que tiene límites más estrechos). Trata del problema eidè</w:t>
      </w:r>
      <w:r>
        <w:rPr>
          <w:color w:val="000000"/>
        </w:rPr>
        <w:softHyphen/>
        <w:t xml:space="preserve">tico de un mundo posible en general como </w:t>
      </w:r>
      <w:r>
        <w:rPr>
          <w:i/>
          <w:iCs/>
          <w:color w:val="000000"/>
        </w:rPr>
        <w:t>mundo de la “ex</w:t>
      </w:r>
      <w:r>
        <w:rPr>
          <w:i/>
          <w:iCs/>
          <w:color w:val="000000"/>
        </w:rPr>
        <w:softHyphen/>
        <w:t>periencia pura”,</w:t>
      </w:r>
      <w:r>
        <w:rPr>
          <w:color w:val="000000"/>
        </w:rPr>
        <w:t xml:space="preserve"> que precede a toda ciencia en un sentido “su</w:t>
      </w:r>
      <w:r>
        <w:rPr>
          <w:color w:val="000000"/>
        </w:rPr>
        <w:softHyphen/>
        <w:t xml:space="preserve">perior”. Se ocupa pues de la descripción eidètica del </w:t>
      </w:r>
      <w:r>
        <w:rPr>
          <w:i/>
          <w:iCs/>
          <w:color w:val="000000"/>
        </w:rPr>
        <w:t xml:space="preserve">a priori </w:t>
      </w:r>
      <w:r>
        <w:rPr>
          <w:color w:val="000000"/>
        </w:rPr>
        <w:t xml:space="preserve">universal; sin este </w:t>
      </w:r>
      <w:r>
        <w:rPr>
          <w:i/>
          <w:iCs/>
          <w:color w:val="000000"/>
        </w:rPr>
        <w:t>a priori</w:t>
      </w:r>
      <w:r>
        <w:rPr>
          <w:color w:val="000000"/>
        </w:rPr>
        <w:t xml:space="preserve"> no podrían aparecer objetos unitarios en la mera* experiencia, antes de las acciones catcgoriales (en nuestro sentido, inconfundible con el sentido kantiano de “ca</w:t>
      </w:r>
      <w:r>
        <w:rPr>
          <w:color w:val="000000"/>
        </w:rPr>
        <w:softHyphen/>
        <w:t>tegoría”), ni podría tampoco constituirse la unidad de una natu</w:t>
      </w:r>
      <w:r>
        <w:rPr>
          <w:color w:val="000000"/>
        </w:rPr>
        <w:softHyphen/>
        <w:t>raleza, de un mundo, como unidad sintética pasiva. Un estra</w:t>
      </w:r>
      <w:r>
        <w:rPr>
          <w:color w:val="000000"/>
        </w:rPr>
        <w:softHyphen/>
        <w:t xml:space="preserve">to de este </w:t>
      </w:r>
      <w:r>
        <w:rPr>
          <w:i/>
          <w:iCs/>
          <w:color w:val="000000"/>
        </w:rPr>
        <w:t>a priori</w:t>
      </w:r>
      <w:r>
        <w:rPr>
          <w:color w:val="000000"/>
        </w:rPr>
        <w:t xml:space="preserve"> es el </w:t>
      </w:r>
      <w:r>
        <w:rPr>
          <w:i/>
          <w:iCs/>
          <w:color w:val="000000"/>
        </w:rPr>
        <w:t>a priori</w:t>
      </w:r>
      <w:r>
        <w:rPr>
          <w:color w:val="000000"/>
        </w:rPr>
        <w:t xml:space="preserve"> estético del espacio-tiempo. Este logos del mundo estético, igual que el logos analítico, necesita naturalmente para ser ciencia auténtica de la investigación tras</w:t>
      </w:r>
      <w:r>
        <w:rPr>
          <w:color w:val="000000"/>
        </w:rPr>
        <w:softHyphen/>
        <w:t>cendental sobre la constitución: investigación de la que surge una ciencia extraordinariamente rica y difícil.</w:t>
      </w:r>
    </w:p>
    <w:p w14:paraId="16B58D8F" w14:textId="77777777" w:rsidR="00520A22" w:rsidRDefault="00520A22">
      <w:pPr>
        <w:pStyle w:val="BodyText"/>
        <w:ind w:firstLine="300"/>
        <w:jc w:val="both"/>
      </w:pPr>
      <w:r>
        <w:rPr>
          <w:color w:val="000000"/>
        </w:rPr>
        <w:t xml:space="preserve">En un nivel superior se levanta el logos del ser mundano objetivo y de la </w:t>
      </w:r>
      <w:r>
        <w:rPr>
          <w:i/>
          <w:iCs/>
          <w:color w:val="000000"/>
        </w:rPr>
        <w:t>ciencia en sentido “superior”,</w:t>
      </w:r>
      <w:r>
        <w:rPr>
          <w:color w:val="000000"/>
        </w:rPr>
        <w:t xml:space="preserve"> ciencia que efec</w:t>
      </w:r>
      <w:r>
        <w:rPr>
          <w:color w:val="000000"/>
        </w:rPr>
        <w:softHyphen/>
        <w:t xml:space="preserve">túa sus investigaciones según las ideas de ser </w:t>
      </w:r>
      <w:r>
        <w:rPr>
          <w:i/>
          <w:iCs/>
          <w:color w:val="000000"/>
        </w:rPr>
        <w:t>“riguroso”</w:t>
      </w:r>
      <w:r>
        <w:rPr>
          <w:color w:val="000000"/>
        </w:rPr>
        <w:t xml:space="preserve"> y ver</w:t>
      </w:r>
      <w:r>
        <w:rPr>
          <w:color w:val="000000"/>
        </w:rPr>
        <w:softHyphen/>
        <w:t xml:space="preserve">dad rigurosa, y que forma teorías </w:t>
      </w:r>
      <w:r>
        <w:rPr>
          <w:i/>
          <w:iCs/>
          <w:color w:val="000000"/>
        </w:rPr>
        <w:t>“exactas”</w:t>
      </w:r>
      <w:r>
        <w:rPr>
          <w:color w:val="000000"/>
        </w:rPr>
        <w:t xml:space="preserve"> que corresponden a esas ideas.</w:t>
      </w:r>
      <w:r>
        <w:rPr>
          <w:color w:val="000000"/>
          <w:vertAlign w:val="superscript"/>
        </w:rPr>
        <w:t>1</w:t>
      </w:r>
      <w:r>
        <w:rPr>
          <w:color w:val="000000"/>
        </w:rPr>
        <w:t xml:space="preserve"> De hecho nace, primero en la forma de geome</w:t>
      </w:r>
      <w:r>
        <w:rPr>
          <w:color w:val="000000"/>
        </w:rPr>
        <w:softHyphen/>
        <w:t>tría exacta, luego de ciencia natural exacta (la física de Gali</w:t>
      </w:r>
      <w:r>
        <w:rPr>
          <w:color w:val="000000"/>
        </w:rPr>
        <w:softHyphen/>
        <w:t>leo), una ciencia que tiene conscientemente un nuevo estilo: ciencia ya no “descriptiva” —que tipifique formaciones “estéti</w:t>
      </w:r>
      <w:r>
        <w:rPr>
          <w:color w:val="000000"/>
        </w:rPr>
        <w:softHyphen/>
        <w:t xml:space="preserve">cas”, datos de la intuición pura—, sino logificante e idealizante. Como es sabido, su primera forma histórica y luego su guía fue la geometría platónica; ésta no habla de rectas, círculos, etcétera, en sentido “estético”, ni de </w:t>
      </w:r>
      <w:r>
        <w:rPr>
          <w:i/>
          <w:iCs/>
          <w:color w:val="000000"/>
        </w:rPr>
        <w:t>su a priori,</w:t>
      </w:r>
      <w:r>
        <w:rPr>
          <w:color w:val="000000"/>
        </w:rPr>
        <w:t xml:space="preserve"> que aparece en una </w:t>
      </w:r>
      <w:r>
        <w:rPr>
          <w:i/>
          <w:iCs/>
          <w:color w:val="000000"/>
        </w:rPr>
        <w:t>apariencia</w:t>
      </w:r>
      <w:r>
        <w:rPr>
          <w:color w:val="000000"/>
        </w:rPr>
        <w:t xml:space="preserve"> efectiva y posible, sino que habla de la </w:t>
      </w:r>
      <w:r>
        <w:rPr>
          <w:i/>
          <w:iCs/>
          <w:color w:val="000000"/>
        </w:rPr>
        <w:t>idea (re</w:t>
      </w:r>
      <w:r>
        <w:rPr>
          <w:i/>
          <w:iCs/>
          <w:color w:val="000000"/>
        </w:rPr>
        <w:softHyphen/>
        <w:t>gulativa)</w:t>
      </w:r>
      <w:r>
        <w:rPr>
          <w:color w:val="000000"/>
        </w:rPr>
        <w:t xml:space="preserve"> de ese espacio aparente, del “espacio ideal” con sus “rectas ideales”, etcétera. Toda la “física” exacta opera con “idealidades” semejantes; bajo la naturaleza efectivamente ex</w:t>
      </w:r>
      <w:r>
        <w:rPr>
          <w:color w:val="000000"/>
        </w:rPr>
        <w:softHyphen/>
        <w:t>perimentada, la de la vida actual, pone así una naturaleza que tiene carácter de idea, de norma regulativa ideal, de logos en un sentido superior. Cualquier estudiante “entiende” con posi</w:t>
      </w:r>
      <w:r>
        <w:rPr>
          <w:color w:val="000000"/>
        </w:rPr>
        <w:softHyphen/>
        <w:t>tividad ingenua lo que esto significa, lo que puede lograr así el conocimiento y el dominio de la naturaleza. Pero para alcan- zar una autocomprensión radical y una crítica trascendental del conocimiento “exacto” de la naturaleza subsisten fuertes proble</w:t>
      </w:r>
      <w:r>
        <w:rPr>
          <w:color w:val="000000"/>
        </w:rPr>
        <w:softHyphen/>
        <w:t>mas: problemas, por supuesto, de una investigación fenomeno- - lógica que procede según la guía de la exposición noemática del sentido; esta investigación debe descubrir noeticamente la constitución “subjetiva”; a partir de ella, debe plantear cuestio</w:t>
      </w:r>
      <w:r>
        <w:rPr>
          <w:color w:val="000000"/>
        </w:rPr>
        <w:softHyphen/>
        <w:t>nes últimas sobre el sentido y determinar críticamente su “al</w:t>
      </w:r>
      <w:r>
        <w:rPr>
          <w:color w:val="000000"/>
        </w:rPr>
        <w:softHyphen/>
        <w:t>cance”.</w:t>
      </w:r>
    </w:p>
    <w:p w14:paraId="4E04666A" w14:textId="77777777" w:rsidR="00520A22" w:rsidRDefault="00520A22">
      <w:pPr>
        <w:pStyle w:val="BodyText"/>
        <w:ind w:firstLine="280"/>
        <w:jc w:val="both"/>
      </w:pPr>
      <w:r>
        <w:rPr>
          <w:color w:val="000000"/>
        </w:rPr>
        <w:t>¿Hasta qué punto intenciones semejantes, aunque de ningún modo idénticas, pueden formar parte del sentido de las ciencias del espíritu? ¿Qué ideas regulativas son necesarias para esas cien</w:t>
      </w:r>
      <w:r>
        <w:rPr>
          <w:color w:val="000000"/>
        </w:rPr>
        <w:softHyphen/>
        <w:t>cias? ¿Cuáles deben servir conscientemente de guía a sus métodos, para imprimirles, no ya una exactitud semejante a la de la ciencia natural, pero sí conceptos normativos que les procuren una logi- cidad “superior” (y que procedan de esas ideas)? Éstas son, una vez más, nuevas cuestiones que designan nuevas esferas de inves</w:t>
      </w:r>
      <w:r>
        <w:rPr>
          <w:color w:val="000000"/>
        </w:rPr>
        <w:softHyphen/>
        <w:t>tigación para una “lógica”.</w:t>
      </w:r>
    </w:p>
    <w:p w14:paraId="19D9C494" w14:textId="77777777" w:rsidR="00520A22" w:rsidRDefault="00520A22">
      <w:pPr>
        <w:pStyle w:val="BodyText"/>
        <w:ind w:firstLine="280"/>
        <w:jc w:val="both"/>
      </w:pPr>
      <w:r>
        <w:rPr>
          <w:color w:val="000000"/>
        </w:rPr>
        <w:t>Así, sólo hemos circunscrito la esencia de una teoría formal de la ciencia y la hemos conducido a su forma trascendental; con todo, sólo hemos situado en su lugar la idea completa de una teoría de la ciencia, de una lógica, de una ontologia; ella nos re</w:t>
      </w:r>
      <w:r>
        <w:rPr>
          <w:color w:val="000000"/>
        </w:rPr>
        <w:softHyphen/>
        <w:t>mite a futuras exposiciones que habrán de indicamos hasta dónde podemos avanzar en ese camino.</w:t>
      </w:r>
    </w:p>
    <w:p w14:paraId="6DCBB556" w14:textId="77777777" w:rsidR="00C31EB8" w:rsidRDefault="00C31EB8"/>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00D8" w14:textId="77777777" w:rsidR="00C30713" w:rsidRDefault="00C30713" w:rsidP="00520A22">
      <w:pPr>
        <w:spacing w:after="0" w:line="240" w:lineRule="auto"/>
      </w:pPr>
      <w:r>
        <w:separator/>
      </w:r>
    </w:p>
  </w:endnote>
  <w:endnote w:type="continuationSeparator" w:id="0">
    <w:p w14:paraId="06A2101A" w14:textId="77777777" w:rsidR="00C30713" w:rsidRDefault="00C30713" w:rsidP="00520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207E" w14:textId="77777777" w:rsidR="00520A22" w:rsidRDefault="00520A22">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CB40" w14:textId="77777777" w:rsidR="00520A22" w:rsidRDefault="00520A22">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DA87" w14:textId="77777777" w:rsidR="00520A22" w:rsidRDefault="00520A22">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5C8F" w14:textId="77777777" w:rsidR="00520A22" w:rsidRDefault="00520A22">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3A58" w14:textId="77777777" w:rsidR="00520A22" w:rsidRDefault="00520A22">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ADC4" w14:textId="77777777" w:rsidR="00520A22" w:rsidRDefault="00520A22">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EE0" w14:textId="77777777" w:rsidR="00520A22" w:rsidRDefault="00520A22">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CA37" w14:textId="77777777" w:rsidR="00520A22" w:rsidRDefault="00520A22">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D43B" w14:textId="77777777" w:rsidR="00520A22" w:rsidRDefault="00520A22">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EA1E" w14:textId="77777777" w:rsidR="00520A22" w:rsidRDefault="00520A22">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1BF4" w14:textId="77777777" w:rsidR="00520A22" w:rsidRDefault="00520A22">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0B55" w14:textId="77777777" w:rsidR="00520A22" w:rsidRDefault="00520A22">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747D" w14:textId="77777777" w:rsidR="00520A22" w:rsidRDefault="00520A22"/>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E57A" w14:textId="77777777" w:rsidR="00520A22" w:rsidRDefault="00520A2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CA1F" w14:textId="77777777" w:rsidR="00520A22" w:rsidRDefault="00520A22"/>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BEC7" w14:textId="77777777" w:rsidR="00520A22" w:rsidRDefault="00520A22"/>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61C2" w14:textId="77777777" w:rsidR="00520A22" w:rsidRDefault="00520A2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25BD" w14:textId="77777777" w:rsidR="00520A22" w:rsidRDefault="00520A22"/>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C4F9" w14:textId="77777777" w:rsidR="00520A22" w:rsidRDefault="00520A22">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B670" w14:textId="77777777" w:rsidR="00520A22" w:rsidRDefault="00520A22">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83DD" w14:textId="77777777" w:rsidR="00520A22" w:rsidRDefault="00520A22">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2DD7" w14:textId="77777777" w:rsidR="00520A22" w:rsidRDefault="00520A22">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A093" w14:textId="77777777" w:rsidR="00520A22" w:rsidRDefault="00520A22">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6455" w14:textId="77777777" w:rsidR="00520A22" w:rsidRDefault="00520A22">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F52C" w14:textId="77777777" w:rsidR="00520A22" w:rsidRDefault="00520A22">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AFBC" w14:textId="77777777" w:rsidR="00520A22" w:rsidRDefault="00520A22">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9C58" w14:textId="77777777" w:rsidR="00520A22" w:rsidRDefault="00520A22">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1D90" w14:textId="77777777" w:rsidR="00520A22" w:rsidRDefault="00520A22">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3FC6" w14:textId="77777777" w:rsidR="00520A22" w:rsidRDefault="00520A22">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DDD6" w14:textId="77777777" w:rsidR="00520A22" w:rsidRDefault="00520A22">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A1C8" w14:textId="77777777" w:rsidR="00520A22" w:rsidRDefault="00520A22">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DEC6" w14:textId="77777777" w:rsidR="00520A22" w:rsidRDefault="00520A22">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1C30" w14:textId="77777777" w:rsidR="00520A22" w:rsidRDefault="00520A22">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876B" w14:textId="77777777" w:rsidR="00520A22" w:rsidRDefault="00520A22">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2CEE" w14:textId="77777777" w:rsidR="00520A22" w:rsidRDefault="00520A22">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5F52" w14:textId="77777777" w:rsidR="00520A22" w:rsidRDefault="00520A22">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64E1" w14:textId="77777777" w:rsidR="00520A22" w:rsidRDefault="00520A22">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9E8A" w14:textId="77777777" w:rsidR="00520A22" w:rsidRDefault="00520A22">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981A" w14:textId="77777777" w:rsidR="00520A22" w:rsidRDefault="00520A22">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3585" w14:textId="77777777" w:rsidR="00520A22" w:rsidRDefault="00520A22">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51A6" w14:textId="77777777" w:rsidR="00520A22" w:rsidRDefault="00520A22">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6312" w14:textId="77777777" w:rsidR="00520A22" w:rsidRDefault="00520A22">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AAC1" w14:textId="77777777" w:rsidR="00520A22" w:rsidRDefault="00520A22">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44F6" w14:textId="77777777" w:rsidR="00520A22" w:rsidRDefault="00520A22">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202D" w14:textId="77777777" w:rsidR="00520A22" w:rsidRDefault="00520A22">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6B8D" w14:textId="77777777" w:rsidR="00520A22" w:rsidRDefault="00520A22">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733F" w14:textId="77777777" w:rsidR="00520A22" w:rsidRDefault="00520A22">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DE72" w14:textId="77777777" w:rsidR="00520A22" w:rsidRDefault="00520A22">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B02E" w14:textId="77777777" w:rsidR="00520A22" w:rsidRDefault="00520A22">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843E" w14:textId="77777777" w:rsidR="00520A22" w:rsidRDefault="00520A22">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9870" w14:textId="77777777" w:rsidR="00520A22" w:rsidRDefault="00520A22">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D81F" w14:textId="77777777" w:rsidR="00520A22" w:rsidRDefault="00520A22">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F0A6" w14:textId="77777777" w:rsidR="00520A22" w:rsidRDefault="00520A22"/>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071E" w14:textId="77777777" w:rsidR="00520A22" w:rsidRDefault="00520A22"/>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C170" w14:textId="77777777" w:rsidR="00520A22" w:rsidRDefault="00520A22">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A8EB" w14:textId="77777777" w:rsidR="00520A22" w:rsidRDefault="00520A22">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2E07" w14:textId="77777777" w:rsidR="00520A22" w:rsidRDefault="00520A22">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DD71" w14:textId="77777777" w:rsidR="00520A22" w:rsidRDefault="00520A22">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D00F" w14:textId="77777777" w:rsidR="00520A22" w:rsidRDefault="00520A22">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091A" w14:textId="77777777" w:rsidR="00520A22" w:rsidRDefault="00520A22">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05DB" w14:textId="77777777" w:rsidR="00520A22" w:rsidRDefault="00520A22">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CC8B" w14:textId="77777777" w:rsidR="00520A22" w:rsidRDefault="00520A22">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3054" w14:textId="77777777" w:rsidR="00520A22" w:rsidRDefault="00520A22">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9AB3C" w14:textId="77777777" w:rsidR="00520A22" w:rsidRDefault="00520A22">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2141" w14:textId="77777777" w:rsidR="00520A22" w:rsidRDefault="00520A22">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EE63" w14:textId="77777777" w:rsidR="00520A22" w:rsidRDefault="00520A22">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195E" w14:textId="77777777" w:rsidR="00520A22" w:rsidRDefault="00520A22">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A0C5" w14:textId="77777777" w:rsidR="00520A22" w:rsidRDefault="00520A22">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C49C" w14:textId="77777777" w:rsidR="00520A22" w:rsidRDefault="00520A22">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5EEA" w14:textId="77777777" w:rsidR="00520A22" w:rsidRDefault="00520A22">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8C5F" w14:textId="77777777" w:rsidR="00520A22" w:rsidRDefault="00520A22">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B8D4" w14:textId="77777777" w:rsidR="00520A22" w:rsidRDefault="00520A22">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886E" w14:textId="77777777" w:rsidR="00520A22" w:rsidRDefault="00520A22">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725E" w14:textId="77777777" w:rsidR="00520A22" w:rsidRDefault="00520A22">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E721" w14:textId="77777777" w:rsidR="00520A22" w:rsidRDefault="00520A22">
    <w:pPr>
      <w:spacing w:line="1" w:lineRule="exac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44C7" w14:textId="77777777" w:rsidR="00520A22" w:rsidRDefault="00520A22">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AE56" w14:textId="77777777" w:rsidR="00520A22" w:rsidRDefault="00520A22">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B8D2" w14:textId="77777777" w:rsidR="00520A22" w:rsidRDefault="00520A22">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C98B" w14:textId="77777777" w:rsidR="00520A22" w:rsidRDefault="00520A22"/>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DC29" w14:textId="77777777" w:rsidR="00520A22" w:rsidRDefault="00520A22"/>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708D" w14:textId="77777777" w:rsidR="00520A22" w:rsidRDefault="00520A22"/>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BC0C" w14:textId="77777777" w:rsidR="00520A22" w:rsidRDefault="00520A22"/>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3656" w14:textId="77777777" w:rsidR="00520A22" w:rsidRDefault="00520A22">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0341" w14:textId="77777777" w:rsidR="00520A22" w:rsidRDefault="00520A22">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E962" w14:textId="77777777" w:rsidR="00520A22" w:rsidRDefault="00520A22">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D50A" w14:textId="77777777" w:rsidR="00520A22" w:rsidRDefault="00520A22">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2633" w14:textId="77777777" w:rsidR="00520A22" w:rsidRDefault="00520A22">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AB15" w14:textId="77777777" w:rsidR="00520A22" w:rsidRDefault="00520A22">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42A4" w14:textId="77777777" w:rsidR="00520A22" w:rsidRDefault="00520A22">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2868" w14:textId="77777777" w:rsidR="00520A22" w:rsidRDefault="00520A22">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71A1" w14:textId="77777777" w:rsidR="00520A22" w:rsidRDefault="00520A22">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C35E" w14:textId="77777777" w:rsidR="00520A22" w:rsidRDefault="00520A22">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E6F9" w14:textId="77777777" w:rsidR="00520A22" w:rsidRDefault="00520A22">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91F0" w14:textId="77777777" w:rsidR="00520A22" w:rsidRDefault="00520A22">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6AD9" w14:textId="77777777" w:rsidR="00520A22" w:rsidRDefault="00520A22">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F6F3" w14:textId="77777777" w:rsidR="00520A22" w:rsidRDefault="00520A22">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8EE1" w14:textId="77777777" w:rsidR="00520A22" w:rsidRDefault="00520A22">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B02F" w14:textId="77777777" w:rsidR="00520A22" w:rsidRDefault="00520A22">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AD9" w14:textId="77777777" w:rsidR="00520A22" w:rsidRDefault="00520A22">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95F" w14:textId="77777777" w:rsidR="00520A22" w:rsidRDefault="00520A22">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1F6C" w14:textId="77777777" w:rsidR="00520A22" w:rsidRDefault="00520A22">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EFC" w14:textId="77777777" w:rsidR="00520A22" w:rsidRDefault="00520A22">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EA48" w14:textId="77777777" w:rsidR="00520A22" w:rsidRDefault="00520A22">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A23B" w14:textId="77777777" w:rsidR="00520A22" w:rsidRDefault="00520A22">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B46A" w14:textId="77777777" w:rsidR="00520A22" w:rsidRDefault="00520A22">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5C1F" w14:textId="77777777" w:rsidR="00520A22" w:rsidRDefault="00520A22">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1020" w14:textId="77777777" w:rsidR="00520A22" w:rsidRDefault="00520A22">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AE6" w14:textId="77777777" w:rsidR="00520A22" w:rsidRDefault="00520A22">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2FB1" w14:textId="77777777" w:rsidR="00520A22" w:rsidRDefault="00520A22">
    <w:pPr>
      <w:spacing w:line="1" w:lineRule="exact"/>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4BA6" w14:textId="77777777" w:rsidR="00520A22" w:rsidRDefault="00520A22">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91AD" w14:textId="77777777" w:rsidR="00520A22" w:rsidRDefault="00520A22"/>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9B62" w14:textId="77777777" w:rsidR="00520A22" w:rsidRDefault="00520A22"/>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376" w14:textId="77777777" w:rsidR="00520A22" w:rsidRDefault="00520A22"/>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D50E" w14:textId="77777777" w:rsidR="00520A22" w:rsidRDefault="00520A22"/>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5EFB" w14:textId="77777777" w:rsidR="00520A22" w:rsidRDefault="00520A22"/>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4ED2" w14:textId="77777777" w:rsidR="00520A22" w:rsidRDefault="00520A22"/>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5F18" w14:textId="77777777" w:rsidR="00520A22" w:rsidRDefault="00520A22"/>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0480" w14:textId="77777777" w:rsidR="00520A22" w:rsidRDefault="00520A22"/>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2F86" w14:textId="77777777" w:rsidR="00520A22" w:rsidRDefault="00520A22">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9721" w14:textId="77777777" w:rsidR="00520A22" w:rsidRDefault="00520A22">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88EA" w14:textId="77777777" w:rsidR="00520A22" w:rsidRDefault="00520A22">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5342" w14:textId="77777777" w:rsidR="00520A22" w:rsidRDefault="00520A22">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FE5C" w14:textId="77777777" w:rsidR="00520A22" w:rsidRDefault="00520A22">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CFB2" w14:textId="77777777" w:rsidR="00520A22" w:rsidRDefault="00520A22">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23A9" w14:textId="77777777" w:rsidR="00520A22" w:rsidRDefault="00520A22">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AAC5" w14:textId="77777777" w:rsidR="00520A22" w:rsidRDefault="00520A22">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4E84" w14:textId="77777777" w:rsidR="00520A22" w:rsidRDefault="00520A22">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44FA" w14:textId="77777777" w:rsidR="00520A22" w:rsidRDefault="00520A22">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E672" w14:textId="77777777" w:rsidR="00520A22" w:rsidRDefault="00520A22">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C164" w14:textId="77777777" w:rsidR="00520A22" w:rsidRDefault="00520A22">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51E8" w14:textId="77777777" w:rsidR="00520A22" w:rsidRDefault="00520A22">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441B" w14:textId="77777777" w:rsidR="00520A22" w:rsidRDefault="00520A22">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562E" w14:textId="77777777" w:rsidR="00520A22" w:rsidRDefault="00520A22">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B3D5" w14:textId="77777777" w:rsidR="00520A22" w:rsidRDefault="00520A22">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859D" w14:textId="77777777" w:rsidR="00520A22" w:rsidRDefault="00520A22">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9430" w14:textId="77777777" w:rsidR="00520A22" w:rsidRDefault="00520A22">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8C7A" w14:textId="77777777" w:rsidR="00520A22" w:rsidRDefault="00520A22">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4F31" w14:textId="77777777" w:rsidR="00520A22" w:rsidRDefault="00520A22">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68D8" w14:textId="77777777" w:rsidR="00520A22" w:rsidRDefault="00520A22">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C23D" w14:textId="77777777" w:rsidR="00520A22" w:rsidRDefault="00520A22">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5893" w14:textId="77777777" w:rsidR="00520A22" w:rsidRDefault="00520A22"/>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3AA7" w14:textId="77777777" w:rsidR="00520A22" w:rsidRDefault="00520A22"/>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FAFB" w14:textId="77777777" w:rsidR="00520A22" w:rsidRDefault="00520A22">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E3C4" w14:textId="77777777" w:rsidR="00520A22" w:rsidRDefault="00520A22">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0FFC" w14:textId="77777777" w:rsidR="00520A22" w:rsidRDefault="00520A22">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4094" w14:textId="77777777" w:rsidR="00520A22" w:rsidRDefault="00520A22">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BC05" w14:textId="77777777" w:rsidR="00520A22" w:rsidRDefault="00520A22">
    <w:pPr>
      <w:spacing w:line="1" w:lineRule="exact"/>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FB03" w14:textId="77777777" w:rsidR="00520A22" w:rsidRDefault="00520A22">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14EA" w14:textId="77777777" w:rsidR="00520A22" w:rsidRDefault="00520A22">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D092" w14:textId="77777777" w:rsidR="00520A22" w:rsidRDefault="00520A22">
    <w:pPr>
      <w:spacing w:line="1" w:lineRule="exact"/>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3265" w14:textId="77777777" w:rsidR="00520A22" w:rsidRDefault="00520A22">
    <w:pPr>
      <w:spacing w:line="1" w:lineRule="exact"/>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F48E" w14:textId="77777777" w:rsidR="00520A22" w:rsidRDefault="00520A22">
    <w:pPr>
      <w:spacing w:line="1" w:lineRule="exact"/>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0464" w14:textId="77777777" w:rsidR="00520A22" w:rsidRDefault="00520A22">
    <w:pPr>
      <w:spacing w:line="1" w:lineRule="exact"/>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2339" w14:textId="77777777" w:rsidR="00520A22" w:rsidRDefault="00520A22">
    <w:pPr>
      <w:spacing w:line="1" w:lineRule="exact"/>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DC83" w14:textId="77777777" w:rsidR="00520A22" w:rsidRDefault="00520A22">
    <w:pPr>
      <w:spacing w:line="1" w:lineRule="exact"/>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3532" w14:textId="77777777" w:rsidR="00520A22" w:rsidRDefault="00520A22">
    <w:pPr>
      <w:spacing w:line="1" w:lineRule="exact"/>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45A6" w14:textId="77777777" w:rsidR="00520A22" w:rsidRDefault="00520A22">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3E41" w14:textId="77777777" w:rsidR="00520A22" w:rsidRDefault="00520A22">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A5FB" w14:textId="77777777" w:rsidR="00520A22" w:rsidRDefault="00520A22">
    <w:pPr>
      <w:spacing w:line="1" w:lineRule="exact"/>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B098" w14:textId="77777777" w:rsidR="00520A22" w:rsidRDefault="00520A22">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44D4" w14:textId="77777777" w:rsidR="00520A22" w:rsidRDefault="00520A22"/>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EFB5" w14:textId="77777777" w:rsidR="00520A22" w:rsidRDefault="00520A22"/>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A723" w14:textId="77777777" w:rsidR="00520A22" w:rsidRDefault="00520A22">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9E69" w14:textId="77777777" w:rsidR="00520A22" w:rsidRDefault="00520A22">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58A0" w14:textId="77777777" w:rsidR="00520A22" w:rsidRDefault="00520A22">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F476" w14:textId="77777777" w:rsidR="00520A22" w:rsidRDefault="00520A22"/>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F6CC" w14:textId="77777777" w:rsidR="00520A22" w:rsidRDefault="00520A22"/>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C8BE" w14:textId="77777777" w:rsidR="00520A22" w:rsidRDefault="00520A22">
    <w:pPr>
      <w:spacing w:line="1" w:lineRule="exact"/>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2258" w14:textId="77777777" w:rsidR="00520A22" w:rsidRDefault="00520A22">
    <w:pPr>
      <w:spacing w:line="1" w:lineRule="exact"/>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D114" w14:textId="77777777" w:rsidR="00520A22" w:rsidRDefault="00520A22"/>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D7E5" w14:textId="77777777" w:rsidR="00520A22" w:rsidRDefault="00520A22"/>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53E6" w14:textId="77777777" w:rsidR="00520A22" w:rsidRDefault="00520A22">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4196" w14:textId="77777777" w:rsidR="00520A22" w:rsidRDefault="00520A22">
    <w:pPr>
      <w:spacing w:line="1" w:lineRule="exact"/>
    </w:pP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8CBD" w14:textId="77777777" w:rsidR="00520A22" w:rsidRDefault="00520A22"/>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50D6" w14:textId="77777777" w:rsidR="00520A22" w:rsidRDefault="00520A22"/>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3855" w14:textId="77777777" w:rsidR="00520A22" w:rsidRDefault="00520A22">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648D" w14:textId="77777777" w:rsidR="00520A22" w:rsidRDefault="00520A22">
    <w:pPr>
      <w:spacing w:line="1" w:lineRule="exact"/>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8CA9" w14:textId="77777777" w:rsidR="00520A22" w:rsidRDefault="00520A22"/>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8569" w14:textId="77777777" w:rsidR="00520A22" w:rsidRDefault="00520A22"/>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825C" w14:textId="77777777" w:rsidR="00520A22" w:rsidRDefault="00520A22"/>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641F" w14:textId="77777777" w:rsidR="00520A22" w:rsidRDefault="00520A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B2AD" w14:textId="77777777" w:rsidR="00C30713" w:rsidRDefault="00C30713" w:rsidP="00520A22">
      <w:pPr>
        <w:spacing w:after="0" w:line="240" w:lineRule="auto"/>
      </w:pPr>
      <w:r>
        <w:separator/>
      </w:r>
    </w:p>
  </w:footnote>
  <w:footnote w:type="continuationSeparator" w:id="0">
    <w:p w14:paraId="7C515387" w14:textId="77777777" w:rsidR="00C30713" w:rsidRDefault="00C30713" w:rsidP="00520A22">
      <w:pPr>
        <w:spacing w:after="0" w:line="240" w:lineRule="auto"/>
      </w:pPr>
      <w:r>
        <w:continuationSeparator/>
      </w:r>
    </w:p>
  </w:footnote>
  <w:footnote w:id="1">
    <w:p w14:paraId="72EA97B9" w14:textId="77777777" w:rsidR="00520A22" w:rsidRDefault="00520A22">
      <w:pPr>
        <w:pStyle w:val="Footnote0"/>
        <w:ind w:firstLine="340"/>
      </w:pPr>
      <w:r>
        <w:rPr>
          <w:i/>
          <w:iCs/>
          <w:color w:val="000000"/>
          <w:vertAlign w:val="superscript"/>
        </w:rPr>
        <w:footnoteRef/>
      </w:r>
      <w:r>
        <w:rPr>
          <w:i/>
          <w:iCs/>
          <w:color w:val="000000"/>
        </w:rPr>
        <w:t xml:space="preserve"> Cf.</w:t>
      </w:r>
      <w:r>
        <w:rPr>
          <w:color w:val="000000"/>
        </w:rPr>
        <w:t xml:space="preserve"> sobre este punto: </w:t>
      </w:r>
      <w:r>
        <w:rPr>
          <w:i/>
          <w:iCs/>
          <w:color w:val="000000"/>
        </w:rPr>
        <w:t>infra,</w:t>
      </w:r>
      <w:r>
        <w:rPr>
          <w:color w:val="000000"/>
        </w:rPr>
        <w:t xml:space="preserve"> las clarificaciones más profundas del capítulo IV, sobre todo $$ 89 y 90.</w:t>
      </w:r>
    </w:p>
  </w:footnote>
  <w:footnote w:id="2">
    <w:p w14:paraId="2CCB8906" w14:textId="77777777" w:rsidR="00520A22" w:rsidRDefault="00520A22">
      <w:pPr>
        <w:pStyle w:val="Footnote0"/>
        <w:tabs>
          <w:tab w:val="left" w:pos="433"/>
        </w:tabs>
        <w:spacing w:line="240" w:lineRule="auto"/>
        <w:ind w:firstLine="260"/>
      </w:pPr>
      <w:r>
        <w:rPr>
          <w:color w:val="000000"/>
          <w:shd w:val="clear" w:color="auto" w:fill="FFFFFF"/>
          <w:vertAlign w:val="superscript"/>
        </w:rPr>
        <w:footnoteRef/>
      </w:r>
      <w:r>
        <w:rPr>
          <w:color w:val="000000"/>
        </w:rPr>
        <w:tab/>
        <w:t xml:space="preserve">Sobre este punto, </w:t>
      </w:r>
      <w:r>
        <w:rPr>
          <w:i/>
          <w:iCs/>
          <w:color w:val="000000"/>
        </w:rPr>
        <w:t>cf.</w:t>
      </w:r>
      <w:r>
        <w:rPr>
          <w:color w:val="000000"/>
        </w:rPr>
        <w:t xml:space="preserve"> también </w:t>
      </w:r>
      <w:r>
        <w:rPr>
          <w:i/>
          <w:iCs/>
          <w:color w:val="000000"/>
        </w:rPr>
        <w:t>supra</w:t>
      </w:r>
      <w:r>
        <w:rPr>
          <w:color w:val="000000"/>
        </w:rPr>
        <w:t xml:space="preserve"> 19 y 20.</w:t>
      </w:r>
    </w:p>
  </w:footnote>
  <w:footnote w:id="3">
    <w:p w14:paraId="1754658D" w14:textId="77777777" w:rsidR="00520A22" w:rsidRDefault="00520A22">
      <w:pPr>
        <w:pStyle w:val="Footnote0"/>
        <w:pBdr>
          <w:bottom w:val="single" w:sz="4" w:space="0" w:color="auto"/>
        </w:pBdr>
        <w:tabs>
          <w:tab w:val="left" w:pos="592"/>
        </w:tabs>
        <w:spacing w:line="240" w:lineRule="auto"/>
        <w:ind w:firstLine="400"/>
      </w:pPr>
      <w:r>
        <w:rPr>
          <w:i/>
          <w:iCs/>
          <w:color w:val="000000"/>
          <w:shd w:val="clear" w:color="auto" w:fill="FFFFFF"/>
          <w:vertAlign w:val="superscript"/>
        </w:rPr>
        <w:footnoteRef/>
      </w:r>
      <w:r>
        <w:rPr>
          <w:i/>
          <w:iCs/>
          <w:color w:val="000000"/>
        </w:rPr>
        <w:tab/>
        <w:t>Cf.</w:t>
      </w:r>
      <w:r>
        <w:rPr>
          <w:color w:val="000000"/>
        </w:rPr>
        <w:t xml:space="preserve"> sección i, $ 16, p. 58; y, para los “principios lógicos”: $ 20, p. 68.</w:t>
      </w:r>
    </w:p>
  </w:footnote>
  <w:footnote w:id="4">
    <w:p w14:paraId="1BC898CF" w14:textId="77777777" w:rsidR="00520A22" w:rsidRDefault="00520A22">
      <w:pPr>
        <w:pStyle w:val="Footnote0"/>
        <w:tabs>
          <w:tab w:val="left" w:pos="618"/>
        </w:tabs>
        <w:spacing w:line="240" w:lineRule="auto"/>
        <w:ind w:firstLine="440"/>
      </w:pPr>
      <w:r>
        <w:rPr>
          <w:color w:val="000000"/>
          <w:shd w:val="clear" w:color="auto" w:fill="FFFFFF"/>
          <w:vertAlign w:val="superscript"/>
        </w:rPr>
        <w:footnoteRef/>
      </w:r>
      <w:r>
        <w:rPr>
          <w:color w:val="000000"/>
        </w:rPr>
        <w:tab/>
        <w:t>Cf. sección i, $ 20.</w:t>
      </w:r>
    </w:p>
  </w:footnote>
  <w:footnote w:id="5">
    <w:p w14:paraId="799AF4B8" w14:textId="77777777" w:rsidR="00520A22" w:rsidRDefault="00520A22">
      <w:pPr>
        <w:pStyle w:val="Footnote0"/>
        <w:spacing w:line="262" w:lineRule="auto"/>
        <w:ind w:firstLine="260"/>
        <w:jc w:val="both"/>
      </w:pPr>
      <w:r>
        <w:rPr>
          <w:color w:val="000000"/>
          <w:vertAlign w:val="superscript"/>
        </w:rPr>
        <w:footnoteRef/>
      </w:r>
      <w:r>
        <w:rPr>
          <w:color w:val="000000"/>
        </w:rPr>
        <w:t xml:space="preserve"> En las </w:t>
      </w:r>
      <w:r>
        <w:rPr>
          <w:i/>
          <w:iCs/>
          <w:color w:val="000000"/>
        </w:rPr>
        <w:t>Logische Untersuchungen</w:t>
      </w:r>
      <w:r>
        <w:rPr>
          <w:color w:val="000000"/>
        </w:rPr>
        <w:t xml:space="preserve"> aún me faltaba la doctrina de la inten</w:t>
      </w:r>
      <w:r>
        <w:rPr>
          <w:color w:val="000000"/>
        </w:rPr>
        <w:softHyphen/>
        <w:t xml:space="preserve">cionalidad del horizonte, cuyo papel determinante mostraron, por primera vez, las </w:t>
      </w:r>
      <w:r>
        <w:rPr>
          <w:i/>
          <w:iCs/>
          <w:color w:val="000000"/>
        </w:rPr>
        <w:t>Ideen.</w:t>
      </w:r>
      <w:r>
        <w:rPr>
          <w:color w:val="000000"/>
        </w:rPr>
        <w:t xml:space="preserve"> Por eso, en las </w:t>
      </w:r>
      <w:r>
        <w:rPr>
          <w:i/>
          <w:iCs/>
          <w:color w:val="000000"/>
        </w:rPr>
        <w:t>Logische Untersuchungen</w:t>
      </w:r>
      <w:r>
        <w:rPr>
          <w:color w:val="000000"/>
        </w:rPr>
        <w:t xml:space="preserve"> no pude resolver el problema de los juicios ocasionales y sus significaciones.</w:t>
      </w:r>
    </w:p>
  </w:footnote>
  <w:footnote w:id="6">
    <w:p w14:paraId="48AB2789" w14:textId="77777777" w:rsidR="00520A22" w:rsidRDefault="00520A22">
      <w:pPr>
        <w:pStyle w:val="Footnote0"/>
        <w:spacing w:line="240" w:lineRule="auto"/>
      </w:pPr>
      <w:r>
        <w:rPr>
          <w:color w:val="000000"/>
          <w:vertAlign w:val="superscript"/>
        </w:rPr>
        <w:footnoteRef/>
      </w:r>
      <w:r>
        <w:rPr>
          <w:color w:val="000000"/>
        </w:rPr>
        <w:t xml:space="preserve"> Sobre este punto, </w:t>
      </w:r>
      <w:r>
        <w:rPr>
          <w:i/>
          <w:iCs/>
          <w:color w:val="000000"/>
        </w:rPr>
        <w:t>cf, infra:</w:t>
      </w:r>
      <w:r>
        <w:rPr>
          <w:color w:val="000000"/>
        </w:rPr>
        <w:t xml:space="preserve"> Apéndice I.</w:t>
      </w:r>
    </w:p>
  </w:footnote>
  <w:footnote w:id="7">
    <w:p w14:paraId="691893CD" w14:textId="77777777" w:rsidR="00520A22" w:rsidRDefault="00520A22">
      <w:pPr>
        <w:pStyle w:val="Footnote0"/>
        <w:tabs>
          <w:tab w:val="left" w:pos="493"/>
        </w:tabs>
      </w:pPr>
      <w:r>
        <w:rPr>
          <w:color w:val="000000"/>
          <w:vertAlign w:val="superscript"/>
        </w:rPr>
        <w:footnoteRef/>
      </w:r>
      <w:r>
        <w:rPr>
          <w:color w:val="000000"/>
        </w:rPr>
        <w:tab/>
        <w:t>En los estudios de lógica que ya hemos enunciado antes [cf. $ 58, nota 5,.</w:t>
      </w:r>
    </w:p>
    <w:p w14:paraId="6EEB01ED" w14:textId="77777777" w:rsidR="00520A22" w:rsidRDefault="00520A22">
      <w:pPr>
        <w:pStyle w:val="Footnote0"/>
        <w:tabs>
          <w:tab w:val="left" w:pos="3701"/>
        </w:tabs>
        <w:ind w:firstLine="0"/>
      </w:pPr>
      <w:r>
        <w:rPr>
          <w:color w:val="000000"/>
        </w:rPr>
        <w:t>p. 163. (N. del T.)].</w:t>
      </w:r>
      <w:r>
        <w:rPr>
          <w:color w:val="000000"/>
        </w:rPr>
        <w:tab/>
        <w:t>'</w:t>
      </w:r>
    </w:p>
  </w:footnote>
  <w:footnote w:id="8">
    <w:p w14:paraId="48B5D4DD" w14:textId="77777777" w:rsidR="00520A22" w:rsidRDefault="00520A22">
      <w:pPr>
        <w:pStyle w:val="Footnote0"/>
        <w:tabs>
          <w:tab w:val="left" w:pos="427"/>
        </w:tabs>
        <w:ind w:firstLine="300"/>
        <w:jc w:val="both"/>
      </w:pPr>
      <w:r>
        <w:rPr>
          <w:color w:val="000000"/>
          <w:vertAlign w:val="superscript"/>
        </w:rPr>
        <w:footnoteRef/>
      </w:r>
      <w:r>
        <w:rPr>
          <w:color w:val="000000"/>
        </w:rPr>
        <w:tab/>
        <w:t xml:space="preserve">En mis </w:t>
      </w:r>
      <w:r>
        <w:rPr>
          <w:i/>
          <w:iCs/>
          <w:color w:val="000000"/>
        </w:rPr>
        <w:t>Logische Untersuchungen,</w:t>
      </w:r>
      <w:r>
        <w:rPr>
          <w:color w:val="000000"/>
        </w:rPr>
        <w:t xml:space="preserve"> segunda parte, VF Investigación, se introdujo por primera vez el concepto de “categorial” referido exclusivamente a los componentes sintácticos del juicio. Todavía no se distinguía entre lo- sintáctico en general, que se presenta desde la esfera antepredicativa y tiene* además sus analogías en la afectividad, y lo sintáctico de la esfera espe</w:t>
      </w:r>
      <w:r>
        <w:rPr>
          <w:color w:val="000000"/>
        </w:rPr>
        <w:softHyphen/>
        <w:t>cífica del juicio.</w:t>
      </w:r>
    </w:p>
  </w:footnote>
  <w:footnote w:id="9">
    <w:p w14:paraId="02B3EE31" w14:textId="77777777" w:rsidR="00520A22" w:rsidRDefault="00520A22">
      <w:pPr>
        <w:pStyle w:val="Footnote0"/>
        <w:spacing w:line="240" w:lineRule="auto"/>
        <w:ind w:firstLine="280"/>
        <w:jc w:val="both"/>
      </w:pPr>
      <w:r>
        <w:rPr>
          <w:i/>
          <w:iCs/>
          <w:color w:val="000000"/>
          <w:vertAlign w:val="superscript"/>
        </w:rPr>
        <w:footnoteRef/>
      </w:r>
      <w:r>
        <w:rPr>
          <w:i/>
          <w:iCs/>
          <w:color w:val="000000"/>
        </w:rPr>
        <w:t xml:space="preserve"> Cf.</w:t>
      </w:r>
      <w:r>
        <w:rPr>
          <w:color w:val="000000"/>
        </w:rPr>
        <w:t xml:space="preserve"> t. </w:t>
      </w:r>
      <w:r>
        <w:rPr>
          <w:smallCaps/>
          <w:color w:val="000000"/>
          <w:sz w:val="30"/>
          <w:szCs w:val="30"/>
        </w:rPr>
        <w:t>ii,</w:t>
      </w:r>
      <w:r>
        <w:rPr>
          <w:color w:val="000000"/>
        </w:rPr>
        <w:t xml:space="preserve"> primera parte, pp. 411 y ss. El Apéndice I aporta una radica- lización esencial de la idea de “materia del juicio” y, por lo tanto, de todas las exposiciones de este parágrafo.</w:t>
      </w:r>
    </w:p>
  </w:footnote>
  <w:footnote w:id="10">
    <w:p w14:paraId="4BC5815A" w14:textId="77777777" w:rsidR="00520A22" w:rsidRDefault="00520A22">
      <w:pPr>
        <w:pStyle w:val="Footnote0"/>
        <w:tabs>
          <w:tab w:val="left" w:pos="6815"/>
        </w:tabs>
        <w:spacing w:line="240" w:lineRule="auto"/>
        <w:ind w:firstLine="340"/>
      </w:pPr>
      <w:r>
        <w:rPr>
          <w:i/>
          <w:iCs/>
          <w:color w:val="000000"/>
          <w:vertAlign w:val="superscript"/>
        </w:rPr>
        <w:footnoteRef/>
      </w:r>
      <w:r>
        <w:rPr>
          <w:i/>
          <w:iCs/>
          <w:color w:val="000000"/>
        </w:rPr>
        <w:t xml:space="preserve"> Cf. supra</w:t>
      </w:r>
      <w:r>
        <w:rPr>
          <w:color w:val="000000"/>
        </w:rPr>
        <w:t xml:space="preserve"> Jj 77, p. 202.</w:t>
      </w:r>
      <w:r>
        <w:rPr>
          <w:color w:val="000000"/>
        </w:rPr>
        <w:tab/>
        <w:t>.</w:t>
      </w:r>
    </w:p>
  </w:footnote>
  <w:footnote w:id="11">
    <w:p w14:paraId="73003256" w14:textId="77777777" w:rsidR="00520A22" w:rsidRDefault="00520A22">
      <w:pPr>
        <w:pStyle w:val="Footnote0"/>
        <w:ind w:firstLine="260"/>
        <w:jc w:val="both"/>
      </w:pPr>
      <w:r>
        <w:rPr>
          <w:color w:val="000000"/>
          <w:vertAlign w:val="superscript"/>
        </w:rPr>
        <w:footnoteRef/>
      </w:r>
      <w:r>
        <w:rPr>
          <w:color w:val="000000"/>
        </w:rPr>
        <w:t xml:space="preserve"> En mis lecciones de Gotinga (semestre de invierno de 1910-1911), ya desarrollé los puntos capitales para resolver el problema de la intersub</w:t>
      </w:r>
      <w:r>
        <w:rPr>
          <w:color w:val="000000"/>
        </w:rPr>
        <w:softHyphen/>
        <w:t xml:space="preserve">jetividad y de la superación del solipsismo trascendental. Pero cumplir efectivamente esa Urea requería aún difíciles investigaciones específicas que sólo mucho más tarde llegué a concluir. Una breve exposición de esa teoría aportarán pronto mis </w:t>
      </w:r>
      <w:r>
        <w:rPr>
          <w:i/>
          <w:iCs/>
          <w:color w:val="000000"/>
        </w:rPr>
        <w:t>Cartesianische Meditationen.</w:t>
      </w:r>
      <w:r>
        <w:rPr>
          <w:color w:val="000000"/>
        </w:rPr>
        <w:t xml:space="preserve"> El próximo año espero publicar también las investigaciones explícitas que corresponden a esa teoría.</w:t>
      </w:r>
    </w:p>
  </w:footnote>
  <w:footnote w:id="12">
    <w:p w14:paraId="6997F983" w14:textId="77777777" w:rsidR="00520A22" w:rsidRDefault="00520A22">
      <w:pPr>
        <w:pStyle w:val="Footnote0"/>
        <w:spacing w:line="257" w:lineRule="auto"/>
        <w:ind w:firstLine="280"/>
        <w:jc w:val="both"/>
      </w:pPr>
      <w:r>
        <w:rPr>
          <w:color w:val="000000"/>
          <w:vertAlign w:val="superscript"/>
        </w:rPr>
        <w:footnoteRef/>
      </w:r>
      <w:r>
        <w:rPr>
          <w:color w:val="000000"/>
        </w:rPr>
        <w:t xml:space="preserve"> También la esfera “inmanente” tiene sus problemas constitutivos. Cf., por ejemplo, en este </w:t>
      </w:r>
      <w:r>
        <w:rPr>
          <w:i/>
          <w:iCs/>
          <w:color w:val="000000"/>
        </w:rPr>
        <w:t>Jahrbuch fur Philosophie..</w:t>
      </w:r>
      <w:r>
        <w:rPr>
          <w:color w:val="000000"/>
        </w:rPr>
        <w:t xml:space="preserve">., tomo </w:t>
      </w:r>
      <w:r>
        <w:rPr>
          <w:rFonts w:ascii="Arial" w:eastAsia="Arial" w:hAnsi="Arial" w:cs="Arial"/>
          <w:i/>
          <w:iCs/>
          <w:smallCaps/>
          <w:color w:val="000000"/>
        </w:rPr>
        <w:t>jx,</w:t>
      </w:r>
      <w:r>
        <w:rPr>
          <w:color w:val="000000"/>
        </w:rPr>
        <w:t xml:space="preserve"> el trabajo ya citado.</w:t>
      </w:r>
    </w:p>
    <w:p w14:paraId="064C0291" w14:textId="77777777" w:rsidR="00520A22" w:rsidRDefault="00520A22">
      <w:pPr>
        <w:pStyle w:val="Footnote0"/>
        <w:spacing w:line="257" w:lineRule="auto"/>
        <w:ind w:firstLine="280"/>
        <w:jc w:val="both"/>
      </w:pPr>
      <w:r>
        <w:rPr>
          <w:color w:val="000000"/>
        </w:rPr>
        <w:t xml:space="preserve">* Después de la muerte de Husserl, aparecieron los otros dos tomos de las </w:t>
      </w:r>
      <w:r>
        <w:rPr>
          <w:i/>
          <w:iCs/>
          <w:color w:val="000000"/>
        </w:rPr>
        <w:t>Ideen,</w:t>
      </w:r>
      <w:r>
        <w:rPr>
          <w:color w:val="000000"/>
        </w:rPr>
        <w:t xml:space="preserve"> en la edición “Husserliana”, M. Nijhoff, Den Haag. (N. del T.)</w:t>
      </w:r>
    </w:p>
  </w:footnote>
  <w:footnote w:id="13">
    <w:p w14:paraId="2D0B1E56" w14:textId="77777777" w:rsidR="00520A22" w:rsidRDefault="00520A22">
      <w:pPr>
        <w:pStyle w:val="Footnote0"/>
        <w:spacing w:line="257" w:lineRule="auto"/>
        <w:ind w:firstLine="380"/>
        <w:jc w:val="both"/>
      </w:pPr>
      <w:r>
        <w:rPr>
          <w:color w:val="000000"/>
          <w:vertAlign w:val="superscript"/>
        </w:rPr>
        <w:footnoteRef/>
      </w:r>
      <w:r>
        <w:rPr>
          <w:color w:val="000000"/>
        </w:rPr>
        <w:t xml:space="preserve"> En los próximos años espero poder publicar mis propias investigaciones concretas, proseguidas a lo largo de una serie de años, cuyos resúmenes he expuesto a menudo en mis lecciones. Un primer trabajo destinado a publi</w:t>
      </w:r>
      <w:r>
        <w:rPr>
          <w:color w:val="000000"/>
        </w:rPr>
        <w:softHyphen/>
        <w:t xml:space="preserve">carse se encontraba en el proyecto del tomo n de las </w:t>
      </w:r>
      <w:r>
        <w:rPr>
          <w:i/>
          <w:iCs/>
          <w:color w:val="000000"/>
        </w:rPr>
        <w:t>Ideen,</w:t>
      </w:r>
      <w:r>
        <w:rPr>
          <w:color w:val="000000"/>
        </w:rPr>
        <w:t xml:space="preserve"> escrito en 1912, al mismo tiempo que el tomo i. En la redacción efectuada por la doctora Edith Stein, tuvieron acceso a él una serie de alumnos y colegas. Entre tanto, el conjunto de problemas concretos por resolver se ha mostrado aún mucho más difícil y extenso. [El tomo n de las </w:t>
      </w:r>
      <w:r>
        <w:rPr>
          <w:i/>
          <w:iCs/>
          <w:color w:val="000000"/>
        </w:rPr>
        <w:t>Ideen,</w:t>
      </w:r>
      <w:r>
        <w:rPr>
          <w:color w:val="000000"/>
        </w:rPr>
        <w:t xml:space="preserve"> que incluía las “investigaciones concretas” de que habla Husserl, fue publicado en 1952, en el tomo IV de la “Husserliana”. (N. del T.) ]</w:t>
      </w:r>
    </w:p>
  </w:footnote>
  <w:footnote w:id="14">
    <w:p w14:paraId="1E97A2C9" w14:textId="77777777" w:rsidR="00520A22" w:rsidRDefault="00520A22">
      <w:pPr>
        <w:pStyle w:val="Footnote0"/>
        <w:jc w:val="both"/>
      </w:pPr>
      <w:r>
        <w:rPr>
          <w:color w:val="000000"/>
          <w:vertAlign w:val="superscript"/>
        </w:rPr>
        <w:footnoteRef/>
      </w:r>
      <w:r>
        <w:rPr>
          <w:color w:val="000000"/>
        </w:rPr>
        <w:t xml:space="preserve"> En lo esencial, el contenido de este Apéndice proviene de mis lecciones sobre lógica formal, sustentadas en Gotinga (según la última concepción del semestre de invierno de 1910-1911). En ellas intenté esbozar de modo pura</w:t>
      </w:r>
      <w:r>
        <w:rPr>
          <w:color w:val="000000"/>
        </w:rPr>
        <w:softHyphen/>
        <w:t>mente descriptivo y en actitud noemátíca, los lincamientos sistemáticos de una morfología pura de las significaciones predicativas, como base de una analítica propiamente dicha. ; .</w:t>
      </w:r>
    </w:p>
  </w:footnote>
  <w:footnote w:id="15">
    <w:p w14:paraId="3A4CAED2" w14:textId="77777777" w:rsidR="00520A22" w:rsidRDefault="00520A22">
      <w:pPr>
        <w:pStyle w:val="Footnote0"/>
        <w:spacing w:line="240" w:lineRule="auto"/>
        <w:ind w:firstLine="240"/>
      </w:pPr>
      <w:r>
        <w:rPr>
          <w:color w:val="000000"/>
        </w:rPr>
        <w:footnoteRef/>
      </w:r>
      <w:r>
        <w:rPr>
          <w:color w:val="000000"/>
        </w:rPr>
        <w:t xml:space="preserve"> </w:t>
      </w:r>
      <w:r>
        <w:rPr>
          <w:i/>
          <w:iCs/>
          <w:color w:val="000000"/>
        </w:rPr>
        <w:t>Cf.</w:t>
      </w:r>
      <w:r>
        <w:rPr>
          <w:color w:val="000000"/>
        </w:rPr>
        <w:t xml:space="preserve"> $ 16, pp. 58 y ss.</w:t>
      </w:r>
    </w:p>
  </w:footnote>
  <w:footnote w:id="16">
    <w:p w14:paraId="2ADB71CD" w14:textId="77777777" w:rsidR="00520A22" w:rsidRDefault="00520A22">
      <w:pPr>
        <w:pStyle w:val="Footnote0"/>
        <w:spacing w:line="240" w:lineRule="auto"/>
        <w:ind w:firstLine="260"/>
      </w:pPr>
      <w:r>
        <w:rPr>
          <w:i/>
          <w:iCs/>
          <w:color w:val="000000"/>
          <w:vertAlign w:val="superscript"/>
        </w:rPr>
        <w:footnoteRef/>
      </w:r>
      <w:r>
        <w:rPr>
          <w:i/>
          <w:iCs/>
          <w:color w:val="000000"/>
        </w:rPr>
        <w:t xml:space="preserve"> Cf.</w:t>
      </w:r>
      <w:r>
        <w:rPr>
          <w:color w:val="000000"/>
        </w:rPr>
        <w:t xml:space="preserve"> el Apéndice I, $ 6, p. 311.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8294" w14:textId="77777777" w:rsidR="00520A22" w:rsidRDefault="00520A22">
    <w:pPr>
      <w:spacing w:line="1" w:lineRule="exact"/>
    </w:pPr>
    <w:r>
      <w:rPr>
        <w:noProof/>
      </w:rPr>
      <mc:AlternateContent>
        <mc:Choice Requires="wps">
          <w:drawing>
            <wp:anchor distT="0" distB="0" distL="0" distR="0" simplePos="0" relativeHeight="251660288" behindDoc="1" locked="0" layoutInCell="1" allowOverlap="1" wp14:anchorId="6CF502F5" wp14:editId="0E7F5B55">
              <wp:simplePos x="0" y="0"/>
              <wp:positionH relativeFrom="page">
                <wp:posOffset>610235</wp:posOffset>
              </wp:positionH>
              <wp:positionV relativeFrom="page">
                <wp:posOffset>145415</wp:posOffset>
              </wp:positionV>
              <wp:extent cx="5330825" cy="210185"/>
              <wp:effectExtent l="0" t="0" r="0" b="0"/>
              <wp:wrapNone/>
              <wp:docPr id="265" name="Shape 265"/>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3FA9923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6CF502F5" id="_x0000_t202" coordsize="21600,21600" o:spt="202" path="m,l,21600r21600,l21600,xe">
              <v:stroke joinstyle="miter"/>
              <v:path gradientshapeok="t" o:connecttype="rect"/>
            </v:shapetype>
            <v:shape id="Shape 265" o:spid="_x0000_s1026" type="#_x0000_t202" style="position:absolute;margin-left:48.05pt;margin-top:11.45pt;width:419.75pt;height:16.5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" filled="f" stroked="f">
              <v:textbox style="mso-fit-shape-to-text:t" inset="0,0,0,0">
                <w:txbxContent>
                  <w:p w14:paraId="3FA9923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A5E1" w14:textId="77777777" w:rsidR="00520A22" w:rsidRDefault="00520A22">
    <w:pPr>
      <w:spacing w:line="1" w:lineRule="exact"/>
    </w:pPr>
    <w:r>
      <w:rPr>
        <w:noProof/>
      </w:rPr>
      <mc:AlternateContent>
        <mc:Choice Requires="wps">
          <w:drawing>
            <wp:anchor distT="0" distB="0" distL="0" distR="0" simplePos="0" relativeHeight="251659264" behindDoc="1" locked="0" layoutInCell="1" allowOverlap="1" wp14:anchorId="46DF75C4" wp14:editId="05B5A84A">
              <wp:simplePos x="0" y="0"/>
              <wp:positionH relativeFrom="page">
                <wp:posOffset>610235</wp:posOffset>
              </wp:positionH>
              <wp:positionV relativeFrom="page">
                <wp:posOffset>145415</wp:posOffset>
              </wp:positionV>
              <wp:extent cx="5330825" cy="210185"/>
              <wp:effectExtent l="0" t="0" r="0" b="0"/>
              <wp:wrapNone/>
              <wp:docPr id="263" name="Shape 263"/>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72E4FD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46DF75C4" id="_x0000_t202" coordsize="21600,21600" o:spt="202" path="m,l,21600r21600,l21600,xe">
              <v:stroke joinstyle="miter"/>
              <v:path gradientshapeok="t" o:connecttype="rect"/>
            </v:shapetype>
            <v:shape id="Shape 263" o:spid="_x0000_s1027" type="#_x0000_t202" style="position:absolute;margin-left:48.05pt;margin-top:11.45pt;width:419.75pt;height:16.5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" filled="f" stroked="f">
              <v:textbox style="mso-fit-shape-to-text:t" inset="0,0,0,0">
                <w:txbxContent>
                  <w:p w14:paraId="172E4FD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9A5A" w14:textId="77777777" w:rsidR="00520A22" w:rsidRDefault="00520A22">
    <w:pPr>
      <w:spacing w:line="1" w:lineRule="exact"/>
    </w:pPr>
    <w:r>
      <w:rPr>
        <w:noProof/>
      </w:rPr>
      <mc:AlternateContent>
        <mc:Choice Requires="wps">
          <w:drawing>
            <wp:anchor distT="0" distB="0" distL="0" distR="0" simplePos="0" relativeHeight="251661312" behindDoc="1" locked="0" layoutInCell="1" allowOverlap="1" wp14:anchorId="2505C852" wp14:editId="69E2B66C">
              <wp:simplePos x="0" y="0"/>
              <wp:positionH relativeFrom="page">
                <wp:posOffset>646430</wp:posOffset>
              </wp:positionH>
              <wp:positionV relativeFrom="page">
                <wp:posOffset>299720</wp:posOffset>
              </wp:positionV>
              <wp:extent cx="5364480" cy="189230"/>
              <wp:effectExtent l="0" t="0" r="0" b="0"/>
              <wp:wrapNone/>
              <wp:docPr id="267" name="Shape 267"/>
              <wp:cNvGraphicFramePr/>
              <a:graphic xmlns:a="http://schemas.openxmlformats.org/drawingml/2006/main">
                <a:graphicData uri="http://schemas.microsoft.com/office/word/2010/wordprocessingShape">
                  <wps:wsp>
                    <wps:cNvSpPr txBox="1"/>
                    <wps:spPr>
                      <a:xfrm>
                        <a:off x="0" y="0"/>
                        <a:ext cx="5364480" cy="189230"/>
                      </a:xfrm>
                      <a:prstGeom prst="rect">
                        <a:avLst/>
                      </a:prstGeom>
                      <a:noFill/>
                    </wps:spPr>
                    <wps:txbx>
                      <w:txbxContent>
                        <w:p w14:paraId="62F5556F"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2505C852" id="_x0000_t202" coordsize="21600,21600" o:spt="202" path="m,l,21600r21600,l21600,xe">
              <v:stroke joinstyle="miter"/>
              <v:path gradientshapeok="t" o:connecttype="rect"/>
            </v:shapetype>
            <v:shape id="Shape 267" o:spid="_x0000_s1028" type="#_x0000_t202" style="position:absolute;margin-left:50.9pt;margin-top:23.6pt;width:422.4pt;height:14.9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" filled="f" stroked="f">
              <v:textbox style="mso-fit-shape-to-text:t" inset="0,0,0,0">
                <w:txbxContent>
                  <w:p w14:paraId="62F5556F"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E6F1" w14:textId="77777777" w:rsidR="00520A22" w:rsidRDefault="00520A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03FC" w14:textId="77777777" w:rsidR="00520A22" w:rsidRDefault="00520A2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C70A" w14:textId="77777777" w:rsidR="00520A22" w:rsidRDefault="00520A22">
    <w:pPr>
      <w:spacing w:line="1" w:lineRule="exact"/>
    </w:pPr>
    <w:r>
      <w:rPr>
        <w:noProof/>
      </w:rPr>
      <mc:AlternateContent>
        <mc:Choice Requires="wps">
          <w:drawing>
            <wp:anchor distT="0" distB="0" distL="0" distR="0" simplePos="0" relativeHeight="251663360" behindDoc="1" locked="0" layoutInCell="1" allowOverlap="1" wp14:anchorId="397D35C3" wp14:editId="13843C3B">
              <wp:simplePos x="0" y="0"/>
              <wp:positionH relativeFrom="page">
                <wp:posOffset>610235</wp:posOffset>
              </wp:positionH>
              <wp:positionV relativeFrom="page">
                <wp:posOffset>145415</wp:posOffset>
              </wp:positionV>
              <wp:extent cx="5330825" cy="210185"/>
              <wp:effectExtent l="0" t="0" r="0" b="0"/>
              <wp:wrapNone/>
              <wp:docPr id="271" name="Shape 271"/>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6353C08"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397D35C3" id="_x0000_t202" coordsize="21600,21600" o:spt="202" path="m,l,21600r21600,l21600,xe">
              <v:stroke joinstyle="miter"/>
              <v:path gradientshapeok="t" o:connecttype="rect"/>
            </v:shapetype>
            <v:shape id="Shape 271" o:spid="_x0000_s1029" type="#_x0000_t202" style="position:absolute;margin-left:48.05pt;margin-top:11.45pt;width:419.75pt;height:16.5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LGW1rqHAQAABwMAAA4AAAAAAAAAAAAAAAAALgIA&#10;AGRycy9lMm9Eb2MueG1sUEsBAi0AFAAGAAgAAAAhANFLugPcAAAACAEAAA8AAAAAAAAAAAAAAAAA&#10;4QMAAGRycy9kb3ducmV2LnhtbFBLBQYAAAAABAAEAPMAAADqBAAAAAA=&#10;" filled="f" stroked="f">
              <v:textbox style="mso-fit-shape-to-text:t" inset="0,0,0,0">
                <w:txbxContent>
                  <w:p w14:paraId="16353C08"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8CB0" w14:textId="77777777" w:rsidR="00520A22" w:rsidRDefault="00520A22">
    <w:pPr>
      <w:spacing w:line="1" w:lineRule="exact"/>
    </w:pPr>
    <w:r>
      <w:rPr>
        <w:noProof/>
      </w:rPr>
      <mc:AlternateContent>
        <mc:Choice Requires="wps">
          <w:drawing>
            <wp:anchor distT="0" distB="0" distL="0" distR="0" simplePos="0" relativeHeight="251662336" behindDoc="1" locked="0" layoutInCell="1" allowOverlap="1" wp14:anchorId="5307545C" wp14:editId="5B3C3EB6">
              <wp:simplePos x="0" y="0"/>
              <wp:positionH relativeFrom="page">
                <wp:posOffset>610235</wp:posOffset>
              </wp:positionH>
              <wp:positionV relativeFrom="page">
                <wp:posOffset>145415</wp:posOffset>
              </wp:positionV>
              <wp:extent cx="5330825" cy="210185"/>
              <wp:effectExtent l="0" t="0" r="0" b="0"/>
              <wp:wrapNone/>
              <wp:docPr id="269" name="Shape 269"/>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01781EDD"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5307545C" id="_x0000_t202" coordsize="21600,21600" o:spt="202" path="m,l,21600r21600,l21600,xe">
              <v:stroke joinstyle="miter"/>
              <v:path gradientshapeok="t" o:connecttype="rect"/>
            </v:shapetype>
            <v:shape id="Shape 269" o:spid="_x0000_s1030" type="#_x0000_t202" style="position:absolute;margin-left:48.05pt;margin-top:11.45pt;width:419.75pt;height:16.55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AKy00uHAQAABwMAAA4AAAAAAAAAAAAAAAAALgIA&#10;AGRycy9lMm9Eb2MueG1sUEsBAi0AFAAGAAgAAAAhANFLugPcAAAACAEAAA8AAAAAAAAAAAAAAAAA&#10;4QMAAGRycy9kb3ducmV2LnhtbFBLBQYAAAAABAAEAPMAAADqBAAAAAA=&#10;" filled="f" stroked="f">
              <v:textbox style="mso-fit-shape-to-text:t" inset="0,0,0,0">
                <w:txbxContent>
                  <w:p w14:paraId="01781EDD"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24C4" w14:textId="77777777" w:rsidR="00520A22" w:rsidRDefault="00520A2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B60C" w14:textId="77777777" w:rsidR="00520A22" w:rsidRDefault="00520A2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AD89" w14:textId="77777777" w:rsidR="00520A22" w:rsidRDefault="00520A22">
    <w:pPr>
      <w:spacing w:line="1" w:lineRule="exact"/>
    </w:pPr>
    <w:r>
      <w:rPr>
        <w:noProof/>
      </w:rPr>
      <mc:AlternateContent>
        <mc:Choice Requires="wps">
          <w:drawing>
            <wp:anchor distT="0" distB="0" distL="0" distR="0" simplePos="0" relativeHeight="251665408" behindDoc="1" locked="0" layoutInCell="1" allowOverlap="1" wp14:anchorId="313EBE89" wp14:editId="4F204F42">
              <wp:simplePos x="0" y="0"/>
              <wp:positionH relativeFrom="page">
                <wp:posOffset>627380</wp:posOffset>
              </wp:positionH>
              <wp:positionV relativeFrom="page">
                <wp:posOffset>431800</wp:posOffset>
              </wp:positionV>
              <wp:extent cx="5352415" cy="191770"/>
              <wp:effectExtent l="0" t="0" r="0" b="0"/>
              <wp:wrapNone/>
              <wp:docPr id="275" name="Shape 275"/>
              <wp:cNvGraphicFramePr/>
              <a:graphic xmlns:a="http://schemas.openxmlformats.org/drawingml/2006/main">
                <a:graphicData uri="http://schemas.microsoft.com/office/word/2010/wordprocessingShape">
                  <wps:wsp>
                    <wps:cNvSpPr txBox="1"/>
                    <wps:spPr>
                      <a:xfrm>
                        <a:off x="0" y="0"/>
                        <a:ext cx="5352415" cy="191770"/>
                      </a:xfrm>
                      <a:prstGeom prst="rect">
                        <a:avLst/>
                      </a:prstGeom>
                      <a:noFill/>
                    </wps:spPr>
                    <wps:txbx>
                      <w:txbxContent>
                        <w:p w14:paraId="7D6D5AF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wps:txbx>
                    <wps:bodyPr wrap="none" lIns="0" tIns="0" rIns="0" bIns="0">
                      <a:spAutoFit/>
                    </wps:bodyPr>
                  </wps:wsp>
                </a:graphicData>
              </a:graphic>
            </wp:anchor>
          </w:drawing>
        </mc:Choice>
        <mc:Fallback>
          <w:pict>
            <v:shapetype w14:anchorId="313EBE89" id="_x0000_t202" coordsize="21600,21600" o:spt="202" path="m,l,21600r21600,l21600,xe">
              <v:stroke joinstyle="miter"/>
              <v:path gradientshapeok="t" o:connecttype="rect"/>
            </v:shapetype>
            <v:shape id="Shape 275" o:spid="_x0000_s1031" type="#_x0000_t202" style="position:absolute;margin-left:49.4pt;margin-top:34pt;width:421.45pt;height:15.1pt;z-index:-251651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" filled="f" stroked="f">
              <v:textbox style="mso-fit-shape-to-text:t" inset="0,0,0,0">
                <w:txbxContent>
                  <w:p w14:paraId="7D6D5AF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A5A7" w14:textId="77777777" w:rsidR="00520A22" w:rsidRDefault="00520A22">
    <w:pPr>
      <w:spacing w:line="1" w:lineRule="exact"/>
    </w:pPr>
    <w:r>
      <w:rPr>
        <w:noProof/>
      </w:rPr>
      <mc:AlternateContent>
        <mc:Choice Requires="wps">
          <w:drawing>
            <wp:anchor distT="0" distB="0" distL="0" distR="0" simplePos="0" relativeHeight="251664384" behindDoc="1" locked="0" layoutInCell="1" allowOverlap="1" wp14:anchorId="258D6760" wp14:editId="3CC3A3E5">
              <wp:simplePos x="0" y="0"/>
              <wp:positionH relativeFrom="page">
                <wp:posOffset>627380</wp:posOffset>
              </wp:positionH>
              <wp:positionV relativeFrom="page">
                <wp:posOffset>431800</wp:posOffset>
              </wp:positionV>
              <wp:extent cx="5352415" cy="191770"/>
              <wp:effectExtent l="0" t="0" r="0" b="0"/>
              <wp:wrapNone/>
              <wp:docPr id="273" name="Shape 273"/>
              <wp:cNvGraphicFramePr/>
              <a:graphic xmlns:a="http://schemas.openxmlformats.org/drawingml/2006/main">
                <a:graphicData uri="http://schemas.microsoft.com/office/word/2010/wordprocessingShape">
                  <wps:wsp>
                    <wps:cNvSpPr txBox="1"/>
                    <wps:spPr>
                      <a:xfrm>
                        <a:off x="0" y="0"/>
                        <a:ext cx="5352415" cy="191770"/>
                      </a:xfrm>
                      <a:prstGeom prst="rect">
                        <a:avLst/>
                      </a:prstGeom>
                      <a:noFill/>
                    </wps:spPr>
                    <wps:txbx>
                      <w:txbxContent>
                        <w:p w14:paraId="570CD4E8"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wps:txbx>
                    <wps:bodyPr wrap="none" lIns="0" tIns="0" rIns="0" bIns="0">
                      <a:spAutoFit/>
                    </wps:bodyPr>
                  </wps:wsp>
                </a:graphicData>
              </a:graphic>
            </wp:anchor>
          </w:drawing>
        </mc:Choice>
        <mc:Fallback>
          <w:pict>
            <v:shapetype w14:anchorId="258D6760" id="_x0000_t202" coordsize="21600,21600" o:spt="202" path="m,l,21600r21600,l21600,xe">
              <v:stroke joinstyle="miter"/>
              <v:path gradientshapeok="t" o:connecttype="rect"/>
            </v:shapetype>
            <v:shape id="Shape 273" o:spid="_x0000_s1032" type="#_x0000_t202" style="position:absolute;margin-left:49.4pt;margin-top:34pt;width:421.45pt;height:15.1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" filled="f" stroked="f">
              <v:textbox style="mso-fit-shape-to-text:t" inset="0,0,0,0">
                <w:txbxContent>
                  <w:p w14:paraId="570CD4E8"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8EB3" w14:textId="77777777" w:rsidR="00520A22" w:rsidRDefault="00520A22">
    <w:pPr>
      <w:spacing w:line="1" w:lineRule="exact"/>
    </w:pPr>
    <w:r>
      <w:rPr>
        <w:noProof/>
      </w:rPr>
      <mc:AlternateContent>
        <mc:Choice Requires="wps">
          <w:drawing>
            <wp:anchor distT="0" distB="0" distL="0" distR="0" simplePos="0" relativeHeight="251666432" behindDoc="1" locked="0" layoutInCell="1" allowOverlap="1" wp14:anchorId="38734FC0" wp14:editId="3AC73E22">
              <wp:simplePos x="0" y="0"/>
              <wp:positionH relativeFrom="page">
                <wp:posOffset>650240</wp:posOffset>
              </wp:positionH>
              <wp:positionV relativeFrom="page">
                <wp:posOffset>161925</wp:posOffset>
              </wp:positionV>
              <wp:extent cx="5346065" cy="216535"/>
              <wp:effectExtent l="0" t="0" r="0" b="0"/>
              <wp:wrapNone/>
              <wp:docPr id="277" name="Shape 277"/>
              <wp:cNvGraphicFramePr/>
              <a:graphic xmlns:a="http://schemas.openxmlformats.org/drawingml/2006/main">
                <a:graphicData uri="http://schemas.microsoft.com/office/word/2010/wordprocessingShape">
                  <wps:wsp>
                    <wps:cNvSpPr txBox="1"/>
                    <wps:spPr>
                      <a:xfrm>
                        <a:off x="0" y="0"/>
                        <a:ext cx="5346065" cy="216535"/>
                      </a:xfrm>
                      <a:prstGeom prst="rect">
                        <a:avLst/>
                      </a:prstGeom>
                      <a:noFill/>
                    </wps:spPr>
                    <wps:txbx>
                      <w:txbxContent>
                        <w:p w14:paraId="0D568F2F"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wps:txbx>
                    <wps:bodyPr lIns="0" tIns="0" rIns="0" bIns="0">
                      <a:spAutoFit/>
                    </wps:bodyPr>
                  </wps:wsp>
                </a:graphicData>
              </a:graphic>
            </wp:anchor>
          </w:drawing>
        </mc:Choice>
        <mc:Fallback>
          <w:pict>
            <v:shapetype w14:anchorId="38734FC0" id="_x0000_t202" coordsize="21600,21600" o:spt="202" path="m,l,21600r21600,l21600,xe">
              <v:stroke joinstyle="miter"/>
              <v:path gradientshapeok="t" o:connecttype="rect"/>
            </v:shapetype>
            <v:shape id="Shape 277" o:spid="_x0000_s1033" type="#_x0000_t202" style="position:absolute;margin-left:51.2pt;margin-top:12.75pt;width:420.95pt;height:17.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" filled="f" stroked="f">
              <v:textbox style="mso-fit-shape-to-text:t" inset="0,0,0,0">
                <w:txbxContent>
                  <w:p w14:paraId="0D568F2F"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B01A" w14:textId="77777777" w:rsidR="00520A22" w:rsidRDefault="00520A2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4C16" w14:textId="77777777" w:rsidR="00520A22" w:rsidRDefault="00520A2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102D" w14:textId="77777777" w:rsidR="00520A22" w:rsidRDefault="00520A22">
    <w:pPr>
      <w:spacing w:line="1" w:lineRule="exact"/>
    </w:pPr>
    <w:r>
      <w:rPr>
        <w:noProof/>
      </w:rPr>
      <mc:AlternateContent>
        <mc:Choice Requires="wps">
          <w:drawing>
            <wp:anchor distT="0" distB="0" distL="0" distR="0" simplePos="0" relativeHeight="251668480" behindDoc="1" locked="0" layoutInCell="1" allowOverlap="1" wp14:anchorId="08A77FD6" wp14:editId="1CDFF449">
              <wp:simplePos x="0" y="0"/>
              <wp:positionH relativeFrom="page">
                <wp:posOffset>650240</wp:posOffset>
              </wp:positionH>
              <wp:positionV relativeFrom="page">
                <wp:posOffset>161925</wp:posOffset>
              </wp:positionV>
              <wp:extent cx="5346065" cy="216535"/>
              <wp:effectExtent l="0" t="0" r="0" b="0"/>
              <wp:wrapNone/>
              <wp:docPr id="281" name="Shape 281"/>
              <wp:cNvGraphicFramePr/>
              <a:graphic xmlns:a="http://schemas.openxmlformats.org/drawingml/2006/main">
                <a:graphicData uri="http://schemas.microsoft.com/office/word/2010/wordprocessingShape">
                  <wps:wsp>
                    <wps:cNvSpPr txBox="1"/>
                    <wps:spPr>
                      <a:xfrm>
                        <a:off x="0" y="0"/>
                        <a:ext cx="5346065" cy="216535"/>
                      </a:xfrm>
                      <a:prstGeom prst="rect">
                        <a:avLst/>
                      </a:prstGeom>
                      <a:noFill/>
                    </wps:spPr>
                    <wps:txbx>
                      <w:txbxContent>
                        <w:p w14:paraId="70C36320"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wps:txbx>
                    <wps:bodyPr lIns="0" tIns="0" rIns="0" bIns="0">
                      <a:spAutoFit/>
                    </wps:bodyPr>
                  </wps:wsp>
                </a:graphicData>
              </a:graphic>
            </wp:anchor>
          </w:drawing>
        </mc:Choice>
        <mc:Fallback>
          <w:pict>
            <v:shapetype w14:anchorId="08A77FD6" id="_x0000_t202" coordsize="21600,21600" o:spt="202" path="m,l,21600r21600,l21600,xe">
              <v:stroke joinstyle="miter"/>
              <v:path gradientshapeok="t" o:connecttype="rect"/>
            </v:shapetype>
            <v:shape id="Shape 281" o:spid="_x0000_s1034" type="#_x0000_t202" style="position:absolute;margin-left:51.2pt;margin-top:12.75pt;width:420.95pt;height:17.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" filled="f" stroked="f">
              <v:textbox style="mso-fit-shape-to-text:t" inset="0,0,0,0">
                <w:txbxContent>
                  <w:p w14:paraId="70C36320"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DA92" w14:textId="77777777" w:rsidR="00520A22" w:rsidRDefault="00520A22">
    <w:pPr>
      <w:spacing w:line="1" w:lineRule="exact"/>
    </w:pPr>
    <w:r>
      <w:rPr>
        <w:noProof/>
      </w:rPr>
      <mc:AlternateContent>
        <mc:Choice Requires="wps">
          <w:drawing>
            <wp:anchor distT="0" distB="0" distL="0" distR="0" simplePos="0" relativeHeight="251667456" behindDoc="1" locked="0" layoutInCell="1" allowOverlap="1" wp14:anchorId="56AB4931" wp14:editId="0423D13E">
              <wp:simplePos x="0" y="0"/>
              <wp:positionH relativeFrom="page">
                <wp:posOffset>650240</wp:posOffset>
              </wp:positionH>
              <wp:positionV relativeFrom="page">
                <wp:posOffset>161925</wp:posOffset>
              </wp:positionV>
              <wp:extent cx="5346065" cy="216535"/>
              <wp:effectExtent l="0" t="0" r="0" b="0"/>
              <wp:wrapNone/>
              <wp:docPr id="279" name="Shape 279"/>
              <wp:cNvGraphicFramePr/>
              <a:graphic xmlns:a="http://schemas.openxmlformats.org/drawingml/2006/main">
                <a:graphicData uri="http://schemas.microsoft.com/office/word/2010/wordprocessingShape">
                  <wps:wsp>
                    <wps:cNvSpPr txBox="1"/>
                    <wps:spPr>
                      <a:xfrm>
                        <a:off x="0" y="0"/>
                        <a:ext cx="5346065" cy="216535"/>
                      </a:xfrm>
                      <a:prstGeom prst="rect">
                        <a:avLst/>
                      </a:prstGeom>
                      <a:noFill/>
                    </wps:spPr>
                    <wps:txbx>
                      <w:txbxContent>
                        <w:p w14:paraId="39650649"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wps:txbx>
                    <wps:bodyPr lIns="0" tIns="0" rIns="0" bIns="0">
                      <a:spAutoFit/>
                    </wps:bodyPr>
                  </wps:wsp>
                </a:graphicData>
              </a:graphic>
            </wp:anchor>
          </w:drawing>
        </mc:Choice>
        <mc:Fallback>
          <w:pict>
            <v:shapetype w14:anchorId="56AB4931" id="_x0000_t202" coordsize="21600,21600" o:spt="202" path="m,l,21600r21600,l21600,xe">
              <v:stroke joinstyle="miter"/>
              <v:path gradientshapeok="t" o:connecttype="rect"/>
            </v:shapetype>
            <v:shape id="Shape 279" o:spid="_x0000_s1035" type="#_x0000_t202" style="position:absolute;margin-left:51.2pt;margin-top:12.75pt;width:420.95pt;height:17.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R7fwEAAPsCAAAOAAAAZHJzL2Uyb0RvYy54bWysUttOwzAMfUfiH6K8s3aDTV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" filled="f" stroked="f">
              <v:textbox style="mso-fit-shape-to-text:t" inset="0,0,0,0">
                <w:txbxContent>
                  <w:p w14:paraId="39650649"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826F" w14:textId="77777777" w:rsidR="00520A22" w:rsidRDefault="00520A22"/>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E1D7" w14:textId="77777777" w:rsidR="00520A22" w:rsidRDefault="00520A2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1FEF" w14:textId="77777777" w:rsidR="00520A22" w:rsidRDefault="00520A22">
    <w:pPr>
      <w:spacing w:line="1" w:lineRule="exact"/>
    </w:pPr>
    <w:r>
      <w:rPr>
        <w:noProof/>
      </w:rPr>
      <mc:AlternateContent>
        <mc:Choice Requires="wps">
          <w:drawing>
            <wp:anchor distT="0" distB="0" distL="0" distR="0" simplePos="0" relativeHeight="251670528" behindDoc="1" locked="0" layoutInCell="1" allowOverlap="1" wp14:anchorId="6D1EF556" wp14:editId="57B6DED3">
              <wp:simplePos x="0" y="0"/>
              <wp:positionH relativeFrom="page">
                <wp:posOffset>629920</wp:posOffset>
              </wp:positionH>
              <wp:positionV relativeFrom="page">
                <wp:posOffset>186690</wp:posOffset>
              </wp:positionV>
              <wp:extent cx="5337175" cy="213360"/>
              <wp:effectExtent l="0" t="0" r="0" b="0"/>
              <wp:wrapNone/>
              <wp:docPr id="285" name="Shape 285"/>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1A1057E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6D1EF556" id="_x0000_t202" coordsize="21600,21600" o:spt="202" path="m,l,21600r21600,l21600,xe">
              <v:stroke joinstyle="miter"/>
              <v:path gradientshapeok="t" o:connecttype="rect"/>
            </v:shapetype>
            <v:shape id="Shape 285" o:spid="_x0000_s1036" type="#_x0000_t202" style="position:absolute;margin-left:49.6pt;margin-top:14.7pt;width:420.25pt;height:16.8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" filled="f" stroked="f">
              <v:textbox style="mso-fit-shape-to-text:t" inset="0,0,0,0">
                <w:txbxContent>
                  <w:p w14:paraId="1A1057E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2B6A" w14:textId="77777777" w:rsidR="00520A22" w:rsidRDefault="00520A22">
    <w:pPr>
      <w:spacing w:line="1" w:lineRule="exact"/>
    </w:pPr>
    <w:r>
      <w:rPr>
        <w:noProof/>
      </w:rPr>
      <mc:AlternateContent>
        <mc:Choice Requires="wps">
          <w:drawing>
            <wp:anchor distT="0" distB="0" distL="0" distR="0" simplePos="0" relativeHeight="251669504" behindDoc="1" locked="0" layoutInCell="1" allowOverlap="1" wp14:anchorId="1D8F24CA" wp14:editId="17830E96">
              <wp:simplePos x="0" y="0"/>
              <wp:positionH relativeFrom="page">
                <wp:posOffset>629920</wp:posOffset>
              </wp:positionH>
              <wp:positionV relativeFrom="page">
                <wp:posOffset>186690</wp:posOffset>
              </wp:positionV>
              <wp:extent cx="5337175" cy="213360"/>
              <wp:effectExtent l="0" t="0" r="0" b="0"/>
              <wp:wrapNone/>
              <wp:docPr id="283" name="Shape 28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46F3DC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1D8F24CA" id="_x0000_t202" coordsize="21600,21600" o:spt="202" path="m,l,21600r21600,l21600,xe">
              <v:stroke joinstyle="miter"/>
              <v:path gradientshapeok="t" o:connecttype="rect"/>
            </v:shapetype>
            <v:shape id="Shape 283" o:spid="_x0000_s1037" type="#_x0000_t202" style="position:absolute;margin-left:49.6pt;margin-top:14.7pt;width:420.25pt;height:16.8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D8fw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" filled="f" stroked="f">
              <v:textbox style="mso-fit-shape-to-text:t" inset="0,0,0,0">
                <w:txbxContent>
                  <w:p w14:paraId="546F3DC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881" w14:textId="77777777" w:rsidR="00520A22" w:rsidRDefault="00520A22"/>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2F02" w14:textId="77777777" w:rsidR="00520A22" w:rsidRDefault="00520A22"/>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FB15" w14:textId="77777777" w:rsidR="00520A22" w:rsidRDefault="00520A22">
    <w:pPr>
      <w:spacing w:line="1" w:lineRule="exact"/>
    </w:pPr>
    <w:r>
      <w:rPr>
        <w:noProof/>
      </w:rPr>
      <mc:AlternateContent>
        <mc:Choice Requires="wps">
          <w:drawing>
            <wp:anchor distT="0" distB="0" distL="0" distR="0" simplePos="0" relativeHeight="251672576" behindDoc="1" locked="0" layoutInCell="1" allowOverlap="1" wp14:anchorId="19D3429F" wp14:editId="58AF9518">
              <wp:simplePos x="0" y="0"/>
              <wp:positionH relativeFrom="page">
                <wp:posOffset>629920</wp:posOffset>
              </wp:positionH>
              <wp:positionV relativeFrom="page">
                <wp:posOffset>186690</wp:posOffset>
              </wp:positionV>
              <wp:extent cx="5337175" cy="213360"/>
              <wp:effectExtent l="0" t="0" r="0" b="0"/>
              <wp:wrapNone/>
              <wp:docPr id="289" name="Shape 289"/>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2BC8247B"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19D3429F" id="_x0000_t202" coordsize="21600,21600" o:spt="202" path="m,l,21600r21600,l21600,xe">
              <v:stroke joinstyle="miter"/>
              <v:path gradientshapeok="t" o:connecttype="rect"/>
            </v:shapetype>
            <v:shape id="Shape 289" o:spid="_x0000_s1038" type="#_x0000_t202" style="position:absolute;margin-left:49.6pt;margin-top:14.7pt;width:420.25pt;height:16.8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r97gA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mmiOjzzXUO+JfvvoSJS04KMTjs764CRg9DfbSOC5Z0L8en5oRBJnKofv&#10;kHb4/Z6rzp92+Qk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uLq/e4ABAAD8AgAADgAAAAAAAAAAAAAAAAAuAgAAZHJzL2Uy&#10;b0RvYy54bWxQSwECLQAUAAYACAAAACEAdhHeM9wAAAAIAQAADwAAAAAAAAAAAAAAAADaAwAAZHJz&#10;L2Rvd25yZXYueG1sUEsFBgAAAAAEAAQA8wAAAOMEAAAAAA==&#10;" filled="f" stroked="f">
              <v:textbox style="mso-fit-shape-to-text:t" inset="0,0,0,0">
                <w:txbxContent>
                  <w:p w14:paraId="2BC8247B"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ECDA" w14:textId="77777777" w:rsidR="00520A22" w:rsidRDefault="00520A22">
    <w:pPr>
      <w:spacing w:line="1" w:lineRule="exact"/>
    </w:pPr>
    <w:r>
      <w:rPr>
        <w:noProof/>
      </w:rPr>
      <mc:AlternateContent>
        <mc:Choice Requires="wps">
          <w:drawing>
            <wp:anchor distT="0" distB="0" distL="0" distR="0" simplePos="0" relativeHeight="251671552" behindDoc="1" locked="0" layoutInCell="1" allowOverlap="1" wp14:anchorId="62F7908F" wp14:editId="4E71ABCB">
              <wp:simplePos x="0" y="0"/>
              <wp:positionH relativeFrom="page">
                <wp:posOffset>629920</wp:posOffset>
              </wp:positionH>
              <wp:positionV relativeFrom="page">
                <wp:posOffset>186690</wp:posOffset>
              </wp:positionV>
              <wp:extent cx="5337175" cy="213360"/>
              <wp:effectExtent l="0" t="0" r="0" b="0"/>
              <wp:wrapNone/>
              <wp:docPr id="287" name="Shape 287"/>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15207DC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62F7908F" id="_x0000_t202" coordsize="21600,21600" o:spt="202" path="m,l,21600r21600,l21600,xe">
              <v:stroke joinstyle="miter"/>
              <v:path gradientshapeok="t" o:connecttype="rect"/>
            </v:shapetype>
            <v:shape id="Shape 287" o:spid="_x0000_s1039" type="#_x0000_t202" style="position:absolute;margin-left:49.6pt;margin-top:14.7pt;width:420.25pt;height:16.8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MDaBoABAAD8AgAADgAAAAAAAAAAAAAAAAAuAgAAZHJzL2Uy&#10;b0RvYy54bWxQSwECLQAUAAYACAAAACEAdhHeM9wAAAAIAQAADwAAAAAAAAAAAAAAAADaAwAAZHJz&#10;L2Rvd25yZXYueG1sUEsFBgAAAAAEAAQA8wAAAOMEAAAAAA==&#10;" filled="f" stroked="f">
              <v:textbox style="mso-fit-shape-to-text:t" inset="0,0,0,0">
                <w:txbxContent>
                  <w:p w14:paraId="15207DC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AC01" w14:textId="77777777" w:rsidR="00520A22" w:rsidRDefault="00520A22"/>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CAC3" w14:textId="77777777" w:rsidR="00520A22" w:rsidRDefault="00520A22"/>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EDFB" w14:textId="77777777" w:rsidR="00520A22" w:rsidRDefault="00520A22">
    <w:pPr>
      <w:spacing w:line="1" w:lineRule="exact"/>
    </w:pPr>
    <w:r>
      <w:rPr>
        <w:noProof/>
      </w:rPr>
      <mc:AlternateContent>
        <mc:Choice Requires="wps">
          <w:drawing>
            <wp:anchor distT="0" distB="0" distL="0" distR="0" simplePos="0" relativeHeight="251674624" behindDoc="1" locked="0" layoutInCell="1" allowOverlap="1" wp14:anchorId="79D86F85" wp14:editId="7F3B4D47">
              <wp:simplePos x="0" y="0"/>
              <wp:positionH relativeFrom="page">
                <wp:posOffset>629920</wp:posOffset>
              </wp:positionH>
              <wp:positionV relativeFrom="page">
                <wp:posOffset>186690</wp:posOffset>
              </wp:positionV>
              <wp:extent cx="5337175" cy="213360"/>
              <wp:effectExtent l="0" t="0" r="0" b="0"/>
              <wp:wrapNone/>
              <wp:docPr id="293" name="Shape 29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4D9C7616"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79D86F85" id="_x0000_t202" coordsize="21600,21600" o:spt="202" path="m,l,21600r21600,l21600,xe">
              <v:stroke joinstyle="miter"/>
              <v:path gradientshapeok="t" o:connecttype="rect"/>
            </v:shapetype>
            <v:shape id="Shape 293" o:spid="_x0000_s1040" type="#_x0000_t202" style="position:absolute;margin-left:49.6pt;margin-top:14.7pt;width:420.25pt;height:16.8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maCRr4ABAAD8AgAADgAAAAAAAAAAAAAAAAAuAgAAZHJzL2Uy&#10;b0RvYy54bWxQSwECLQAUAAYACAAAACEAdhHeM9wAAAAIAQAADwAAAAAAAAAAAAAAAADaAwAAZHJz&#10;L2Rvd25yZXYueG1sUEsFBgAAAAAEAAQA8wAAAOMEAAAAAA==&#10;" filled="f" stroked="f">
              <v:textbox style="mso-fit-shape-to-text:t" inset="0,0,0,0">
                <w:txbxContent>
                  <w:p w14:paraId="4D9C7616"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45FD" w14:textId="77777777" w:rsidR="00520A22" w:rsidRDefault="00520A22">
    <w:pPr>
      <w:spacing w:line="1" w:lineRule="exact"/>
    </w:pPr>
    <w:r>
      <w:rPr>
        <w:noProof/>
      </w:rPr>
      <mc:AlternateContent>
        <mc:Choice Requires="wps">
          <w:drawing>
            <wp:anchor distT="0" distB="0" distL="0" distR="0" simplePos="0" relativeHeight="251673600" behindDoc="1" locked="0" layoutInCell="1" allowOverlap="1" wp14:anchorId="2110A8B0" wp14:editId="17242036">
              <wp:simplePos x="0" y="0"/>
              <wp:positionH relativeFrom="page">
                <wp:posOffset>629920</wp:posOffset>
              </wp:positionH>
              <wp:positionV relativeFrom="page">
                <wp:posOffset>186690</wp:posOffset>
              </wp:positionV>
              <wp:extent cx="5337175" cy="213360"/>
              <wp:effectExtent l="0" t="0" r="0" b="0"/>
              <wp:wrapNone/>
              <wp:docPr id="291" name="Shape 291"/>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53C347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2110A8B0" id="_x0000_t202" coordsize="21600,21600" o:spt="202" path="m,l,21600r21600,l21600,xe">
              <v:stroke joinstyle="miter"/>
              <v:path gradientshapeok="t" o:connecttype="rect"/>
            </v:shapetype>
            <v:shape id="Shape 291" o:spid="_x0000_s1041" type="#_x0000_t202" style="position:absolute;margin-left:49.6pt;margin-top:14.7pt;width:420.25pt;height:16.8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idr00oABAAD8AgAADgAAAAAAAAAAAAAAAAAuAgAAZHJzL2Uy&#10;b0RvYy54bWxQSwECLQAUAAYACAAAACEAdhHeM9wAAAAIAQAADwAAAAAAAAAAAAAAAADaAwAAZHJz&#10;L2Rvd25yZXYueG1sUEsFBgAAAAAEAAQA8wAAAOMEAAAAAA==&#10;" filled="f" stroked="f">
              <v:textbox style="mso-fit-shape-to-text:t" inset="0,0,0,0">
                <w:txbxContent>
                  <w:p w14:paraId="553C347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B7B9" w14:textId="77777777" w:rsidR="00520A22" w:rsidRDefault="00520A22"/>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C9C2" w14:textId="77777777" w:rsidR="00520A22" w:rsidRDefault="00520A22"/>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8D50" w14:textId="77777777" w:rsidR="00520A22" w:rsidRDefault="00520A22">
    <w:pPr>
      <w:spacing w:line="1" w:lineRule="exact"/>
    </w:pPr>
    <w:r>
      <w:rPr>
        <w:noProof/>
      </w:rPr>
      <mc:AlternateContent>
        <mc:Choice Requires="wps">
          <w:drawing>
            <wp:anchor distT="0" distB="0" distL="0" distR="0" simplePos="0" relativeHeight="251676672" behindDoc="1" locked="0" layoutInCell="1" allowOverlap="1" wp14:anchorId="5FF47AE7" wp14:editId="411BCE1A">
              <wp:simplePos x="0" y="0"/>
              <wp:positionH relativeFrom="page">
                <wp:posOffset>629920</wp:posOffset>
              </wp:positionH>
              <wp:positionV relativeFrom="page">
                <wp:posOffset>186690</wp:posOffset>
              </wp:positionV>
              <wp:extent cx="5337175" cy="213360"/>
              <wp:effectExtent l="0" t="0" r="0" b="0"/>
              <wp:wrapNone/>
              <wp:docPr id="297" name="Shape 297"/>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A8E283C"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FF47AE7" id="_x0000_t202" coordsize="21600,21600" o:spt="202" path="m,l,21600r21600,l21600,xe">
              <v:stroke joinstyle="miter"/>
              <v:path gradientshapeok="t" o:connecttype="rect"/>
            </v:shapetype>
            <v:shape id="Shape 297" o:spid="_x0000_s1042" type="#_x0000_t202" style="position:absolute;margin-left:49.6pt;margin-top:14.7pt;width:420.25pt;height:16.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uVRbVYABAAD8AgAADgAAAAAAAAAAAAAAAAAuAgAAZHJzL2Uy&#10;b0RvYy54bWxQSwECLQAUAAYACAAAACEAdhHeM9wAAAAIAQAADwAAAAAAAAAAAAAAAADaAwAAZHJz&#10;L2Rvd25yZXYueG1sUEsFBgAAAAAEAAQA8wAAAOMEAAAAAA==&#10;" filled="f" stroked="f">
              <v:textbox style="mso-fit-shape-to-text:t" inset="0,0,0,0">
                <w:txbxContent>
                  <w:p w14:paraId="5A8E283C"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20AB" w14:textId="77777777" w:rsidR="00520A22" w:rsidRDefault="00520A22">
    <w:pPr>
      <w:spacing w:line="1" w:lineRule="exact"/>
    </w:pPr>
    <w:r>
      <w:rPr>
        <w:noProof/>
      </w:rPr>
      <mc:AlternateContent>
        <mc:Choice Requires="wps">
          <w:drawing>
            <wp:anchor distT="0" distB="0" distL="0" distR="0" simplePos="0" relativeHeight="251675648" behindDoc="1" locked="0" layoutInCell="1" allowOverlap="1" wp14:anchorId="62BEA1A5" wp14:editId="464C2DDA">
              <wp:simplePos x="0" y="0"/>
              <wp:positionH relativeFrom="page">
                <wp:posOffset>629920</wp:posOffset>
              </wp:positionH>
              <wp:positionV relativeFrom="page">
                <wp:posOffset>186690</wp:posOffset>
              </wp:positionV>
              <wp:extent cx="5337175" cy="213360"/>
              <wp:effectExtent l="0" t="0" r="0" b="0"/>
              <wp:wrapNone/>
              <wp:docPr id="295" name="Shape 295"/>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167CC960"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62BEA1A5" id="_x0000_t202" coordsize="21600,21600" o:spt="202" path="m,l,21600r21600,l21600,xe">
              <v:stroke joinstyle="miter"/>
              <v:path gradientshapeok="t" o:connecttype="rect"/>
            </v:shapetype>
            <v:shape id="Shape 295" o:spid="_x0000_s1043" type="#_x0000_t202" style="position:absolute;margin-left:49.6pt;margin-top:14.7pt;width:420.25pt;height:16.8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S4+KIABAAD8AgAADgAAAAAAAAAAAAAAAAAuAgAAZHJzL2Uy&#10;b0RvYy54bWxQSwECLQAUAAYACAAAACEAdhHeM9wAAAAIAQAADwAAAAAAAAAAAAAAAADaAwAAZHJz&#10;L2Rvd25yZXYueG1sUEsFBgAAAAAEAAQA8wAAAOMEAAAAAA==&#10;" filled="f" stroked="f">
              <v:textbox style="mso-fit-shape-to-text:t" inset="0,0,0,0">
                <w:txbxContent>
                  <w:p w14:paraId="167CC960"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945" w14:textId="77777777" w:rsidR="00520A22" w:rsidRDefault="00520A22"/>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DC45" w14:textId="77777777" w:rsidR="00520A22" w:rsidRDefault="00520A22"/>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D25C" w14:textId="77777777" w:rsidR="00520A22" w:rsidRDefault="00520A22">
    <w:pPr>
      <w:spacing w:line="1" w:lineRule="exact"/>
    </w:pPr>
    <w:r>
      <w:rPr>
        <w:noProof/>
      </w:rPr>
      <mc:AlternateContent>
        <mc:Choice Requires="wps">
          <w:drawing>
            <wp:anchor distT="0" distB="0" distL="0" distR="0" simplePos="0" relativeHeight="251678720" behindDoc="1" locked="0" layoutInCell="1" allowOverlap="1" wp14:anchorId="7387E826" wp14:editId="3FE1DF7C">
              <wp:simplePos x="0" y="0"/>
              <wp:positionH relativeFrom="page">
                <wp:posOffset>629920</wp:posOffset>
              </wp:positionH>
              <wp:positionV relativeFrom="page">
                <wp:posOffset>186690</wp:posOffset>
              </wp:positionV>
              <wp:extent cx="5337175" cy="213360"/>
              <wp:effectExtent l="0" t="0" r="0" b="0"/>
              <wp:wrapNone/>
              <wp:docPr id="301" name="Shape 301"/>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37C8068D"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7387E826" id="_x0000_t202" coordsize="21600,21600" o:spt="202" path="m,l,21600r21600,l21600,xe">
              <v:stroke joinstyle="miter"/>
              <v:path gradientshapeok="t" o:connecttype="rect"/>
            </v:shapetype>
            <v:shape id="Shape 301" o:spid="_x0000_s1044" type="#_x0000_t202" style="position:absolute;margin-left:49.6pt;margin-top:14.7pt;width:420.25pt;height:16.8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mpK83IABAAD8AgAADgAAAAAAAAAAAAAAAAAuAgAAZHJzL2Uy&#10;b0RvYy54bWxQSwECLQAUAAYACAAAACEAdhHeM9wAAAAIAQAADwAAAAAAAAAAAAAAAADaAwAAZHJz&#10;L2Rvd25yZXYueG1sUEsFBgAAAAAEAAQA8wAAAOMEAAAAAA==&#10;" filled="f" stroked="f">
              <v:textbox style="mso-fit-shape-to-text:t" inset="0,0,0,0">
                <w:txbxContent>
                  <w:p w14:paraId="37C8068D"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395A" w14:textId="77777777" w:rsidR="00520A22" w:rsidRDefault="00520A22">
    <w:pPr>
      <w:spacing w:line="1" w:lineRule="exact"/>
    </w:pPr>
    <w:r>
      <w:rPr>
        <w:noProof/>
      </w:rPr>
      <mc:AlternateContent>
        <mc:Choice Requires="wps">
          <w:drawing>
            <wp:anchor distT="0" distB="0" distL="0" distR="0" simplePos="0" relativeHeight="251677696" behindDoc="1" locked="0" layoutInCell="1" allowOverlap="1" wp14:anchorId="57475E41" wp14:editId="67F7C505">
              <wp:simplePos x="0" y="0"/>
              <wp:positionH relativeFrom="page">
                <wp:posOffset>629920</wp:posOffset>
              </wp:positionH>
              <wp:positionV relativeFrom="page">
                <wp:posOffset>186690</wp:posOffset>
              </wp:positionV>
              <wp:extent cx="5337175" cy="213360"/>
              <wp:effectExtent l="0" t="0" r="0" b="0"/>
              <wp:wrapNone/>
              <wp:docPr id="299" name="Shape 299"/>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71EDD5F5"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7475E41" id="_x0000_t202" coordsize="21600,21600" o:spt="202" path="m,l,21600r21600,l21600,xe">
              <v:stroke joinstyle="miter"/>
              <v:path gradientshapeok="t" o:connecttype="rect"/>
            </v:shapetype>
            <v:shape id="Shape 299" o:spid="_x0000_s1045" type="#_x0000_t202" style="position:absolute;margin-left:49.6pt;margin-top:14.7pt;width:420.25pt;height:16.8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" filled="f" stroked="f">
              <v:textbox style="mso-fit-shape-to-text:t" inset="0,0,0,0">
                <w:txbxContent>
                  <w:p w14:paraId="71EDD5F5"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8182" w14:textId="77777777" w:rsidR="00520A22" w:rsidRDefault="00520A22"/>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4CC" w14:textId="77777777" w:rsidR="00520A22" w:rsidRDefault="00520A22"/>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69BE" w14:textId="77777777" w:rsidR="00520A22" w:rsidRDefault="00520A22">
    <w:pPr>
      <w:spacing w:line="1" w:lineRule="exact"/>
    </w:pPr>
    <w:r>
      <w:rPr>
        <w:noProof/>
      </w:rPr>
      <mc:AlternateContent>
        <mc:Choice Requires="wps">
          <w:drawing>
            <wp:anchor distT="0" distB="0" distL="0" distR="0" simplePos="0" relativeHeight="251680768" behindDoc="1" locked="0" layoutInCell="1" allowOverlap="1" wp14:anchorId="274E2FC1" wp14:editId="7D8AB7E8">
              <wp:simplePos x="0" y="0"/>
              <wp:positionH relativeFrom="page">
                <wp:posOffset>629920</wp:posOffset>
              </wp:positionH>
              <wp:positionV relativeFrom="page">
                <wp:posOffset>186690</wp:posOffset>
              </wp:positionV>
              <wp:extent cx="5337175" cy="213360"/>
              <wp:effectExtent l="0" t="0" r="0" b="0"/>
              <wp:wrapNone/>
              <wp:docPr id="305" name="Shape 305"/>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328D0F8"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274E2FC1" id="_x0000_t202" coordsize="21600,21600" o:spt="202" path="m,l,21600r21600,l21600,xe">
              <v:stroke joinstyle="miter"/>
              <v:path gradientshapeok="t" o:connecttype="rect"/>
            </v:shapetype>
            <v:shape id="Shape 305" o:spid="_x0000_s1046" type="#_x0000_t202" style="position:absolute;margin-left:49.6pt;margin-top:14.7pt;width:420.25pt;height:16.8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" filled="f" stroked="f">
              <v:textbox style="mso-fit-shape-to-text:t" inset="0,0,0,0">
                <w:txbxContent>
                  <w:p w14:paraId="5328D0F8"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028E" w14:textId="77777777" w:rsidR="00520A22" w:rsidRDefault="00520A22">
    <w:pPr>
      <w:spacing w:line="1" w:lineRule="exact"/>
    </w:pPr>
    <w:r>
      <w:rPr>
        <w:noProof/>
      </w:rPr>
      <mc:AlternateContent>
        <mc:Choice Requires="wps">
          <w:drawing>
            <wp:anchor distT="0" distB="0" distL="0" distR="0" simplePos="0" relativeHeight="251679744" behindDoc="1" locked="0" layoutInCell="1" allowOverlap="1" wp14:anchorId="4DBE3358" wp14:editId="14C49EBF">
              <wp:simplePos x="0" y="0"/>
              <wp:positionH relativeFrom="page">
                <wp:posOffset>629920</wp:posOffset>
              </wp:positionH>
              <wp:positionV relativeFrom="page">
                <wp:posOffset>186690</wp:posOffset>
              </wp:positionV>
              <wp:extent cx="5337175" cy="213360"/>
              <wp:effectExtent l="0" t="0" r="0" b="0"/>
              <wp:wrapNone/>
              <wp:docPr id="303" name="Shape 30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03C83C41"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4DBE3358" id="_x0000_t202" coordsize="21600,21600" o:spt="202" path="m,l,21600r21600,l21600,xe">
              <v:stroke joinstyle="miter"/>
              <v:path gradientshapeok="t" o:connecttype="rect"/>
            </v:shapetype>
            <v:shape id="Shape 303" o:spid="_x0000_s1047" type="#_x0000_t202" style="position:absolute;margin-left:49.6pt;margin-top:14.7pt;width:420.25pt;height:16.8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7agA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OjU58lxDvSf67aMjUdKCj044OuuDk4DR32wjgeeeCfHr+aERSZypHL5D&#10;2uH3e646f9rlJ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qtO2oABAAD8AgAADgAAAAAAAAAAAAAAAAAuAgAAZHJzL2Uy&#10;b0RvYy54bWxQSwECLQAUAAYACAAAACEAdhHeM9wAAAAIAQAADwAAAAAAAAAAAAAAAADaAwAAZHJz&#10;L2Rvd25yZXYueG1sUEsFBgAAAAAEAAQA8wAAAOMEAAAAAA==&#10;" filled="f" stroked="f">
              <v:textbox style="mso-fit-shape-to-text:t" inset="0,0,0,0">
                <w:txbxContent>
                  <w:p w14:paraId="03C83C41"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1DAF" w14:textId="77777777" w:rsidR="00520A22" w:rsidRDefault="00520A22"/>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D245" w14:textId="77777777" w:rsidR="00520A22" w:rsidRDefault="00520A22"/>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3787" w14:textId="77777777" w:rsidR="00520A22" w:rsidRDefault="00520A22">
    <w:pPr>
      <w:spacing w:line="1" w:lineRule="exact"/>
    </w:pPr>
    <w:r>
      <w:rPr>
        <w:noProof/>
      </w:rPr>
      <mc:AlternateContent>
        <mc:Choice Requires="wps">
          <w:drawing>
            <wp:anchor distT="0" distB="0" distL="0" distR="0" simplePos="0" relativeHeight="251682816" behindDoc="1" locked="0" layoutInCell="1" allowOverlap="1" wp14:anchorId="560ACED1" wp14:editId="77AD0210">
              <wp:simplePos x="0" y="0"/>
              <wp:positionH relativeFrom="page">
                <wp:posOffset>629920</wp:posOffset>
              </wp:positionH>
              <wp:positionV relativeFrom="page">
                <wp:posOffset>186690</wp:posOffset>
              </wp:positionV>
              <wp:extent cx="5337175" cy="213360"/>
              <wp:effectExtent l="0" t="0" r="0" b="0"/>
              <wp:wrapNone/>
              <wp:docPr id="309" name="Shape 309"/>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4FF69DE"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60ACED1" id="_x0000_t202" coordsize="21600,21600" o:spt="202" path="m,l,21600r21600,l21600,xe">
              <v:stroke joinstyle="miter"/>
              <v:path gradientshapeok="t" o:connecttype="rect"/>
            </v:shapetype>
            <v:shape id="Shape 309" o:spid="_x0000_s1048" type="#_x0000_t202" style="position:absolute;margin-left:49.6pt;margin-top:14.7pt;width:420.25pt;height:16.8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FdgA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mpqMjzzXUO+JfvvoSJS04KMTjs764CRg9DfbSOC5Z0L8en5oRBJnKofv&#10;kHb4/Z6rzp92+Qk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miXhXYABAAD8AgAADgAAAAAAAAAAAAAAAAAuAgAAZHJzL2Uy&#10;b0RvYy54bWxQSwECLQAUAAYACAAAACEAdhHeM9wAAAAIAQAADwAAAAAAAAAAAAAAAADaAwAAZHJz&#10;L2Rvd25yZXYueG1sUEsFBgAAAAAEAAQA8wAAAOMEAAAAAA==&#10;" filled="f" stroked="f">
              <v:textbox style="mso-fit-shape-to-text:t" inset="0,0,0,0">
                <w:txbxContent>
                  <w:p w14:paraId="54FF69DE"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9A09" w14:textId="77777777" w:rsidR="00520A22" w:rsidRDefault="00520A22">
    <w:pPr>
      <w:spacing w:line="1" w:lineRule="exact"/>
    </w:pPr>
    <w:r>
      <w:rPr>
        <w:noProof/>
      </w:rPr>
      <mc:AlternateContent>
        <mc:Choice Requires="wps">
          <w:drawing>
            <wp:anchor distT="0" distB="0" distL="0" distR="0" simplePos="0" relativeHeight="251681792" behindDoc="1" locked="0" layoutInCell="1" allowOverlap="1" wp14:anchorId="43350D5C" wp14:editId="654E4B7A">
              <wp:simplePos x="0" y="0"/>
              <wp:positionH relativeFrom="page">
                <wp:posOffset>629920</wp:posOffset>
              </wp:positionH>
              <wp:positionV relativeFrom="page">
                <wp:posOffset>186690</wp:posOffset>
              </wp:positionV>
              <wp:extent cx="5337175" cy="213360"/>
              <wp:effectExtent l="0" t="0" r="0" b="0"/>
              <wp:wrapNone/>
              <wp:docPr id="307" name="Shape 307"/>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770F87D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43350D5C" id="_x0000_t202" coordsize="21600,21600" o:spt="202" path="m,l,21600r21600,l21600,xe">
              <v:stroke joinstyle="miter"/>
              <v:path gradientshapeok="t" o:connecttype="rect"/>
            </v:shapetype>
            <v:shape id="Shape 307" o:spid="_x0000_s1049" type="#_x0000_t202" style="position:absolute;margin-left:49.6pt;margin-top:14.7pt;width:420.25pt;height:16.8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il+EIIABAAD8AgAADgAAAAAAAAAAAAAAAAAuAgAAZHJzL2Uy&#10;b0RvYy54bWxQSwECLQAUAAYACAAAACEAdhHeM9wAAAAIAQAADwAAAAAAAAAAAAAAAADaAwAAZHJz&#10;L2Rvd25yZXYueG1sUEsFBgAAAAAEAAQA8wAAAOMEAAAAAA==&#10;" filled="f" stroked="f">
              <v:textbox style="mso-fit-shape-to-text:t" inset="0,0,0,0">
                <w:txbxContent>
                  <w:p w14:paraId="770F87D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42A2" w14:textId="77777777" w:rsidR="00520A22" w:rsidRDefault="00520A22"/>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8CB4" w14:textId="77777777" w:rsidR="00520A22" w:rsidRDefault="00520A22"/>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F66C" w14:textId="77777777" w:rsidR="00520A22" w:rsidRDefault="00520A22">
    <w:pPr>
      <w:spacing w:line="1" w:lineRule="exact"/>
    </w:pPr>
    <w:r>
      <w:rPr>
        <w:noProof/>
      </w:rPr>
      <mc:AlternateContent>
        <mc:Choice Requires="wps">
          <w:drawing>
            <wp:anchor distT="0" distB="0" distL="0" distR="0" simplePos="0" relativeHeight="251684864" behindDoc="1" locked="0" layoutInCell="1" allowOverlap="1" wp14:anchorId="07B264FC" wp14:editId="61D8CCF8">
              <wp:simplePos x="0" y="0"/>
              <wp:positionH relativeFrom="page">
                <wp:posOffset>629920</wp:posOffset>
              </wp:positionH>
              <wp:positionV relativeFrom="page">
                <wp:posOffset>186690</wp:posOffset>
              </wp:positionV>
              <wp:extent cx="5337175" cy="213360"/>
              <wp:effectExtent l="0" t="0" r="0" b="0"/>
              <wp:wrapNone/>
              <wp:docPr id="313" name="Shape 31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4B0B1F29"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07B264FC" id="_x0000_t202" coordsize="21600,21600" o:spt="202" path="m,l,21600r21600,l21600,xe">
              <v:stroke joinstyle="miter"/>
              <v:path gradientshapeok="t" o:connecttype="rect"/>
            </v:shapetype>
            <v:shape id="Shape 313" o:spid="_x0000_s1050" type="#_x0000_t202" style="position:absolute;margin-left:49.6pt;margin-top:14.7pt;width:420.25pt;height:16.8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uz/PiYABAAD8AgAADgAAAAAAAAAAAAAAAAAuAgAAZHJzL2Uy&#10;b0RvYy54bWxQSwECLQAUAAYACAAAACEAdhHeM9wAAAAIAQAADwAAAAAAAAAAAAAAAADaAwAAZHJz&#10;L2Rvd25yZXYueG1sUEsFBgAAAAAEAAQA8wAAAOMEAAAAAA==&#10;" filled="f" stroked="f">
              <v:textbox style="mso-fit-shape-to-text:t" inset="0,0,0,0">
                <w:txbxContent>
                  <w:p w14:paraId="4B0B1F29"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A9A2" w14:textId="77777777" w:rsidR="00520A22" w:rsidRDefault="00520A22">
    <w:pPr>
      <w:spacing w:line="1" w:lineRule="exact"/>
    </w:pPr>
    <w:r>
      <w:rPr>
        <w:noProof/>
      </w:rPr>
      <mc:AlternateContent>
        <mc:Choice Requires="wps">
          <w:drawing>
            <wp:anchor distT="0" distB="0" distL="0" distR="0" simplePos="0" relativeHeight="251683840" behindDoc="1" locked="0" layoutInCell="1" allowOverlap="1" wp14:anchorId="553C337D" wp14:editId="019023BF">
              <wp:simplePos x="0" y="0"/>
              <wp:positionH relativeFrom="page">
                <wp:posOffset>629920</wp:posOffset>
              </wp:positionH>
              <wp:positionV relativeFrom="page">
                <wp:posOffset>186690</wp:posOffset>
              </wp:positionV>
              <wp:extent cx="5337175" cy="213360"/>
              <wp:effectExtent l="0" t="0" r="0" b="0"/>
              <wp:wrapNone/>
              <wp:docPr id="311" name="Shape 311"/>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0713A77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53C337D" id="_x0000_t202" coordsize="21600,21600" o:spt="202" path="m,l,21600r21600,l21600,xe">
              <v:stroke joinstyle="miter"/>
              <v:path gradientshapeok="t" o:connecttype="rect"/>
            </v:shapetype>
            <v:shape id="Shape 311" o:spid="_x0000_s1051" type="#_x0000_t202" style="position:absolute;margin-left:49.6pt;margin-top:14.7pt;width:420.25pt;height:16.8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0Wq9IABAAD8AgAADgAAAAAAAAAAAAAAAAAuAgAAZHJzL2Uy&#10;b0RvYy54bWxQSwECLQAUAAYACAAAACEAdhHeM9wAAAAIAQAADwAAAAAAAAAAAAAAAADaAwAAZHJz&#10;L2Rvd25yZXYueG1sUEsFBgAAAAAEAAQA8wAAAOMEAAAAAA==&#10;" filled="f" stroked="f">
              <v:textbox style="mso-fit-shape-to-text:t" inset="0,0,0,0">
                <w:txbxContent>
                  <w:p w14:paraId="0713A77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1A19" w14:textId="77777777" w:rsidR="00520A22" w:rsidRDefault="00520A22"/>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12B3" w14:textId="77777777" w:rsidR="00520A22" w:rsidRDefault="00520A22"/>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2FD4" w14:textId="77777777" w:rsidR="00520A22" w:rsidRDefault="00520A22">
    <w:pPr>
      <w:spacing w:line="1" w:lineRule="exact"/>
    </w:pPr>
    <w:r>
      <w:rPr>
        <w:noProof/>
      </w:rPr>
      <mc:AlternateContent>
        <mc:Choice Requires="wps">
          <w:drawing>
            <wp:anchor distT="0" distB="0" distL="0" distR="0" simplePos="0" relativeHeight="251686912" behindDoc="1" locked="0" layoutInCell="1" allowOverlap="1" wp14:anchorId="11B807FE" wp14:editId="5C175831">
              <wp:simplePos x="0" y="0"/>
              <wp:positionH relativeFrom="page">
                <wp:posOffset>645160</wp:posOffset>
              </wp:positionH>
              <wp:positionV relativeFrom="page">
                <wp:posOffset>223520</wp:posOffset>
              </wp:positionV>
              <wp:extent cx="4355465" cy="186055"/>
              <wp:effectExtent l="0" t="0" r="0" b="0"/>
              <wp:wrapNone/>
              <wp:docPr id="317" name="Shape 317"/>
              <wp:cNvGraphicFramePr/>
              <a:graphic xmlns:a="http://schemas.openxmlformats.org/drawingml/2006/main">
                <a:graphicData uri="http://schemas.microsoft.com/office/word/2010/wordprocessingShape">
                  <wps:wsp>
                    <wps:cNvSpPr txBox="1"/>
                    <wps:spPr>
                      <a:xfrm>
                        <a:off x="0" y="0"/>
                        <a:ext cx="4355465" cy="186055"/>
                      </a:xfrm>
                      <a:prstGeom prst="rect">
                        <a:avLst/>
                      </a:prstGeom>
                      <a:noFill/>
                    </wps:spPr>
                    <wps:txbx>
                      <w:txbxContent>
                        <w:p w14:paraId="0913B2E5"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wps:txbx>
                    <wps:bodyPr lIns="0" tIns="0" rIns="0" bIns="0">
                      <a:spAutoFit/>
                    </wps:bodyPr>
                  </wps:wsp>
                </a:graphicData>
              </a:graphic>
            </wp:anchor>
          </w:drawing>
        </mc:Choice>
        <mc:Fallback>
          <w:pict>
            <v:shapetype w14:anchorId="11B807FE" id="_x0000_t202" coordsize="21600,21600" o:spt="202" path="m,l,21600r21600,l21600,xe">
              <v:stroke joinstyle="miter"/>
              <v:path gradientshapeok="t" o:connecttype="rect"/>
            </v:shapetype>
            <v:shape id="Shape 317" o:spid="_x0000_s1052" type="#_x0000_t202" style="position:absolute;margin-left:50.8pt;margin-top:17.6pt;width:342.95pt;height:14.6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" filled="f" stroked="f">
              <v:textbox style="mso-fit-shape-to-text:t" inset="0,0,0,0">
                <w:txbxContent>
                  <w:p w14:paraId="0913B2E5"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2A56" w14:textId="77777777" w:rsidR="00520A22" w:rsidRDefault="00520A22">
    <w:pPr>
      <w:spacing w:line="1" w:lineRule="exact"/>
    </w:pPr>
    <w:r>
      <w:rPr>
        <w:noProof/>
      </w:rPr>
      <mc:AlternateContent>
        <mc:Choice Requires="wps">
          <w:drawing>
            <wp:anchor distT="0" distB="0" distL="0" distR="0" simplePos="0" relativeHeight="251685888" behindDoc="1" locked="0" layoutInCell="1" allowOverlap="1" wp14:anchorId="069F28A2" wp14:editId="22E67BF6">
              <wp:simplePos x="0" y="0"/>
              <wp:positionH relativeFrom="page">
                <wp:posOffset>645160</wp:posOffset>
              </wp:positionH>
              <wp:positionV relativeFrom="page">
                <wp:posOffset>223520</wp:posOffset>
              </wp:positionV>
              <wp:extent cx="4355465" cy="186055"/>
              <wp:effectExtent l="0" t="0" r="0" b="0"/>
              <wp:wrapNone/>
              <wp:docPr id="315" name="Shape 315"/>
              <wp:cNvGraphicFramePr/>
              <a:graphic xmlns:a="http://schemas.openxmlformats.org/drawingml/2006/main">
                <a:graphicData uri="http://schemas.microsoft.com/office/word/2010/wordprocessingShape">
                  <wps:wsp>
                    <wps:cNvSpPr txBox="1"/>
                    <wps:spPr>
                      <a:xfrm>
                        <a:off x="0" y="0"/>
                        <a:ext cx="4355465" cy="186055"/>
                      </a:xfrm>
                      <a:prstGeom prst="rect">
                        <a:avLst/>
                      </a:prstGeom>
                      <a:noFill/>
                    </wps:spPr>
                    <wps:txbx>
                      <w:txbxContent>
                        <w:p w14:paraId="6D6356EC"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wps:txbx>
                    <wps:bodyPr lIns="0" tIns="0" rIns="0" bIns="0">
                      <a:spAutoFit/>
                    </wps:bodyPr>
                  </wps:wsp>
                </a:graphicData>
              </a:graphic>
            </wp:anchor>
          </w:drawing>
        </mc:Choice>
        <mc:Fallback>
          <w:pict>
            <v:shapetype w14:anchorId="069F28A2" id="_x0000_t202" coordsize="21600,21600" o:spt="202" path="m,l,21600r21600,l21600,xe">
              <v:stroke joinstyle="miter"/>
              <v:path gradientshapeok="t" o:connecttype="rect"/>
            </v:shapetype>
            <v:shape id="Shape 315" o:spid="_x0000_s1053" type="#_x0000_t202" style="position:absolute;margin-left:50.8pt;margin-top:17.6pt;width:342.95pt;height:14.6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" filled="f" stroked="f">
              <v:textbox style="mso-fit-shape-to-text:t" inset="0,0,0,0">
                <w:txbxContent>
                  <w:p w14:paraId="6D6356EC"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F293" w14:textId="77777777" w:rsidR="00520A22" w:rsidRDefault="00520A22"/>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9C2A" w14:textId="77777777" w:rsidR="00520A22" w:rsidRDefault="00520A22"/>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5E20" w14:textId="77777777" w:rsidR="00520A22" w:rsidRDefault="00520A22">
    <w:pPr>
      <w:spacing w:line="1" w:lineRule="exact"/>
    </w:pPr>
    <w:r>
      <w:rPr>
        <w:noProof/>
      </w:rPr>
      <mc:AlternateContent>
        <mc:Choice Requires="wps">
          <w:drawing>
            <wp:anchor distT="0" distB="0" distL="0" distR="0" simplePos="0" relativeHeight="251688960" behindDoc="1" locked="0" layoutInCell="1" allowOverlap="1" wp14:anchorId="7F2E4D2D" wp14:editId="2E53BC1F">
              <wp:simplePos x="0" y="0"/>
              <wp:positionH relativeFrom="page">
                <wp:posOffset>669925</wp:posOffset>
              </wp:positionH>
              <wp:positionV relativeFrom="page">
                <wp:posOffset>217805</wp:posOffset>
              </wp:positionV>
              <wp:extent cx="5340350" cy="204470"/>
              <wp:effectExtent l="0" t="0" r="0" b="0"/>
              <wp:wrapNone/>
              <wp:docPr id="321" name="Shape 321"/>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0A80953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7F2E4D2D" id="_x0000_t202" coordsize="21600,21600" o:spt="202" path="m,l,21600r21600,l21600,xe">
              <v:stroke joinstyle="miter"/>
              <v:path gradientshapeok="t" o:connecttype="rect"/>
            </v:shapetype>
            <v:shape id="Shape 321" o:spid="_x0000_s1054" type="#_x0000_t202" style="position:absolute;margin-left:52.75pt;margin-top:17.15pt;width:420.5pt;height:16.1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hgA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MNNbne81xBsyX63aMjUdKC907YO6udk4DR335EAs89E+LX810jkjhT2X2H&#10;tMPv91x1/LTzTwA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Cey+VhgAEAAPwCAAAOAAAAAAAAAAAAAAAAAC4CAABkcnMv&#10;ZTJvRG9jLnhtbFBLAQItABQABgAIAAAAIQCJS7yO3gAAAAkBAAAPAAAAAAAAAAAAAAAAANoDAABk&#10;cnMvZG93bnJldi54bWxQSwUGAAAAAAQABADzAAAA5QQAAAAA&#10;" filled="f" stroked="f">
              <v:textbox style="mso-fit-shape-to-text:t" inset="0,0,0,0">
                <w:txbxContent>
                  <w:p w14:paraId="0A80953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0FBF" w14:textId="77777777" w:rsidR="00520A22" w:rsidRDefault="00520A22">
    <w:pPr>
      <w:spacing w:line="1" w:lineRule="exact"/>
    </w:pPr>
    <w:r>
      <w:rPr>
        <w:noProof/>
      </w:rPr>
      <mc:AlternateContent>
        <mc:Choice Requires="wps">
          <w:drawing>
            <wp:anchor distT="0" distB="0" distL="0" distR="0" simplePos="0" relativeHeight="251687936" behindDoc="1" locked="0" layoutInCell="1" allowOverlap="1" wp14:anchorId="5D64C601" wp14:editId="7E0CFEE8">
              <wp:simplePos x="0" y="0"/>
              <wp:positionH relativeFrom="page">
                <wp:posOffset>669925</wp:posOffset>
              </wp:positionH>
              <wp:positionV relativeFrom="page">
                <wp:posOffset>217805</wp:posOffset>
              </wp:positionV>
              <wp:extent cx="5340350" cy="204470"/>
              <wp:effectExtent l="0" t="0" r="0" b="0"/>
              <wp:wrapNone/>
              <wp:docPr id="319" name="Shape 319"/>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6D5AA94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5D64C601" id="_x0000_t202" coordsize="21600,21600" o:spt="202" path="m,l,21600r21600,l21600,xe">
              <v:stroke joinstyle="miter"/>
              <v:path gradientshapeok="t" o:connecttype="rect"/>
            </v:shapetype>
            <v:shape id="Shape 319" o:spid="_x0000_s1055" type="#_x0000_t202" style="position:absolute;margin-left:52.75pt;margin-top:17.15pt;width:420.5pt;height:16.1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I6xgBx/AQAA/AIAAA4AAAAAAAAAAAAAAAAALgIAAGRycy9l&#10;Mm9Eb2MueG1sUEsBAi0AFAAGAAgAAAAhAIlLvI7eAAAACQEAAA8AAAAAAAAAAAAAAAAA2QMAAGRy&#10;cy9kb3ducmV2LnhtbFBLBQYAAAAABAAEAPMAAADkBAAAAAA=&#10;" filled="f" stroked="f">
              <v:textbox style="mso-fit-shape-to-text:t" inset="0,0,0,0">
                <w:txbxContent>
                  <w:p w14:paraId="6D5AA94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95B5" w14:textId="77777777" w:rsidR="00520A22" w:rsidRDefault="00520A22"/>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C25A" w14:textId="77777777" w:rsidR="00520A22" w:rsidRDefault="00520A22"/>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B02B" w14:textId="77777777" w:rsidR="00520A22" w:rsidRDefault="00520A22">
    <w:pPr>
      <w:spacing w:line="1" w:lineRule="exact"/>
    </w:pPr>
    <w:r>
      <w:rPr>
        <w:noProof/>
      </w:rPr>
      <mc:AlternateContent>
        <mc:Choice Requires="wps">
          <w:drawing>
            <wp:anchor distT="0" distB="0" distL="0" distR="0" simplePos="0" relativeHeight="251691008" behindDoc="1" locked="0" layoutInCell="1" allowOverlap="1" wp14:anchorId="539C15B9" wp14:editId="25FA3566">
              <wp:simplePos x="0" y="0"/>
              <wp:positionH relativeFrom="page">
                <wp:posOffset>669925</wp:posOffset>
              </wp:positionH>
              <wp:positionV relativeFrom="page">
                <wp:posOffset>217805</wp:posOffset>
              </wp:positionV>
              <wp:extent cx="5340350" cy="204470"/>
              <wp:effectExtent l="0" t="0" r="0" b="0"/>
              <wp:wrapNone/>
              <wp:docPr id="325" name="Shape 325"/>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3725558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539C15B9" id="_x0000_t202" coordsize="21600,21600" o:spt="202" path="m,l,21600r21600,l21600,xe">
              <v:stroke joinstyle="miter"/>
              <v:path gradientshapeok="t" o:connecttype="rect"/>
            </v:shapetype>
            <v:shape id="Shape 325" o:spid="_x0000_s1056" type="#_x0000_t202" style="position:absolute;margin-left:52.75pt;margin-top:17.15pt;width:420.5pt;height:16.1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Yhfw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Se5QQqtoNkS/e7BkShpwXsn7J3VzknA6G8+IoHnnsfnu0Ykcaay+w5p&#10;h9/vuer4aeefAA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IJi5iF/AQAA/AIAAA4AAAAAAAAAAAAAAAAALgIAAGRycy9l&#10;Mm9Eb2MueG1sUEsBAi0AFAAGAAgAAAAhAIlLvI7eAAAACQEAAA8AAAAAAAAAAAAAAAAA2QMAAGRy&#10;cy9kb3ducmV2LnhtbFBLBQYAAAAABAAEAPMAAADkBAAAAAA=&#10;" filled="f" stroked="f">
              <v:textbox style="mso-fit-shape-to-text:t" inset="0,0,0,0">
                <w:txbxContent>
                  <w:p w14:paraId="3725558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086C" w14:textId="77777777" w:rsidR="00520A22" w:rsidRDefault="00520A22">
    <w:pPr>
      <w:spacing w:line="1" w:lineRule="exact"/>
    </w:pPr>
    <w:r>
      <w:rPr>
        <w:noProof/>
      </w:rPr>
      <mc:AlternateContent>
        <mc:Choice Requires="wps">
          <w:drawing>
            <wp:anchor distT="0" distB="0" distL="0" distR="0" simplePos="0" relativeHeight="251689984" behindDoc="1" locked="0" layoutInCell="1" allowOverlap="1" wp14:anchorId="0ADF3FB5" wp14:editId="319BB854">
              <wp:simplePos x="0" y="0"/>
              <wp:positionH relativeFrom="page">
                <wp:posOffset>578485</wp:posOffset>
              </wp:positionH>
              <wp:positionV relativeFrom="page">
                <wp:posOffset>245745</wp:posOffset>
              </wp:positionV>
              <wp:extent cx="5391785" cy="179705"/>
              <wp:effectExtent l="0" t="0" r="0" b="0"/>
              <wp:wrapNone/>
              <wp:docPr id="323" name="Shape 323"/>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09BF18E0"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0ADF3FB5" id="_x0000_t202" coordsize="21600,21600" o:spt="202" path="m,l,21600r21600,l21600,xe">
              <v:stroke joinstyle="miter"/>
              <v:path gradientshapeok="t" o:connecttype="rect"/>
            </v:shapetype>
            <v:shape id="Shape 323" o:spid="_x0000_s1057" type="#_x0000_t202" style="position:absolute;margin-left:45.55pt;margin-top:19.35pt;width:424.55pt;height:14.15pt;z-index:-251626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" filled="f" stroked="f">
              <v:textbox style="mso-fit-shape-to-text:t" inset="0,0,0,0">
                <w:txbxContent>
                  <w:p w14:paraId="09BF18E0"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9EDB" w14:textId="77777777" w:rsidR="00520A22" w:rsidRDefault="00520A22"/>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5B71" w14:textId="77777777" w:rsidR="00520A22" w:rsidRDefault="00520A22"/>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077" w14:textId="77777777" w:rsidR="00520A22" w:rsidRDefault="00520A22">
    <w:pPr>
      <w:spacing w:line="1" w:lineRule="exact"/>
    </w:pPr>
    <w:r>
      <w:rPr>
        <w:noProof/>
      </w:rPr>
      <mc:AlternateContent>
        <mc:Choice Requires="wps">
          <w:drawing>
            <wp:anchor distT="0" distB="0" distL="0" distR="0" simplePos="0" relativeHeight="251693056" behindDoc="1" locked="0" layoutInCell="1" allowOverlap="1" wp14:anchorId="3DFB437C" wp14:editId="6B58C522">
              <wp:simplePos x="0" y="0"/>
              <wp:positionH relativeFrom="page">
                <wp:posOffset>669925</wp:posOffset>
              </wp:positionH>
              <wp:positionV relativeFrom="page">
                <wp:posOffset>217805</wp:posOffset>
              </wp:positionV>
              <wp:extent cx="5340350" cy="204470"/>
              <wp:effectExtent l="0" t="0" r="0" b="0"/>
              <wp:wrapNone/>
              <wp:docPr id="329" name="Shape 329"/>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7FCFC69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3DFB437C" id="_x0000_t202" coordsize="21600,21600" o:spt="202" path="m,l,21600r21600,l21600,xe">
              <v:stroke joinstyle="miter"/>
              <v:path gradientshapeok="t" o:connecttype="rect"/>
            </v:shapetype>
            <v:shape id="Shape 329" o:spid="_x0000_s1058" type="#_x0000_t202" style="position:absolute;margin-left:52.75pt;margin-top:17.15pt;width:420.5pt;height:16.1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izbgA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SfjPc8VNFui3z04EiUteO+EvbPaOQkY/c1HJPDcMyF+Pd81Iokzld13&#10;SDv8fs9Vx087/wQ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CilizbgAEAAPwCAAAOAAAAAAAAAAAAAAAAAC4CAABkcnMv&#10;ZTJvRG9jLnhtbFBLAQItABQABgAIAAAAIQCJS7yO3gAAAAkBAAAPAAAAAAAAAAAAAAAAANoDAABk&#10;cnMvZG93bnJldi54bWxQSwUGAAAAAAQABADzAAAA5QQAAAAA&#10;" filled="f" stroked="f">
              <v:textbox style="mso-fit-shape-to-text:t" inset="0,0,0,0">
                <w:txbxContent>
                  <w:p w14:paraId="7FCFC69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2498" w14:textId="77777777" w:rsidR="00520A22" w:rsidRDefault="00520A22">
    <w:pPr>
      <w:spacing w:line="1" w:lineRule="exact"/>
    </w:pPr>
    <w:r>
      <w:rPr>
        <w:noProof/>
      </w:rPr>
      <mc:AlternateContent>
        <mc:Choice Requires="wps">
          <w:drawing>
            <wp:anchor distT="0" distB="0" distL="0" distR="0" simplePos="0" relativeHeight="251692032" behindDoc="1" locked="0" layoutInCell="1" allowOverlap="1" wp14:anchorId="478FA86E" wp14:editId="6D3D6032">
              <wp:simplePos x="0" y="0"/>
              <wp:positionH relativeFrom="page">
                <wp:posOffset>629285</wp:posOffset>
              </wp:positionH>
              <wp:positionV relativeFrom="page">
                <wp:posOffset>358140</wp:posOffset>
              </wp:positionV>
              <wp:extent cx="5361305" cy="179705"/>
              <wp:effectExtent l="0" t="0" r="0" b="0"/>
              <wp:wrapNone/>
              <wp:docPr id="327" name="Shape 327"/>
              <wp:cNvGraphicFramePr/>
              <a:graphic xmlns:a="http://schemas.openxmlformats.org/drawingml/2006/main">
                <a:graphicData uri="http://schemas.microsoft.com/office/word/2010/wordprocessingShape">
                  <wps:wsp>
                    <wps:cNvSpPr txBox="1"/>
                    <wps:spPr>
                      <a:xfrm>
                        <a:off x="0" y="0"/>
                        <a:ext cx="5361305" cy="179705"/>
                      </a:xfrm>
                      <a:prstGeom prst="rect">
                        <a:avLst/>
                      </a:prstGeom>
                      <a:noFill/>
                    </wps:spPr>
                    <wps:txbx>
                      <w:txbxContent>
                        <w:p w14:paraId="3D3698AB" w14:textId="77777777" w:rsidR="00520A22" w:rsidRDefault="00520A22">
                          <w:pPr>
                            <w:pStyle w:val="Headerorfooter0"/>
                            <w:tabs>
                              <w:tab w:val="right" w:pos="8347"/>
                            </w:tabs>
                            <w:rPr>
                              <w:sz w:val="30"/>
                              <w:szCs w:val="30"/>
                            </w:rPr>
                          </w:pPr>
                          <w:r>
                            <w:rPr>
                              <w:color w:val="000000"/>
                            </w:rPr>
                            <w:t>Il] DE LA LÓGICA FORMAL A LA LÓGICA TR ASCENDENT AI,</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78FA86E" id="_x0000_t202" coordsize="21600,21600" o:spt="202" path="m,l,21600r21600,l21600,xe">
              <v:stroke joinstyle="miter"/>
              <v:path gradientshapeok="t" o:connecttype="rect"/>
            </v:shapetype>
            <v:shape id="Shape 327" o:spid="_x0000_s1059" type="#_x0000_t202" style="position:absolute;margin-left:49.55pt;margin-top:28.2pt;width:422.15pt;height:14.1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" filled="f" stroked="f">
              <v:textbox style="mso-fit-shape-to-text:t" inset="0,0,0,0">
                <w:txbxContent>
                  <w:p w14:paraId="3D3698AB" w14:textId="77777777" w:rsidR="00520A22" w:rsidRDefault="00520A22">
                    <w:pPr>
                      <w:pStyle w:val="Headerorfooter0"/>
                      <w:tabs>
                        <w:tab w:val="right" w:pos="8347"/>
                      </w:tabs>
                      <w:rPr>
                        <w:sz w:val="30"/>
                        <w:szCs w:val="30"/>
                      </w:rPr>
                    </w:pPr>
                    <w:r>
                      <w:rPr>
                        <w:color w:val="000000"/>
                      </w:rPr>
                      <w:t>Il] DE LA LÓGICA FORMAL A LA LÓGICA TR ASCENDENT AI,</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3218" w14:textId="77777777" w:rsidR="00520A22" w:rsidRDefault="00520A22">
    <w:pPr>
      <w:spacing w:line="1" w:lineRule="exact"/>
    </w:pPr>
    <w:r>
      <w:rPr>
        <w:noProof/>
      </w:rPr>
      <mc:AlternateContent>
        <mc:Choice Requires="wps">
          <w:drawing>
            <wp:anchor distT="0" distB="0" distL="0" distR="0" simplePos="0" relativeHeight="251695104" behindDoc="1" locked="0" layoutInCell="1" allowOverlap="1" wp14:anchorId="66A04F01" wp14:editId="2F03C87C">
              <wp:simplePos x="0" y="0"/>
              <wp:positionH relativeFrom="page">
                <wp:posOffset>578485</wp:posOffset>
              </wp:positionH>
              <wp:positionV relativeFrom="page">
                <wp:posOffset>245745</wp:posOffset>
              </wp:positionV>
              <wp:extent cx="5391785" cy="179705"/>
              <wp:effectExtent l="0" t="0" r="0" b="0"/>
              <wp:wrapNone/>
              <wp:docPr id="333" name="Shape 333"/>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75A9CB5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66A04F01" id="_x0000_t202" coordsize="21600,21600" o:spt="202" path="m,l,21600r21600,l21600,xe">
              <v:stroke joinstyle="miter"/>
              <v:path gradientshapeok="t" o:connecttype="rect"/>
            </v:shapetype>
            <v:shape id="Shape 333" o:spid="_x0000_s1060" type="#_x0000_t202" style="position:absolute;margin-left:45.55pt;margin-top:19.35pt;width:424.55pt;height:14.15pt;z-index:-251621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" filled="f" stroked="f">
              <v:textbox style="mso-fit-shape-to-text:t" inset="0,0,0,0">
                <w:txbxContent>
                  <w:p w14:paraId="75A9CB5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0388" w14:textId="77777777" w:rsidR="00520A22" w:rsidRDefault="00520A22">
    <w:pPr>
      <w:spacing w:line="1" w:lineRule="exact"/>
    </w:pPr>
    <w:r>
      <w:rPr>
        <w:noProof/>
      </w:rPr>
      <mc:AlternateContent>
        <mc:Choice Requires="wps">
          <w:drawing>
            <wp:anchor distT="0" distB="0" distL="0" distR="0" simplePos="0" relativeHeight="251694080" behindDoc="1" locked="0" layoutInCell="1" allowOverlap="1" wp14:anchorId="3F2EFED6" wp14:editId="08F31DA7">
              <wp:simplePos x="0" y="0"/>
              <wp:positionH relativeFrom="page">
                <wp:posOffset>578485</wp:posOffset>
              </wp:positionH>
              <wp:positionV relativeFrom="page">
                <wp:posOffset>245745</wp:posOffset>
              </wp:positionV>
              <wp:extent cx="5391785" cy="179705"/>
              <wp:effectExtent l="0" t="0" r="0" b="0"/>
              <wp:wrapNone/>
              <wp:docPr id="331" name="Shape 331"/>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15292F83"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3F2EFED6" id="_x0000_t202" coordsize="21600,21600" o:spt="202" path="m,l,21600r21600,l21600,xe">
              <v:stroke joinstyle="miter"/>
              <v:path gradientshapeok="t" o:connecttype="rect"/>
            </v:shapetype>
            <v:shape id="Shape 331" o:spid="_x0000_s1061" type="#_x0000_t202" style="position:absolute;margin-left:45.55pt;margin-top:19.35pt;width:424.55pt;height:14.15pt;z-index:-251622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" filled="f" stroked="f">
              <v:textbox style="mso-fit-shape-to-text:t" inset="0,0,0,0">
                <w:txbxContent>
                  <w:p w14:paraId="15292F83"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8C4D" w14:textId="77777777" w:rsidR="00520A22" w:rsidRDefault="00520A22">
    <w:pPr>
      <w:spacing w:line="1" w:lineRule="exact"/>
    </w:pPr>
    <w:r>
      <w:rPr>
        <w:noProof/>
      </w:rPr>
      <mc:AlternateContent>
        <mc:Choice Requires="wps">
          <w:drawing>
            <wp:anchor distT="0" distB="0" distL="0" distR="0" simplePos="0" relativeHeight="251697152" behindDoc="1" locked="0" layoutInCell="1" allowOverlap="1" wp14:anchorId="71C55533" wp14:editId="3A6274F2">
              <wp:simplePos x="0" y="0"/>
              <wp:positionH relativeFrom="page">
                <wp:posOffset>580390</wp:posOffset>
              </wp:positionH>
              <wp:positionV relativeFrom="page">
                <wp:posOffset>525145</wp:posOffset>
              </wp:positionV>
              <wp:extent cx="4023360" cy="146050"/>
              <wp:effectExtent l="0" t="0" r="0" b="0"/>
              <wp:wrapNone/>
              <wp:docPr id="338" name="Shape 338"/>
              <wp:cNvGraphicFramePr/>
              <a:graphic xmlns:a="http://schemas.openxmlformats.org/drawingml/2006/main">
                <a:graphicData uri="http://schemas.microsoft.com/office/word/2010/wordprocessingShape">
                  <wps:wsp>
                    <wps:cNvSpPr txBox="1"/>
                    <wps:spPr>
                      <a:xfrm>
                        <a:off x="0" y="0"/>
                        <a:ext cx="4023360" cy="146050"/>
                      </a:xfrm>
                      <a:prstGeom prst="rect">
                        <a:avLst/>
                      </a:prstGeom>
                      <a:noFill/>
                    </wps:spPr>
                    <wps:txbx>
                      <w:txbxContent>
                        <w:p w14:paraId="57AECEC5"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wps:txbx>
                    <wps:bodyPr lIns="0" tIns="0" rIns="0" bIns="0">
                      <a:spAutoFit/>
                    </wps:bodyPr>
                  </wps:wsp>
                </a:graphicData>
              </a:graphic>
            </wp:anchor>
          </w:drawing>
        </mc:Choice>
        <mc:Fallback>
          <w:pict>
            <v:shapetype w14:anchorId="71C55533" id="_x0000_t202" coordsize="21600,21600" o:spt="202" path="m,l,21600r21600,l21600,xe">
              <v:stroke joinstyle="miter"/>
              <v:path gradientshapeok="t" o:connecttype="rect"/>
            </v:shapetype>
            <v:shape id="Shape 338" o:spid="_x0000_s1062" type="#_x0000_t202" style="position:absolute;margin-left:45.7pt;margin-top:41.35pt;width:316.8pt;height:11.5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" filled="f" stroked="f">
              <v:textbox style="mso-fit-shape-to-text:t" inset="0,0,0,0">
                <w:txbxContent>
                  <w:p w14:paraId="57AECEC5"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49E0" w14:textId="77777777" w:rsidR="00520A22" w:rsidRDefault="00520A22">
    <w:pPr>
      <w:spacing w:line="1" w:lineRule="exact"/>
    </w:pPr>
    <w:r>
      <w:rPr>
        <w:noProof/>
      </w:rPr>
      <mc:AlternateContent>
        <mc:Choice Requires="wps">
          <w:drawing>
            <wp:anchor distT="0" distB="0" distL="0" distR="0" simplePos="0" relativeHeight="251696128" behindDoc="1" locked="0" layoutInCell="1" allowOverlap="1" wp14:anchorId="6E2D45A6" wp14:editId="59D5D40F">
              <wp:simplePos x="0" y="0"/>
              <wp:positionH relativeFrom="page">
                <wp:posOffset>580390</wp:posOffset>
              </wp:positionH>
              <wp:positionV relativeFrom="page">
                <wp:posOffset>525145</wp:posOffset>
              </wp:positionV>
              <wp:extent cx="4023360" cy="146050"/>
              <wp:effectExtent l="0" t="0" r="0" b="0"/>
              <wp:wrapNone/>
              <wp:docPr id="336" name="Shape 336"/>
              <wp:cNvGraphicFramePr/>
              <a:graphic xmlns:a="http://schemas.openxmlformats.org/drawingml/2006/main">
                <a:graphicData uri="http://schemas.microsoft.com/office/word/2010/wordprocessingShape">
                  <wps:wsp>
                    <wps:cNvSpPr txBox="1"/>
                    <wps:spPr>
                      <a:xfrm>
                        <a:off x="0" y="0"/>
                        <a:ext cx="4023360" cy="146050"/>
                      </a:xfrm>
                      <a:prstGeom prst="rect">
                        <a:avLst/>
                      </a:prstGeom>
                      <a:noFill/>
                    </wps:spPr>
                    <wps:txbx>
                      <w:txbxContent>
                        <w:p w14:paraId="5E3DEDF1"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wps:txbx>
                    <wps:bodyPr lIns="0" tIns="0" rIns="0" bIns="0">
                      <a:spAutoFit/>
                    </wps:bodyPr>
                  </wps:wsp>
                </a:graphicData>
              </a:graphic>
            </wp:anchor>
          </w:drawing>
        </mc:Choice>
        <mc:Fallback>
          <w:pict>
            <v:shapetype w14:anchorId="6E2D45A6" id="_x0000_t202" coordsize="21600,21600" o:spt="202" path="m,l,21600r21600,l21600,xe">
              <v:stroke joinstyle="miter"/>
              <v:path gradientshapeok="t" o:connecttype="rect"/>
            </v:shapetype>
            <v:shape id="Shape 336" o:spid="_x0000_s1063" type="#_x0000_t202" style="position:absolute;margin-left:45.7pt;margin-top:41.35pt;width:316.8pt;height:11.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" filled="f" stroked="f">
              <v:textbox style="mso-fit-shape-to-text:t" inset="0,0,0,0">
                <w:txbxContent>
                  <w:p w14:paraId="5E3DEDF1"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821F" w14:textId="77777777" w:rsidR="00520A22" w:rsidRDefault="00520A22"/>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8366" w14:textId="77777777" w:rsidR="00520A22" w:rsidRDefault="00520A22"/>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CC75" w14:textId="77777777" w:rsidR="00520A22" w:rsidRDefault="00520A22">
    <w:pPr>
      <w:spacing w:line="1" w:lineRule="exact"/>
    </w:pPr>
    <w:r>
      <w:rPr>
        <w:noProof/>
      </w:rPr>
      <mc:AlternateContent>
        <mc:Choice Requires="wps">
          <w:drawing>
            <wp:anchor distT="0" distB="0" distL="0" distR="0" simplePos="0" relativeHeight="251699200" behindDoc="1" locked="0" layoutInCell="1" allowOverlap="1" wp14:anchorId="7B352CDF" wp14:editId="420756A8">
              <wp:simplePos x="0" y="0"/>
              <wp:positionH relativeFrom="page">
                <wp:posOffset>669925</wp:posOffset>
              </wp:positionH>
              <wp:positionV relativeFrom="page">
                <wp:posOffset>217805</wp:posOffset>
              </wp:positionV>
              <wp:extent cx="5340350" cy="204470"/>
              <wp:effectExtent l="0" t="0" r="0" b="0"/>
              <wp:wrapNone/>
              <wp:docPr id="342" name="Shape 342"/>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49F6C03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7B352CDF" id="_x0000_t202" coordsize="21600,21600" o:spt="202" path="m,l,21600r21600,l21600,xe">
              <v:stroke joinstyle="miter"/>
              <v:path gradientshapeok="t" o:connecttype="rect"/>
            </v:shapetype>
            <v:shape id="Shape 342" o:spid="_x0000_s1064" type="#_x0000_t202" style="position:absolute;margin-left:52.75pt;margin-top:17.15pt;width:420.5pt;height:16.1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98gA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SfXe54raLZEv3twJEpa8N4Je2e1cxIw+puPSOC5Z0L8er5rRBJnKrvv&#10;kHb4/Z6rjp92/gk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CAvi98gAEAAPwCAAAOAAAAAAAAAAAAAAAAAC4CAABkcnMv&#10;ZTJvRG9jLnhtbFBLAQItABQABgAIAAAAIQCJS7yO3gAAAAkBAAAPAAAAAAAAAAAAAAAAANoDAABk&#10;cnMvZG93bnJldi54bWxQSwUGAAAAAAQABADzAAAA5QQAAAAA&#10;" filled="f" stroked="f">
              <v:textbox style="mso-fit-shape-to-text:t" inset="0,0,0,0">
                <w:txbxContent>
                  <w:p w14:paraId="49F6C03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CAB0" w14:textId="77777777" w:rsidR="00520A22" w:rsidRDefault="00520A22">
    <w:pPr>
      <w:spacing w:line="1" w:lineRule="exact"/>
    </w:pPr>
    <w:r>
      <w:rPr>
        <w:noProof/>
      </w:rPr>
      <mc:AlternateContent>
        <mc:Choice Requires="wps">
          <w:drawing>
            <wp:anchor distT="0" distB="0" distL="0" distR="0" simplePos="0" relativeHeight="251698176" behindDoc="1" locked="0" layoutInCell="1" allowOverlap="1" wp14:anchorId="2E943762" wp14:editId="071D87F7">
              <wp:simplePos x="0" y="0"/>
              <wp:positionH relativeFrom="page">
                <wp:posOffset>578485</wp:posOffset>
              </wp:positionH>
              <wp:positionV relativeFrom="page">
                <wp:posOffset>245745</wp:posOffset>
              </wp:positionV>
              <wp:extent cx="5391785" cy="179705"/>
              <wp:effectExtent l="0" t="0" r="0" b="0"/>
              <wp:wrapNone/>
              <wp:docPr id="340" name="Shape 340"/>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79AC5A1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2E943762" id="_x0000_t202" coordsize="21600,21600" o:spt="202" path="m,l,21600r21600,l21600,xe">
              <v:stroke joinstyle="miter"/>
              <v:path gradientshapeok="t" o:connecttype="rect"/>
            </v:shapetype>
            <v:shape id="Shape 340" o:spid="_x0000_s1065" type="#_x0000_t202" style="position:absolute;margin-left:45.55pt;margin-top:19.35pt;width:424.55pt;height:14.15pt;z-index:-251618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" filled="f" stroked="f">
              <v:textbox style="mso-fit-shape-to-text:t" inset="0,0,0,0">
                <w:txbxContent>
                  <w:p w14:paraId="79AC5A1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8455" w14:textId="77777777" w:rsidR="00520A22" w:rsidRDefault="00520A22"/>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3803" w14:textId="77777777" w:rsidR="00520A22" w:rsidRDefault="00520A22"/>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F9E6" w14:textId="77777777" w:rsidR="00520A22" w:rsidRDefault="00520A22">
    <w:pPr>
      <w:spacing w:line="1" w:lineRule="exact"/>
    </w:pPr>
    <w:r>
      <w:rPr>
        <w:noProof/>
      </w:rPr>
      <mc:AlternateContent>
        <mc:Choice Requires="wps">
          <w:drawing>
            <wp:anchor distT="0" distB="0" distL="0" distR="0" simplePos="0" relativeHeight="251701248" behindDoc="1" locked="0" layoutInCell="1" allowOverlap="1" wp14:anchorId="12F5CEA6" wp14:editId="7B056774">
              <wp:simplePos x="0" y="0"/>
              <wp:positionH relativeFrom="page">
                <wp:posOffset>669925</wp:posOffset>
              </wp:positionH>
              <wp:positionV relativeFrom="page">
                <wp:posOffset>217805</wp:posOffset>
              </wp:positionV>
              <wp:extent cx="5340350" cy="204470"/>
              <wp:effectExtent l="0" t="0" r="0" b="0"/>
              <wp:wrapNone/>
              <wp:docPr id="346" name="Shape 346"/>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6028205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12F5CEA6" id="_x0000_t202" coordsize="21600,21600" o:spt="202" path="m,l,21600r21600,l21600,xe">
              <v:stroke joinstyle="miter"/>
              <v:path gradientshapeok="t" o:connecttype="rect"/>
            </v:shapetype>
            <v:shape id="Shape 346" o:spid="_x0000_s1066" type="#_x0000_t202" style="position:absolute;margin-left:52.75pt;margin-top:17.15pt;width:420.5pt;height:16.1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ZFwfw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NNzae5QQqtoNkS/e7RkShpwXsn7J3VzknA6G8/IoHnnsfnu0Ykcaay+w5p&#10;h9/vuer4aeefAA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NgpkXB/AQAA/AIAAA4AAAAAAAAAAAAAAAAALgIAAGRycy9l&#10;Mm9Eb2MueG1sUEsBAi0AFAAGAAgAAAAhAIlLvI7eAAAACQEAAA8AAAAAAAAAAAAAAAAA2QMAAGRy&#10;cy9kb3ducmV2LnhtbFBLBQYAAAAABAAEAPMAAADkBAAAAAA=&#10;" filled="f" stroked="f">
              <v:textbox style="mso-fit-shape-to-text:t" inset="0,0,0,0">
                <w:txbxContent>
                  <w:p w14:paraId="6028205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31F" w14:textId="77777777" w:rsidR="00520A22" w:rsidRDefault="00520A22">
    <w:pPr>
      <w:spacing w:line="1" w:lineRule="exact"/>
    </w:pPr>
    <w:r>
      <w:rPr>
        <w:noProof/>
      </w:rPr>
      <mc:AlternateContent>
        <mc:Choice Requires="wps">
          <w:drawing>
            <wp:anchor distT="0" distB="0" distL="0" distR="0" simplePos="0" relativeHeight="251700224" behindDoc="1" locked="0" layoutInCell="1" allowOverlap="1" wp14:anchorId="195ED357" wp14:editId="65DE705E">
              <wp:simplePos x="0" y="0"/>
              <wp:positionH relativeFrom="page">
                <wp:posOffset>669925</wp:posOffset>
              </wp:positionH>
              <wp:positionV relativeFrom="page">
                <wp:posOffset>217805</wp:posOffset>
              </wp:positionV>
              <wp:extent cx="5340350" cy="204470"/>
              <wp:effectExtent l="0" t="0" r="0" b="0"/>
              <wp:wrapNone/>
              <wp:docPr id="344" name="Shape 344"/>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31B8B9B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195ED357" id="_x0000_t202" coordsize="21600,21600" o:spt="202" path="m,l,21600r21600,l21600,xe">
              <v:stroke joinstyle="miter"/>
              <v:path gradientshapeok="t" o:connecttype="rect"/>
            </v:shapetype>
            <v:shape id="Shape 344" o:spid="_x0000_s1067" type="#_x0000_t202" style="position:absolute;margin-left:52.75pt;margin-top:17.15pt;width:420.5pt;height:16.1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Nfw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NNzacHnitotkS/e3QkSlrw3gl7Z7VzEjD6249I4LlnQvx6vmtEEmcqu++Q&#10;dvj9nquOn3b+CQ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MhT9A1/AQAA/AIAAA4AAAAAAAAAAAAAAAAALgIAAGRycy9l&#10;Mm9Eb2MueG1sUEsBAi0AFAAGAAgAAAAhAIlLvI7eAAAACQEAAA8AAAAAAAAAAAAAAAAA2QMAAGRy&#10;cy9kb3ducmV2LnhtbFBLBQYAAAAABAAEAPMAAADkBAAAAAA=&#10;" filled="f" stroked="f">
              <v:textbox style="mso-fit-shape-to-text:t" inset="0,0,0,0">
                <w:txbxContent>
                  <w:p w14:paraId="31B8B9B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6AF" w14:textId="77777777" w:rsidR="00520A22" w:rsidRDefault="00520A22"/>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0CC2" w14:textId="77777777" w:rsidR="00520A22" w:rsidRDefault="00520A22"/>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61CD" w14:textId="77777777" w:rsidR="00520A22" w:rsidRDefault="00520A22">
    <w:pPr>
      <w:spacing w:line="1" w:lineRule="exact"/>
    </w:pPr>
    <w:r>
      <w:rPr>
        <w:noProof/>
      </w:rPr>
      <mc:AlternateContent>
        <mc:Choice Requires="wps">
          <w:drawing>
            <wp:anchor distT="0" distB="0" distL="0" distR="0" simplePos="0" relativeHeight="251703296" behindDoc="1" locked="0" layoutInCell="1" allowOverlap="1" wp14:anchorId="2189B618" wp14:editId="3B1B786E">
              <wp:simplePos x="0" y="0"/>
              <wp:positionH relativeFrom="page">
                <wp:posOffset>669925</wp:posOffset>
              </wp:positionH>
              <wp:positionV relativeFrom="page">
                <wp:posOffset>217805</wp:posOffset>
              </wp:positionV>
              <wp:extent cx="5340350" cy="204470"/>
              <wp:effectExtent l="0" t="0" r="0" b="0"/>
              <wp:wrapNone/>
              <wp:docPr id="350" name="Shape 350"/>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4B3FB00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2189B618" id="_x0000_t202" coordsize="21600,21600" o:spt="202" path="m,l,21600r21600,l21600,xe">
              <v:stroke joinstyle="miter"/>
              <v:path gradientshapeok="t" o:connecttype="rect"/>
            </v:shapetype>
            <v:shape id="Shape 350" o:spid="_x0000_s1068" type="#_x0000_t202" style="position:absolute;margin-left:52.75pt;margin-top:17.15pt;width:420.5pt;height:16.1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VuKgA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NNzafjPc8VNFui3z06EiUteO+EvbPaOQkY/e1HJPDcMyF+Pd81Iokzld13&#10;SDv8fs9Vx087/wQ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D43VuKgAEAAPwCAAAOAAAAAAAAAAAAAAAAAC4CAABkcnMv&#10;ZTJvRG9jLnhtbFBLAQItABQABgAIAAAAIQCJS7yO3gAAAAkBAAAPAAAAAAAAAAAAAAAAANoDAABk&#10;cnMvZG93bnJldi54bWxQSwUGAAAAAAQABADzAAAA5QQAAAAA&#10;" filled="f" stroked="f">
              <v:textbox style="mso-fit-shape-to-text:t" inset="0,0,0,0">
                <w:txbxContent>
                  <w:p w14:paraId="4B3FB00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641D" w14:textId="77777777" w:rsidR="00520A22" w:rsidRDefault="00520A22">
    <w:pPr>
      <w:spacing w:line="1" w:lineRule="exact"/>
    </w:pPr>
    <w:r>
      <w:rPr>
        <w:noProof/>
      </w:rPr>
      <mc:AlternateContent>
        <mc:Choice Requires="wps">
          <w:drawing>
            <wp:anchor distT="0" distB="0" distL="0" distR="0" simplePos="0" relativeHeight="251702272" behindDoc="1" locked="0" layoutInCell="1" allowOverlap="1" wp14:anchorId="27E7F944" wp14:editId="09526F5C">
              <wp:simplePos x="0" y="0"/>
              <wp:positionH relativeFrom="page">
                <wp:posOffset>669925</wp:posOffset>
              </wp:positionH>
              <wp:positionV relativeFrom="page">
                <wp:posOffset>217805</wp:posOffset>
              </wp:positionV>
              <wp:extent cx="5340350" cy="204470"/>
              <wp:effectExtent l="0" t="0" r="0" b="0"/>
              <wp:wrapNone/>
              <wp:docPr id="348" name="Shape 348"/>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6E0B87EB"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27E7F944" id="_x0000_t202" coordsize="21600,21600" o:spt="202" path="m,l,21600r21600,l21600,xe">
              <v:stroke joinstyle="miter"/>
              <v:path gradientshapeok="t" o:connecttype="rect"/>
            </v:shapetype>
            <v:shape id="Shape 348" o:spid="_x0000_s1069" type="#_x0000_t202" style="position:absolute;margin-left:52.75pt;margin-top:17.15pt;width:420.5pt;height:16.1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73gA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aeTPc8VNFui3z04EiUteO+EvbPaOQkY/c1HJPDcMyF+Pd81Iokzld13&#10;SDv8fs9Vx087/wQ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Dopz73gAEAAPwCAAAOAAAAAAAAAAAAAAAAAC4CAABkcnMv&#10;ZTJvRG9jLnhtbFBLAQItABQABgAIAAAAIQCJS7yO3gAAAAkBAAAPAAAAAAAAAAAAAAAAANoDAABk&#10;cnMvZG93bnJldi54bWxQSwUGAAAAAAQABADzAAAA5QQAAAAA&#10;" filled="f" stroked="f">
              <v:textbox style="mso-fit-shape-to-text:t" inset="0,0,0,0">
                <w:txbxContent>
                  <w:p w14:paraId="6E0B87EB"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603D" w14:textId="77777777" w:rsidR="00520A22" w:rsidRDefault="00520A22"/>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FC7F" w14:textId="77777777" w:rsidR="00520A22" w:rsidRDefault="00520A22"/>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9A33" w14:textId="77777777" w:rsidR="00520A22" w:rsidRDefault="00520A22">
    <w:pPr>
      <w:spacing w:line="1" w:lineRule="exact"/>
    </w:pPr>
    <w:r>
      <w:rPr>
        <w:noProof/>
      </w:rPr>
      <mc:AlternateContent>
        <mc:Choice Requires="wps">
          <w:drawing>
            <wp:anchor distT="0" distB="0" distL="0" distR="0" simplePos="0" relativeHeight="251705344" behindDoc="1" locked="0" layoutInCell="1" allowOverlap="1" wp14:anchorId="3A86E51A" wp14:editId="640FF7A0">
              <wp:simplePos x="0" y="0"/>
              <wp:positionH relativeFrom="page">
                <wp:posOffset>612775</wp:posOffset>
              </wp:positionH>
              <wp:positionV relativeFrom="page">
                <wp:posOffset>260350</wp:posOffset>
              </wp:positionV>
              <wp:extent cx="5355590" cy="216535"/>
              <wp:effectExtent l="0" t="0" r="0" b="0"/>
              <wp:wrapNone/>
              <wp:docPr id="354" name="Shape 354"/>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469A1260"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3A86E51A" id="_x0000_t202" coordsize="21600,21600" o:spt="202" path="m,l,21600r21600,l21600,xe">
              <v:stroke joinstyle="miter"/>
              <v:path gradientshapeok="t" o:connecttype="rect"/>
            </v:shapetype>
            <v:shape id="Shape 354" o:spid="_x0000_s1070" type="#_x0000_t202" style="position:absolute;margin-left:48.25pt;margin-top:20.5pt;width:421.7pt;height:17.0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NmpZk9+AQAA/AIAAA4AAAAAAAAAAAAAAAAALgIAAGRycy9lMm9E&#10;b2MueG1sUEsBAi0AFAAGAAgAAAAhAODcBujcAAAACAEAAA8AAAAAAAAAAAAAAAAA2AMAAGRycy9k&#10;b3ducmV2LnhtbFBLBQYAAAAABAAEAPMAAADhBAAAAAA=&#10;" filled="f" stroked="f">
              <v:textbox style="mso-fit-shape-to-text:t" inset="0,0,0,0">
                <w:txbxContent>
                  <w:p w14:paraId="469A1260"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D5D9" w14:textId="77777777" w:rsidR="00520A22" w:rsidRDefault="00520A22">
    <w:pPr>
      <w:spacing w:line="1" w:lineRule="exact"/>
    </w:pPr>
    <w:r>
      <w:rPr>
        <w:noProof/>
      </w:rPr>
      <mc:AlternateContent>
        <mc:Choice Requires="wps">
          <w:drawing>
            <wp:anchor distT="0" distB="0" distL="0" distR="0" simplePos="0" relativeHeight="251704320" behindDoc="1" locked="0" layoutInCell="1" allowOverlap="1" wp14:anchorId="539BA584" wp14:editId="1529A47A">
              <wp:simplePos x="0" y="0"/>
              <wp:positionH relativeFrom="page">
                <wp:posOffset>612775</wp:posOffset>
              </wp:positionH>
              <wp:positionV relativeFrom="page">
                <wp:posOffset>260350</wp:posOffset>
              </wp:positionV>
              <wp:extent cx="5355590" cy="216535"/>
              <wp:effectExtent l="0" t="0" r="0" b="0"/>
              <wp:wrapNone/>
              <wp:docPr id="352" name="Shape 352"/>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187CAB95"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539BA584" id="_x0000_t202" coordsize="21600,21600" o:spt="202" path="m,l,21600r21600,l21600,xe">
              <v:stroke joinstyle="miter"/>
              <v:path gradientshapeok="t" o:connecttype="rect"/>
            </v:shapetype>
            <v:shape id="Shape 352" o:spid="_x0000_s1071" type="#_x0000_t202" style="position:absolute;margin-left:48.25pt;margin-top:20.5pt;width:421.7pt;height:17.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" filled="f" stroked="f">
              <v:textbox style="mso-fit-shape-to-text:t" inset="0,0,0,0">
                <w:txbxContent>
                  <w:p w14:paraId="187CAB95"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51F5" w14:textId="77777777" w:rsidR="00520A22" w:rsidRDefault="00520A22"/>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670A" w14:textId="77777777" w:rsidR="00520A22" w:rsidRDefault="00520A22"/>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7E97" w14:textId="77777777" w:rsidR="00520A22" w:rsidRDefault="00520A22">
    <w:pPr>
      <w:spacing w:line="1" w:lineRule="exact"/>
    </w:pPr>
    <w:r>
      <w:rPr>
        <w:noProof/>
      </w:rPr>
      <mc:AlternateContent>
        <mc:Choice Requires="wps">
          <w:drawing>
            <wp:anchor distT="0" distB="0" distL="0" distR="0" simplePos="0" relativeHeight="251707392" behindDoc="1" locked="0" layoutInCell="1" allowOverlap="1" wp14:anchorId="7997A8E5" wp14:editId="4A374B75">
              <wp:simplePos x="0" y="0"/>
              <wp:positionH relativeFrom="page">
                <wp:posOffset>612775</wp:posOffset>
              </wp:positionH>
              <wp:positionV relativeFrom="page">
                <wp:posOffset>260350</wp:posOffset>
              </wp:positionV>
              <wp:extent cx="5355590" cy="216535"/>
              <wp:effectExtent l="0" t="0" r="0" b="0"/>
              <wp:wrapNone/>
              <wp:docPr id="358" name="Shape 358"/>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038FF3E8"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7997A8E5" id="_x0000_t202" coordsize="21600,21600" o:spt="202" path="m,l,21600r21600,l21600,xe">
              <v:stroke joinstyle="miter"/>
              <v:path gradientshapeok="t" o:connecttype="rect"/>
            </v:shapetype>
            <v:shape id="Shape 358" o:spid="_x0000_s1072" type="#_x0000_t202" style="position:absolute;margin-left:48.25pt;margin-top:20.5pt;width:421.7pt;height:17.05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PldrLV+AQAA/AIAAA4AAAAAAAAAAAAAAAAALgIAAGRycy9lMm9E&#10;b2MueG1sUEsBAi0AFAAGAAgAAAAhAODcBujcAAAACAEAAA8AAAAAAAAAAAAAAAAA2AMAAGRycy9k&#10;b3ducmV2LnhtbFBLBQYAAAAABAAEAPMAAADhBAAAAAA=&#10;" filled="f" stroked="f">
              <v:textbox style="mso-fit-shape-to-text:t" inset="0,0,0,0">
                <w:txbxContent>
                  <w:p w14:paraId="038FF3E8"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2956" w14:textId="77777777" w:rsidR="00520A22" w:rsidRDefault="00520A22">
    <w:pPr>
      <w:spacing w:line="1" w:lineRule="exact"/>
    </w:pPr>
    <w:r>
      <w:rPr>
        <w:noProof/>
      </w:rPr>
      <mc:AlternateContent>
        <mc:Choice Requires="wps">
          <w:drawing>
            <wp:anchor distT="0" distB="0" distL="0" distR="0" simplePos="0" relativeHeight="251706368" behindDoc="1" locked="0" layoutInCell="1" allowOverlap="1" wp14:anchorId="4656A17E" wp14:editId="047E3E63">
              <wp:simplePos x="0" y="0"/>
              <wp:positionH relativeFrom="page">
                <wp:posOffset>612775</wp:posOffset>
              </wp:positionH>
              <wp:positionV relativeFrom="page">
                <wp:posOffset>260350</wp:posOffset>
              </wp:positionV>
              <wp:extent cx="5355590" cy="216535"/>
              <wp:effectExtent l="0" t="0" r="0" b="0"/>
              <wp:wrapNone/>
              <wp:docPr id="356" name="Shape 356"/>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6625E526"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4656A17E" id="_x0000_t202" coordsize="21600,21600" o:spt="202" path="m,l,21600r21600,l21600,xe">
              <v:stroke joinstyle="miter"/>
              <v:path gradientshapeok="t" o:connecttype="rect"/>
            </v:shapetype>
            <v:shape id="Shape 356" o:spid="_x0000_s1073" type="#_x0000_t202" style="position:absolute;margin-left:48.25pt;margin-top:20.5pt;width:421.7pt;height:17.0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Oknych+AQAA/AIAAA4AAAAAAAAAAAAAAAAALgIAAGRycy9lMm9E&#10;b2MueG1sUEsBAi0AFAAGAAgAAAAhAODcBujcAAAACAEAAA8AAAAAAAAAAAAAAAAA2AMAAGRycy9k&#10;b3ducmV2LnhtbFBLBQYAAAAABAAEAPMAAADhBAAAAAA=&#10;" filled="f" stroked="f">
              <v:textbox style="mso-fit-shape-to-text:t" inset="0,0,0,0">
                <w:txbxContent>
                  <w:p w14:paraId="6625E526"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89B6" w14:textId="77777777" w:rsidR="00520A22" w:rsidRDefault="00520A22"/>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AE93" w14:textId="77777777" w:rsidR="00520A22" w:rsidRDefault="00520A22"/>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AC14" w14:textId="77777777" w:rsidR="00520A22" w:rsidRDefault="00520A22">
    <w:pPr>
      <w:spacing w:line="1" w:lineRule="exact"/>
    </w:pPr>
    <w:r>
      <w:rPr>
        <w:noProof/>
      </w:rPr>
      <mc:AlternateContent>
        <mc:Choice Requires="wps">
          <w:drawing>
            <wp:anchor distT="0" distB="0" distL="0" distR="0" simplePos="0" relativeHeight="251709440" behindDoc="1" locked="0" layoutInCell="1" allowOverlap="1" wp14:anchorId="7A2C06BF" wp14:editId="060BC2BA">
              <wp:simplePos x="0" y="0"/>
              <wp:positionH relativeFrom="page">
                <wp:posOffset>612775</wp:posOffset>
              </wp:positionH>
              <wp:positionV relativeFrom="page">
                <wp:posOffset>260350</wp:posOffset>
              </wp:positionV>
              <wp:extent cx="5355590" cy="216535"/>
              <wp:effectExtent l="0" t="0" r="0" b="0"/>
              <wp:wrapNone/>
              <wp:docPr id="362" name="Shape 362"/>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3E43EA5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7A2C06BF" id="_x0000_t202" coordsize="21600,21600" o:spt="202" path="m,l,21600r21600,l21600,xe">
              <v:stroke joinstyle="miter"/>
              <v:path gradientshapeok="t" o:connecttype="rect"/>
            </v:shapetype>
            <v:shape id="Shape 362" o:spid="_x0000_s1074" type="#_x0000_t202" style="position:absolute;margin-left:48.25pt;margin-top:20.5pt;width:421.7pt;height:17.0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NqbSzx+AQAA/AIAAA4AAAAAAAAAAAAAAAAALgIAAGRycy9lMm9E&#10;b2MueG1sUEsBAi0AFAAGAAgAAAAhAODcBujcAAAACAEAAA8AAAAAAAAAAAAAAAAA2AMAAGRycy9k&#10;b3ducmV2LnhtbFBLBQYAAAAABAAEAPMAAADhBAAAAAA=&#10;" filled="f" stroked="f">
              <v:textbox style="mso-fit-shape-to-text:t" inset="0,0,0,0">
                <w:txbxContent>
                  <w:p w14:paraId="3E43EA5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1776" w14:textId="77777777" w:rsidR="00520A22" w:rsidRDefault="00520A22">
    <w:pPr>
      <w:spacing w:line="1" w:lineRule="exact"/>
    </w:pPr>
    <w:r>
      <w:rPr>
        <w:noProof/>
      </w:rPr>
      <mc:AlternateContent>
        <mc:Choice Requires="wps">
          <w:drawing>
            <wp:anchor distT="0" distB="0" distL="0" distR="0" simplePos="0" relativeHeight="251708416" behindDoc="1" locked="0" layoutInCell="1" allowOverlap="1" wp14:anchorId="0C3A1E6F" wp14:editId="2CAE3907">
              <wp:simplePos x="0" y="0"/>
              <wp:positionH relativeFrom="page">
                <wp:posOffset>612775</wp:posOffset>
              </wp:positionH>
              <wp:positionV relativeFrom="page">
                <wp:posOffset>260350</wp:posOffset>
              </wp:positionV>
              <wp:extent cx="5355590" cy="216535"/>
              <wp:effectExtent l="0" t="0" r="0" b="0"/>
              <wp:wrapNone/>
              <wp:docPr id="360" name="Shape 360"/>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760A79C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0C3A1E6F" id="_x0000_t202" coordsize="21600,21600" o:spt="202" path="m,l,21600r21600,l21600,xe">
              <v:stroke joinstyle="miter"/>
              <v:path gradientshapeok="t" o:connecttype="rect"/>
            </v:shapetype>
            <v:shape id="Shape 360" o:spid="_x0000_s1075" type="#_x0000_t202" style="position:absolute;margin-left:48.25pt;margin-top:20.5pt;width:421.7pt;height:17.0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MrhLkF+AQAA/AIAAA4AAAAAAAAAAAAAAAAALgIAAGRycy9lMm9E&#10;b2MueG1sUEsBAi0AFAAGAAgAAAAhAODcBujcAAAACAEAAA8AAAAAAAAAAAAAAAAA2AMAAGRycy9k&#10;b3ducmV2LnhtbFBLBQYAAAAABAAEAPMAAADhBAAAAAA=&#10;" filled="f" stroked="f">
              <v:textbox style="mso-fit-shape-to-text:t" inset="0,0,0,0">
                <w:txbxContent>
                  <w:p w14:paraId="760A79C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C286" w14:textId="77777777" w:rsidR="00520A22" w:rsidRDefault="00520A22"/>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63C8" w14:textId="77777777" w:rsidR="00520A22" w:rsidRDefault="00520A22"/>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EDC9" w14:textId="77777777" w:rsidR="00520A22" w:rsidRDefault="00520A22">
    <w:pPr>
      <w:spacing w:line="1" w:lineRule="exact"/>
    </w:pPr>
    <w:r>
      <w:rPr>
        <w:noProof/>
      </w:rPr>
      <mc:AlternateContent>
        <mc:Choice Requires="wps">
          <w:drawing>
            <wp:anchor distT="0" distB="0" distL="0" distR="0" simplePos="0" relativeHeight="251711488" behindDoc="1" locked="0" layoutInCell="1" allowOverlap="1" wp14:anchorId="32CE9DEE" wp14:editId="3B8D8BE0">
              <wp:simplePos x="0" y="0"/>
              <wp:positionH relativeFrom="page">
                <wp:posOffset>612775</wp:posOffset>
              </wp:positionH>
              <wp:positionV relativeFrom="page">
                <wp:posOffset>260350</wp:posOffset>
              </wp:positionV>
              <wp:extent cx="5355590" cy="216535"/>
              <wp:effectExtent l="0" t="0" r="0" b="0"/>
              <wp:wrapNone/>
              <wp:docPr id="366" name="Shape 366"/>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13CD3F17"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32CE9DEE" id="_x0000_t202" coordsize="21600,21600" o:spt="202" path="m,l,21600r21600,l21600,xe">
              <v:stroke joinstyle="miter"/>
              <v:path gradientshapeok="t" o:connecttype="rect"/>
            </v:shapetype>
            <v:shape id="Shape 366" o:spid="_x0000_s1076" type="#_x0000_t202" style="position:absolute;margin-left:48.25pt;margin-top:20.5pt;width:421.7pt;height:17.0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" filled="f" stroked="f">
              <v:textbox style="mso-fit-shape-to-text:t" inset="0,0,0,0">
                <w:txbxContent>
                  <w:p w14:paraId="13CD3F17"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11BD" w14:textId="77777777" w:rsidR="00520A22" w:rsidRDefault="00520A22">
    <w:pPr>
      <w:spacing w:line="1" w:lineRule="exact"/>
    </w:pPr>
    <w:r>
      <w:rPr>
        <w:noProof/>
      </w:rPr>
      <mc:AlternateContent>
        <mc:Choice Requires="wps">
          <w:drawing>
            <wp:anchor distT="0" distB="0" distL="0" distR="0" simplePos="0" relativeHeight="251710464" behindDoc="1" locked="0" layoutInCell="1" allowOverlap="1" wp14:anchorId="403BF71A" wp14:editId="57837B68">
              <wp:simplePos x="0" y="0"/>
              <wp:positionH relativeFrom="page">
                <wp:posOffset>612775</wp:posOffset>
              </wp:positionH>
              <wp:positionV relativeFrom="page">
                <wp:posOffset>260350</wp:posOffset>
              </wp:positionV>
              <wp:extent cx="5355590" cy="216535"/>
              <wp:effectExtent l="0" t="0" r="0" b="0"/>
              <wp:wrapNone/>
              <wp:docPr id="364" name="Shape 364"/>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6CCF66E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403BF71A" id="_x0000_t202" coordsize="21600,21600" o:spt="202" path="m,l,21600r21600,l21600,xe">
              <v:stroke joinstyle="miter"/>
              <v:path gradientshapeok="t" o:connecttype="rect"/>
            </v:shapetype>
            <v:shape id="Shape 364" o:spid="_x0000_s1077" type="#_x0000_t202" style="position:absolute;margin-left:48.25pt;margin-top:20.5pt;width:421.7pt;height:17.0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" filled="f" stroked="f">
              <v:textbox style="mso-fit-shape-to-text:t" inset="0,0,0,0">
                <w:txbxContent>
                  <w:p w14:paraId="6CCF66E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5A56" w14:textId="77777777" w:rsidR="00520A22" w:rsidRDefault="00520A22"/>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B1D1" w14:textId="77777777" w:rsidR="00520A22" w:rsidRDefault="00520A22"/>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1A85" w14:textId="77777777" w:rsidR="00520A22" w:rsidRDefault="00520A22">
    <w:pPr>
      <w:spacing w:line="1" w:lineRule="exact"/>
    </w:pPr>
    <w:r>
      <w:rPr>
        <w:noProof/>
      </w:rPr>
      <mc:AlternateContent>
        <mc:Choice Requires="wps">
          <w:drawing>
            <wp:anchor distT="0" distB="0" distL="0" distR="0" simplePos="0" relativeHeight="251713536" behindDoc="1" locked="0" layoutInCell="1" allowOverlap="1" wp14:anchorId="6A223240" wp14:editId="3CEEA98D">
              <wp:simplePos x="0" y="0"/>
              <wp:positionH relativeFrom="page">
                <wp:posOffset>596900</wp:posOffset>
              </wp:positionH>
              <wp:positionV relativeFrom="page">
                <wp:posOffset>158115</wp:posOffset>
              </wp:positionV>
              <wp:extent cx="5361305" cy="216535"/>
              <wp:effectExtent l="0" t="0" r="0" b="0"/>
              <wp:wrapNone/>
              <wp:docPr id="370" name="Shape 370"/>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44F9CF2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6A223240" id="_x0000_t202" coordsize="21600,21600" o:spt="202" path="m,l,21600r21600,l21600,xe">
              <v:stroke joinstyle="miter"/>
              <v:path gradientshapeok="t" o:connecttype="rect"/>
            </v:shapetype>
            <v:shape id="Shape 370" o:spid="_x0000_s1078" type="#_x0000_t202" style="position:absolute;margin-left:47pt;margin-top:12.45pt;width:422.15pt;height:17.05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" filled="f" stroked="f">
              <v:textbox style="mso-fit-shape-to-text:t" inset="0,0,0,0">
                <w:txbxContent>
                  <w:p w14:paraId="44F9CF2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A73C" w14:textId="77777777" w:rsidR="00520A22" w:rsidRDefault="00520A22">
    <w:pPr>
      <w:spacing w:line="1" w:lineRule="exact"/>
    </w:pPr>
    <w:r>
      <w:rPr>
        <w:noProof/>
      </w:rPr>
      <mc:AlternateContent>
        <mc:Choice Requires="wps">
          <w:drawing>
            <wp:anchor distT="0" distB="0" distL="0" distR="0" simplePos="0" relativeHeight="251712512" behindDoc="1" locked="0" layoutInCell="1" allowOverlap="1" wp14:anchorId="2AEB5A12" wp14:editId="21EB21D5">
              <wp:simplePos x="0" y="0"/>
              <wp:positionH relativeFrom="page">
                <wp:posOffset>596900</wp:posOffset>
              </wp:positionH>
              <wp:positionV relativeFrom="page">
                <wp:posOffset>158115</wp:posOffset>
              </wp:positionV>
              <wp:extent cx="5361305" cy="216535"/>
              <wp:effectExtent l="0" t="0" r="0" b="0"/>
              <wp:wrapNone/>
              <wp:docPr id="368" name="Shape 368"/>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41BB270D"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2AEB5A12" id="_x0000_t202" coordsize="21600,21600" o:spt="202" path="m,l,21600r21600,l21600,xe">
              <v:stroke joinstyle="miter"/>
              <v:path gradientshapeok="t" o:connecttype="rect"/>
            </v:shapetype>
            <v:shape id="Shape 368" o:spid="_x0000_s1079" type="#_x0000_t202" style="position:absolute;margin-left:47pt;margin-top:12.45pt;width:422.15pt;height:17.05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" filled="f" stroked="f">
              <v:textbox style="mso-fit-shape-to-text:t" inset="0,0,0,0">
                <w:txbxContent>
                  <w:p w14:paraId="41BB270D"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4FB2" w14:textId="77777777" w:rsidR="00520A22" w:rsidRDefault="00520A22"/>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33E3" w14:textId="77777777" w:rsidR="00520A22" w:rsidRDefault="00520A22"/>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6B25" w14:textId="77777777" w:rsidR="00520A22" w:rsidRDefault="00520A22">
    <w:pPr>
      <w:spacing w:line="1" w:lineRule="exact"/>
    </w:pPr>
    <w:r>
      <w:rPr>
        <w:noProof/>
      </w:rPr>
      <mc:AlternateContent>
        <mc:Choice Requires="wps">
          <w:drawing>
            <wp:anchor distT="0" distB="0" distL="0" distR="0" simplePos="0" relativeHeight="251715584" behindDoc="1" locked="0" layoutInCell="1" allowOverlap="1" wp14:anchorId="547DB22F" wp14:editId="75298BB0">
              <wp:simplePos x="0" y="0"/>
              <wp:positionH relativeFrom="page">
                <wp:posOffset>607695</wp:posOffset>
              </wp:positionH>
              <wp:positionV relativeFrom="page">
                <wp:posOffset>175895</wp:posOffset>
              </wp:positionV>
              <wp:extent cx="5370830" cy="198120"/>
              <wp:effectExtent l="0" t="0" r="0" b="0"/>
              <wp:wrapNone/>
              <wp:docPr id="374" name="Shape 374"/>
              <wp:cNvGraphicFramePr/>
              <a:graphic xmlns:a="http://schemas.openxmlformats.org/drawingml/2006/main">
                <a:graphicData uri="http://schemas.microsoft.com/office/word/2010/wordprocessingShape">
                  <wps:wsp>
                    <wps:cNvSpPr txBox="1"/>
                    <wps:spPr>
                      <a:xfrm>
                        <a:off x="0" y="0"/>
                        <a:ext cx="5370830" cy="198120"/>
                      </a:xfrm>
                      <a:prstGeom prst="rect">
                        <a:avLst/>
                      </a:prstGeom>
                      <a:noFill/>
                    </wps:spPr>
                    <wps:txbx>
                      <w:txbxContent>
                        <w:p w14:paraId="7F7F03E6"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wps:txbx>
                    <wps:bodyPr lIns="0" tIns="0" rIns="0" bIns="0">
                      <a:spAutoFit/>
                    </wps:bodyPr>
                  </wps:wsp>
                </a:graphicData>
              </a:graphic>
            </wp:anchor>
          </w:drawing>
        </mc:Choice>
        <mc:Fallback>
          <w:pict>
            <v:shapetype w14:anchorId="547DB22F" id="_x0000_t202" coordsize="21600,21600" o:spt="202" path="m,l,21600r21600,l21600,xe">
              <v:stroke joinstyle="miter"/>
              <v:path gradientshapeok="t" o:connecttype="rect"/>
            </v:shapetype>
            <v:shape id="Shape 374" o:spid="_x0000_s1080" type="#_x0000_t202" style="position:absolute;margin-left:47.85pt;margin-top:13.85pt;width:422.9pt;height:15.6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" filled="f" stroked="f">
              <v:textbox style="mso-fit-shape-to-text:t" inset="0,0,0,0">
                <w:txbxContent>
                  <w:p w14:paraId="7F7F03E6"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AA01" w14:textId="77777777" w:rsidR="00520A22" w:rsidRDefault="00520A22">
    <w:pPr>
      <w:spacing w:line="1" w:lineRule="exact"/>
    </w:pPr>
    <w:r>
      <w:rPr>
        <w:noProof/>
      </w:rPr>
      <mc:AlternateContent>
        <mc:Choice Requires="wps">
          <w:drawing>
            <wp:anchor distT="0" distB="0" distL="0" distR="0" simplePos="0" relativeHeight="251714560" behindDoc="1" locked="0" layoutInCell="1" allowOverlap="1" wp14:anchorId="55E0DE3D" wp14:editId="2EBABB61">
              <wp:simplePos x="0" y="0"/>
              <wp:positionH relativeFrom="page">
                <wp:posOffset>607695</wp:posOffset>
              </wp:positionH>
              <wp:positionV relativeFrom="page">
                <wp:posOffset>175895</wp:posOffset>
              </wp:positionV>
              <wp:extent cx="5370830" cy="198120"/>
              <wp:effectExtent l="0" t="0" r="0" b="0"/>
              <wp:wrapNone/>
              <wp:docPr id="372" name="Shape 372"/>
              <wp:cNvGraphicFramePr/>
              <a:graphic xmlns:a="http://schemas.openxmlformats.org/drawingml/2006/main">
                <a:graphicData uri="http://schemas.microsoft.com/office/word/2010/wordprocessingShape">
                  <wps:wsp>
                    <wps:cNvSpPr txBox="1"/>
                    <wps:spPr>
                      <a:xfrm>
                        <a:off x="0" y="0"/>
                        <a:ext cx="5370830" cy="198120"/>
                      </a:xfrm>
                      <a:prstGeom prst="rect">
                        <a:avLst/>
                      </a:prstGeom>
                      <a:noFill/>
                    </wps:spPr>
                    <wps:txbx>
                      <w:txbxContent>
                        <w:p w14:paraId="23F6FABE"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wps:txbx>
                    <wps:bodyPr lIns="0" tIns="0" rIns="0" bIns="0">
                      <a:spAutoFit/>
                    </wps:bodyPr>
                  </wps:wsp>
                </a:graphicData>
              </a:graphic>
            </wp:anchor>
          </w:drawing>
        </mc:Choice>
        <mc:Fallback>
          <w:pict>
            <v:shapetype w14:anchorId="55E0DE3D" id="_x0000_t202" coordsize="21600,21600" o:spt="202" path="m,l,21600r21600,l21600,xe">
              <v:stroke joinstyle="miter"/>
              <v:path gradientshapeok="t" o:connecttype="rect"/>
            </v:shapetype>
            <v:shape id="Shape 372" o:spid="_x0000_s1081" type="#_x0000_t202" style="position:absolute;margin-left:47.85pt;margin-top:13.85pt;width:422.9pt;height:15.6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hQgAEAAPwCAAAOAAAAZHJzL2Uyb0RvYy54bWysUttOwzAMfUfiH6K8s3ab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" filled="f" stroked="f">
              <v:textbox style="mso-fit-shape-to-text:t" inset="0,0,0,0">
                <w:txbxContent>
                  <w:p w14:paraId="23F6FABE"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1396" w14:textId="77777777" w:rsidR="00520A22" w:rsidRDefault="00520A22"/>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DB0" w14:textId="77777777" w:rsidR="00520A22" w:rsidRDefault="00520A22"/>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23A0" w14:textId="77777777" w:rsidR="00520A22" w:rsidRDefault="00520A22">
    <w:pPr>
      <w:spacing w:line="1" w:lineRule="exact"/>
    </w:pPr>
    <w:r>
      <w:rPr>
        <w:noProof/>
      </w:rPr>
      <mc:AlternateContent>
        <mc:Choice Requires="wps">
          <w:drawing>
            <wp:anchor distT="0" distB="0" distL="0" distR="0" simplePos="0" relativeHeight="251717632" behindDoc="1" locked="0" layoutInCell="1" allowOverlap="1" wp14:anchorId="4CB33D52" wp14:editId="13445EC4">
              <wp:simplePos x="0" y="0"/>
              <wp:positionH relativeFrom="page">
                <wp:posOffset>596900</wp:posOffset>
              </wp:positionH>
              <wp:positionV relativeFrom="page">
                <wp:posOffset>158115</wp:posOffset>
              </wp:positionV>
              <wp:extent cx="5361305" cy="216535"/>
              <wp:effectExtent l="0" t="0" r="0" b="0"/>
              <wp:wrapNone/>
              <wp:docPr id="378" name="Shape 378"/>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328BBE7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4CB33D52" id="_x0000_t202" coordsize="21600,21600" o:spt="202" path="m,l,21600r21600,l21600,xe">
              <v:stroke joinstyle="miter"/>
              <v:path gradientshapeok="t" o:connecttype="rect"/>
            </v:shapetype>
            <v:shape id="Shape 378" o:spid="_x0000_s1082" type="#_x0000_t202" style="position:absolute;margin-left:47pt;margin-top:12.45pt;width:422.15pt;height:17.05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" filled="f" stroked="f">
              <v:textbox style="mso-fit-shape-to-text:t" inset="0,0,0,0">
                <w:txbxContent>
                  <w:p w14:paraId="328BBE7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71B" w14:textId="77777777" w:rsidR="00520A22" w:rsidRDefault="00520A22">
    <w:pPr>
      <w:spacing w:line="1" w:lineRule="exact"/>
    </w:pPr>
    <w:r>
      <w:rPr>
        <w:noProof/>
      </w:rPr>
      <mc:AlternateContent>
        <mc:Choice Requires="wps">
          <w:drawing>
            <wp:anchor distT="0" distB="0" distL="0" distR="0" simplePos="0" relativeHeight="251716608" behindDoc="1" locked="0" layoutInCell="1" allowOverlap="1" wp14:anchorId="40F42EDD" wp14:editId="72B6ADD2">
              <wp:simplePos x="0" y="0"/>
              <wp:positionH relativeFrom="page">
                <wp:posOffset>596900</wp:posOffset>
              </wp:positionH>
              <wp:positionV relativeFrom="page">
                <wp:posOffset>158115</wp:posOffset>
              </wp:positionV>
              <wp:extent cx="5361305" cy="216535"/>
              <wp:effectExtent l="0" t="0" r="0" b="0"/>
              <wp:wrapNone/>
              <wp:docPr id="376" name="Shape 376"/>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25FB625A"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40F42EDD" id="_x0000_t202" coordsize="21600,21600" o:spt="202" path="m,l,21600r21600,l21600,xe">
              <v:stroke joinstyle="miter"/>
              <v:path gradientshapeok="t" o:connecttype="rect"/>
            </v:shapetype>
            <v:shape id="Shape 376" o:spid="_x0000_s1083" type="#_x0000_t202" style="position:absolute;margin-left:47pt;margin-top:12.45pt;width:422.15pt;height:17.05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" filled="f" stroked="f">
              <v:textbox style="mso-fit-shape-to-text:t" inset="0,0,0,0">
                <w:txbxContent>
                  <w:p w14:paraId="25FB625A"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A1AA" w14:textId="77777777" w:rsidR="00520A22" w:rsidRDefault="00520A22">
    <w:pPr>
      <w:spacing w:line="1" w:lineRule="exact"/>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93A8" w14:textId="77777777" w:rsidR="00520A22" w:rsidRDefault="00520A22">
    <w:pPr>
      <w:spacing w:line="1" w:lineRule="exact"/>
    </w:pPr>
    <w:r>
      <w:rPr>
        <w:noProof/>
      </w:rPr>
      <mc:AlternateContent>
        <mc:Choice Requires="wps">
          <w:drawing>
            <wp:anchor distT="0" distB="0" distL="0" distR="0" simplePos="0" relativeHeight="251718656" behindDoc="1" locked="0" layoutInCell="1" allowOverlap="1" wp14:anchorId="653753D0" wp14:editId="16973C97">
              <wp:simplePos x="0" y="0"/>
              <wp:positionH relativeFrom="page">
                <wp:posOffset>647065</wp:posOffset>
              </wp:positionH>
              <wp:positionV relativeFrom="page">
                <wp:posOffset>188595</wp:posOffset>
              </wp:positionV>
              <wp:extent cx="5367655" cy="186055"/>
              <wp:effectExtent l="0" t="0" r="0" b="0"/>
              <wp:wrapNone/>
              <wp:docPr id="380" name="Shape 380"/>
              <wp:cNvGraphicFramePr/>
              <a:graphic xmlns:a="http://schemas.openxmlformats.org/drawingml/2006/main">
                <a:graphicData uri="http://schemas.microsoft.com/office/word/2010/wordprocessingShape">
                  <wps:wsp>
                    <wps:cNvSpPr txBox="1"/>
                    <wps:spPr>
                      <a:xfrm>
                        <a:off x="0" y="0"/>
                        <a:ext cx="5367655" cy="186055"/>
                      </a:xfrm>
                      <a:prstGeom prst="rect">
                        <a:avLst/>
                      </a:prstGeom>
                      <a:noFill/>
                    </wps:spPr>
                    <wps:txbx>
                      <w:txbxContent>
                        <w:p w14:paraId="6108CDC8" w14:textId="77777777" w:rsidR="00520A22" w:rsidRDefault="00520A22">
                          <w:pPr>
                            <w:pStyle w:val="Headerorfooter0"/>
                            <w:tabs>
                              <w:tab w:val="right" w:pos="7109"/>
                              <w:tab w:val="right" w:pos="8362"/>
                            </w:tabs>
                          </w:pPr>
                          <w:r>
                            <w:rPr>
                              <w:b w:val="0"/>
                              <w:bCs w:val="0"/>
                              <w:color w:val="000000"/>
                              <w:sz w:val="30"/>
                              <w:szCs w:val="30"/>
                            </w:rPr>
                            <w:t>2 54</w:t>
                          </w:r>
                          <w:r>
                            <w:rPr>
                              <w:b w:val="0"/>
                              <w:bCs w:val="0"/>
                              <w:color w:val="000000"/>
                              <w:sz w:val="30"/>
                              <w:szCs w:val="30"/>
                            </w:rPr>
                            <w:tab/>
                          </w:r>
                          <w:r>
                            <w:rPr>
                              <w:color w:val="000000"/>
                            </w:rPr>
                            <w:t>FENOMENOLOGÍA TRASCENDENTAL Y PSICOLOGIA</w:t>
                          </w:r>
                          <w:r>
                            <w:rPr>
                              <w:color w:val="000000"/>
                            </w:rPr>
                            <w:tab/>
                            <w:t>| SEC.</w:t>
                          </w:r>
                        </w:p>
                      </w:txbxContent>
                    </wps:txbx>
                    <wps:bodyPr lIns="0" tIns="0" rIns="0" bIns="0">
                      <a:spAutoFit/>
                    </wps:bodyPr>
                  </wps:wsp>
                </a:graphicData>
              </a:graphic>
            </wp:anchor>
          </w:drawing>
        </mc:Choice>
        <mc:Fallback>
          <w:pict>
            <v:shapetype w14:anchorId="653753D0" id="_x0000_t202" coordsize="21600,21600" o:spt="202" path="m,l,21600r21600,l21600,xe">
              <v:stroke joinstyle="miter"/>
              <v:path gradientshapeok="t" o:connecttype="rect"/>
            </v:shapetype>
            <v:shape id="Shape 380" o:spid="_x0000_s1084" type="#_x0000_t202" style="position:absolute;margin-left:50.95pt;margin-top:14.85pt;width:422.65pt;height:14.6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" filled="f" stroked="f">
              <v:textbox style="mso-fit-shape-to-text:t" inset="0,0,0,0">
                <w:txbxContent>
                  <w:p w14:paraId="6108CDC8" w14:textId="77777777" w:rsidR="00520A22" w:rsidRDefault="00520A22">
                    <w:pPr>
                      <w:pStyle w:val="Headerorfooter0"/>
                      <w:tabs>
                        <w:tab w:val="right" w:pos="7109"/>
                        <w:tab w:val="right" w:pos="8362"/>
                      </w:tabs>
                    </w:pPr>
                    <w:r>
                      <w:rPr>
                        <w:b w:val="0"/>
                        <w:bCs w:val="0"/>
                        <w:color w:val="000000"/>
                        <w:sz w:val="30"/>
                        <w:szCs w:val="30"/>
                      </w:rPr>
                      <w:t>2 54</w:t>
                    </w:r>
                    <w:r>
                      <w:rPr>
                        <w:b w:val="0"/>
                        <w:bCs w:val="0"/>
                        <w:color w:val="000000"/>
                        <w:sz w:val="30"/>
                        <w:szCs w:val="30"/>
                      </w:rPr>
                      <w:tab/>
                    </w:r>
                    <w:r>
                      <w:rPr>
                        <w:color w:val="000000"/>
                      </w:rPr>
                      <w:t>FENOMENOLOGÍA TRASCENDENTAL Y PSICOLOGIA</w:t>
                    </w:r>
                    <w:r>
                      <w:rPr>
                        <w:color w:val="000000"/>
                      </w:rPr>
                      <w:tab/>
                      <w:t>| SEC.</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93DE" w14:textId="77777777" w:rsidR="00520A22" w:rsidRDefault="00520A22"/>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3C68" w14:textId="77777777" w:rsidR="00520A22" w:rsidRDefault="00520A22"/>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CBDD" w14:textId="77777777" w:rsidR="00520A22" w:rsidRDefault="00520A22">
    <w:pPr>
      <w:spacing w:line="1" w:lineRule="exact"/>
    </w:pPr>
    <w:r>
      <w:rPr>
        <w:noProof/>
      </w:rPr>
      <mc:AlternateContent>
        <mc:Choice Requires="wps">
          <w:drawing>
            <wp:anchor distT="0" distB="0" distL="0" distR="0" simplePos="0" relativeHeight="251720704" behindDoc="1" locked="0" layoutInCell="1" allowOverlap="1" wp14:anchorId="42FC2128" wp14:editId="5D90CD20">
              <wp:simplePos x="0" y="0"/>
              <wp:positionH relativeFrom="page">
                <wp:posOffset>564515</wp:posOffset>
              </wp:positionH>
              <wp:positionV relativeFrom="page">
                <wp:posOffset>69850</wp:posOffset>
              </wp:positionV>
              <wp:extent cx="5337175" cy="201295"/>
              <wp:effectExtent l="0" t="0" r="0" b="0"/>
              <wp:wrapNone/>
              <wp:docPr id="384" name="Shape 384"/>
              <wp:cNvGraphicFramePr/>
              <a:graphic xmlns:a="http://schemas.openxmlformats.org/drawingml/2006/main">
                <a:graphicData uri="http://schemas.microsoft.com/office/word/2010/wordprocessingShape">
                  <wps:wsp>
                    <wps:cNvSpPr txBox="1"/>
                    <wps:spPr>
                      <a:xfrm>
                        <a:off x="0" y="0"/>
                        <a:ext cx="5337175" cy="201295"/>
                      </a:xfrm>
                      <a:prstGeom prst="rect">
                        <a:avLst/>
                      </a:prstGeom>
                      <a:noFill/>
                    </wps:spPr>
                    <wps:txbx>
                      <w:txbxContent>
                        <w:p w14:paraId="781BED4C"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42FC2128" id="_x0000_t202" coordsize="21600,21600" o:spt="202" path="m,l,21600r21600,l21600,xe">
              <v:stroke joinstyle="miter"/>
              <v:path gradientshapeok="t" o:connecttype="rect"/>
            </v:shapetype>
            <v:shape id="Shape 384" o:spid="_x0000_s1085" type="#_x0000_t202" style="position:absolute;margin-left:44.45pt;margin-top:5.5pt;width:420.25pt;height:15.85pt;z-index:-251595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" filled="f" stroked="f">
              <v:textbox style="mso-fit-shape-to-text:t" inset="0,0,0,0">
                <w:txbxContent>
                  <w:p w14:paraId="781BED4C"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5FCC" w14:textId="77777777" w:rsidR="00520A22" w:rsidRDefault="00520A22">
    <w:pPr>
      <w:spacing w:line="1" w:lineRule="exact"/>
    </w:pPr>
    <w:r>
      <w:rPr>
        <w:noProof/>
      </w:rPr>
      <mc:AlternateContent>
        <mc:Choice Requires="wps">
          <w:drawing>
            <wp:anchor distT="0" distB="0" distL="0" distR="0" simplePos="0" relativeHeight="251719680" behindDoc="1" locked="0" layoutInCell="1" allowOverlap="1" wp14:anchorId="171A3D6A" wp14:editId="64B2B77D">
              <wp:simplePos x="0" y="0"/>
              <wp:positionH relativeFrom="page">
                <wp:posOffset>564515</wp:posOffset>
              </wp:positionH>
              <wp:positionV relativeFrom="page">
                <wp:posOffset>69850</wp:posOffset>
              </wp:positionV>
              <wp:extent cx="5337175" cy="201295"/>
              <wp:effectExtent l="0" t="0" r="0" b="0"/>
              <wp:wrapNone/>
              <wp:docPr id="382" name="Shape 382"/>
              <wp:cNvGraphicFramePr/>
              <a:graphic xmlns:a="http://schemas.openxmlformats.org/drawingml/2006/main">
                <a:graphicData uri="http://schemas.microsoft.com/office/word/2010/wordprocessingShape">
                  <wps:wsp>
                    <wps:cNvSpPr txBox="1"/>
                    <wps:spPr>
                      <a:xfrm>
                        <a:off x="0" y="0"/>
                        <a:ext cx="5337175" cy="201295"/>
                      </a:xfrm>
                      <a:prstGeom prst="rect">
                        <a:avLst/>
                      </a:prstGeom>
                      <a:noFill/>
                    </wps:spPr>
                    <wps:txbx>
                      <w:txbxContent>
                        <w:p w14:paraId="4D55CF47"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171A3D6A" id="_x0000_t202" coordsize="21600,21600" o:spt="202" path="m,l,21600r21600,l21600,xe">
              <v:stroke joinstyle="miter"/>
              <v:path gradientshapeok="t" o:connecttype="rect"/>
            </v:shapetype>
            <v:shape id="Shape 382" o:spid="_x0000_s1086" type="#_x0000_t202" style="position:absolute;margin-left:44.45pt;margin-top:5.5pt;width:420.25pt;height:15.85pt;z-index:-251596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" filled="f" stroked="f">
              <v:textbox style="mso-fit-shape-to-text:t" inset="0,0,0,0">
                <w:txbxContent>
                  <w:p w14:paraId="4D55CF47"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E57E" w14:textId="77777777" w:rsidR="00520A22" w:rsidRDefault="00520A22"/>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2B78" w14:textId="77777777" w:rsidR="00520A22" w:rsidRDefault="00520A22"/>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26D1" w14:textId="77777777" w:rsidR="00520A22" w:rsidRDefault="00520A22">
    <w:pPr>
      <w:spacing w:line="1" w:lineRule="exact"/>
    </w:pPr>
    <w:r>
      <w:rPr>
        <w:noProof/>
      </w:rPr>
      <mc:AlternateContent>
        <mc:Choice Requires="wps">
          <w:drawing>
            <wp:anchor distT="0" distB="0" distL="0" distR="0" simplePos="0" relativeHeight="251722752" behindDoc="1" locked="0" layoutInCell="1" allowOverlap="1" wp14:anchorId="37362827" wp14:editId="33AF2FAB">
              <wp:simplePos x="0" y="0"/>
              <wp:positionH relativeFrom="page">
                <wp:posOffset>588010</wp:posOffset>
              </wp:positionH>
              <wp:positionV relativeFrom="page">
                <wp:posOffset>572770</wp:posOffset>
              </wp:positionV>
              <wp:extent cx="4511040" cy="173990"/>
              <wp:effectExtent l="0" t="0" r="0" b="0"/>
              <wp:wrapNone/>
              <wp:docPr id="388" name="Shape 388"/>
              <wp:cNvGraphicFramePr/>
              <a:graphic xmlns:a="http://schemas.openxmlformats.org/drawingml/2006/main">
                <a:graphicData uri="http://schemas.microsoft.com/office/word/2010/wordprocessingShape">
                  <wps:wsp>
                    <wps:cNvSpPr txBox="1"/>
                    <wps:spPr>
                      <a:xfrm>
                        <a:off x="0" y="0"/>
                        <a:ext cx="4511040" cy="173990"/>
                      </a:xfrm>
                      <a:prstGeom prst="rect">
                        <a:avLst/>
                      </a:prstGeom>
                      <a:noFill/>
                    </wps:spPr>
                    <wps:txbx>
                      <w:txbxContent>
                        <w:p w14:paraId="716E3408"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wps:txbx>
                    <wps:bodyPr lIns="0" tIns="0" rIns="0" bIns="0">
                      <a:spAutoFit/>
                    </wps:bodyPr>
                  </wps:wsp>
                </a:graphicData>
              </a:graphic>
            </wp:anchor>
          </w:drawing>
        </mc:Choice>
        <mc:Fallback>
          <w:pict>
            <v:shapetype w14:anchorId="37362827" id="_x0000_t202" coordsize="21600,21600" o:spt="202" path="m,l,21600r21600,l21600,xe">
              <v:stroke joinstyle="miter"/>
              <v:path gradientshapeok="t" o:connecttype="rect"/>
            </v:shapetype>
            <v:shape id="Shape 388" o:spid="_x0000_s1087" type="#_x0000_t202" style="position:absolute;margin-left:46.3pt;margin-top:45.1pt;width:355.2pt;height:13.7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" filled="f" stroked="f">
              <v:textbox style="mso-fit-shape-to-text:t" inset="0,0,0,0">
                <w:txbxContent>
                  <w:p w14:paraId="716E3408"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81BD" w14:textId="77777777" w:rsidR="00520A22" w:rsidRDefault="00520A22">
    <w:pPr>
      <w:spacing w:line="1" w:lineRule="exact"/>
    </w:pPr>
    <w:r>
      <w:rPr>
        <w:noProof/>
      </w:rPr>
      <mc:AlternateContent>
        <mc:Choice Requires="wps">
          <w:drawing>
            <wp:anchor distT="0" distB="0" distL="0" distR="0" simplePos="0" relativeHeight="251721728" behindDoc="1" locked="0" layoutInCell="1" allowOverlap="1" wp14:anchorId="62C4823E" wp14:editId="27C57D89">
              <wp:simplePos x="0" y="0"/>
              <wp:positionH relativeFrom="page">
                <wp:posOffset>588010</wp:posOffset>
              </wp:positionH>
              <wp:positionV relativeFrom="page">
                <wp:posOffset>572770</wp:posOffset>
              </wp:positionV>
              <wp:extent cx="4511040" cy="173990"/>
              <wp:effectExtent l="0" t="0" r="0" b="0"/>
              <wp:wrapNone/>
              <wp:docPr id="386" name="Shape 386"/>
              <wp:cNvGraphicFramePr/>
              <a:graphic xmlns:a="http://schemas.openxmlformats.org/drawingml/2006/main">
                <a:graphicData uri="http://schemas.microsoft.com/office/word/2010/wordprocessingShape">
                  <wps:wsp>
                    <wps:cNvSpPr txBox="1"/>
                    <wps:spPr>
                      <a:xfrm>
                        <a:off x="0" y="0"/>
                        <a:ext cx="4511040" cy="173990"/>
                      </a:xfrm>
                      <a:prstGeom prst="rect">
                        <a:avLst/>
                      </a:prstGeom>
                      <a:noFill/>
                    </wps:spPr>
                    <wps:txbx>
                      <w:txbxContent>
                        <w:p w14:paraId="40213CAA"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wps:txbx>
                    <wps:bodyPr lIns="0" tIns="0" rIns="0" bIns="0">
                      <a:spAutoFit/>
                    </wps:bodyPr>
                  </wps:wsp>
                </a:graphicData>
              </a:graphic>
            </wp:anchor>
          </w:drawing>
        </mc:Choice>
        <mc:Fallback>
          <w:pict>
            <v:shapetype w14:anchorId="62C4823E" id="_x0000_t202" coordsize="21600,21600" o:spt="202" path="m,l,21600r21600,l21600,xe">
              <v:stroke joinstyle="miter"/>
              <v:path gradientshapeok="t" o:connecttype="rect"/>
            </v:shapetype>
            <v:shape id="Shape 386" o:spid="_x0000_s1088" type="#_x0000_t202" style="position:absolute;margin-left:46.3pt;margin-top:45.1pt;width:355.2pt;height:13.7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" filled="f" stroked="f">
              <v:textbox style="mso-fit-shape-to-text:t" inset="0,0,0,0">
                <w:txbxContent>
                  <w:p w14:paraId="40213CAA"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5950" w14:textId="77777777" w:rsidR="00520A22" w:rsidRDefault="00520A22"/>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7732" w14:textId="77777777" w:rsidR="00520A22" w:rsidRDefault="00520A22"/>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CDDF" w14:textId="77777777" w:rsidR="00520A22" w:rsidRDefault="00520A22">
    <w:pPr>
      <w:spacing w:line="1" w:lineRule="exact"/>
    </w:pPr>
    <w:r>
      <w:rPr>
        <w:noProof/>
      </w:rPr>
      <mc:AlternateContent>
        <mc:Choice Requires="wps">
          <w:drawing>
            <wp:anchor distT="0" distB="0" distL="0" distR="0" simplePos="0" relativeHeight="251724800" behindDoc="1" locked="0" layoutInCell="1" allowOverlap="1" wp14:anchorId="5E6DB1A8" wp14:editId="31455F69">
              <wp:simplePos x="0" y="0"/>
              <wp:positionH relativeFrom="page">
                <wp:posOffset>623570</wp:posOffset>
              </wp:positionH>
              <wp:positionV relativeFrom="page">
                <wp:posOffset>276225</wp:posOffset>
              </wp:positionV>
              <wp:extent cx="5352415" cy="204470"/>
              <wp:effectExtent l="0" t="0" r="0" b="0"/>
              <wp:wrapNone/>
              <wp:docPr id="392" name="Shape 392"/>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4F10EA6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5E6DB1A8" id="_x0000_t202" coordsize="21600,21600" o:spt="202" path="m,l,21600r21600,l21600,xe">
              <v:stroke joinstyle="miter"/>
              <v:path gradientshapeok="t" o:connecttype="rect"/>
            </v:shapetype>
            <v:shape id="Shape 392" o:spid="_x0000_s1089" type="#_x0000_t202" style="position:absolute;margin-left:49.1pt;margin-top:21.75pt;width:421.45pt;height:16.1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OA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F+Z7nCpot0e8eHYmSFrx3wt5Z7ZwEjP7mIxJ47pkQv57vGpHEmcru&#10;O6Qdfr/nquOnXXwC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bkIOAgQEAAPwCAAAOAAAAAAAAAAAAAAAAAC4CAABkcnMv&#10;ZTJvRG9jLnhtbFBLAQItABQABgAIAAAAIQDyQYiK3QAAAAgBAAAPAAAAAAAAAAAAAAAAANsDAABk&#10;cnMvZG93bnJldi54bWxQSwUGAAAAAAQABADzAAAA5QQAAAAA&#10;" filled="f" stroked="f">
              <v:textbox style="mso-fit-shape-to-text:t" inset="0,0,0,0">
                <w:txbxContent>
                  <w:p w14:paraId="4F10EA6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DF58" w14:textId="77777777" w:rsidR="00520A22" w:rsidRDefault="00520A22">
    <w:pPr>
      <w:spacing w:line="1" w:lineRule="exact"/>
    </w:pPr>
    <w:r>
      <w:rPr>
        <w:noProof/>
      </w:rPr>
      <mc:AlternateContent>
        <mc:Choice Requires="wps">
          <w:drawing>
            <wp:anchor distT="0" distB="0" distL="0" distR="0" simplePos="0" relativeHeight="251723776" behindDoc="1" locked="0" layoutInCell="1" allowOverlap="1" wp14:anchorId="4D6A0FC4" wp14:editId="78EBBD1F">
              <wp:simplePos x="0" y="0"/>
              <wp:positionH relativeFrom="page">
                <wp:posOffset>623570</wp:posOffset>
              </wp:positionH>
              <wp:positionV relativeFrom="page">
                <wp:posOffset>276225</wp:posOffset>
              </wp:positionV>
              <wp:extent cx="5352415" cy="204470"/>
              <wp:effectExtent l="0" t="0" r="0" b="0"/>
              <wp:wrapNone/>
              <wp:docPr id="390" name="Shape 390"/>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4CD5A4D0"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4D6A0FC4" id="_x0000_t202" coordsize="21600,21600" o:spt="202" path="m,l,21600r21600,l21600,xe">
              <v:stroke joinstyle="miter"/>
              <v:path gradientshapeok="t" o:connecttype="rect"/>
            </v:shapetype>
            <v:shape id="Shape 390" o:spid="_x0000_s1090" type="#_x0000_t202" style="position:absolute;margin-left:49.1pt;margin-top:21.75pt;width:421.45pt;height:16.1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gp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FdM9zBc2W6HePjkRJC947Ye+sdk4CRn/zEQk890yIX893jUjiTGX3&#10;HdIOv99z1fHTLj4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q8MgpgQEAAPwCAAAOAAAAAAAAAAAAAAAAAC4CAABkcnMv&#10;ZTJvRG9jLnhtbFBLAQItABQABgAIAAAAIQDyQYiK3QAAAAgBAAAPAAAAAAAAAAAAAAAAANsDAABk&#10;cnMvZG93bnJldi54bWxQSwUGAAAAAAQABADzAAAA5QQAAAAA&#10;" filled="f" stroked="f">
              <v:textbox style="mso-fit-shape-to-text:t" inset="0,0,0,0">
                <w:txbxContent>
                  <w:p w14:paraId="4CD5A4D0"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F470" w14:textId="77777777" w:rsidR="00520A22" w:rsidRDefault="00520A22"/>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1E77" w14:textId="77777777" w:rsidR="00520A22" w:rsidRDefault="00520A22"/>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08B6" w14:textId="77777777" w:rsidR="00520A22" w:rsidRDefault="00520A22">
    <w:pPr>
      <w:spacing w:line="1" w:lineRule="exact"/>
    </w:pPr>
    <w:r>
      <w:rPr>
        <w:noProof/>
      </w:rPr>
      <mc:AlternateContent>
        <mc:Choice Requires="wps">
          <w:drawing>
            <wp:anchor distT="0" distB="0" distL="0" distR="0" simplePos="0" relativeHeight="251726848" behindDoc="1" locked="0" layoutInCell="1" allowOverlap="1" wp14:anchorId="06C3562F" wp14:editId="0ECE0FBC">
              <wp:simplePos x="0" y="0"/>
              <wp:positionH relativeFrom="page">
                <wp:posOffset>623570</wp:posOffset>
              </wp:positionH>
              <wp:positionV relativeFrom="page">
                <wp:posOffset>276225</wp:posOffset>
              </wp:positionV>
              <wp:extent cx="5352415" cy="204470"/>
              <wp:effectExtent l="0" t="0" r="0" b="0"/>
              <wp:wrapNone/>
              <wp:docPr id="396" name="Shape 396"/>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6F0E1A8A"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06C3562F" id="_x0000_t202" coordsize="21600,21600" o:spt="202" path="m,l,21600r21600,l21600,xe">
              <v:stroke joinstyle="miter"/>
              <v:path gradientshapeok="t" o:connecttype="rect"/>
            </v:shapetype>
            <v:shape id="Shape 396" o:spid="_x0000_s1091" type="#_x0000_t202" style="position:absolute;margin-left:49.1pt;margin-top:21.75pt;width:421.45pt;height:16.1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q1U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FbM9zBc2W6HePjkRJC947Ye+sdk4CRn/zEQk890yIX893jUjiTGX3&#10;HdIOv99z1fHTLj4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6iq1UgQEAAPwCAAAOAAAAAAAAAAAAAAAAAC4CAABkcnMv&#10;ZTJvRG9jLnhtbFBLAQItABQABgAIAAAAIQDyQYiK3QAAAAgBAAAPAAAAAAAAAAAAAAAAANsDAABk&#10;cnMvZG93bnJldi54bWxQSwUGAAAAAAQABADzAAAA5QQAAAAA&#10;" filled="f" stroked="f">
              <v:textbox style="mso-fit-shape-to-text:t" inset="0,0,0,0">
                <w:txbxContent>
                  <w:p w14:paraId="6F0E1A8A"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C2CE" w14:textId="77777777" w:rsidR="00520A22" w:rsidRDefault="00520A22">
    <w:pPr>
      <w:spacing w:line="1" w:lineRule="exact"/>
    </w:pPr>
    <w:r>
      <w:rPr>
        <w:noProof/>
      </w:rPr>
      <mc:AlternateContent>
        <mc:Choice Requires="wps">
          <w:drawing>
            <wp:anchor distT="0" distB="0" distL="0" distR="0" simplePos="0" relativeHeight="251725824" behindDoc="1" locked="0" layoutInCell="1" allowOverlap="1" wp14:anchorId="123E5DCA" wp14:editId="7DA0D496">
              <wp:simplePos x="0" y="0"/>
              <wp:positionH relativeFrom="page">
                <wp:posOffset>582295</wp:posOffset>
              </wp:positionH>
              <wp:positionV relativeFrom="page">
                <wp:posOffset>365125</wp:posOffset>
              </wp:positionV>
              <wp:extent cx="5340350" cy="210185"/>
              <wp:effectExtent l="0" t="0" r="0" b="0"/>
              <wp:wrapNone/>
              <wp:docPr id="394" name="Shape 394"/>
              <wp:cNvGraphicFramePr/>
              <a:graphic xmlns:a="http://schemas.openxmlformats.org/drawingml/2006/main">
                <a:graphicData uri="http://schemas.microsoft.com/office/word/2010/wordprocessingShape">
                  <wps:wsp>
                    <wps:cNvSpPr txBox="1"/>
                    <wps:spPr>
                      <a:xfrm>
                        <a:off x="0" y="0"/>
                        <a:ext cx="5340350" cy="210185"/>
                      </a:xfrm>
                      <a:prstGeom prst="rect">
                        <a:avLst/>
                      </a:prstGeom>
                      <a:noFill/>
                    </wps:spPr>
                    <wps:txbx>
                      <w:txbxContent>
                        <w:p w14:paraId="780C6DF3"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23E5DCA" id="_x0000_t202" coordsize="21600,21600" o:spt="202" path="m,l,21600r21600,l21600,xe">
              <v:stroke joinstyle="miter"/>
              <v:path gradientshapeok="t" o:connecttype="rect"/>
            </v:shapetype>
            <v:shape id="Shape 394" o:spid="_x0000_s1092" type="#_x0000_t202" style="position:absolute;margin-left:45.85pt;margin-top:28.75pt;width:420.5pt;height:16.5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" filled="f" stroked="f">
              <v:textbox style="mso-fit-shape-to-text:t" inset="0,0,0,0">
                <w:txbxContent>
                  <w:p w14:paraId="780C6DF3"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6781" w14:textId="77777777" w:rsidR="00520A22" w:rsidRDefault="00520A22">
    <w:pPr>
      <w:spacing w:line="1" w:lineRule="exact"/>
    </w:pPr>
    <w:r>
      <w:rPr>
        <w:noProof/>
      </w:rPr>
      <mc:AlternateContent>
        <mc:Choice Requires="wps">
          <w:drawing>
            <wp:anchor distT="0" distB="0" distL="0" distR="0" simplePos="0" relativeHeight="251728896" behindDoc="1" locked="0" layoutInCell="1" allowOverlap="1" wp14:anchorId="1E088644" wp14:editId="48139746">
              <wp:simplePos x="0" y="0"/>
              <wp:positionH relativeFrom="page">
                <wp:posOffset>562610</wp:posOffset>
              </wp:positionH>
              <wp:positionV relativeFrom="page">
                <wp:posOffset>382905</wp:posOffset>
              </wp:positionV>
              <wp:extent cx="3931920" cy="191770"/>
              <wp:effectExtent l="0" t="0" r="0" b="0"/>
              <wp:wrapNone/>
              <wp:docPr id="400" name="Shape 400"/>
              <wp:cNvGraphicFramePr/>
              <a:graphic xmlns:a="http://schemas.openxmlformats.org/drawingml/2006/main">
                <a:graphicData uri="http://schemas.microsoft.com/office/word/2010/wordprocessingShape">
                  <wps:wsp>
                    <wps:cNvSpPr txBox="1"/>
                    <wps:spPr>
                      <a:xfrm>
                        <a:off x="0" y="0"/>
                        <a:ext cx="3931920" cy="191770"/>
                      </a:xfrm>
                      <a:prstGeom prst="rect">
                        <a:avLst/>
                      </a:prstGeom>
                      <a:noFill/>
                    </wps:spPr>
                    <wps:txbx>
                      <w:txbxContent>
                        <w:p w14:paraId="0FD61C5E" w14:textId="77777777" w:rsidR="00520A22" w:rsidRDefault="00520A22">
                          <w:pPr>
                            <w:pStyle w:val="Headerorfooter0"/>
                            <w:tabs>
                              <w:tab w:val="right" w:pos="6192"/>
                            </w:tabs>
                          </w:pPr>
                          <w:r>
                            <w:rPr>
                              <w:color w:val="000000"/>
                            </w:rPr>
                            <w:t>l]</w:t>
                          </w:r>
                          <w:r>
                            <w:rPr>
                              <w:color w:val="000000"/>
                            </w:rPr>
                            <w:tab/>
                            <w:t>FORMAS Y MATERIAS NUCLEARES</w:t>
                          </w:r>
                        </w:p>
                      </w:txbxContent>
                    </wps:txbx>
                    <wps:bodyPr lIns="0" tIns="0" rIns="0" bIns="0">
                      <a:spAutoFit/>
                    </wps:bodyPr>
                  </wps:wsp>
                </a:graphicData>
              </a:graphic>
            </wp:anchor>
          </w:drawing>
        </mc:Choice>
        <mc:Fallback>
          <w:pict>
            <v:shapetype w14:anchorId="1E088644" id="_x0000_t202" coordsize="21600,21600" o:spt="202" path="m,l,21600r21600,l21600,xe">
              <v:stroke joinstyle="miter"/>
              <v:path gradientshapeok="t" o:connecttype="rect"/>
            </v:shapetype>
            <v:shape id="Shape 400" o:spid="_x0000_s1093" type="#_x0000_t202" style="position:absolute;margin-left:44.3pt;margin-top:30.15pt;width:309.6pt;height:15.1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" filled="f" stroked="f">
              <v:textbox style="mso-fit-shape-to-text:t" inset="0,0,0,0">
                <w:txbxContent>
                  <w:p w14:paraId="0FD61C5E" w14:textId="77777777" w:rsidR="00520A22" w:rsidRDefault="00520A22">
                    <w:pPr>
                      <w:pStyle w:val="Headerorfooter0"/>
                      <w:tabs>
                        <w:tab w:val="right" w:pos="6192"/>
                      </w:tabs>
                    </w:pPr>
                    <w:r>
                      <w:rPr>
                        <w:color w:val="000000"/>
                      </w:rPr>
                      <w:t>l]</w:t>
                    </w:r>
                    <w:r>
                      <w:rPr>
                        <w:color w:val="000000"/>
                      </w:rPr>
                      <w:tab/>
                      <w:t>FORMAS Y MATERIAS NUCLEARES</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3BAF" w14:textId="77777777" w:rsidR="00520A22" w:rsidRDefault="00520A22">
    <w:pPr>
      <w:spacing w:line="1" w:lineRule="exact"/>
    </w:pPr>
    <w:r>
      <w:rPr>
        <w:noProof/>
      </w:rPr>
      <mc:AlternateContent>
        <mc:Choice Requires="wps">
          <w:drawing>
            <wp:anchor distT="0" distB="0" distL="0" distR="0" simplePos="0" relativeHeight="251727872" behindDoc="1" locked="0" layoutInCell="1" allowOverlap="1" wp14:anchorId="329F3797" wp14:editId="2124698F">
              <wp:simplePos x="0" y="0"/>
              <wp:positionH relativeFrom="page">
                <wp:posOffset>562610</wp:posOffset>
              </wp:positionH>
              <wp:positionV relativeFrom="page">
                <wp:posOffset>382905</wp:posOffset>
              </wp:positionV>
              <wp:extent cx="3931920" cy="191770"/>
              <wp:effectExtent l="0" t="0" r="0" b="0"/>
              <wp:wrapNone/>
              <wp:docPr id="398" name="Shape 398"/>
              <wp:cNvGraphicFramePr/>
              <a:graphic xmlns:a="http://schemas.openxmlformats.org/drawingml/2006/main">
                <a:graphicData uri="http://schemas.microsoft.com/office/word/2010/wordprocessingShape">
                  <wps:wsp>
                    <wps:cNvSpPr txBox="1"/>
                    <wps:spPr>
                      <a:xfrm>
                        <a:off x="0" y="0"/>
                        <a:ext cx="3931920" cy="191770"/>
                      </a:xfrm>
                      <a:prstGeom prst="rect">
                        <a:avLst/>
                      </a:prstGeom>
                      <a:noFill/>
                    </wps:spPr>
                    <wps:txbx>
                      <w:txbxContent>
                        <w:p w14:paraId="534CEEFF" w14:textId="77777777" w:rsidR="00520A22" w:rsidRDefault="00520A22">
                          <w:pPr>
                            <w:pStyle w:val="Headerorfooter0"/>
                            <w:tabs>
                              <w:tab w:val="right" w:pos="6192"/>
                            </w:tabs>
                          </w:pPr>
                          <w:r>
                            <w:rPr>
                              <w:color w:val="000000"/>
                            </w:rPr>
                            <w:t>l]</w:t>
                          </w:r>
                          <w:r>
                            <w:rPr>
                              <w:color w:val="000000"/>
                            </w:rPr>
                            <w:tab/>
                            <w:t>FORMAS Y MATERIAS NUCLEARES</w:t>
                          </w:r>
                        </w:p>
                      </w:txbxContent>
                    </wps:txbx>
                    <wps:bodyPr lIns="0" tIns="0" rIns="0" bIns="0">
                      <a:spAutoFit/>
                    </wps:bodyPr>
                  </wps:wsp>
                </a:graphicData>
              </a:graphic>
            </wp:anchor>
          </w:drawing>
        </mc:Choice>
        <mc:Fallback>
          <w:pict>
            <v:shapetype w14:anchorId="329F3797" id="_x0000_t202" coordsize="21600,21600" o:spt="202" path="m,l,21600r21600,l21600,xe">
              <v:stroke joinstyle="miter"/>
              <v:path gradientshapeok="t" o:connecttype="rect"/>
            </v:shapetype>
            <v:shape id="Shape 398" o:spid="_x0000_s1094" type="#_x0000_t202" style="position:absolute;margin-left:44.3pt;margin-top:30.15pt;width:309.6pt;height:15.1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" filled="f" stroked="f">
              <v:textbox style="mso-fit-shape-to-text:t" inset="0,0,0,0">
                <w:txbxContent>
                  <w:p w14:paraId="534CEEFF" w14:textId="77777777" w:rsidR="00520A22" w:rsidRDefault="00520A22">
                    <w:pPr>
                      <w:pStyle w:val="Headerorfooter0"/>
                      <w:tabs>
                        <w:tab w:val="right" w:pos="6192"/>
                      </w:tabs>
                    </w:pPr>
                    <w:r>
                      <w:rPr>
                        <w:color w:val="000000"/>
                      </w:rPr>
                      <w:t>l]</w:t>
                    </w:r>
                    <w:r>
                      <w:rPr>
                        <w:color w:val="000000"/>
                      </w:rPr>
                      <w:tab/>
                      <w:t>FORMAS Y MATERIAS NUCLEARES</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F244" w14:textId="77777777" w:rsidR="00520A22" w:rsidRDefault="00520A22">
    <w:pPr>
      <w:spacing w:line="1" w:lineRule="exact"/>
    </w:pPr>
    <w:r>
      <w:rPr>
        <w:noProof/>
      </w:rPr>
      <mc:AlternateContent>
        <mc:Choice Requires="wps">
          <w:drawing>
            <wp:anchor distT="0" distB="0" distL="0" distR="0" simplePos="0" relativeHeight="251730944" behindDoc="1" locked="0" layoutInCell="1" allowOverlap="1" wp14:anchorId="0CF2544A" wp14:editId="47985D58">
              <wp:simplePos x="0" y="0"/>
              <wp:positionH relativeFrom="page">
                <wp:posOffset>623570</wp:posOffset>
              </wp:positionH>
              <wp:positionV relativeFrom="page">
                <wp:posOffset>276225</wp:posOffset>
              </wp:positionV>
              <wp:extent cx="5352415" cy="204470"/>
              <wp:effectExtent l="0" t="0" r="0" b="0"/>
              <wp:wrapNone/>
              <wp:docPr id="404" name="Shape 404"/>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5517B44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0CF2544A" id="_x0000_t202" coordsize="21600,21600" o:spt="202" path="m,l,21600r21600,l21600,xe">
              <v:stroke joinstyle="miter"/>
              <v:path gradientshapeok="t" o:connecttype="rect"/>
            </v:shapetype>
            <v:shape id="Shape 404" o:spid="_x0000_s1095" type="#_x0000_t202" style="position:absolute;margin-left:49.1pt;margin-top:21.75pt;width:421.45pt;height:16.1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5uIAngQEAAPwCAAAOAAAAAAAAAAAAAAAAAC4CAABkcnMv&#10;ZTJvRG9jLnhtbFBLAQItABQABgAIAAAAIQDyQYiK3QAAAAgBAAAPAAAAAAAAAAAAAAAAANsDAABk&#10;cnMvZG93bnJldi54bWxQSwUGAAAAAAQABADzAAAA5QQAAAAA&#10;" filled="f" stroked="f">
              <v:textbox style="mso-fit-shape-to-text:t" inset="0,0,0,0">
                <w:txbxContent>
                  <w:p w14:paraId="5517B44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6358" w14:textId="77777777" w:rsidR="00520A22" w:rsidRDefault="00520A22">
    <w:pPr>
      <w:spacing w:line="1" w:lineRule="exact"/>
    </w:pPr>
    <w:r>
      <w:rPr>
        <w:noProof/>
      </w:rPr>
      <mc:AlternateContent>
        <mc:Choice Requires="wps">
          <w:drawing>
            <wp:anchor distT="0" distB="0" distL="0" distR="0" simplePos="0" relativeHeight="251729920" behindDoc="1" locked="0" layoutInCell="1" allowOverlap="1" wp14:anchorId="3B41D73B" wp14:editId="67EAB93D">
              <wp:simplePos x="0" y="0"/>
              <wp:positionH relativeFrom="page">
                <wp:posOffset>582295</wp:posOffset>
              </wp:positionH>
              <wp:positionV relativeFrom="page">
                <wp:posOffset>365125</wp:posOffset>
              </wp:positionV>
              <wp:extent cx="5340350" cy="210185"/>
              <wp:effectExtent l="0" t="0" r="0" b="0"/>
              <wp:wrapNone/>
              <wp:docPr id="402" name="Shape 402"/>
              <wp:cNvGraphicFramePr/>
              <a:graphic xmlns:a="http://schemas.openxmlformats.org/drawingml/2006/main">
                <a:graphicData uri="http://schemas.microsoft.com/office/word/2010/wordprocessingShape">
                  <wps:wsp>
                    <wps:cNvSpPr txBox="1"/>
                    <wps:spPr>
                      <a:xfrm>
                        <a:off x="0" y="0"/>
                        <a:ext cx="5340350" cy="210185"/>
                      </a:xfrm>
                      <a:prstGeom prst="rect">
                        <a:avLst/>
                      </a:prstGeom>
                      <a:noFill/>
                    </wps:spPr>
                    <wps:txbx>
                      <w:txbxContent>
                        <w:p w14:paraId="0BD868B9"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41D73B" id="_x0000_t202" coordsize="21600,21600" o:spt="202" path="m,l,21600r21600,l21600,xe">
              <v:stroke joinstyle="miter"/>
              <v:path gradientshapeok="t" o:connecttype="rect"/>
            </v:shapetype>
            <v:shape id="Shape 402" o:spid="_x0000_s1096" type="#_x0000_t202" style="position:absolute;margin-left:45.85pt;margin-top:28.75pt;width:420.5pt;height:16.55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" filled="f" stroked="f">
              <v:textbox style="mso-fit-shape-to-text:t" inset="0,0,0,0">
                <w:txbxContent>
                  <w:p w14:paraId="0BD868B9"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E9C3" w14:textId="77777777" w:rsidR="00520A22" w:rsidRDefault="00520A22">
    <w:pPr>
      <w:spacing w:line="1" w:lineRule="exact"/>
    </w:pPr>
    <w:r>
      <w:rPr>
        <w:noProof/>
      </w:rPr>
      <mc:AlternateContent>
        <mc:Choice Requires="wps">
          <w:drawing>
            <wp:anchor distT="0" distB="0" distL="0" distR="0" simplePos="0" relativeHeight="251732992" behindDoc="1" locked="0" layoutInCell="1" allowOverlap="1" wp14:anchorId="32D14BF4" wp14:editId="225B8D9C">
              <wp:simplePos x="0" y="0"/>
              <wp:positionH relativeFrom="page">
                <wp:posOffset>599440</wp:posOffset>
              </wp:positionH>
              <wp:positionV relativeFrom="page">
                <wp:posOffset>377190</wp:posOffset>
              </wp:positionV>
              <wp:extent cx="5352415" cy="198120"/>
              <wp:effectExtent l="0" t="0" r="0" b="0"/>
              <wp:wrapNone/>
              <wp:docPr id="408" name="Shape 408"/>
              <wp:cNvGraphicFramePr/>
              <a:graphic xmlns:a="http://schemas.openxmlformats.org/drawingml/2006/main">
                <a:graphicData uri="http://schemas.microsoft.com/office/word/2010/wordprocessingShape">
                  <wps:wsp>
                    <wps:cNvSpPr txBox="1"/>
                    <wps:spPr>
                      <a:xfrm>
                        <a:off x="0" y="0"/>
                        <a:ext cx="5352415" cy="198120"/>
                      </a:xfrm>
                      <a:prstGeom prst="rect">
                        <a:avLst/>
                      </a:prstGeom>
                      <a:noFill/>
                    </wps:spPr>
                    <wps:txbx>
                      <w:txbxContent>
                        <w:p w14:paraId="249837D7"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wps:txbx>
                    <wps:bodyPr lIns="0" tIns="0" rIns="0" bIns="0">
                      <a:spAutoFit/>
                    </wps:bodyPr>
                  </wps:wsp>
                </a:graphicData>
              </a:graphic>
            </wp:anchor>
          </w:drawing>
        </mc:Choice>
        <mc:Fallback>
          <w:pict>
            <v:shapetype w14:anchorId="32D14BF4" id="_x0000_t202" coordsize="21600,21600" o:spt="202" path="m,l,21600r21600,l21600,xe">
              <v:stroke joinstyle="miter"/>
              <v:path gradientshapeok="t" o:connecttype="rect"/>
            </v:shapetype>
            <v:shape id="Shape 408" o:spid="_x0000_s1097" type="#_x0000_t202" style="position:absolute;margin-left:47.2pt;margin-top:29.7pt;width:421.45pt;height:15.6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" filled="f" stroked="f">
              <v:textbox style="mso-fit-shape-to-text:t" inset="0,0,0,0">
                <w:txbxContent>
                  <w:p w14:paraId="249837D7"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FF9D" w14:textId="77777777" w:rsidR="00520A22" w:rsidRDefault="00520A22">
    <w:pPr>
      <w:spacing w:line="1" w:lineRule="exact"/>
    </w:pPr>
    <w:r>
      <w:rPr>
        <w:noProof/>
      </w:rPr>
      <mc:AlternateContent>
        <mc:Choice Requires="wps">
          <w:drawing>
            <wp:anchor distT="0" distB="0" distL="0" distR="0" simplePos="0" relativeHeight="251731968" behindDoc="1" locked="0" layoutInCell="1" allowOverlap="1" wp14:anchorId="2D545577" wp14:editId="175F8E20">
              <wp:simplePos x="0" y="0"/>
              <wp:positionH relativeFrom="page">
                <wp:posOffset>599440</wp:posOffset>
              </wp:positionH>
              <wp:positionV relativeFrom="page">
                <wp:posOffset>377190</wp:posOffset>
              </wp:positionV>
              <wp:extent cx="5352415" cy="198120"/>
              <wp:effectExtent l="0" t="0" r="0" b="0"/>
              <wp:wrapNone/>
              <wp:docPr id="406" name="Shape 406"/>
              <wp:cNvGraphicFramePr/>
              <a:graphic xmlns:a="http://schemas.openxmlformats.org/drawingml/2006/main">
                <a:graphicData uri="http://schemas.microsoft.com/office/word/2010/wordprocessingShape">
                  <wps:wsp>
                    <wps:cNvSpPr txBox="1"/>
                    <wps:spPr>
                      <a:xfrm>
                        <a:off x="0" y="0"/>
                        <a:ext cx="5352415" cy="198120"/>
                      </a:xfrm>
                      <a:prstGeom prst="rect">
                        <a:avLst/>
                      </a:prstGeom>
                      <a:noFill/>
                    </wps:spPr>
                    <wps:txbx>
                      <w:txbxContent>
                        <w:p w14:paraId="4D96AFB8"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wps:txbx>
                    <wps:bodyPr lIns="0" tIns="0" rIns="0" bIns="0">
                      <a:spAutoFit/>
                    </wps:bodyPr>
                  </wps:wsp>
                </a:graphicData>
              </a:graphic>
            </wp:anchor>
          </w:drawing>
        </mc:Choice>
        <mc:Fallback>
          <w:pict>
            <v:shapetype w14:anchorId="2D545577" id="_x0000_t202" coordsize="21600,21600" o:spt="202" path="m,l,21600r21600,l21600,xe">
              <v:stroke joinstyle="miter"/>
              <v:path gradientshapeok="t" o:connecttype="rect"/>
            </v:shapetype>
            <v:shape id="Shape 406" o:spid="_x0000_s1098" type="#_x0000_t202" style="position:absolute;margin-left:47.2pt;margin-top:29.7pt;width:421.45pt;height:15.6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" filled="f" stroked="f">
              <v:textbox style="mso-fit-shape-to-text:t" inset="0,0,0,0">
                <w:txbxContent>
                  <w:p w14:paraId="4D96AFB8"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2D1" w14:textId="77777777" w:rsidR="00520A22" w:rsidRDefault="00520A22">
    <w:pPr>
      <w:spacing w:line="1" w:lineRule="exact"/>
    </w:pPr>
    <w:r>
      <w:rPr>
        <w:noProof/>
      </w:rPr>
      <mc:AlternateContent>
        <mc:Choice Requires="wps">
          <w:drawing>
            <wp:anchor distT="0" distB="0" distL="0" distR="0" simplePos="0" relativeHeight="251735040" behindDoc="1" locked="0" layoutInCell="1" allowOverlap="1" wp14:anchorId="47DC1793" wp14:editId="618133D9">
              <wp:simplePos x="0" y="0"/>
              <wp:positionH relativeFrom="page">
                <wp:posOffset>623570</wp:posOffset>
              </wp:positionH>
              <wp:positionV relativeFrom="page">
                <wp:posOffset>276225</wp:posOffset>
              </wp:positionV>
              <wp:extent cx="5352415" cy="204470"/>
              <wp:effectExtent l="0" t="0" r="0" b="0"/>
              <wp:wrapNone/>
              <wp:docPr id="412" name="Shape 412"/>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347D6CF4"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47DC1793" id="_x0000_t202" coordsize="21600,21600" o:spt="202" path="m,l,21600r21600,l21600,xe">
              <v:stroke joinstyle="miter"/>
              <v:path gradientshapeok="t" o:connecttype="rect"/>
            </v:shapetype>
            <v:shape id="Shape 412" o:spid="_x0000_s1099" type="#_x0000_t202" style="position:absolute;margin-left:49.1pt;margin-top:21.75pt;width:421.45pt;height:16.1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Umd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l+Z7nCpot0e8eHYmSFrx3wt5Z7ZwEjP7mIxJ47pkQv57vGpHEmcru&#10;O6Qdfr/nquOnXXwC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F5UmdgQEAAPwCAAAOAAAAAAAAAAAAAAAAAC4CAABkcnMv&#10;ZTJvRG9jLnhtbFBLAQItABQABgAIAAAAIQDyQYiK3QAAAAgBAAAPAAAAAAAAAAAAAAAAANsDAABk&#10;cnMvZG93bnJldi54bWxQSwUGAAAAAAQABADzAAAA5QQAAAAA&#10;" filled="f" stroked="f">
              <v:textbox style="mso-fit-shape-to-text:t" inset="0,0,0,0">
                <w:txbxContent>
                  <w:p w14:paraId="347D6CF4"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B741" w14:textId="77777777" w:rsidR="00520A22" w:rsidRDefault="00520A22">
    <w:pPr>
      <w:spacing w:line="1" w:lineRule="exact"/>
    </w:pPr>
    <w:r>
      <w:rPr>
        <w:noProof/>
      </w:rPr>
      <mc:AlternateContent>
        <mc:Choice Requires="wps">
          <w:drawing>
            <wp:anchor distT="0" distB="0" distL="0" distR="0" simplePos="0" relativeHeight="251734016" behindDoc="1" locked="0" layoutInCell="1" allowOverlap="1" wp14:anchorId="34AEF6AE" wp14:editId="373A4BCD">
              <wp:simplePos x="0" y="0"/>
              <wp:positionH relativeFrom="page">
                <wp:posOffset>623570</wp:posOffset>
              </wp:positionH>
              <wp:positionV relativeFrom="page">
                <wp:posOffset>276225</wp:posOffset>
              </wp:positionV>
              <wp:extent cx="5352415" cy="204470"/>
              <wp:effectExtent l="0" t="0" r="0" b="0"/>
              <wp:wrapNone/>
              <wp:docPr id="410" name="Shape 410"/>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3486140C"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34AEF6AE" id="_x0000_t202" coordsize="21600,21600" o:spt="202" path="m,l,21600r21600,l21600,xe">
              <v:stroke joinstyle="miter"/>
              <v:path gradientshapeok="t" o:connecttype="rect"/>
            </v:shapetype>
            <v:shape id="Shape 410" o:spid="_x0000_s1100" type="#_x0000_t202" style="position:absolute;margin-left:49.1pt;margin-top:21.75pt;width:421.45pt;height:16.1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QI0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ldM9zBc2W6HePjkRJC947Ye+sdk4CRn/zEQk890yIX893jUjiTGX3&#10;HdIOv99z1fHTLj4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0hQI0gQEAAPwCAAAOAAAAAAAAAAAAAAAAAC4CAABkcnMv&#10;ZTJvRG9jLnhtbFBLAQItABQABgAIAAAAIQDyQYiK3QAAAAgBAAAPAAAAAAAAAAAAAAAAANsDAABk&#10;cnMvZG93bnJldi54bWxQSwUGAAAAAAQABADzAAAA5QQAAAAA&#10;" filled="f" stroked="f">
              <v:textbox style="mso-fit-shape-to-text:t" inset="0,0,0,0">
                <w:txbxContent>
                  <w:p w14:paraId="3486140C"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A5E0" w14:textId="77777777" w:rsidR="00520A22" w:rsidRDefault="00520A22">
    <w:pPr>
      <w:spacing w:line="1" w:lineRule="exact"/>
    </w:pPr>
    <w:r>
      <w:rPr>
        <w:noProof/>
      </w:rPr>
      <mc:AlternateContent>
        <mc:Choice Requires="wps">
          <w:drawing>
            <wp:anchor distT="0" distB="0" distL="0" distR="0" simplePos="0" relativeHeight="251737088" behindDoc="1" locked="0" layoutInCell="1" allowOverlap="1" wp14:anchorId="527AC21A" wp14:editId="4A7535FD">
              <wp:simplePos x="0" y="0"/>
              <wp:positionH relativeFrom="page">
                <wp:posOffset>535305</wp:posOffset>
              </wp:positionH>
              <wp:positionV relativeFrom="page">
                <wp:posOffset>365125</wp:posOffset>
              </wp:positionV>
              <wp:extent cx="5401310" cy="210185"/>
              <wp:effectExtent l="0" t="0" r="0" b="0"/>
              <wp:wrapNone/>
              <wp:docPr id="416" name="Shape 416"/>
              <wp:cNvGraphicFramePr/>
              <a:graphic xmlns:a="http://schemas.openxmlformats.org/drawingml/2006/main">
                <a:graphicData uri="http://schemas.microsoft.com/office/word/2010/wordprocessingShape">
                  <wps:wsp>
                    <wps:cNvSpPr txBox="1"/>
                    <wps:spPr>
                      <a:xfrm>
                        <a:off x="0" y="0"/>
                        <a:ext cx="5401310" cy="210185"/>
                      </a:xfrm>
                      <a:prstGeom prst="rect">
                        <a:avLst/>
                      </a:prstGeom>
                      <a:noFill/>
                    </wps:spPr>
                    <wps:txbx>
                      <w:txbxContent>
                        <w:p w14:paraId="4070CB15"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wps:txbx>
                    <wps:bodyPr lIns="0" tIns="0" rIns="0" bIns="0">
                      <a:spAutoFit/>
                    </wps:bodyPr>
                  </wps:wsp>
                </a:graphicData>
              </a:graphic>
            </wp:anchor>
          </w:drawing>
        </mc:Choice>
        <mc:Fallback>
          <w:pict>
            <v:shapetype w14:anchorId="527AC21A" id="_x0000_t202" coordsize="21600,21600" o:spt="202" path="m,l,21600r21600,l21600,xe">
              <v:stroke joinstyle="miter"/>
              <v:path gradientshapeok="t" o:connecttype="rect"/>
            </v:shapetype>
            <v:shape id="Shape 416" o:spid="_x0000_s1101" type="#_x0000_t202" style="position:absolute;margin-left:42.15pt;margin-top:28.75pt;width:425.3pt;height:16.5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" filled="f" stroked="f">
              <v:textbox style="mso-fit-shape-to-text:t" inset="0,0,0,0">
                <w:txbxContent>
                  <w:p w14:paraId="4070CB15"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CFAE" w14:textId="77777777" w:rsidR="00520A22" w:rsidRDefault="00520A22">
    <w:pPr>
      <w:spacing w:line="1" w:lineRule="exact"/>
    </w:pPr>
    <w:r>
      <w:rPr>
        <w:noProof/>
      </w:rPr>
      <mc:AlternateContent>
        <mc:Choice Requires="wps">
          <w:drawing>
            <wp:anchor distT="0" distB="0" distL="0" distR="0" simplePos="0" relativeHeight="251736064" behindDoc="1" locked="0" layoutInCell="1" allowOverlap="1" wp14:anchorId="0DA4FCE3" wp14:editId="0D863901">
              <wp:simplePos x="0" y="0"/>
              <wp:positionH relativeFrom="page">
                <wp:posOffset>535305</wp:posOffset>
              </wp:positionH>
              <wp:positionV relativeFrom="page">
                <wp:posOffset>365125</wp:posOffset>
              </wp:positionV>
              <wp:extent cx="5401310" cy="210185"/>
              <wp:effectExtent l="0" t="0" r="0" b="0"/>
              <wp:wrapNone/>
              <wp:docPr id="414" name="Shape 414"/>
              <wp:cNvGraphicFramePr/>
              <a:graphic xmlns:a="http://schemas.openxmlformats.org/drawingml/2006/main">
                <a:graphicData uri="http://schemas.microsoft.com/office/word/2010/wordprocessingShape">
                  <wps:wsp>
                    <wps:cNvSpPr txBox="1"/>
                    <wps:spPr>
                      <a:xfrm>
                        <a:off x="0" y="0"/>
                        <a:ext cx="5401310" cy="210185"/>
                      </a:xfrm>
                      <a:prstGeom prst="rect">
                        <a:avLst/>
                      </a:prstGeom>
                      <a:noFill/>
                    </wps:spPr>
                    <wps:txbx>
                      <w:txbxContent>
                        <w:p w14:paraId="2153E8FF"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wps:txbx>
                    <wps:bodyPr lIns="0" tIns="0" rIns="0" bIns="0">
                      <a:spAutoFit/>
                    </wps:bodyPr>
                  </wps:wsp>
                </a:graphicData>
              </a:graphic>
            </wp:anchor>
          </w:drawing>
        </mc:Choice>
        <mc:Fallback>
          <w:pict>
            <v:shapetype w14:anchorId="0DA4FCE3" id="_x0000_t202" coordsize="21600,21600" o:spt="202" path="m,l,21600r21600,l21600,xe">
              <v:stroke joinstyle="miter"/>
              <v:path gradientshapeok="t" o:connecttype="rect"/>
            </v:shapetype>
            <v:shape id="Shape 414" o:spid="_x0000_s1102" type="#_x0000_t202" style="position:absolute;margin-left:42.15pt;margin-top:28.75pt;width:425.3pt;height:16.5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" filled="f" stroked="f">
              <v:textbox style="mso-fit-shape-to-text:t" inset="0,0,0,0">
                <w:txbxContent>
                  <w:p w14:paraId="2153E8FF"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CAA9" w14:textId="77777777" w:rsidR="00520A22" w:rsidRDefault="00520A22">
    <w:pPr>
      <w:spacing w:line="1" w:lineRule="exact"/>
    </w:pPr>
    <w:r>
      <w:rPr>
        <w:noProof/>
      </w:rPr>
      <mc:AlternateContent>
        <mc:Choice Requires="wps">
          <w:drawing>
            <wp:anchor distT="0" distB="0" distL="0" distR="0" simplePos="0" relativeHeight="251739136" behindDoc="1" locked="0" layoutInCell="1" allowOverlap="1" wp14:anchorId="7145991A" wp14:editId="160F6E10">
              <wp:simplePos x="0" y="0"/>
              <wp:positionH relativeFrom="page">
                <wp:posOffset>623570</wp:posOffset>
              </wp:positionH>
              <wp:positionV relativeFrom="page">
                <wp:posOffset>276225</wp:posOffset>
              </wp:positionV>
              <wp:extent cx="5352415" cy="204470"/>
              <wp:effectExtent l="0" t="0" r="0" b="0"/>
              <wp:wrapNone/>
              <wp:docPr id="420" name="Shape 420"/>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40A911E1"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7145991A" id="_x0000_t202" coordsize="21600,21600" o:spt="202" path="m,l,21600r21600,l21600,xe">
              <v:stroke joinstyle="miter"/>
              <v:path gradientshapeok="t" o:connecttype="rect"/>
            </v:shapetype>
            <v:shape id="Shape 420" o:spid="_x0000_s1103" type="#_x0000_t202" style="position:absolute;margin-left:49.1pt;margin-top:21.75pt;width:421.45pt;height:16.1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EC62zgQEAAPwCAAAOAAAAAAAAAAAAAAAAAC4CAABkcnMv&#10;ZTJvRG9jLnhtbFBLAQItABQABgAIAAAAIQDyQYiK3QAAAAgBAAAPAAAAAAAAAAAAAAAAANsDAABk&#10;cnMvZG93bnJldi54bWxQSwUGAAAAAAQABADzAAAA5QQAAAAA&#10;" filled="f" stroked="f">
              <v:textbox style="mso-fit-shape-to-text:t" inset="0,0,0,0">
                <w:txbxContent>
                  <w:p w14:paraId="40A911E1"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6C8A" w14:textId="77777777" w:rsidR="00520A22" w:rsidRDefault="00520A22">
    <w:pPr>
      <w:spacing w:line="1" w:lineRule="exact"/>
    </w:pPr>
    <w:r>
      <w:rPr>
        <w:noProof/>
      </w:rPr>
      <mc:AlternateContent>
        <mc:Choice Requires="wps">
          <w:drawing>
            <wp:anchor distT="0" distB="0" distL="0" distR="0" simplePos="0" relativeHeight="251738112" behindDoc="1" locked="0" layoutInCell="1" allowOverlap="1" wp14:anchorId="68FE19C7" wp14:editId="772FC972">
              <wp:simplePos x="0" y="0"/>
              <wp:positionH relativeFrom="page">
                <wp:posOffset>582295</wp:posOffset>
              </wp:positionH>
              <wp:positionV relativeFrom="page">
                <wp:posOffset>365125</wp:posOffset>
              </wp:positionV>
              <wp:extent cx="5340350" cy="210185"/>
              <wp:effectExtent l="0" t="0" r="0" b="0"/>
              <wp:wrapNone/>
              <wp:docPr id="418" name="Shape 418"/>
              <wp:cNvGraphicFramePr/>
              <a:graphic xmlns:a="http://schemas.openxmlformats.org/drawingml/2006/main">
                <a:graphicData uri="http://schemas.microsoft.com/office/word/2010/wordprocessingShape">
                  <wps:wsp>
                    <wps:cNvSpPr txBox="1"/>
                    <wps:spPr>
                      <a:xfrm>
                        <a:off x="0" y="0"/>
                        <a:ext cx="5340350" cy="210185"/>
                      </a:xfrm>
                      <a:prstGeom prst="rect">
                        <a:avLst/>
                      </a:prstGeom>
                      <a:noFill/>
                    </wps:spPr>
                    <wps:txbx>
                      <w:txbxContent>
                        <w:p w14:paraId="2A2F81D1"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68FE19C7" id="_x0000_t202" coordsize="21600,21600" o:spt="202" path="m,l,21600r21600,l21600,xe">
              <v:stroke joinstyle="miter"/>
              <v:path gradientshapeok="t" o:connecttype="rect"/>
            </v:shapetype>
            <v:shape id="Shape 418" o:spid="_x0000_s1104" type="#_x0000_t202" style="position:absolute;margin-left:45.85pt;margin-top:28.75pt;width:420.5pt;height:16.55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c3fwEAAPwCAAAOAAAAZHJzL2Uyb0RvYy54bWysUttOwzAMfUfiH6K8s3aDwVS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" filled="f" stroked="f">
              <v:textbox style="mso-fit-shape-to-text:t" inset="0,0,0,0">
                <w:txbxContent>
                  <w:p w14:paraId="2A2F81D1"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1D35" w14:textId="77777777" w:rsidR="00520A22" w:rsidRDefault="00520A22">
    <w:pPr>
      <w:spacing w:line="1" w:lineRule="exact"/>
    </w:pPr>
    <w:r>
      <w:rPr>
        <w:noProof/>
      </w:rPr>
      <mc:AlternateContent>
        <mc:Choice Requires="wps">
          <w:drawing>
            <wp:anchor distT="0" distB="0" distL="0" distR="0" simplePos="0" relativeHeight="251741184" behindDoc="1" locked="0" layoutInCell="1" allowOverlap="1" wp14:anchorId="7F5018AA" wp14:editId="3ECF3482">
              <wp:simplePos x="0" y="0"/>
              <wp:positionH relativeFrom="page">
                <wp:posOffset>611505</wp:posOffset>
              </wp:positionH>
              <wp:positionV relativeFrom="page">
                <wp:posOffset>358140</wp:posOffset>
              </wp:positionV>
              <wp:extent cx="3968750" cy="173990"/>
              <wp:effectExtent l="0" t="0" r="0" b="0"/>
              <wp:wrapNone/>
              <wp:docPr id="424" name="Shape 424"/>
              <wp:cNvGraphicFramePr/>
              <a:graphic xmlns:a="http://schemas.openxmlformats.org/drawingml/2006/main">
                <a:graphicData uri="http://schemas.microsoft.com/office/word/2010/wordprocessingShape">
                  <wps:wsp>
                    <wps:cNvSpPr txBox="1"/>
                    <wps:spPr>
                      <a:xfrm>
                        <a:off x="0" y="0"/>
                        <a:ext cx="3968750" cy="173990"/>
                      </a:xfrm>
                      <a:prstGeom prst="rect">
                        <a:avLst/>
                      </a:prstGeom>
                      <a:noFill/>
                    </wps:spPr>
                    <wps:txbx>
                      <w:txbxContent>
                        <w:p w14:paraId="79045A2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wps:txbx>
                    <wps:bodyPr lIns="0" tIns="0" rIns="0" bIns="0">
                      <a:spAutoFit/>
                    </wps:bodyPr>
                  </wps:wsp>
                </a:graphicData>
              </a:graphic>
            </wp:anchor>
          </w:drawing>
        </mc:Choice>
        <mc:Fallback>
          <w:pict>
            <v:shapetype w14:anchorId="7F5018AA" id="_x0000_t202" coordsize="21600,21600" o:spt="202" path="m,l,21600r21600,l21600,xe">
              <v:stroke joinstyle="miter"/>
              <v:path gradientshapeok="t" o:connecttype="rect"/>
            </v:shapetype>
            <v:shape id="Shape 424" o:spid="_x0000_s1105" type="#_x0000_t202" style="position:absolute;margin-left:48.15pt;margin-top:28.2pt;width:312.5pt;height:13.7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" filled="f" stroked="f">
              <v:textbox style="mso-fit-shape-to-text:t" inset="0,0,0,0">
                <w:txbxContent>
                  <w:p w14:paraId="79045A2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BA6F" w14:textId="77777777" w:rsidR="00520A22" w:rsidRDefault="00520A22">
    <w:pPr>
      <w:spacing w:line="1" w:lineRule="exact"/>
    </w:pPr>
    <w:r>
      <w:rPr>
        <w:noProof/>
      </w:rPr>
      <mc:AlternateContent>
        <mc:Choice Requires="wps">
          <w:drawing>
            <wp:anchor distT="0" distB="0" distL="0" distR="0" simplePos="0" relativeHeight="251740160" behindDoc="1" locked="0" layoutInCell="1" allowOverlap="1" wp14:anchorId="2E1E37B8" wp14:editId="584C552D">
              <wp:simplePos x="0" y="0"/>
              <wp:positionH relativeFrom="page">
                <wp:posOffset>611505</wp:posOffset>
              </wp:positionH>
              <wp:positionV relativeFrom="page">
                <wp:posOffset>358140</wp:posOffset>
              </wp:positionV>
              <wp:extent cx="3968750" cy="173990"/>
              <wp:effectExtent l="0" t="0" r="0" b="0"/>
              <wp:wrapNone/>
              <wp:docPr id="422" name="Shape 422"/>
              <wp:cNvGraphicFramePr/>
              <a:graphic xmlns:a="http://schemas.openxmlformats.org/drawingml/2006/main">
                <a:graphicData uri="http://schemas.microsoft.com/office/word/2010/wordprocessingShape">
                  <wps:wsp>
                    <wps:cNvSpPr txBox="1"/>
                    <wps:spPr>
                      <a:xfrm>
                        <a:off x="0" y="0"/>
                        <a:ext cx="3968750" cy="173990"/>
                      </a:xfrm>
                      <a:prstGeom prst="rect">
                        <a:avLst/>
                      </a:prstGeom>
                      <a:noFill/>
                    </wps:spPr>
                    <wps:txbx>
                      <w:txbxContent>
                        <w:p w14:paraId="2F7B657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wps:txbx>
                    <wps:bodyPr lIns="0" tIns="0" rIns="0" bIns="0">
                      <a:spAutoFit/>
                    </wps:bodyPr>
                  </wps:wsp>
                </a:graphicData>
              </a:graphic>
            </wp:anchor>
          </w:drawing>
        </mc:Choice>
        <mc:Fallback>
          <w:pict>
            <v:shapetype w14:anchorId="2E1E37B8" id="_x0000_t202" coordsize="21600,21600" o:spt="202" path="m,l,21600r21600,l21600,xe">
              <v:stroke joinstyle="miter"/>
              <v:path gradientshapeok="t" o:connecttype="rect"/>
            </v:shapetype>
            <v:shape id="Shape 422" o:spid="_x0000_s1106" type="#_x0000_t202" style="position:absolute;margin-left:48.15pt;margin-top:28.2pt;width:312.5pt;height:13.7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" filled="f" stroked="f">
              <v:textbox style="mso-fit-shape-to-text:t" inset="0,0,0,0">
                <w:txbxContent>
                  <w:p w14:paraId="2F7B657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4C97" w14:textId="77777777" w:rsidR="00520A22" w:rsidRDefault="00520A22"/>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13DB" w14:textId="77777777" w:rsidR="00520A22" w:rsidRDefault="00520A22"/>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B662" w14:textId="77777777" w:rsidR="00520A22" w:rsidRDefault="00520A22">
    <w:pPr>
      <w:spacing w:line="1" w:lineRule="exact"/>
    </w:pPr>
    <w:r>
      <w:rPr>
        <w:noProof/>
      </w:rPr>
      <mc:AlternateContent>
        <mc:Choice Requires="wps">
          <w:drawing>
            <wp:anchor distT="0" distB="0" distL="0" distR="0" simplePos="0" relativeHeight="251743232" behindDoc="1" locked="0" layoutInCell="1" allowOverlap="1" wp14:anchorId="036C7632" wp14:editId="72FEFD48">
              <wp:simplePos x="0" y="0"/>
              <wp:positionH relativeFrom="page">
                <wp:posOffset>626745</wp:posOffset>
              </wp:positionH>
              <wp:positionV relativeFrom="page">
                <wp:posOffset>331470</wp:posOffset>
              </wp:positionV>
              <wp:extent cx="5361305" cy="201295"/>
              <wp:effectExtent l="0" t="0" r="0" b="0"/>
              <wp:wrapNone/>
              <wp:docPr id="428" name="Shape 428"/>
              <wp:cNvGraphicFramePr/>
              <a:graphic xmlns:a="http://schemas.openxmlformats.org/drawingml/2006/main">
                <a:graphicData uri="http://schemas.microsoft.com/office/word/2010/wordprocessingShape">
                  <wps:wsp>
                    <wps:cNvSpPr txBox="1"/>
                    <wps:spPr>
                      <a:xfrm>
                        <a:off x="0" y="0"/>
                        <a:ext cx="5361305" cy="201295"/>
                      </a:xfrm>
                      <a:prstGeom prst="rect">
                        <a:avLst/>
                      </a:prstGeom>
                      <a:noFill/>
                    </wps:spPr>
                    <wps:txbx>
                      <w:txbxContent>
                        <w:p w14:paraId="4F57CF49" w14:textId="77777777" w:rsidR="00520A22" w:rsidRDefault="00520A22">
                          <w:pPr>
                            <w:pStyle w:val="Headerorfooter0"/>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 xml:space="preserve"> </w:t>
                          </w:r>
                          <w:r>
                            <w:rPr>
                              <w:color w:val="000000"/>
                            </w:rPr>
                            <w:t>CONSTITUCIÓN FENOMENOLÒGICA DEL JUICIO [AP.</w:t>
                          </w:r>
                        </w:p>
                      </w:txbxContent>
                    </wps:txbx>
                    <wps:bodyPr wrap="none" lIns="0" tIns="0" rIns="0" bIns="0">
                      <a:spAutoFit/>
                    </wps:bodyPr>
                  </wps:wsp>
                </a:graphicData>
              </a:graphic>
            </wp:anchor>
          </w:drawing>
        </mc:Choice>
        <mc:Fallback>
          <w:pict>
            <v:shapetype w14:anchorId="036C7632" id="_x0000_t202" coordsize="21600,21600" o:spt="202" path="m,l,21600r21600,l21600,xe">
              <v:stroke joinstyle="miter"/>
              <v:path gradientshapeok="t" o:connecttype="rect"/>
            </v:shapetype>
            <v:shape id="Shape 428" o:spid="_x0000_s1107" type="#_x0000_t202" style="position:absolute;margin-left:49.35pt;margin-top:26.1pt;width:422.15pt;height:15.85pt;z-index:-25157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" filled="f" stroked="f">
              <v:textbox style="mso-fit-shape-to-text:t" inset="0,0,0,0">
                <w:txbxContent>
                  <w:p w14:paraId="4F57CF49" w14:textId="77777777" w:rsidR="00520A22" w:rsidRDefault="00520A22">
                    <w:pPr>
                      <w:pStyle w:val="Headerorfooter0"/>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 xml:space="preserve"> </w:t>
                    </w:r>
                    <w:r>
                      <w:rPr>
                        <w:color w:val="000000"/>
                      </w:rPr>
                      <w:t>CONSTITUCIÓN FENOMENOLÒGICA DEL JUICIO [AP.</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C8F3" w14:textId="77777777" w:rsidR="00520A22" w:rsidRDefault="00520A22">
    <w:pPr>
      <w:spacing w:line="1" w:lineRule="exact"/>
    </w:pPr>
    <w:r>
      <w:rPr>
        <w:noProof/>
      </w:rPr>
      <mc:AlternateContent>
        <mc:Choice Requires="wps">
          <w:drawing>
            <wp:anchor distT="0" distB="0" distL="0" distR="0" simplePos="0" relativeHeight="251742208" behindDoc="1" locked="0" layoutInCell="1" allowOverlap="1" wp14:anchorId="3B4797EF" wp14:editId="449C9181">
              <wp:simplePos x="0" y="0"/>
              <wp:positionH relativeFrom="page">
                <wp:posOffset>575310</wp:posOffset>
              </wp:positionH>
              <wp:positionV relativeFrom="page">
                <wp:posOffset>227965</wp:posOffset>
              </wp:positionV>
              <wp:extent cx="5346065" cy="194945"/>
              <wp:effectExtent l="0" t="0" r="0" b="0"/>
              <wp:wrapNone/>
              <wp:docPr id="426" name="Shape 426"/>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09CD77A0"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4797EF" id="_x0000_t202" coordsize="21600,21600" o:spt="202" path="m,l,21600r21600,l21600,xe">
              <v:stroke joinstyle="miter"/>
              <v:path gradientshapeok="t" o:connecttype="rect"/>
            </v:shapetype>
            <v:shape id="Shape 426" o:spid="_x0000_s1108" type="#_x0000_t202" style="position:absolute;margin-left:45.3pt;margin-top:17.95pt;width:420.95pt;height:15.35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" filled="f" stroked="f">
              <v:textbox style="mso-fit-shape-to-text:t" inset="0,0,0,0">
                <w:txbxContent>
                  <w:p w14:paraId="09CD77A0"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200E" w14:textId="77777777" w:rsidR="00520A22" w:rsidRDefault="00520A22"/>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AB69" w14:textId="77777777" w:rsidR="00520A22" w:rsidRDefault="00520A22"/>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F2EB" w14:textId="77777777" w:rsidR="00520A22" w:rsidRDefault="00520A22">
    <w:pPr>
      <w:spacing w:line="1" w:lineRule="exact"/>
    </w:pPr>
    <w:r>
      <w:rPr>
        <w:noProof/>
      </w:rPr>
      <mc:AlternateContent>
        <mc:Choice Requires="wps">
          <w:drawing>
            <wp:anchor distT="0" distB="0" distL="0" distR="0" simplePos="0" relativeHeight="251745280" behindDoc="1" locked="0" layoutInCell="1" allowOverlap="1" wp14:anchorId="4586C7FF" wp14:editId="5EB35C13">
              <wp:simplePos x="0" y="0"/>
              <wp:positionH relativeFrom="page">
                <wp:posOffset>575310</wp:posOffset>
              </wp:positionH>
              <wp:positionV relativeFrom="page">
                <wp:posOffset>227965</wp:posOffset>
              </wp:positionV>
              <wp:extent cx="5346065" cy="194945"/>
              <wp:effectExtent l="0" t="0" r="0" b="0"/>
              <wp:wrapNone/>
              <wp:docPr id="432" name="Shape 432"/>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16889FA7"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586C7FF" id="_x0000_t202" coordsize="21600,21600" o:spt="202" path="m,l,21600r21600,l21600,xe">
              <v:stroke joinstyle="miter"/>
              <v:path gradientshapeok="t" o:connecttype="rect"/>
            </v:shapetype>
            <v:shape id="Shape 432" o:spid="_x0000_s1109" type="#_x0000_t202" style="position:absolute;margin-left:45.3pt;margin-top:17.95pt;width:420.95pt;height:15.35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vygAEAAPwCAAAOAAAAZHJzL2Uyb0RvYy54bWysUttOwzAMfUfiH6K8s3aw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" filled="f" stroked="f">
              <v:textbox style="mso-fit-shape-to-text:t" inset="0,0,0,0">
                <w:txbxContent>
                  <w:p w14:paraId="16889FA7"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0DD6" w14:textId="77777777" w:rsidR="00520A22" w:rsidRDefault="00520A22">
    <w:pPr>
      <w:spacing w:line="1" w:lineRule="exact"/>
    </w:pPr>
    <w:r>
      <w:rPr>
        <w:noProof/>
      </w:rPr>
      <mc:AlternateContent>
        <mc:Choice Requires="wps">
          <w:drawing>
            <wp:anchor distT="0" distB="0" distL="0" distR="0" simplePos="0" relativeHeight="251744256" behindDoc="1" locked="0" layoutInCell="1" allowOverlap="1" wp14:anchorId="21E027F6" wp14:editId="2F69C0CA">
              <wp:simplePos x="0" y="0"/>
              <wp:positionH relativeFrom="page">
                <wp:posOffset>575310</wp:posOffset>
              </wp:positionH>
              <wp:positionV relativeFrom="page">
                <wp:posOffset>227965</wp:posOffset>
              </wp:positionV>
              <wp:extent cx="5346065" cy="194945"/>
              <wp:effectExtent l="0" t="0" r="0" b="0"/>
              <wp:wrapNone/>
              <wp:docPr id="430" name="Shape 430"/>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4343EC82"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21E027F6" id="_x0000_t202" coordsize="21600,21600" o:spt="202" path="m,l,21600r21600,l21600,xe">
              <v:stroke joinstyle="miter"/>
              <v:path gradientshapeok="t" o:connecttype="rect"/>
            </v:shapetype>
            <v:shape id="Shape 430" o:spid="_x0000_s1110" type="#_x0000_t202" style="position:absolute;margin-left:45.3pt;margin-top:17.95pt;width:420.95pt;height:15.35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BbgAEAAPwCAAAOAAAAZHJzL2Uyb0RvYy54bWysUttOwzAMfUfiH6K8s3aw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" filled="f" stroked="f">
              <v:textbox style="mso-fit-shape-to-text:t" inset="0,0,0,0">
                <w:txbxContent>
                  <w:p w14:paraId="4343EC82"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3480" w14:textId="77777777" w:rsidR="00520A22" w:rsidRDefault="00520A22">
    <w:pPr>
      <w:spacing w:line="1" w:lineRule="exact"/>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6ABB" w14:textId="77777777" w:rsidR="00520A22" w:rsidRDefault="00520A22">
    <w:pPr>
      <w:spacing w:line="1" w:lineRule="exact"/>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05CA" w14:textId="77777777" w:rsidR="00520A22" w:rsidRDefault="00520A22">
    <w:pPr>
      <w:spacing w:line="1" w:lineRule="exact"/>
    </w:pPr>
    <w:r>
      <w:rPr>
        <w:noProof/>
      </w:rPr>
      <mc:AlternateContent>
        <mc:Choice Requires="wps">
          <w:drawing>
            <wp:anchor distT="0" distB="0" distL="0" distR="0" simplePos="0" relativeHeight="251747328" behindDoc="1" locked="0" layoutInCell="1" allowOverlap="1" wp14:anchorId="0715D69C" wp14:editId="6BD6CE40">
              <wp:simplePos x="0" y="0"/>
              <wp:positionH relativeFrom="page">
                <wp:posOffset>575310</wp:posOffset>
              </wp:positionH>
              <wp:positionV relativeFrom="page">
                <wp:posOffset>227965</wp:posOffset>
              </wp:positionV>
              <wp:extent cx="5346065" cy="194945"/>
              <wp:effectExtent l="0" t="0" r="0" b="0"/>
              <wp:wrapNone/>
              <wp:docPr id="436" name="Shape 436"/>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4A5E9D78"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0715D69C" id="_x0000_t202" coordsize="21600,21600" o:spt="202" path="m,l,21600r21600,l21600,xe">
              <v:stroke joinstyle="miter"/>
              <v:path gradientshapeok="t" o:connecttype="rect"/>
            </v:shapetype>
            <v:shape id="Shape 436" o:spid="_x0000_s1111" type="#_x0000_t202" style="position:absolute;margin-left:45.3pt;margin-top:17.95pt;width:420.95pt;height:15.3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" filled="f" stroked="f">
              <v:textbox style="mso-fit-shape-to-text:t" inset="0,0,0,0">
                <w:txbxContent>
                  <w:p w14:paraId="4A5E9D78"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90A1" w14:textId="77777777" w:rsidR="00520A22" w:rsidRDefault="00520A22">
    <w:pPr>
      <w:spacing w:line="1" w:lineRule="exact"/>
    </w:pPr>
    <w:r>
      <w:rPr>
        <w:noProof/>
      </w:rPr>
      <mc:AlternateContent>
        <mc:Choice Requires="wps">
          <w:drawing>
            <wp:anchor distT="0" distB="0" distL="0" distR="0" simplePos="0" relativeHeight="251746304" behindDoc="1" locked="0" layoutInCell="1" allowOverlap="1" wp14:anchorId="2AB35434" wp14:editId="3CB2188C">
              <wp:simplePos x="0" y="0"/>
              <wp:positionH relativeFrom="page">
                <wp:posOffset>575310</wp:posOffset>
              </wp:positionH>
              <wp:positionV relativeFrom="page">
                <wp:posOffset>227965</wp:posOffset>
              </wp:positionV>
              <wp:extent cx="5346065" cy="194945"/>
              <wp:effectExtent l="0" t="0" r="0" b="0"/>
              <wp:wrapNone/>
              <wp:docPr id="434" name="Shape 434"/>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6CC1BBB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2AB35434" id="_x0000_t202" coordsize="21600,21600" o:spt="202" path="m,l,21600r21600,l21600,xe">
              <v:stroke joinstyle="miter"/>
              <v:path gradientshapeok="t" o:connecttype="rect"/>
            </v:shapetype>
            <v:shape id="Shape 434" o:spid="_x0000_s1112" type="#_x0000_t202" style="position:absolute;margin-left:45.3pt;margin-top:17.95pt;width:420.95pt;height:15.3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oqhgAEAAPwCAAAOAAAAZHJzL2Uyb0RvYy54bWysUttOwzAMfUfiH6K8s3aw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" filled="f" stroked="f">
              <v:textbox style="mso-fit-shape-to-text:t" inset="0,0,0,0">
                <w:txbxContent>
                  <w:p w14:paraId="6CC1BBB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8B8E" w14:textId="77777777" w:rsidR="00520A22" w:rsidRDefault="00520A22"/>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AB5E" w14:textId="77777777" w:rsidR="00520A22" w:rsidRDefault="00520A22"/>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096C" w14:textId="77777777" w:rsidR="00520A22" w:rsidRDefault="00520A22">
    <w:pPr>
      <w:spacing w:line="1" w:lineRule="exact"/>
    </w:pPr>
    <w:r>
      <w:rPr>
        <w:noProof/>
      </w:rPr>
      <mc:AlternateContent>
        <mc:Choice Requires="wps">
          <w:drawing>
            <wp:anchor distT="0" distB="0" distL="0" distR="0" simplePos="0" relativeHeight="251749376" behindDoc="1" locked="0" layoutInCell="1" allowOverlap="1" wp14:anchorId="17647B8B" wp14:editId="04E43E52">
              <wp:simplePos x="0" y="0"/>
              <wp:positionH relativeFrom="page">
                <wp:posOffset>575310</wp:posOffset>
              </wp:positionH>
              <wp:positionV relativeFrom="page">
                <wp:posOffset>227965</wp:posOffset>
              </wp:positionV>
              <wp:extent cx="5346065" cy="194945"/>
              <wp:effectExtent l="0" t="0" r="0" b="0"/>
              <wp:wrapNone/>
              <wp:docPr id="440" name="Shape 440"/>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7F2D9B49"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7647B8B" id="_x0000_t202" coordsize="21600,21600" o:spt="202" path="m,l,21600r21600,l21600,xe">
              <v:stroke joinstyle="miter"/>
              <v:path gradientshapeok="t" o:connecttype="rect"/>
            </v:shapetype>
            <v:shape id="Shape 440" o:spid="_x0000_s1113" type="#_x0000_t202" style="position:absolute;margin-left:45.3pt;margin-top:17.95pt;width:420.95pt;height:15.3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" filled="f" stroked="f">
              <v:textbox style="mso-fit-shape-to-text:t" inset="0,0,0,0">
                <w:txbxContent>
                  <w:p w14:paraId="7F2D9B49"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01B8" w14:textId="77777777" w:rsidR="00520A22" w:rsidRDefault="00520A22">
    <w:pPr>
      <w:spacing w:line="1" w:lineRule="exact"/>
    </w:pPr>
    <w:r>
      <w:rPr>
        <w:noProof/>
      </w:rPr>
      <mc:AlternateContent>
        <mc:Choice Requires="wps">
          <w:drawing>
            <wp:anchor distT="0" distB="0" distL="0" distR="0" simplePos="0" relativeHeight="251748352" behindDoc="1" locked="0" layoutInCell="1" allowOverlap="1" wp14:anchorId="43377374" wp14:editId="415514AA">
              <wp:simplePos x="0" y="0"/>
              <wp:positionH relativeFrom="page">
                <wp:posOffset>575310</wp:posOffset>
              </wp:positionH>
              <wp:positionV relativeFrom="page">
                <wp:posOffset>227965</wp:posOffset>
              </wp:positionV>
              <wp:extent cx="5346065" cy="194945"/>
              <wp:effectExtent l="0" t="0" r="0" b="0"/>
              <wp:wrapNone/>
              <wp:docPr id="438" name="Shape 438"/>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2DA3F7EA"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3377374" id="_x0000_t202" coordsize="21600,21600" o:spt="202" path="m,l,21600r21600,l21600,xe">
              <v:stroke joinstyle="miter"/>
              <v:path gradientshapeok="t" o:connecttype="rect"/>
            </v:shapetype>
            <v:shape id="Shape 438" o:spid="_x0000_s1114" type="#_x0000_t202" style="position:absolute;margin-left:45.3pt;margin-top:17.95pt;width:420.95pt;height:15.35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" filled="f" stroked="f">
              <v:textbox style="mso-fit-shape-to-text:t" inset="0,0,0,0">
                <w:txbxContent>
                  <w:p w14:paraId="2DA3F7EA"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247C" w14:textId="77777777" w:rsidR="00520A22" w:rsidRDefault="00520A22"/>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A23F" w14:textId="77777777" w:rsidR="00520A22" w:rsidRDefault="00520A22"/>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65DF" w14:textId="77777777" w:rsidR="00520A22" w:rsidRDefault="00520A22">
    <w:pPr>
      <w:spacing w:line="1" w:lineRule="exact"/>
    </w:pPr>
    <w:r>
      <w:rPr>
        <w:noProof/>
      </w:rPr>
      <mc:AlternateContent>
        <mc:Choice Requires="wps">
          <w:drawing>
            <wp:anchor distT="0" distB="0" distL="0" distR="0" simplePos="0" relativeHeight="251751424" behindDoc="1" locked="0" layoutInCell="1" allowOverlap="1" wp14:anchorId="78068A55" wp14:editId="2DF5D125">
              <wp:simplePos x="0" y="0"/>
              <wp:positionH relativeFrom="page">
                <wp:posOffset>575310</wp:posOffset>
              </wp:positionH>
              <wp:positionV relativeFrom="page">
                <wp:posOffset>227965</wp:posOffset>
              </wp:positionV>
              <wp:extent cx="5346065" cy="194945"/>
              <wp:effectExtent l="0" t="0" r="0" b="0"/>
              <wp:wrapNone/>
              <wp:docPr id="444" name="Shape 444"/>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444F68A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8068A55" id="_x0000_t202" coordsize="21600,21600" o:spt="202" path="m,l,21600r21600,l21600,xe">
              <v:stroke joinstyle="miter"/>
              <v:path gradientshapeok="t" o:connecttype="rect"/>
            </v:shapetype>
            <v:shape id="Shape 444" o:spid="_x0000_s1115" type="#_x0000_t202" style="position:absolute;margin-left:45.3pt;margin-top:17.95pt;width:420.95pt;height:15.3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" filled="f" stroked="f">
              <v:textbox style="mso-fit-shape-to-text:t" inset="0,0,0,0">
                <w:txbxContent>
                  <w:p w14:paraId="444F68A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9CDA" w14:textId="77777777" w:rsidR="00520A22" w:rsidRDefault="00520A22">
    <w:pPr>
      <w:spacing w:line="1" w:lineRule="exact"/>
    </w:pPr>
    <w:r>
      <w:rPr>
        <w:noProof/>
      </w:rPr>
      <mc:AlternateContent>
        <mc:Choice Requires="wps">
          <w:drawing>
            <wp:anchor distT="0" distB="0" distL="0" distR="0" simplePos="0" relativeHeight="251750400" behindDoc="1" locked="0" layoutInCell="1" allowOverlap="1" wp14:anchorId="4A65526E" wp14:editId="2C182592">
              <wp:simplePos x="0" y="0"/>
              <wp:positionH relativeFrom="page">
                <wp:posOffset>575310</wp:posOffset>
              </wp:positionH>
              <wp:positionV relativeFrom="page">
                <wp:posOffset>227965</wp:posOffset>
              </wp:positionV>
              <wp:extent cx="5346065" cy="194945"/>
              <wp:effectExtent l="0" t="0" r="0" b="0"/>
              <wp:wrapNone/>
              <wp:docPr id="442" name="Shape 442"/>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08002F04"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A65526E" id="_x0000_t202" coordsize="21600,21600" o:spt="202" path="m,l,21600r21600,l21600,xe">
              <v:stroke joinstyle="miter"/>
              <v:path gradientshapeok="t" o:connecttype="rect"/>
            </v:shapetype>
            <v:shape id="Shape 442" o:spid="_x0000_s1116" type="#_x0000_t202" style="position:absolute;margin-left:45.3pt;margin-top:17.95pt;width:420.95pt;height:15.3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" filled="f" stroked="f">
              <v:textbox style="mso-fit-shape-to-text:t" inset="0,0,0,0">
                <w:txbxContent>
                  <w:p w14:paraId="08002F04"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EBA5" w14:textId="77777777" w:rsidR="00520A22" w:rsidRDefault="00520A22"/>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8185" w14:textId="77777777" w:rsidR="00520A22" w:rsidRDefault="00520A22"/>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F529" w14:textId="77777777" w:rsidR="00520A22" w:rsidRDefault="00520A22">
    <w:pPr>
      <w:spacing w:line="1" w:lineRule="exact"/>
    </w:pPr>
    <w:r>
      <w:rPr>
        <w:noProof/>
      </w:rPr>
      <mc:AlternateContent>
        <mc:Choice Requires="wps">
          <w:drawing>
            <wp:anchor distT="0" distB="0" distL="0" distR="0" simplePos="0" relativeHeight="251753472" behindDoc="1" locked="0" layoutInCell="1" allowOverlap="1" wp14:anchorId="35662330" wp14:editId="2A60B76A">
              <wp:simplePos x="0" y="0"/>
              <wp:positionH relativeFrom="page">
                <wp:posOffset>616585</wp:posOffset>
              </wp:positionH>
              <wp:positionV relativeFrom="page">
                <wp:posOffset>461645</wp:posOffset>
              </wp:positionV>
              <wp:extent cx="4385945" cy="191770"/>
              <wp:effectExtent l="0" t="0" r="0" b="0"/>
              <wp:wrapNone/>
              <wp:docPr id="448" name="Shape 448"/>
              <wp:cNvGraphicFramePr/>
              <a:graphic xmlns:a="http://schemas.openxmlformats.org/drawingml/2006/main">
                <a:graphicData uri="http://schemas.microsoft.com/office/word/2010/wordprocessingShape">
                  <wps:wsp>
                    <wps:cNvSpPr txBox="1"/>
                    <wps:spPr>
                      <a:xfrm>
                        <a:off x="0" y="0"/>
                        <a:ext cx="4385945" cy="191770"/>
                      </a:xfrm>
                      <a:prstGeom prst="rect">
                        <a:avLst/>
                      </a:prstGeom>
                      <a:noFill/>
                    </wps:spPr>
                    <wps:txbx>
                      <w:txbxContent>
                        <w:p w14:paraId="66C880BD"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wps:txbx>
                    <wps:bodyPr lIns="0" tIns="0" rIns="0" bIns="0">
                      <a:spAutoFit/>
                    </wps:bodyPr>
                  </wps:wsp>
                </a:graphicData>
              </a:graphic>
            </wp:anchor>
          </w:drawing>
        </mc:Choice>
        <mc:Fallback>
          <w:pict>
            <v:shapetype w14:anchorId="35662330" id="_x0000_t202" coordsize="21600,21600" o:spt="202" path="m,l,21600r21600,l21600,xe">
              <v:stroke joinstyle="miter"/>
              <v:path gradientshapeok="t" o:connecttype="rect"/>
            </v:shapetype>
            <v:shape id="Shape 448" o:spid="_x0000_s1117" type="#_x0000_t202" style="position:absolute;margin-left:48.55pt;margin-top:36.35pt;width:345.35pt;height:15.1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" filled="f" stroked="f">
              <v:textbox style="mso-fit-shape-to-text:t" inset="0,0,0,0">
                <w:txbxContent>
                  <w:p w14:paraId="66C880BD"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15FE" w14:textId="77777777" w:rsidR="00520A22" w:rsidRDefault="00520A22">
    <w:pPr>
      <w:spacing w:line="1" w:lineRule="exact"/>
    </w:pPr>
    <w:r>
      <w:rPr>
        <w:noProof/>
      </w:rPr>
      <mc:AlternateContent>
        <mc:Choice Requires="wps">
          <w:drawing>
            <wp:anchor distT="0" distB="0" distL="0" distR="0" simplePos="0" relativeHeight="251752448" behindDoc="1" locked="0" layoutInCell="1" allowOverlap="1" wp14:anchorId="5B692237" wp14:editId="6B528779">
              <wp:simplePos x="0" y="0"/>
              <wp:positionH relativeFrom="page">
                <wp:posOffset>616585</wp:posOffset>
              </wp:positionH>
              <wp:positionV relativeFrom="page">
                <wp:posOffset>461645</wp:posOffset>
              </wp:positionV>
              <wp:extent cx="4385945" cy="191770"/>
              <wp:effectExtent l="0" t="0" r="0" b="0"/>
              <wp:wrapNone/>
              <wp:docPr id="446" name="Shape 446"/>
              <wp:cNvGraphicFramePr/>
              <a:graphic xmlns:a="http://schemas.openxmlformats.org/drawingml/2006/main">
                <a:graphicData uri="http://schemas.microsoft.com/office/word/2010/wordprocessingShape">
                  <wps:wsp>
                    <wps:cNvSpPr txBox="1"/>
                    <wps:spPr>
                      <a:xfrm>
                        <a:off x="0" y="0"/>
                        <a:ext cx="4385945" cy="191770"/>
                      </a:xfrm>
                      <a:prstGeom prst="rect">
                        <a:avLst/>
                      </a:prstGeom>
                      <a:noFill/>
                    </wps:spPr>
                    <wps:txbx>
                      <w:txbxContent>
                        <w:p w14:paraId="53D0AAE6"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wps:txbx>
                    <wps:bodyPr lIns="0" tIns="0" rIns="0" bIns="0">
                      <a:spAutoFit/>
                    </wps:bodyPr>
                  </wps:wsp>
                </a:graphicData>
              </a:graphic>
            </wp:anchor>
          </w:drawing>
        </mc:Choice>
        <mc:Fallback>
          <w:pict>
            <v:shapetype w14:anchorId="5B692237" id="_x0000_t202" coordsize="21600,21600" o:spt="202" path="m,l,21600r21600,l21600,xe">
              <v:stroke joinstyle="miter"/>
              <v:path gradientshapeok="t" o:connecttype="rect"/>
            </v:shapetype>
            <v:shape id="Shape 446" o:spid="_x0000_s1118" type="#_x0000_t202" style="position:absolute;margin-left:48.55pt;margin-top:36.35pt;width:345.35pt;height:15.1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" filled="f" stroked="f">
              <v:textbox style="mso-fit-shape-to-text:t" inset="0,0,0,0">
                <w:txbxContent>
                  <w:p w14:paraId="53D0AAE6"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395A" w14:textId="77777777" w:rsidR="00520A22" w:rsidRDefault="00520A22">
    <w:pPr>
      <w:spacing w:line="1" w:lineRule="exact"/>
    </w:pPr>
    <w:r>
      <w:rPr>
        <w:noProof/>
      </w:rPr>
      <mc:AlternateContent>
        <mc:Choice Requires="wps">
          <w:drawing>
            <wp:anchor distT="0" distB="0" distL="0" distR="0" simplePos="0" relativeHeight="251754496" behindDoc="1" locked="0" layoutInCell="1" allowOverlap="1" wp14:anchorId="58241196" wp14:editId="7AC37F3B">
              <wp:simplePos x="0" y="0"/>
              <wp:positionH relativeFrom="page">
                <wp:posOffset>642620</wp:posOffset>
              </wp:positionH>
              <wp:positionV relativeFrom="page">
                <wp:posOffset>449580</wp:posOffset>
              </wp:positionV>
              <wp:extent cx="5349240" cy="204470"/>
              <wp:effectExtent l="0" t="0" r="0" b="0"/>
              <wp:wrapNone/>
              <wp:docPr id="450" name="Shape 450"/>
              <wp:cNvGraphicFramePr/>
              <a:graphic xmlns:a="http://schemas.openxmlformats.org/drawingml/2006/main">
                <a:graphicData uri="http://schemas.microsoft.com/office/word/2010/wordprocessingShape">
                  <wps:wsp>
                    <wps:cNvSpPr txBox="1"/>
                    <wps:spPr>
                      <a:xfrm>
                        <a:off x="0" y="0"/>
                        <a:ext cx="5349240" cy="204470"/>
                      </a:xfrm>
                      <a:prstGeom prst="rect">
                        <a:avLst/>
                      </a:prstGeom>
                      <a:noFill/>
                    </wps:spPr>
                    <wps:txbx>
                      <w:txbxContent>
                        <w:p w14:paraId="3402F75B" w14:textId="77777777" w:rsidR="00520A22" w:rsidRDefault="00520A22">
                          <w:pPr>
                            <w:pStyle w:val="Headerorfooter0"/>
                            <w:tabs>
                              <w:tab w:val="right" w:pos="5942"/>
                              <w:tab w:val="right" w:pos="8424"/>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8241196" id="_x0000_t202" coordsize="21600,21600" o:spt="202" path="m,l,21600r21600,l21600,xe">
              <v:stroke joinstyle="miter"/>
              <v:path gradientshapeok="t" o:connecttype="rect"/>
            </v:shapetype>
            <v:shape id="Shape 450" o:spid="_x0000_s1119" type="#_x0000_t202" style="position:absolute;margin-left:50.6pt;margin-top:35.4pt;width:421.2pt;height:16.1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" filled="f" stroked="f">
              <v:textbox style="mso-fit-shape-to-text:t" inset="0,0,0,0">
                <w:txbxContent>
                  <w:p w14:paraId="3402F75B" w14:textId="77777777" w:rsidR="00520A22" w:rsidRDefault="00520A22">
                    <w:pPr>
                      <w:pStyle w:val="Headerorfooter0"/>
                      <w:tabs>
                        <w:tab w:val="right" w:pos="5942"/>
                        <w:tab w:val="right" w:pos="8424"/>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C26A" w14:textId="77777777" w:rsidR="00520A22" w:rsidRDefault="00520A22"/>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9850" w14:textId="77777777" w:rsidR="00520A22" w:rsidRDefault="00520A22"/>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569F" w14:textId="77777777" w:rsidR="00520A22" w:rsidRDefault="00520A22">
    <w:pPr>
      <w:spacing w:line="1" w:lineRule="exact"/>
    </w:pPr>
    <w:r>
      <w:rPr>
        <w:noProof/>
      </w:rPr>
      <mc:AlternateContent>
        <mc:Choice Requires="wps">
          <w:drawing>
            <wp:anchor distT="0" distB="0" distL="0" distR="0" simplePos="0" relativeHeight="251756544" behindDoc="1" locked="0" layoutInCell="1" allowOverlap="1" wp14:anchorId="38F4EF2C" wp14:editId="278844D3">
              <wp:simplePos x="0" y="0"/>
              <wp:positionH relativeFrom="page">
                <wp:posOffset>668655</wp:posOffset>
              </wp:positionH>
              <wp:positionV relativeFrom="page">
                <wp:posOffset>385445</wp:posOffset>
              </wp:positionV>
              <wp:extent cx="5312410" cy="207010"/>
              <wp:effectExtent l="0" t="0" r="0" b="0"/>
              <wp:wrapNone/>
              <wp:docPr id="454" name="Shape 454"/>
              <wp:cNvGraphicFramePr/>
              <a:graphic xmlns:a="http://schemas.openxmlformats.org/drawingml/2006/main">
                <a:graphicData uri="http://schemas.microsoft.com/office/word/2010/wordprocessingShape">
                  <wps:wsp>
                    <wps:cNvSpPr txBox="1"/>
                    <wps:spPr>
                      <a:xfrm>
                        <a:off x="0" y="0"/>
                        <a:ext cx="5312410" cy="207010"/>
                      </a:xfrm>
                      <a:prstGeom prst="rect">
                        <a:avLst/>
                      </a:prstGeom>
                      <a:noFill/>
                    </wps:spPr>
                    <wps:txbx>
                      <w:txbxContent>
                        <w:p w14:paraId="2FEE3ADC"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wps:txbx>
                    <wps:bodyPr lIns="0" tIns="0" rIns="0" bIns="0">
                      <a:spAutoFit/>
                    </wps:bodyPr>
                  </wps:wsp>
                </a:graphicData>
              </a:graphic>
            </wp:anchor>
          </w:drawing>
        </mc:Choice>
        <mc:Fallback>
          <w:pict>
            <v:shapetype w14:anchorId="38F4EF2C" id="_x0000_t202" coordsize="21600,21600" o:spt="202" path="m,l,21600r21600,l21600,xe">
              <v:stroke joinstyle="miter"/>
              <v:path gradientshapeok="t" o:connecttype="rect"/>
            </v:shapetype>
            <v:shape id="Shape 454" o:spid="_x0000_s1120" type="#_x0000_t202" style="position:absolute;margin-left:52.65pt;margin-top:30.35pt;width:418.3pt;height:16.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ZN0fgEAAPw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" filled="f" stroked="f">
              <v:textbox style="mso-fit-shape-to-text:t" inset="0,0,0,0">
                <w:txbxContent>
                  <w:p w14:paraId="2FEE3ADC"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0132" w14:textId="77777777" w:rsidR="00520A22" w:rsidRDefault="00520A22">
    <w:pPr>
      <w:spacing w:line="1" w:lineRule="exact"/>
    </w:pPr>
    <w:r>
      <w:rPr>
        <w:noProof/>
      </w:rPr>
      <mc:AlternateContent>
        <mc:Choice Requires="wps">
          <w:drawing>
            <wp:anchor distT="0" distB="0" distL="0" distR="0" simplePos="0" relativeHeight="251755520" behindDoc="1" locked="0" layoutInCell="1" allowOverlap="1" wp14:anchorId="31C52453" wp14:editId="730F5D8A">
              <wp:simplePos x="0" y="0"/>
              <wp:positionH relativeFrom="page">
                <wp:posOffset>619760</wp:posOffset>
              </wp:positionH>
              <wp:positionV relativeFrom="page">
                <wp:posOffset>443230</wp:posOffset>
              </wp:positionV>
              <wp:extent cx="5318760" cy="189230"/>
              <wp:effectExtent l="0" t="0" r="0" b="0"/>
              <wp:wrapNone/>
              <wp:docPr id="452" name="Shape 452"/>
              <wp:cNvGraphicFramePr/>
              <a:graphic xmlns:a="http://schemas.openxmlformats.org/drawingml/2006/main">
                <a:graphicData uri="http://schemas.microsoft.com/office/word/2010/wordprocessingShape">
                  <wps:wsp>
                    <wps:cNvSpPr txBox="1"/>
                    <wps:spPr>
                      <a:xfrm>
                        <a:off x="0" y="0"/>
                        <a:ext cx="5318760" cy="189230"/>
                      </a:xfrm>
                      <a:prstGeom prst="rect">
                        <a:avLst/>
                      </a:prstGeom>
                      <a:noFill/>
                    </wps:spPr>
                    <wps:txbx>
                      <w:txbxContent>
                        <w:p w14:paraId="0F7C0F7B"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1C52453" id="_x0000_t202" coordsize="21600,21600" o:spt="202" path="m,l,21600r21600,l21600,xe">
              <v:stroke joinstyle="miter"/>
              <v:path gradientshapeok="t" o:connecttype="rect"/>
            </v:shapetype>
            <v:shape id="Shape 452" o:spid="_x0000_s1121" type="#_x0000_t202" style="position:absolute;margin-left:48.8pt;margin-top:34.9pt;width:418.8pt;height:14.9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" filled="f" stroked="f">
              <v:textbox style="mso-fit-shape-to-text:t" inset="0,0,0,0">
                <w:txbxContent>
                  <w:p w14:paraId="0F7C0F7B"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B92D" w14:textId="77777777" w:rsidR="00520A22" w:rsidRDefault="00520A22">
    <w:pPr>
      <w:spacing w:line="1" w:lineRule="exact"/>
    </w:pPr>
    <w:r>
      <w:rPr>
        <w:noProof/>
      </w:rPr>
      <mc:AlternateContent>
        <mc:Choice Requires="wps">
          <w:drawing>
            <wp:anchor distT="0" distB="0" distL="0" distR="0" simplePos="0" relativeHeight="251758592" behindDoc="1" locked="0" layoutInCell="1" allowOverlap="1" wp14:anchorId="2F846BB9" wp14:editId="062563F7">
              <wp:simplePos x="0" y="0"/>
              <wp:positionH relativeFrom="page">
                <wp:posOffset>580390</wp:posOffset>
              </wp:positionH>
              <wp:positionV relativeFrom="page">
                <wp:posOffset>427990</wp:posOffset>
              </wp:positionV>
              <wp:extent cx="5334000" cy="194945"/>
              <wp:effectExtent l="0" t="0" r="0" b="0"/>
              <wp:wrapNone/>
              <wp:docPr id="458" name="Shape 458"/>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084D308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wps:txbx>
                    <wps:bodyPr lIns="0" tIns="0" rIns="0" bIns="0">
                      <a:spAutoFit/>
                    </wps:bodyPr>
                  </wps:wsp>
                </a:graphicData>
              </a:graphic>
            </wp:anchor>
          </w:drawing>
        </mc:Choice>
        <mc:Fallback>
          <w:pict>
            <v:shapetype w14:anchorId="2F846BB9" id="_x0000_t202" coordsize="21600,21600" o:spt="202" path="m,l,21600r21600,l21600,xe">
              <v:stroke joinstyle="miter"/>
              <v:path gradientshapeok="t" o:connecttype="rect"/>
            </v:shapetype>
            <v:shape id="Shape 458" o:spid="_x0000_s1122" type="#_x0000_t202" style="position:absolute;margin-left:45.7pt;margin-top:33.7pt;width:420pt;height:15.3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" filled="f" stroked="f">
              <v:textbox style="mso-fit-shape-to-text:t" inset="0,0,0,0">
                <w:txbxContent>
                  <w:p w14:paraId="084D308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C6D4" w14:textId="77777777" w:rsidR="00520A22" w:rsidRDefault="00520A22">
    <w:pPr>
      <w:spacing w:line="1" w:lineRule="exact"/>
    </w:pPr>
    <w:r>
      <w:rPr>
        <w:noProof/>
      </w:rPr>
      <mc:AlternateContent>
        <mc:Choice Requires="wps">
          <w:drawing>
            <wp:anchor distT="0" distB="0" distL="0" distR="0" simplePos="0" relativeHeight="251757568" behindDoc="1" locked="0" layoutInCell="1" allowOverlap="1" wp14:anchorId="6378A058" wp14:editId="25AC30DA">
              <wp:simplePos x="0" y="0"/>
              <wp:positionH relativeFrom="page">
                <wp:posOffset>580390</wp:posOffset>
              </wp:positionH>
              <wp:positionV relativeFrom="page">
                <wp:posOffset>427990</wp:posOffset>
              </wp:positionV>
              <wp:extent cx="5334000" cy="194945"/>
              <wp:effectExtent l="0" t="0" r="0" b="0"/>
              <wp:wrapNone/>
              <wp:docPr id="456" name="Shape 456"/>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169BCAA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wps:txbx>
                    <wps:bodyPr lIns="0" tIns="0" rIns="0" bIns="0">
                      <a:spAutoFit/>
                    </wps:bodyPr>
                  </wps:wsp>
                </a:graphicData>
              </a:graphic>
            </wp:anchor>
          </w:drawing>
        </mc:Choice>
        <mc:Fallback>
          <w:pict>
            <v:shapetype w14:anchorId="6378A058" id="_x0000_t202" coordsize="21600,21600" o:spt="202" path="m,l,21600r21600,l21600,xe">
              <v:stroke joinstyle="miter"/>
              <v:path gradientshapeok="t" o:connecttype="rect"/>
            </v:shapetype>
            <v:shape id="Shape 456" o:spid="_x0000_s1123" type="#_x0000_t202" style="position:absolute;margin-left:45.7pt;margin-top:33.7pt;width:420pt;height:15.35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" filled="f" stroked="f">
              <v:textbox style="mso-fit-shape-to-text:t" inset="0,0,0,0">
                <w:txbxContent>
                  <w:p w14:paraId="169BCAA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1EA9" w14:textId="77777777" w:rsidR="00520A22" w:rsidRDefault="00520A22">
    <w:pPr>
      <w:spacing w:line="1" w:lineRule="exact"/>
    </w:pPr>
    <w:r>
      <w:rPr>
        <w:noProof/>
      </w:rPr>
      <mc:AlternateContent>
        <mc:Choice Requires="wps">
          <w:drawing>
            <wp:anchor distT="0" distB="0" distL="0" distR="0" simplePos="0" relativeHeight="251760640" behindDoc="1" locked="0" layoutInCell="1" allowOverlap="1" wp14:anchorId="59DAEFB7" wp14:editId="3F2B1520">
              <wp:simplePos x="0" y="0"/>
              <wp:positionH relativeFrom="page">
                <wp:posOffset>668655</wp:posOffset>
              </wp:positionH>
              <wp:positionV relativeFrom="page">
                <wp:posOffset>385445</wp:posOffset>
              </wp:positionV>
              <wp:extent cx="5312410" cy="207010"/>
              <wp:effectExtent l="0" t="0" r="0" b="0"/>
              <wp:wrapNone/>
              <wp:docPr id="462" name="Shape 462"/>
              <wp:cNvGraphicFramePr/>
              <a:graphic xmlns:a="http://schemas.openxmlformats.org/drawingml/2006/main">
                <a:graphicData uri="http://schemas.microsoft.com/office/word/2010/wordprocessingShape">
                  <wps:wsp>
                    <wps:cNvSpPr txBox="1"/>
                    <wps:spPr>
                      <a:xfrm>
                        <a:off x="0" y="0"/>
                        <a:ext cx="5312410" cy="207010"/>
                      </a:xfrm>
                      <a:prstGeom prst="rect">
                        <a:avLst/>
                      </a:prstGeom>
                      <a:noFill/>
                    </wps:spPr>
                    <wps:txbx>
                      <w:txbxContent>
                        <w:p w14:paraId="7A1315B4"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wps:txbx>
                    <wps:bodyPr lIns="0" tIns="0" rIns="0" bIns="0">
                      <a:spAutoFit/>
                    </wps:bodyPr>
                  </wps:wsp>
                </a:graphicData>
              </a:graphic>
            </wp:anchor>
          </w:drawing>
        </mc:Choice>
        <mc:Fallback>
          <w:pict>
            <v:shapetype w14:anchorId="59DAEFB7" id="_x0000_t202" coordsize="21600,21600" o:spt="202" path="m,l,21600r21600,l21600,xe">
              <v:stroke joinstyle="miter"/>
              <v:path gradientshapeok="t" o:connecttype="rect"/>
            </v:shapetype>
            <v:shape id="Shape 462" o:spid="_x0000_s1124" type="#_x0000_t202" style="position:absolute;margin-left:52.65pt;margin-top:30.35pt;width:418.3pt;height:16.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74HfgEAAPw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" filled="f" stroked="f">
              <v:textbox style="mso-fit-shape-to-text:t" inset="0,0,0,0">
                <w:txbxContent>
                  <w:p w14:paraId="7A1315B4"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190F" w14:textId="77777777" w:rsidR="00520A22" w:rsidRDefault="00520A22">
    <w:pPr>
      <w:spacing w:line="1" w:lineRule="exact"/>
    </w:pPr>
    <w:r>
      <w:rPr>
        <w:noProof/>
      </w:rPr>
      <mc:AlternateContent>
        <mc:Choice Requires="wps">
          <w:drawing>
            <wp:anchor distT="0" distB="0" distL="0" distR="0" simplePos="0" relativeHeight="251759616" behindDoc="1" locked="0" layoutInCell="1" allowOverlap="1" wp14:anchorId="72D637B3" wp14:editId="1F23CE62">
              <wp:simplePos x="0" y="0"/>
              <wp:positionH relativeFrom="page">
                <wp:posOffset>580390</wp:posOffset>
              </wp:positionH>
              <wp:positionV relativeFrom="page">
                <wp:posOffset>427990</wp:posOffset>
              </wp:positionV>
              <wp:extent cx="5334000" cy="194945"/>
              <wp:effectExtent l="0" t="0" r="0" b="0"/>
              <wp:wrapNone/>
              <wp:docPr id="460" name="Shape 460"/>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01B40FA0"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wps:txbx>
                    <wps:bodyPr lIns="0" tIns="0" rIns="0" bIns="0">
                      <a:spAutoFit/>
                    </wps:bodyPr>
                  </wps:wsp>
                </a:graphicData>
              </a:graphic>
            </wp:anchor>
          </w:drawing>
        </mc:Choice>
        <mc:Fallback>
          <w:pict>
            <v:shapetype w14:anchorId="72D637B3" id="_x0000_t202" coordsize="21600,21600" o:spt="202" path="m,l,21600r21600,l21600,xe">
              <v:stroke joinstyle="miter"/>
              <v:path gradientshapeok="t" o:connecttype="rect"/>
            </v:shapetype>
            <v:shape id="Shape 460" o:spid="_x0000_s1125" type="#_x0000_t202" style="position:absolute;margin-left:45.7pt;margin-top:33.7pt;width:420pt;height:15.3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" filled="f" stroked="f">
              <v:textbox style="mso-fit-shape-to-text:t" inset="0,0,0,0">
                <w:txbxContent>
                  <w:p w14:paraId="01B40FA0"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07F4" w14:textId="77777777" w:rsidR="00520A22" w:rsidRDefault="00520A22">
    <w:pPr>
      <w:spacing w:line="1" w:lineRule="exact"/>
    </w:pPr>
    <w:r>
      <w:rPr>
        <w:noProof/>
      </w:rPr>
      <mc:AlternateContent>
        <mc:Choice Requires="wps">
          <w:drawing>
            <wp:anchor distT="0" distB="0" distL="0" distR="0" simplePos="0" relativeHeight="251762688" behindDoc="1" locked="0" layoutInCell="1" allowOverlap="1" wp14:anchorId="3BB13EEC" wp14:editId="19C7BBDA">
              <wp:simplePos x="0" y="0"/>
              <wp:positionH relativeFrom="page">
                <wp:posOffset>619760</wp:posOffset>
              </wp:positionH>
              <wp:positionV relativeFrom="page">
                <wp:posOffset>443230</wp:posOffset>
              </wp:positionV>
              <wp:extent cx="5318760" cy="189230"/>
              <wp:effectExtent l="0" t="0" r="0" b="0"/>
              <wp:wrapNone/>
              <wp:docPr id="466" name="Shape 466"/>
              <wp:cNvGraphicFramePr/>
              <a:graphic xmlns:a="http://schemas.openxmlformats.org/drawingml/2006/main">
                <a:graphicData uri="http://schemas.microsoft.com/office/word/2010/wordprocessingShape">
                  <wps:wsp>
                    <wps:cNvSpPr txBox="1"/>
                    <wps:spPr>
                      <a:xfrm>
                        <a:off x="0" y="0"/>
                        <a:ext cx="5318760" cy="189230"/>
                      </a:xfrm>
                      <a:prstGeom prst="rect">
                        <a:avLst/>
                      </a:prstGeom>
                      <a:noFill/>
                    </wps:spPr>
                    <wps:txbx>
                      <w:txbxContent>
                        <w:p w14:paraId="5FCE2329"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B13EEC" id="_x0000_t202" coordsize="21600,21600" o:spt="202" path="m,l,21600r21600,l21600,xe">
              <v:stroke joinstyle="miter"/>
              <v:path gradientshapeok="t" o:connecttype="rect"/>
            </v:shapetype>
            <v:shape id="Shape 466" o:spid="_x0000_s1126" type="#_x0000_t202" style="position:absolute;margin-left:48.8pt;margin-top:34.9pt;width:418.8pt;height:14.9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" filled="f" stroked="f">
              <v:textbox style="mso-fit-shape-to-text:t" inset="0,0,0,0">
                <w:txbxContent>
                  <w:p w14:paraId="5FCE2329"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5B2A" w14:textId="77777777" w:rsidR="00520A22" w:rsidRDefault="00520A22">
    <w:pPr>
      <w:spacing w:line="1" w:lineRule="exact"/>
    </w:pPr>
    <w:r>
      <w:rPr>
        <w:noProof/>
      </w:rPr>
      <mc:AlternateContent>
        <mc:Choice Requires="wps">
          <w:drawing>
            <wp:anchor distT="0" distB="0" distL="0" distR="0" simplePos="0" relativeHeight="251761664" behindDoc="1" locked="0" layoutInCell="1" allowOverlap="1" wp14:anchorId="1E7E650D" wp14:editId="71F768CE">
              <wp:simplePos x="0" y="0"/>
              <wp:positionH relativeFrom="page">
                <wp:posOffset>619760</wp:posOffset>
              </wp:positionH>
              <wp:positionV relativeFrom="page">
                <wp:posOffset>443230</wp:posOffset>
              </wp:positionV>
              <wp:extent cx="5318760" cy="189230"/>
              <wp:effectExtent l="0" t="0" r="0" b="0"/>
              <wp:wrapNone/>
              <wp:docPr id="464" name="Shape 464"/>
              <wp:cNvGraphicFramePr/>
              <a:graphic xmlns:a="http://schemas.openxmlformats.org/drawingml/2006/main">
                <a:graphicData uri="http://schemas.microsoft.com/office/word/2010/wordprocessingShape">
                  <wps:wsp>
                    <wps:cNvSpPr txBox="1"/>
                    <wps:spPr>
                      <a:xfrm>
                        <a:off x="0" y="0"/>
                        <a:ext cx="5318760" cy="189230"/>
                      </a:xfrm>
                      <a:prstGeom prst="rect">
                        <a:avLst/>
                      </a:prstGeom>
                      <a:noFill/>
                    </wps:spPr>
                    <wps:txbx>
                      <w:txbxContent>
                        <w:p w14:paraId="4B989AC2"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E7E650D" id="_x0000_t202" coordsize="21600,21600" o:spt="202" path="m,l,21600r21600,l21600,xe">
              <v:stroke joinstyle="miter"/>
              <v:path gradientshapeok="t" o:connecttype="rect"/>
            </v:shapetype>
            <v:shape id="Shape 464" o:spid="_x0000_s1127" type="#_x0000_t202" style="position:absolute;margin-left:48.8pt;margin-top:34.9pt;width:418.8pt;height:14.9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HcVgAEAAP0CAAAOAAAAZHJzL2Uyb0RvYy54bWysUttOwzAMfUfiH6K8s3ab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" filled="f" stroked="f">
              <v:textbox style="mso-fit-shape-to-text:t" inset="0,0,0,0">
                <w:txbxContent>
                  <w:p w14:paraId="4B989AC2"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4876" w14:textId="77777777" w:rsidR="00520A22" w:rsidRDefault="00520A22"/>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0ADD" w14:textId="77777777" w:rsidR="00520A22" w:rsidRDefault="00520A22"/>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0BA6" w14:textId="77777777" w:rsidR="00520A22" w:rsidRDefault="00520A22">
    <w:pPr>
      <w:spacing w:line="1" w:lineRule="exact"/>
    </w:pPr>
    <w:r>
      <w:rPr>
        <w:noProof/>
      </w:rPr>
      <mc:AlternateContent>
        <mc:Choice Requires="wps">
          <w:drawing>
            <wp:anchor distT="0" distB="0" distL="0" distR="0" simplePos="0" relativeHeight="251764736" behindDoc="1" locked="0" layoutInCell="1" allowOverlap="1" wp14:anchorId="3B7C92CF" wp14:editId="3518DF4C">
              <wp:simplePos x="0" y="0"/>
              <wp:positionH relativeFrom="page">
                <wp:posOffset>1949450</wp:posOffset>
              </wp:positionH>
              <wp:positionV relativeFrom="page">
                <wp:posOffset>557530</wp:posOffset>
              </wp:positionV>
              <wp:extent cx="4029710" cy="210185"/>
              <wp:effectExtent l="0" t="0" r="0" b="0"/>
              <wp:wrapNone/>
              <wp:docPr id="470" name="Shape 470"/>
              <wp:cNvGraphicFramePr/>
              <a:graphic xmlns:a="http://schemas.openxmlformats.org/drawingml/2006/main">
                <a:graphicData uri="http://schemas.microsoft.com/office/word/2010/wordprocessingShape">
                  <wps:wsp>
                    <wps:cNvSpPr txBox="1"/>
                    <wps:spPr>
                      <a:xfrm>
                        <a:off x="0" y="0"/>
                        <a:ext cx="4029710" cy="210185"/>
                      </a:xfrm>
                      <a:prstGeom prst="rect">
                        <a:avLst/>
                      </a:prstGeom>
                      <a:noFill/>
                    </wps:spPr>
                    <wps:txbx>
                      <w:txbxContent>
                        <w:p w14:paraId="1C5A780D"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7C92CF" id="_x0000_t202" coordsize="21600,21600" o:spt="202" path="m,l,21600r21600,l21600,xe">
              <v:stroke joinstyle="miter"/>
              <v:path gradientshapeok="t" o:connecttype="rect"/>
            </v:shapetype>
            <v:shape id="Shape 470" o:spid="_x0000_s1128" type="#_x0000_t202" style="position:absolute;margin-left:153.5pt;margin-top:43.9pt;width:317.3pt;height:16.5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" filled="f" stroked="f">
              <v:textbox style="mso-fit-shape-to-text:t" inset="0,0,0,0">
                <w:txbxContent>
                  <w:p w14:paraId="1C5A780D"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7517" w14:textId="77777777" w:rsidR="00520A22" w:rsidRDefault="00520A22">
    <w:pPr>
      <w:spacing w:line="1" w:lineRule="exact"/>
    </w:pPr>
    <w:r>
      <w:rPr>
        <w:noProof/>
      </w:rPr>
      <mc:AlternateContent>
        <mc:Choice Requires="wps">
          <w:drawing>
            <wp:anchor distT="0" distB="0" distL="0" distR="0" simplePos="0" relativeHeight="251763712" behindDoc="1" locked="0" layoutInCell="1" allowOverlap="1" wp14:anchorId="163B471F" wp14:editId="7B2421F0">
              <wp:simplePos x="0" y="0"/>
              <wp:positionH relativeFrom="page">
                <wp:posOffset>1949450</wp:posOffset>
              </wp:positionH>
              <wp:positionV relativeFrom="page">
                <wp:posOffset>557530</wp:posOffset>
              </wp:positionV>
              <wp:extent cx="4029710" cy="210185"/>
              <wp:effectExtent l="0" t="0" r="0" b="0"/>
              <wp:wrapNone/>
              <wp:docPr id="468" name="Shape 468"/>
              <wp:cNvGraphicFramePr/>
              <a:graphic xmlns:a="http://schemas.openxmlformats.org/drawingml/2006/main">
                <a:graphicData uri="http://schemas.microsoft.com/office/word/2010/wordprocessingShape">
                  <wps:wsp>
                    <wps:cNvSpPr txBox="1"/>
                    <wps:spPr>
                      <a:xfrm>
                        <a:off x="0" y="0"/>
                        <a:ext cx="4029710" cy="210185"/>
                      </a:xfrm>
                      <a:prstGeom prst="rect">
                        <a:avLst/>
                      </a:prstGeom>
                      <a:noFill/>
                    </wps:spPr>
                    <wps:txbx>
                      <w:txbxContent>
                        <w:p w14:paraId="35A76E4A"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63B471F" id="_x0000_t202" coordsize="21600,21600" o:spt="202" path="m,l,21600r21600,l21600,xe">
              <v:stroke joinstyle="miter"/>
              <v:path gradientshapeok="t" o:connecttype="rect"/>
            </v:shapetype>
            <v:shape id="Shape 468" o:spid="_x0000_s1129" type="#_x0000_t202" style="position:absolute;margin-left:153.5pt;margin-top:43.9pt;width:317.3pt;height:16.55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" filled="f" stroked="f">
              <v:textbox style="mso-fit-shape-to-text:t" inset="0,0,0,0">
                <w:txbxContent>
                  <w:p w14:paraId="35A76E4A"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3F37" w14:textId="77777777" w:rsidR="00520A22" w:rsidRDefault="00520A22"/>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54CF" w14:textId="77777777" w:rsidR="00520A22" w:rsidRDefault="00520A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CF9"/>
    <w:multiLevelType w:val="multilevel"/>
    <w:tmpl w:val="0D666C34"/>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4F7533"/>
    <w:multiLevelType w:val="multilevel"/>
    <w:tmpl w:val="F9C0EB4A"/>
    <w:lvl w:ilvl="0">
      <w:start w:val="3"/>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140F3B"/>
    <w:multiLevelType w:val="multilevel"/>
    <w:tmpl w:val="D6E482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9277F7"/>
    <w:multiLevelType w:val="multilevel"/>
    <w:tmpl w:val="09204C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A67B4"/>
    <w:multiLevelType w:val="multilevel"/>
    <w:tmpl w:val="836076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032FF9"/>
    <w:multiLevelType w:val="multilevel"/>
    <w:tmpl w:val="1CAAEB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5F50AA"/>
    <w:multiLevelType w:val="multilevel"/>
    <w:tmpl w:val="7DBC107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EB02022"/>
    <w:multiLevelType w:val="multilevel"/>
    <w:tmpl w:val="DE9480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D0613F"/>
    <w:multiLevelType w:val="multilevel"/>
    <w:tmpl w:val="DD56B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08788A"/>
    <w:multiLevelType w:val="multilevel"/>
    <w:tmpl w:val="10B8C4E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0E7378"/>
    <w:multiLevelType w:val="multilevel"/>
    <w:tmpl w:val="4A2836E0"/>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14420F"/>
    <w:multiLevelType w:val="multilevel"/>
    <w:tmpl w:val="FAF2B1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4D5F96"/>
    <w:multiLevelType w:val="multilevel"/>
    <w:tmpl w:val="8EB4FC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8CB56D4"/>
    <w:multiLevelType w:val="multilevel"/>
    <w:tmpl w:val="9DEE5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20BD1"/>
    <w:multiLevelType w:val="multilevel"/>
    <w:tmpl w:val="E614303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AA42CA"/>
    <w:multiLevelType w:val="multilevel"/>
    <w:tmpl w:val="287447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1C53101"/>
    <w:multiLevelType w:val="multilevel"/>
    <w:tmpl w:val="83B2E7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E86C99"/>
    <w:multiLevelType w:val="multilevel"/>
    <w:tmpl w:val="071042CC"/>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564FA"/>
    <w:multiLevelType w:val="multilevel"/>
    <w:tmpl w:val="1B88A1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603CAE"/>
    <w:multiLevelType w:val="multilevel"/>
    <w:tmpl w:val="51C69498"/>
    <w:lvl w:ilvl="0">
      <w:start w:val="100"/>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A76728"/>
    <w:multiLevelType w:val="multilevel"/>
    <w:tmpl w:val="6C42B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06220A"/>
    <w:multiLevelType w:val="multilevel"/>
    <w:tmpl w:val="4A003EAE"/>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484603"/>
    <w:multiLevelType w:val="multilevel"/>
    <w:tmpl w:val="28E4F974"/>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85562C9"/>
    <w:multiLevelType w:val="multilevel"/>
    <w:tmpl w:val="E65AB25A"/>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49303A"/>
    <w:multiLevelType w:val="multilevel"/>
    <w:tmpl w:val="CD6062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B6640E"/>
    <w:multiLevelType w:val="multilevel"/>
    <w:tmpl w:val="5434DE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CFD68AE"/>
    <w:multiLevelType w:val="multilevel"/>
    <w:tmpl w:val="5EB82C5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FD477E5"/>
    <w:multiLevelType w:val="multilevel"/>
    <w:tmpl w:val="C30AED06"/>
    <w:lvl w:ilvl="0">
      <w:start w:val="3"/>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065329E"/>
    <w:multiLevelType w:val="multilevel"/>
    <w:tmpl w:val="439054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06A6CB6"/>
    <w:multiLevelType w:val="multilevel"/>
    <w:tmpl w:val="81785D30"/>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175620"/>
    <w:multiLevelType w:val="multilevel"/>
    <w:tmpl w:val="9A68F3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3C529F4"/>
    <w:multiLevelType w:val="multilevel"/>
    <w:tmpl w:val="6536317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AE20875"/>
    <w:multiLevelType w:val="multilevel"/>
    <w:tmpl w:val="33C8C8D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DB60A35"/>
    <w:multiLevelType w:val="multilevel"/>
    <w:tmpl w:val="8F52D72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EA83B1E"/>
    <w:multiLevelType w:val="multilevel"/>
    <w:tmpl w:val="614E706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0B74FA9"/>
    <w:multiLevelType w:val="multilevel"/>
    <w:tmpl w:val="B6B854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549082D"/>
    <w:multiLevelType w:val="multilevel"/>
    <w:tmpl w:val="A8F89D2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63B6CCD"/>
    <w:multiLevelType w:val="multilevel"/>
    <w:tmpl w:val="6F00E6B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B558FC"/>
    <w:multiLevelType w:val="multilevel"/>
    <w:tmpl w:val="0ACA44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BC727B8"/>
    <w:multiLevelType w:val="multilevel"/>
    <w:tmpl w:val="EF3A42A0"/>
    <w:lvl w:ilvl="0">
      <w:start w:val="6"/>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BF920FB"/>
    <w:multiLevelType w:val="multilevel"/>
    <w:tmpl w:val="C86083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0AF669B"/>
    <w:multiLevelType w:val="multilevel"/>
    <w:tmpl w:val="2FFADD72"/>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850AEF"/>
    <w:multiLevelType w:val="multilevel"/>
    <w:tmpl w:val="246EDD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5AC4597"/>
    <w:multiLevelType w:val="multilevel"/>
    <w:tmpl w:val="DA9E6D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7446F4A"/>
    <w:multiLevelType w:val="multilevel"/>
    <w:tmpl w:val="8828D1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A354BEE"/>
    <w:multiLevelType w:val="multilevel"/>
    <w:tmpl w:val="7BA03D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A7D7A19"/>
    <w:multiLevelType w:val="multilevel"/>
    <w:tmpl w:val="A1FCCF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0F40341"/>
    <w:multiLevelType w:val="multilevel"/>
    <w:tmpl w:val="14C2AB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6155071"/>
    <w:multiLevelType w:val="multilevel"/>
    <w:tmpl w:val="7ACC62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81F11A0"/>
    <w:multiLevelType w:val="multilevel"/>
    <w:tmpl w:val="A404B7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ED57938"/>
    <w:multiLevelType w:val="multilevel"/>
    <w:tmpl w:val="5DA637B8"/>
    <w:lvl w:ilvl="0">
      <w:start w:val="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6121779">
    <w:abstractNumId w:val="28"/>
  </w:num>
  <w:num w:numId="2" w16cid:durableId="475226648">
    <w:abstractNumId w:val="15"/>
  </w:num>
  <w:num w:numId="3" w16cid:durableId="1542286670">
    <w:abstractNumId w:val="4"/>
  </w:num>
  <w:num w:numId="4" w16cid:durableId="392973012">
    <w:abstractNumId w:val="5"/>
  </w:num>
  <w:num w:numId="5" w16cid:durableId="197133222">
    <w:abstractNumId w:val="44"/>
  </w:num>
  <w:num w:numId="6" w16cid:durableId="1267230920">
    <w:abstractNumId w:val="47"/>
  </w:num>
  <w:num w:numId="7" w16cid:durableId="187178239">
    <w:abstractNumId w:val="1"/>
  </w:num>
  <w:num w:numId="8" w16cid:durableId="182599872">
    <w:abstractNumId w:val="35"/>
  </w:num>
  <w:num w:numId="9" w16cid:durableId="146872347">
    <w:abstractNumId w:val="2"/>
  </w:num>
  <w:num w:numId="10" w16cid:durableId="860824892">
    <w:abstractNumId w:val="42"/>
  </w:num>
  <w:num w:numId="11" w16cid:durableId="1334721890">
    <w:abstractNumId w:val="20"/>
  </w:num>
  <w:num w:numId="12" w16cid:durableId="81687947">
    <w:abstractNumId w:val="10"/>
  </w:num>
  <w:num w:numId="13" w16cid:durableId="494953467">
    <w:abstractNumId w:val="45"/>
  </w:num>
  <w:num w:numId="14" w16cid:durableId="1751583853">
    <w:abstractNumId w:val="25"/>
  </w:num>
  <w:num w:numId="15" w16cid:durableId="391272040">
    <w:abstractNumId w:val="41"/>
  </w:num>
  <w:num w:numId="16" w16cid:durableId="1699427156">
    <w:abstractNumId w:val="30"/>
  </w:num>
  <w:num w:numId="17" w16cid:durableId="1933318557">
    <w:abstractNumId w:val="8"/>
  </w:num>
  <w:num w:numId="18" w16cid:durableId="1875730664">
    <w:abstractNumId w:val="46"/>
  </w:num>
  <w:num w:numId="19" w16cid:durableId="837814136">
    <w:abstractNumId w:val="26"/>
  </w:num>
  <w:num w:numId="20" w16cid:durableId="139856422">
    <w:abstractNumId w:val="14"/>
  </w:num>
  <w:num w:numId="21" w16cid:durableId="2142570209">
    <w:abstractNumId w:val="11"/>
  </w:num>
  <w:num w:numId="22" w16cid:durableId="617875766">
    <w:abstractNumId w:val="7"/>
  </w:num>
  <w:num w:numId="23" w16cid:durableId="1941647562">
    <w:abstractNumId w:val="38"/>
  </w:num>
  <w:num w:numId="24" w16cid:durableId="606697812">
    <w:abstractNumId w:val="6"/>
  </w:num>
  <w:num w:numId="25" w16cid:durableId="508714387">
    <w:abstractNumId w:val="32"/>
  </w:num>
  <w:num w:numId="26" w16cid:durableId="1604260500">
    <w:abstractNumId w:val="29"/>
  </w:num>
  <w:num w:numId="27" w16cid:durableId="1265848148">
    <w:abstractNumId w:val="37"/>
  </w:num>
  <w:num w:numId="28" w16cid:durableId="1329551037">
    <w:abstractNumId w:val="9"/>
  </w:num>
  <w:num w:numId="29" w16cid:durableId="1264653087">
    <w:abstractNumId w:val="34"/>
  </w:num>
  <w:num w:numId="30" w16cid:durableId="674764177">
    <w:abstractNumId w:val="0"/>
  </w:num>
  <w:num w:numId="31" w16cid:durableId="1866096737">
    <w:abstractNumId w:val="50"/>
  </w:num>
  <w:num w:numId="32" w16cid:durableId="2058818049">
    <w:abstractNumId w:val="27"/>
  </w:num>
  <w:num w:numId="33" w16cid:durableId="1577934530">
    <w:abstractNumId w:val="31"/>
  </w:num>
  <w:num w:numId="34" w16cid:durableId="1331055230">
    <w:abstractNumId w:val="23"/>
  </w:num>
  <w:num w:numId="35" w16cid:durableId="1495681993">
    <w:abstractNumId w:val="17"/>
  </w:num>
  <w:num w:numId="36" w16cid:durableId="1087504594">
    <w:abstractNumId w:val="40"/>
  </w:num>
  <w:num w:numId="37" w16cid:durableId="2006977518">
    <w:abstractNumId w:val="33"/>
  </w:num>
  <w:num w:numId="38" w16cid:durableId="1805924101">
    <w:abstractNumId w:val="49"/>
  </w:num>
  <w:num w:numId="39" w16cid:durableId="1159423353">
    <w:abstractNumId w:val="21"/>
  </w:num>
  <w:num w:numId="40" w16cid:durableId="2071415032">
    <w:abstractNumId w:val="48"/>
  </w:num>
  <w:num w:numId="41" w16cid:durableId="1191800376">
    <w:abstractNumId w:val="24"/>
  </w:num>
  <w:num w:numId="42" w16cid:durableId="1940330600">
    <w:abstractNumId w:val="19"/>
  </w:num>
  <w:num w:numId="43" w16cid:durableId="1200708510">
    <w:abstractNumId w:val="39"/>
  </w:num>
  <w:num w:numId="44" w16cid:durableId="1317302444">
    <w:abstractNumId w:val="18"/>
  </w:num>
  <w:num w:numId="45" w16cid:durableId="1973055696">
    <w:abstractNumId w:val="22"/>
  </w:num>
  <w:num w:numId="46" w16cid:durableId="1130975696">
    <w:abstractNumId w:val="43"/>
  </w:num>
  <w:num w:numId="47" w16cid:durableId="272438515">
    <w:abstractNumId w:val="16"/>
  </w:num>
  <w:num w:numId="48" w16cid:durableId="1854763218">
    <w:abstractNumId w:val="3"/>
  </w:num>
  <w:num w:numId="49" w16cid:durableId="382414201">
    <w:abstractNumId w:val="36"/>
  </w:num>
  <w:num w:numId="50" w16cid:durableId="814949161">
    <w:abstractNumId w:val="12"/>
  </w:num>
  <w:num w:numId="51" w16cid:durableId="573511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Fmt w:val="upperRoman"/>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22"/>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20A22"/>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11CD"/>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13"/>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8112"/>
  <w15:chartTrackingRefBased/>
  <w15:docId w15:val="{E8C943B6-59F6-4EB8-9986-8BBB1DBE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A22"/>
    <w:rPr>
      <w:rFonts w:eastAsiaTheme="majorEastAsia" w:cstheme="majorBidi"/>
      <w:color w:val="272727" w:themeColor="text1" w:themeTint="D8"/>
    </w:rPr>
  </w:style>
  <w:style w:type="paragraph" w:styleId="Title">
    <w:name w:val="Title"/>
    <w:basedOn w:val="Normal"/>
    <w:next w:val="Normal"/>
    <w:link w:val="TitleChar"/>
    <w:uiPriority w:val="10"/>
    <w:qFormat/>
    <w:rsid w:val="0052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A22"/>
    <w:pPr>
      <w:spacing w:before="160"/>
      <w:jc w:val="center"/>
    </w:pPr>
    <w:rPr>
      <w:i/>
      <w:iCs/>
      <w:color w:val="404040" w:themeColor="text1" w:themeTint="BF"/>
    </w:rPr>
  </w:style>
  <w:style w:type="character" w:customStyle="1" w:styleId="QuoteChar">
    <w:name w:val="Quote Char"/>
    <w:basedOn w:val="DefaultParagraphFont"/>
    <w:link w:val="Quote"/>
    <w:uiPriority w:val="29"/>
    <w:rsid w:val="00520A22"/>
    <w:rPr>
      <w:i/>
      <w:iCs/>
      <w:color w:val="404040" w:themeColor="text1" w:themeTint="BF"/>
    </w:rPr>
  </w:style>
  <w:style w:type="paragraph" w:styleId="ListParagraph">
    <w:name w:val="List Paragraph"/>
    <w:basedOn w:val="Normal"/>
    <w:uiPriority w:val="34"/>
    <w:qFormat/>
    <w:rsid w:val="00520A22"/>
    <w:pPr>
      <w:ind w:left="720"/>
      <w:contextualSpacing/>
    </w:pPr>
  </w:style>
  <w:style w:type="character" w:styleId="IntenseEmphasis">
    <w:name w:val="Intense Emphasis"/>
    <w:basedOn w:val="DefaultParagraphFont"/>
    <w:uiPriority w:val="21"/>
    <w:qFormat/>
    <w:rsid w:val="00520A22"/>
    <w:rPr>
      <w:i/>
      <w:iCs/>
      <w:color w:val="2F5496" w:themeColor="accent1" w:themeShade="BF"/>
    </w:rPr>
  </w:style>
  <w:style w:type="paragraph" w:styleId="IntenseQuote">
    <w:name w:val="Intense Quote"/>
    <w:basedOn w:val="Normal"/>
    <w:next w:val="Normal"/>
    <w:link w:val="IntenseQuoteChar"/>
    <w:uiPriority w:val="30"/>
    <w:qFormat/>
    <w:rsid w:val="00520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A22"/>
    <w:rPr>
      <w:i/>
      <w:iCs/>
      <w:color w:val="2F5496" w:themeColor="accent1" w:themeShade="BF"/>
    </w:rPr>
  </w:style>
  <w:style w:type="character" w:styleId="IntenseReference">
    <w:name w:val="Intense Reference"/>
    <w:basedOn w:val="DefaultParagraphFont"/>
    <w:uiPriority w:val="32"/>
    <w:qFormat/>
    <w:rsid w:val="00520A22"/>
    <w:rPr>
      <w:b/>
      <w:bCs/>
      <w:smallCaps/>
      <w:color w:val="2F5496" w:themeColor="accent1" w:themeShade="BF"/>
      <w:spacing w:val="5"/>
    </w:rPr>
  </w:style>
  <w:style w:type="character" w:customStyle="1" w:styleId="Footnote">
    <w:name w:val="Footnote_"/>
    <w:basedOn w:val="DefaultParagraphFont"/>
    <w:link w:val="Footnote0"/>
    <w:rsid w:val="00520A22"/>
    <w:rPr>
      <w:rFonts w:ascii="Times New Roman" w:eastAsia="Times New Roman" w:hAnsi="Times New Roman" w:cs="Times New Roman"/>
    </w:rPr>
  </w:style>
  <w:style w:type="character" w:customStyle="1" w:styleId="Other">
    <w:name w:val="Other_"/>
    <w:basedOn w:val="DefaultParagraphFont"/>
    <w:link w:val="Other0"/>
    <w:rsid w:val="00520A22"/>
    <w:rPr>
      <w:rFonts w:ascii="Times New Roman" w:eastAsia="Times New Roman" w:hAnsi="Times New Roman" w:cs="Times New Roman"/>
      <w:sz w:val="30"/>
      <w:szCs w:val="30"/>
    </w:rPr>
  </w:style>
  <w:style w:type="character" w:customStyle="1" w:styleId="Heading10">
    <w:name w:val="Heading #1_"/>
    <w:basedOn w:val="DefaultParagraphFont"/>
    <w:link w:val="Heading11"/>
    <w:rsid w:val="00520A22"/>
    <w:rPr>
      <w:rFonts w:ascii="Century Gothic" w:eastAsia="Century Gothic" w:hAnsi="Century Gothic" w:cs="Century Gothic"/>
      <w:color w:val="D7E4D8"/>
      <w:sz w:val="86"/>
      <w:szCs w:val="86"/>
    </w:rPr>
  </w:style>
  <w:style w:type="character" w:customStyle="1" w:styleId="BodyTextChar">
    <w:name w:val="Body Text Char"/>
    <w:basedOn w:val="DefaultParagraphFont"/>
    <w:link w:val="BodyText"/>
    <w:rsid w:val="00520A22"/>
    <w:rPr>
      <w:rFonts w:ascii="Times New Roman" w:eastAsia="Times New Roman" w:hAnsi="Times New Roman" w:cs="Times New Roman"/>
      <w:sz w:val="30"/>
      <w:szCs w:val="30"/>
    </w:rPr>
  </w:style>
  <w:style w:type="character" w:customStyle="1" w:styleId="Heading20">
    <w:name w:val="Heading #2_"/>
    <w:basedOn w:val="DefaultParagraphFont"/>
    <w:link w:val="Heading21"/>
    <w:rsid w:val="00520A22"/>
    <w:rPr>
      <w:rFonts w:ascii="Times New Roman" w:eastAsia="Times New Roman" w:hAnsi="Times New Roman" w:cs="Times New Roman"/>
      <w:sz w:val="66"/>
      <w:szCs w:val="66"/>
    </w:rPr>
  </w:style>
  <w:style w:type="character" w:customStyle="1" w:styleId="Bodytext2">
    <w:name w:val="Body text (2)_"/>
    <w:basedOn w:val="DefaultParagraphFont"/>
    <w:link w:val="Bodytext20"/>
    <w:rsid w:val="00520A22"/>
    <w:rPr>
      <w:rFonts w:ascii="Times New Roman" w:eastAsia="Times New Roman" w:hAnsi="Times New Roman" w:cs="Times New Roman"/>
      <w:sz w:val="22"/>
      <w:szCs w:val="22"/>
    </w:rPr>
  </w:style>
  <w:style w:type="character" w:customStyle="1" w:styleId="Tableofcontents">
    <w:name w:val="Table of contents_"/>
    <w:basedOn w:val="DefaultParagraphFont"/>
    <w:link w:val="Tableofcontents0"/>
    <w:rsid w:val="00520A22"/>
    <w:rPr>
      <w:rFonts w:ascii="Times New Roman" w:eastAsia="Times New Roman" w:hAnsi="Times New Roman" w:cs="Times New Roman"/>
      <w:sz w:val="32"/>
      <w:szCs w:val="32"/>
    </w:rPr>
  </w:style>
  <w:style w:type="character" w:customStyle="1" w:styleId="Headerorfooter2">
    <w:name w:val="Header or footer (2)_"/>
    <w:basedOn w:val="DefaultParagraphFont"/>
    <w:link w:val="Headerorfooter20"/>
    <w:rsid w:val="00520A22"/>
    <w:rPr>
      <w:rFonts w:ascii="Times New Roman" w:eastAsia="Times New Roman" w:hAnsi="Times New Roman" w:cs="Times New Roman"/>
      <w:sz w:val="20"/>
      <w:szCs w:val="20"/>
    </w:rPr>
  </w:style>
  <w:style w:type="character" w:customStyle="1" w:styleId="Heading30">
    <w:name w:val="Heading #3_"/>
    <w:basedOn w:val="DefaultParagraphFont"/>
    <w:link w:val="Heading31"/>
    <w:rsid w:val="00520A22"/>
    <w:rPr>
      <w:rFonts w:ascii="Times New Roman" w:eastAsia="Times New Roman" w:hAnsi="Times New Roman" w:cs="Times New Roman"/>
      <w:sz w:val="30"/>
      <w:szCs w:val="30"/>
    </w:rPr>
  </w:style>
  <w:style w:type="character" w:customStyle="1" w:styleId="Headerorfooter">
    <w:name w:val="Header or footer_"/>
    <w:basedOn w:val="DefaultParagraphFont"/>
    <w:link w:val="Headerorfooter0"/>
    <w:rsid w:val="00520A22"/>
    <w:rPr>
      <w:rFonts w:ascii="Times New Roman" w:eastAsia="Times New Roman" w:hAnsi="Times New Roman" w:cs="Times New Roman"/>
      <w:b/>
      <w:bCs/>
      <w:sz w:val="20"/>
      <w:szCs w:val="20"/>
    </w:rPr>
  </w:style>
  <w:style w:type="character" w:customStyle="1" w:styleId="Bodytext5">
    <w:name w:val="Body text (5)_"/>
    <w:basedOn w:val="DefaultParagraphFont"/>
    <w:link w:val="Bodytext50"/>
    <w:rsid w:val="00520A22"/>
    <w:rPr>
      <w:rFonts w:ascii="Arial" w:eastAsia="Arial" w:hAnsi="Arial" w:cs="Arial"/>
      <w:sz w:val="9"/>
      <w:szCs w:val="9"/>
    </w:rPr>
  </w:style>
  <w:style w:type="paragraph" w:customStyle="1" w:styleId="Footnote0">
    <w:name w:val="Footnote"/>
    <w:basedOn w:val="Normal"/>
    <w:link w:val="Footnote"/>
    <w:rsid w:val="00520A22"/>
    <w:pPr>
      <w:widowControl w:val="0"/>
      <w:spacing w:after="0" w:line="259" w:lineRule="auto"/>
      <w:ind w:firstLine="320"/>
    </w:pPr>
    <w:rPr>
      <w:rFonts w:ascii="Times New Roman" w:eastAsia="Times New Roman" w:hAnsi="Times New Roman" w:cs="Times New Roman"/>
    </w:rPr>
  </w:style>
  <w:style w:type="paragraph" w:customStyle="1" w:styleId="Other0">
    <w:name w:val="Other"/>
    <w:basedOn w:val="Normal"/>
    <w:link w:val="Other"/>
    <w:rsid w:val="00520A22"/>
    <w:pPr>
      <w:widowControl w:val="0"/>
      <w:spacing w:after="0" w:line="240" w:lineRule="auto"/>
    </w:pPr>
    <w:rPr>
      <w:rFonts w:ascii="Times New Roman" w:eastAsia="Times New Roman" w:hAnsi="Times New Roman" w:cs="Times New Roman"/>
      <w:sz w:val="30"/>
      <w:szCs w:val="30"/>
    </w:rPr>
  </w:style>
  <w:style w:type="paragraph" w:customStyle="1" w:styleId="Heading11">
    <w:name w:val="Heading #1"/>
    <w:basedOn w:val="Normal"/>
    <w:link w:val="Heading10"/>
    <w:rsid w:val="00520A22"/>
    <w:pPr>
      <w:widowControl w:val="0"/>
      <w:spacing w:after="120" w:line="218" w:lineRule="auto"/>
      <w:outlineLvl w:val="0"/>
    </w:pPr>
    <w:rPr>
      <w:rFonts w:ascii="Century Gothic" w:eastAsia="Century Gothic" w:hAnsi="Century Gothic" w:cs="Century Gothic"/>
      <w:color w:val="D7E4D8"/>
      <w:sz w:val="86"/>
      <w:szCs w:val="86"/>
    </w:rPr>
  </w:style>
  <w:style w:type="paragraph" w:styleId="BodyText">
    <w:name w:val="Body Text"/>
    <w:basedOn w:val="Normal"/>
    <w:link w:val="BodyTextChar"/>
    <w:qFormat/>
    <w:rsid w:val="00520A22"/>
    <w:pPr>
      <w:widowControl w:val="0"/>
      <w:spacing w:after="0" w:line="240" w:lineRule="auto"/>
    </w:pPr>
    <w:rPr>
      <w:rFonts w:ascii="Times New Roman" w:eastAsia="Times New Roman" w:hAnsi="Times New Roman" w:cs="Times New Roman"/>
      <w:sz w:val="30"/>
      <w:szCs w:val="30"/>
    </w:rPr>
  </w:style>
  <w:style w:type="character" w:customStyle="1" w:styleId="BodyTextChar1">
    <w:name w:val="Body Text Char1"/>
    <w:basedOn w:val="DefaultParagraphFont"/>
    <w:uiPriority w:val="99"/>
    <w:semiHidden/>
    <w:rsid w:val="00520A22"/>
  </w:style>
  <w:style w:type="paragraph" w:customStyle="1" w:styleId="Heading21">
    <w:name w:val="Heading #2"/>
    <w:basedOn w:val="Normal"/>
    <w:link w:val="Heading20"/>
    <w:rsid w:val="00520A22"/>
    <w:pPr>
      <w:widowControl w:val="0"/>
      <w:spacing w:after="460" w:line="240" w:lineRule="auto"/>
      <w:jc w:val="center"/>
      <w:outlineLvl w:val="1"/>
    </w:pPr>
    <w:rPr>
      <w:rFonts w:ascii="Times New Roman" w:eastAsia="Times New Roman" w:hAnsi="Times New Roman" w:cs="Times New Roman"/>
      <w:sz w:val="66"/>
      <w:szCs w:val="66"/>
    </w:rPr>
  </w:style>
  <w:style w:type="paragraph" w:customStyle="1" w:styleId="Bodytext20">
    <w:name w:val="Body text (2)"/>
    <w:basedOn w:val="Normal"/>
    <w:link w:val="Bodytext2"/>
    <w:rsid w:val="00520A22"/>
    <w:pPr>
      <w:widowControl w:val="0"/>
      <w:spacing w:line="240" w:lineRule="auto"/>
      <w:ind w:left="600" w:hanging="400"/>
    </w:pPr>
    <w:rPr>
      <w:rFonts w:ascii="Times New Roman" w:eastAsia="Times New Roman" w:hAnsi="Times New Roman" w:cs="Times New Roman"/>
      <w:sz w:val="22"/>
      <w:szCs w:val="22"/>
    </w:rPr>
  </w:style>
  <w:style w:type="paragraph" w:customStyle="1" w:styleId="Tableofcontents0">
    <w:name w:val="Table of contents"/>
    <w:basedOn w:val="Normal"/>
    <w:link w:val="Tableofcontents"/>
    <w:rsid w:val="00520A22"/>
    <w:pPr>
      <w:widowControl w:val="0"/>
      <w:spacing w:after="0" w:line="230" w:lineRule="auto"/>
      <w:ind w:left="1220"/>
    </w:pPr>
    <w:rPr>
      <w:rFonts w:ascii="Times New Roman" w:eastAsia="Times New Roman" w:hAnsi="Times New Roman" w:cs="Times New Roman"/>
      <w:sz w:val="32"/>
      <w:szCs w:val="32"/>
    </w:rPr>
  </w:style>
  <w:style w:type="paragraph" w:customStyle="1" w:styleId="Headerorfooter20">
    <w:name w:val="Header or footer (2)"/>
    <w:basedOn w:val="Normal"/>
    <w:link w:val="Headerorfooter2"/>
    <w:rsid w:val="00520A22"/>
    <w:pPr>
      <w:widowControl w:val="0"/>
      <w:spacing w:after="0" w:line="240" w:lineRule="auto"/>
    </w:pPr>
    <w:rPr>
      <w:rFonts w:ascii="Times New Roman" w:eastAsia="Times New Roman" w:hAnsi="Times New Roman" w:cs="Times New Roman"/>
      <w:sz w:val="20"/>
      <w:szCs w:val="20"/>
    </w:rPr>
  </w:style>
  <w:style w:type="paragraph" w:customStyle="1" w:styleId="Heading31">
    <w:name w:val="Heading #3"/>
    <w:basedOn w:val="Normal"/>
    <w:link w:val="Heading30"/>
    <w:rsid w:val="00520A22"/>
    <w:pPr>
      <w:widowControl w:val="0"/>
      <w:spacing w:after="260" w:line="240" w:lineRule="auto"/>
      <w:jc w:val="center"/>
      <w:outlineLvl w:val="2"/>
    </w:pPr>
    <w:rPr>
      <w:rFonts w:ascii="Times New Roman" w:eastAsia="Times New Roman" w:hAnsi="Times New Roman" w:cs="Times New Roman"/>
      <w:sz w:val="30"/>
      <w:szCs w:val="30"/>
    </w:rPr>
  </w:style>
  <w:style w:type="paragraph" w:customStyle="1" w:styleId="Headerorfooter0">
    <w:name w:val="Header or footer"/>
    <w:basedOn w:val="Normal"/>
    <w:link w:val="Headerorfooter"/>
    <w:rsid w:val="00520A22"/>
    <w:pPr>
      <w:widowControl w:val="0"/>
      <w:spacing w:after="0" w:line="240" w:lineRule="auto"/>
    </w:pPr>
    <w:rPr>
      <w:rFonts w:ascii="Times New Roman" w:eastAsia="Times New Roman" w:hAnsi="Times New Roman" w:cs="Times New Roman"/>
      <w:b/>
      <w:bCs/>
      <w:sz w:val="20"/>
      <w:szCs w:val="20"/>
    </w:rPr>
  </w:style>
  <w:style w:type="paragraph" w:customStyle="1" w:styleId="Bodytext50">
    <w:name w:val="Body text (5)"/>
    <w:basedOn w:val="Normal"/>
    <w:link w:val="Bodytext5"/>
    <w:rsid w:val="00520A22"/>
    <w:pPr>
      <w:widowControl w:val="0"/>
      <w:spacing w:after="320" w:line="240" w:lineRule="auto"/>
      <w:ind w:right="140"/>
      <w:jc w:val="right"/>
    </w:pPr>
    <w:rPr>
      <w:rFonts w:ascii="Arial" w:eastAsia="Arial" w:hAnsi="Arial" w:cs="Arial"/>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99" Type="http://schemas.openxmlformats.org/officeDocument/2006/relationships/footer" Target="footer146.xml"/><Relationship Id="rId21" Type="http://schemas.openxmlformats.org/officeDocument/2006/relationships/header" Target="header8.xml"/><Relationship Id="rId63" Type="http://schemas.openxmlformats.org/officeDocument/2006/relationships/header" Target="header29.xml"/><Relationship Id="rId159" Type="http://schemas.openxmlformats.org/officeDocument/2006/relationships/footer" Target="footer76.xml"/><Relationship Id="rId324" Type="http://schemas.openxmlformats.org/officeDocument/2006/relationships/header" Target="header159.xml"/><Relationship Id="rId366" Type="http://schemas.openxmlformats.org/officeDocument/2006/relationships/header" Target="header180.xml"/><Relationship Id="rId170" Type="http://schemas.openxmlformats.org/officeDocument/2006/relationships/footer" Target="footer81.xml"/><Relationship Id="rId226" Type="http://schemas.openxmlformats.org/officeDocument/2006/relationships/footer" Target="footer109.xml"/><Relationship Id="rId268" Type="http://schemas.openxmlformats.org/officeDocument/2006/relationships/header" Target="header131.xml"/><Relationship Id="rId32" Type="http://schemas.openxmlformats.org/officeDocument/2006/relationships/header" Target="header14.xml"/><Relationship Id="rId74" Type="http://schemas.openxmlformats.org/officeDocument/2006/relationships/footer" Target="footer34.xml"/><Relationship Id="rId128" Type="http://schemas.openxmlformats.org/officeDocument/2006/relationships/header" Target="header62.xml"/><Relationship Id="rId335" Type="http://schemas.openxmlformats.org/officeDocument/2006/relationships/footer" Target="footer164.xml"/><Relationship Id="rId5" Type="http://schemas.openxmlformats.org/officeDocument/2006/relationships/footnotes" Target="footnotes.xml"/><Relationship Id="rId181" Type="http://schemas.openxmlformats.org/officeDocument/2006/relationships/header" Target="header88.xml"/><Relationship Id="rId237" Type="http://schemas.openxmlformats.org/officeDocument/2006/relationships/header" Target="header116.xml"/><Relationship Id="rId279" Type="http://schemas.openxmlformats.org/officeDocument/2006/relationships/footer" Target="footer136.xml"/><Relationship Id="rId43" Type="http://schemas.openxmlformats.org/officeDocument/2006/relationships/header" Target="header19.xml"/><Relationship Id="rId139" Type="http://schemas.openxmlformats.org/officeDocument/2006/relationships/image" Target="media/image1.jpeg"/><Relationship Id="rId290" Type="http://schemas.openxmlformats.org/officeDocument/2006/relationships/footer" Target="footer141.xml"/><Relationship Id="rId304" Type="http://schemas.openxmlformats.org/officeDocument/2006/relationships/header" Target="header149.xml"/><Relationship Id="rId346" Type="http://schemas.openxmlformats.org/officeDocument/2006/relationships/header" Target="header170.xml"/><Relationship Id="rId85" Type="http://schemas.openxmlformats.org/officeDocument/2006/relationships/footer" Target="footer39.xml"/><Relationship Id="rId150" Type="http://schemas.openxmlformats.org/officeDocument/2006/relationships/footer" Target="footer71.xml"/><Relationship Id="rId192" Type="http://schemas.openxmlformats.org/officeDocument/2006/relationships/header" Target="header93.xml"/><Relationship Id="rId206" Type="http://schemas.openxmlformats.org/officeDocument/2006/relationships/footer" Target="footer99.xml"/><Relationship Id="rId248" Type="http://schemas.openxmlformats.org/officeDocument/2006/relationships/header" Target="header121.xml"/><Relationship Id="rId12" Type="http://schemas.openxmlformats.org/officeDocument/2006/relationships/footer" Target="footer3.xml"/><Relationship Id="rId108" Type="http://schemas.openxmlformats.org/officeDocument/2006/relationships/header" Target="header52.xml"/><Relationship Id="rId315" Type="http://schemas.openxmlformats.org/officeDocument/2006/relationships/footer" Target="footer154.xml"/><Relationship Id="rId357" Type="http://schemas.openxmlformats.org/officeDocument/2006/relationships/footer" Target="footer175.xml"/><Relationship Id="rId54" Type="http://schemas.openxmlformats.org/officeDocument/2006/relationships/footer" Target="footer24.xml"/><Relationship Id="rId96" Type="http://schemas.openxmlformats.org/officeDocument/2006/relationships/header" Target="header46.xml"/><Relationship Id="rId161" Type="http://schemas.openxmlformats.org/officeDocument/2006/relationships/header" Target="header78.xml"/><Relationship Id="rId217" Type="http://schemas.openxmlformats.org/officeDocument/2006/relationships/header" Target="header106.xml"/><Relationship Id="rId259" Type="http://schemas.openxmlformats.org/officeDocument/2006/relationships/footer" Target="footer126.xml"/><Relationship Id="rId23" Type="http://schemas.openxmlformats.org/officeDocument/2006/relationships/footer" Target="footer8.xml"/><Relationship Id="rId119" Type="http://schemas.openxmlformats.org/officeDocument/2006/relationships/header" Target="header57.xml"/><Relationship Id="rId270" Type="http://schemas.openxmlformats.org/officeDocument/2006/relationships/footer" Target="footer131.xml"/><Relationship Id="rId326" Type="http://schemas.openxmlformats.org/officeDocument/2006/relationships/footer" Target="footer159.xml"/><Relationship Id="rId65" Type="http://schemas.openxmlformats.org/officeDocument/2006/relationships/footer" Target="footer29.xml"/><Relationship Id="rId130" Type="http://schemas.openxmlformats.org/officeDocument/2006/relationships/footer" Target="footer62.xml"/><Relationship Id="rId368" Type="http://schemas.openxmlformats.org/officeDocument/2006/relationships/footer" Target="footer180.xml"/><Relationship Id="rId172" Type="http://schemas.openxmlformats.org/officeDocument/2006/relationships/header" Target="header83.xml"/><Relationship Id="rId228" Type="http://schemas.openxmlformats.org/officeDocument/2006/relationships/header" Target="header111.xml"/><Relationship Id="rId281" Type="http://schemas.openxmlformats.org/officeDocument/2006/relationships/header" Target="header138.xml"/><Relationship Id="rId337" Type="http://schemas.openxmlformats.org/officeDocument/2006/relationships/footer" Target="footer165.xml"/><Relationship Id="rId34" Type="http://schemas.openxmlformats.org/officeDocument/2006/relationships/footer" Target="footer14.xml"/><Relationship Id="rId76" Type="http://schemas.openxmlformats.org/officeDocument/2006/relationships/header" Target="header36.xml"/><Relationship Id="rId141" Type="http://schemas.openxmlformats.org/officeDocument/2006/relationships/header" Target="header68.xml"/><Relationship Id="rId7" Type="http://schemas.openxmlformats.org/officeDocument/2006/relationships/header" Target="header1.xml"/><Relationship Id="rId183" Type="http://schemas.openxmlformats.org/officeDocument/2006/relationships/footer" Target="footer88.xml"/><Relationship Id="rId239" Type="http://schemas.openxmlformats.org/officeDocument/2006/relationships/footer" Target="footer116.xml"/><Relationship Id="rId250" Type="http://schemas.openxmlformats.org/officeDocument/2006/relationships/footer" Target="footer121.xml"/><Relationship Id="rId292" Type="http://schemas.openxmlformats.org/officeDocument/2006/relationships/header" Target="header143.xml"/><Relationship Id="rId306" Type="http://schemas.openxmlformats.org/officeDocument/2006/relationships/footer" Target="footer149.xml"/><Relationship Id="rId45" Type="http://schemas.openxmlformats.org/officeDocument/2006/relationships/footer" Target="footer19.xml"/><Relationship Id="rId87" Type="http://schemas.openxmlformats.org/officeDocument/2006/relationships/header" Target="header41.xml"/><Relationship Id="rId110" Type="http://schemas.openxmlformats.org/officeDocument/2006/relationships/footer" Target="footer52.xml"/><Relationship Id="rId348" Type="http://schemas.openxmlformats.org/officeDocument/2006/relationships/footer" Target="footer170.xml"/><Relationship Id="rId152" Type="http://schemas.openxmlformats.org/officeDocument/2006/relationships/header" Target="header73.xml"/><Relationship Id="rId194" Type="http://schemas.openxmlformats.org/officeDocument/2006/relationships/footer" Target="footer93.xml"/><Relationship Id="rId208" Type="http://schemas.openxmlformats.org/officeDocument/2006/relationships/header" Target="header101.xml"/><Relationship Id="rId261" Type="http://schemas.openxmlformats.org/officeDocument/2006/relationships/header" Target="header128.xml"/><Relationship Id="rId14" Type="http://schemas.openxmlformats.org/officeDocument/2006/relationships/header" Target="header5.xml"/><Relationship Id="rId56" Type="http://schemas.openxmlformats.org/officeDocument/2006/relationships/header" Target="header26.xml"/><Relationship Id="rId317" Type="http://schemas.openxmlformats.org/officeDocument/2006/relationships/header" Target="header156.xml"/><Relationship Id="rId359" Type="http://schemas.openxmlformats.org/officeDocument/2006/relationships/header" Target="header177.xml"/><Relationship Id="rId98" Type="http://schemas.openxmlformats.org/officeDocument/2006/relationships/footer" Target="footer46.xml"/><Relationship Id="rId121" Type="http://schemas.openxmlformats.org/officeDocument/2006/relationships/footer" Target="footer57.xml"/><Relationship Id="rId163" Type="http://schemas.openxmlformats.org/officeDocument/2006/relationships/footer" Target="footer78.xml"/><Relationship Id="rId219" Type="http://schemas.openxmlformats.org/officeDocument/2006/relationships/footer" Target="footer106.xml"/><Relationship Id="rId370" Type="http://schemas.openxmlformats.org/officeDocument/2006/relationships/fontTable" Target="fontTable.xml"/><Relationship Id="rId230" Type="http://schemas.openxmlformats.org/officeDocument/2006/relationships/footer" Target="footer111.xml"/><Relationship Id="rId25" Type="http://schemas.openxmlformats.org/officeDocument/2006/relationships/header" Target="header10.xml"/><Relationship Id="rId67" Type="http://schemas.openxmlformats.org/officeDocument/2006/relationships/header" Target="header31.xml"/><Relationship Id="rId272" Type="http://schemas.openxmlformats.org/officeDocument/2006/relationships/header" Target="header133.xml"/><Relationship Id="rId328" Type="http://schemas.openxmlformats.org/officeDocument/2006/relationships/header" Target="header161.xml"/><Relationship Id="rId132" Type="http://schemas.openxmlformats.org/officeDocument/2006/relationships/header" Target="header64.xml"/><Relationship Id="rId174" Type="http://schemas.openxmlformats.org/officeDocument/2006/relationships/footer" Target="footer83.xml"/><Relationship Id="rId241" Type="http://schemas.openxmlformats.org/officeDocument/2006/relationships/header" Target="header118.xml"/><Relationship Id="rId15" Type="http://schemas.openxmlformats.org/officeDocument/2006/relationships/footer" Target="footer4.xml"/><Relationship Id="rId36" Type="http://schemas.openxmlformats.org/officeDocument/2006/relationships/header" Target="header16.xml"/><Relationship Id="rId57" Type="http://schemas.openxmlformats.org/officeDocument/2006/relationships/footer" Target="footer25.xml"/><Relationship Id="rId262" Type="http://schemas.openxmlformats.org/officeDocument/2006/relationships/footer" Target="footer127.xml"/><Relationship Id="rId283" Type="http://schemas.openxmlformats.org/officeDocument/2006/relationships/footer" Target="footer138.xml"/><Relationship Id="rId318" Type="http://schemas.openxmlformats.org/officeDocument/2006/relationships/footer" Target="footer155.xml"/><Relationship Id="rId339" Type="http://schemas.openxmlformats.org/officeDocument/2006/relationships/header" Target="header167.xml"/><Relationship Id="rId78" Type="http://schemas.openxmlformats.org/officeDocument/2006/relationships/footer" Target="footer36.xml"/><Relationship Id="rId99" Type="http://schemas.openxmlformats.org/officeDocument/2006/relationships/header" Target="header47.xml"/><Relationship Id="rId101" Type="http://schemas.openxmlformats.org/officeDocument/2006/relationships/footer" Target="footer47.xml"/><Relationship Id="rId122" Type="http://schemas.openxmlformats.org/officeDocument/2006/relationships/footer" Target="footer58.xml"/><Relationship Id="rId143" Type="http://schemas.openxmlformats.org/officeDocument/2006/relationships/footer" Target="footer68.xml"/><Relationship Id="rId164" Type="http://schemas.openxmlformats.org/officeDocument/2006/relationships/header" Target="header79.xml"/><Relationship Id="rId185" Type="http://schemas.openxmlformats.org/officeDocument/2006/relationships/header" Target="header90.xml"/><Relationship Id="rId350" Type="http://schemas.openxmlformats.org/officeDocument/2006/relationships/header" Target="header172.xml"/><Relationship Id="rId371" Type="http://schemas.openxmlformats.org/officeDocument/2006/relationships/theme" Target="theme/theme1.xml"/><Relationship Id="rId9" Type="http://schemas.openxmlformats.org/officeDocument/2006/relationships/footer" Target="footer1.xml"/><Relationship Id="rId210" Type="http://schemas.openxmlformats.org/officeDocument/2006/relationships/footer" Target="footer101.xml"/><Relationship Id="rId26" Type="http://schemas.openxmlformats.org/officeDocument/2006/relationships/header" Target="header11.xml"/><Relationship Id="rId231" Type="http://schemas.openxmlformats.org/officeDocument/2006/relationships/footer" Target="footer112.xml"/><Relationship Id="rId252" Type="http://schemas.openxmlformats.org/officeDocument/2006/relationships/header" Target="header123.xml"/><Relationship Id="rId273" Type="http://schemas.openxmlformats.org/officeDocument/2006/relationships/header" Target="header134.xml"/><Relationship Id="rId294" Type="http://schemas.openxmlformats.org/officeDocument/2006/relationships/footer" Target="footer143.xml"/><Relationship Id="rId308" Type="http://schemas.openxmlformats.org/officeDocument/2006/relationships/header" Target="header151.xml"/><Relationship Id="rId329" Type="http://schemas.openxmlformats.org/officeDocument/2006/relationships/header" Target="header162.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footer" Target="footer41.xml"/><Relationship Id="rId112" Type="http://schemas.openxmlformats.org/officeDocument/2006/relationships/header" Target="header54.xml"/><Relationship Id="rId133" Type="http://schemas.openxmlformats.org/officeDocument/2006/relationships/footer" Target="footer63.xml"/><Relationship Id="rId154" Type="http://schemas.openxmlformats.org/officeDocument/2006/relationships/footer" Target="footer73.xml"/><Relationship Id="rId175" Type="http://schemas.openxmlformats.org/officeDocument/2006/relationships/footer" Target="footer84.xml"/><Relationship Id="rId340" Type="http://schemas.openxmlformats.org/officeDocument/2006/relationships/footer" Target="footer166.xml"/><Relationship Id="rId361" Type="http://schemas.openxmlformats.org/officeDocument/2006/relationships/footer" Target="footer177.xml"/><Relationship Id="rId196" Type="http://schemas.openxmlformats.org/officeDocument/2006/relationships/header" Target="header95.xml"/><Relationship Id="rId200" Type="http://schemas.openxmlformats.org/officeDocument/2006/relationships/header" Target="header97.xml"/><Relationship Id="rId16" Type="http://schemas.openxmlformats.org/officeDocument/2006/relationships/footer" Target="footer5.xml"/><Relationship Id="rId221" Type="http://schemas.openxmlformats.org/officeDocument/2006/relationships/header" Target="header108.xml"/><Relationship Id="rId242" Type="http://schemas.openxmlformats.org/officeDocument/2006/relationships/footer" Target="footer117.xml"/><Relationship Id="rId263" Type="http://schemas.openxmlformats.org/officeDocument/2006/relationships/footer" Target="footer128.xml"/><Relationship Id="rId284" Type="http://schemas.openxmlformats.org/officeDocument/2006/relationships/header" Target="header139.xml"/><Relationship Id="rId319" Type="http://schemas.openxmlformats.org/officeDocument/2006/relationships/footer" Target="footer156.xml"/><Relationship Id="rId37" Type="http://schemas.openxmlformats.org/officeDocument/2006/relationships/footer" Target="footer15.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header" Target="header59.xml"/><Relationship Id="rId144" Type="http://schemas.openxmlformats.org/officeDocument/2006/relationships/header" Target="header69.xml"/><Relationship Id="rId330" Type="http://schemas.openxmlformats.org/officeDocument/2006/relationships/footer" Target="footer161.xml"/><Relationship Id="rId90" Type="http://schemas.openxmlformats.org/officeDocument/2006/relationships/footer" Target="footer42.xml"/><Relationship Id="rId165" Type="http://schemas.openxmlformats.org/officeDocument/2006/relationships/header" Target="header80.xml"/><Relationship Id="rId186" Type="http://schemas.openxmlformats.org/officeDocument/2006/relationships/footer" Target="footer89.xml"/><Relationship Id="rId351" Type="http://schemas.openxmlformats.org/officeDocument/2006/relationships/header" Target="header173.xml"/><Relationship Id="rId211" Type="http://schemas.openxmlformats.org/officeDocument/2006/relationships/footer" Target="footer102.xml"/><Relationship Id="rId232" Type="http://schemas.openxmlformats.org/officeDocument/2006/relationships/header" Target="header113.xml"/><Relationship Id="rId253" Type="http://schemas.openxmlformats.org/officeDocument/2006/relationships/header" Target="header124.xml"/><Relationship Id="rId274" Type="http://schemas.openxmlformats.org/officeDocument/2006/relationships/footer" Target="footer133.xml"/><Relationship Id="rId295" Type="http://schemas.openxmlformats.org/officeDocument/2006/relationships/footer" Target="footer144.xml"/><Relationship Id="rId309" Type="http://schemas.openxmlformats.org/officeDocument/2006/relationships/header" Target="header152.xml"/><Relationship Id="rId27" Type="http://schemas.openxmlformats.org/officeDocument/2006/relationships/footer" Target="footer10.xml"/><Relationship Id="rId48" Type="http://schemas.openxmlformats.org/officeDocument/2006/relationships/header" Target="header22.xml"/><Relationship Id="rId69" Type="http://schemas.openxmlformats.org/officeDocument/2006/relationships/footer" Target="footer31.xml"/><Relationship Id="rId113" Type="http://schemas.openxmlformats.org/officeDocument/2006/relationships/footer" Target="footer53.xml"/><Relationship Id="rId134" Type="http://schemas.openxmlformats.org/officeDocument/2006/relationships/footer" Target="footer64.xml"/><Relationship Id="rId320" Type="http://schemas.openxmlformats.org/officeDocument/2006/relationships/header" Target="header157.xml"/><Relationship Id="rId80" Type="http://schemas.openxmlformats.org/officeDocument/2006/relationships/header" Target="header38.xml"/><Relationship Id="rId155" Type="http://schemas.openxmlformats.org/officeDocument/2006/relationships/footer" Target="footer74.xml"/><Relationship Id="rId176" Type="http://schemas.openxmlformats.org/officeDocument/2006/relationships/header" Target="header85.xml"/><Relationship Id="rId197" Type="http://schemas.openxmlformats.org/officeDocument/2006/relationships/header" Target="header96.xml"/><Relationship Id="rId341" Type="http://schemas.openxmlformats.org/officeDocument/2006/relationships/footer" Target="footer167.xml"/><Relationship Id="rId362" Type="http://schemas.openxmlformats.org/officeDocument/2006/relationships/header" Target="header178.xml"/><Relationship Id="rId201" Type="http://schemas.openxmlformats.org/officeDocument/2006/relationships/header" Target="header98.xml"/><Relationship Id="rId222" Type="http://schemas.openxmlformats.org/officeDocument/2006/relationships/footer" Target="footer107.xml"/><Relationship Id="rId243" Type="http://schemas.openxmlformats.org/officeDocument/2006/relationships/footer" Target="footer118.xml"/><Relationship Id="rId264" Type="http://schemas.openxmlformats.org/officeDocument/2006/relationships/header" Target="header129.xml"/><Relationship Id="rId285" Type="http://schemas.openxmlformats.org/officeDocument/2006/relationships/header" Target="header140.xml"/><Relationship Id="rId17" Type="http://schemas.openxmlformats.org/officeDocument/2006/relationships/header" Target="header6.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header" Target="header49.xml"/><Relationship Id="rId124" Type="http://schemas.openxmlformats.org/officeDocument/2006/relationships/header" Target="header60.xml"/><Relationship Id="rId310" Type="http://schemas.openxmlformats.org/officeDocument/2006/relationships/footer" Target="footer151.xml"/><Relationship Id="rId70" Type="http://schemas.openxmlformats.org/officeDocument/2006/relationships/footer" Target="footer32.xml"/><Relationship Id="rId91" Type="http://schemas.openxmlformats.org/officeDocument/2006/relationships/header" Target="header43.xml"/><Relationship Id="rId145" Type="http://schemas.openxmlformats.org/officeDocument/2006/relationships/header" Target="header70.xml"/><Relationship Id="rId166" Type="http://schemas.openxmlformats.org/officeDocument/2006/relationships/footer" Target="footer79.xml"/><Relationship Id="rId187" Type="http://schemas.openxmlformats.org/officeDocument/2006/relationships/footer" Target="footer90.xml"/><Relationship Id="rId331" Type="http://schemas.openxmlformats.org/officeDocument/2006/relationships/footer" Target="footer162.xml"/><Relationship Id="rId352" Type="http://schemas.openxmlformats.org/officeDocument/2006/relationships/footer" Target="footer172.xml"/><Relationship Id="rId1" Type="http://schemas.openxmlformats.org/officeDocument/2006/relationships/numbering" Target="numbering.xml"/><Relationship Id="rId212" Type="http://schemas.openxmlformats.org/officeDocument/2006/relationships/header" Target="header103.xml"/><Relationship Id="rId233" Type="http://schemas.openxmlformats.org/officeDocument/2006/relationships/header" Target="header114.xml"/><Relationship Id="rId254" Type="http://schemas.openxmlformats.org/officeDocument/2006/relationships/footer" Target="footer123.xml"/><Relationship Id="rId28" Type="http://schemas.openxmlformats.org/officeDocument/2006/relationships/footer" Target="footer11.xml"/><Relationship Id="rId49" Type="http://schemas.openxmlformats.org/officeDocument/2006/relationships/footer" Target="footer21.xml"/><Relationship Id="rId114" Type="http://schemas.openxmlformats.org/officeDocument/2006/relationships/footer" Target="footer54.xml"/><Relationship Id="rId275" Type="http://schemas.openxmlformats.org/officeDocument/2006/relationships/footer" Target="footer134.xml"/><Relationship Id="rId296" Type="http://schemas.openxmlformats.org/officeDocument/2006/relationships/header" Target="header145.xml"/><Relationship Id="rId300" Type="http://schemas.openxmlformats.org/officeDocument/2006/relationships/header" Target="header147.xml"/><Relationship Id="rId60" Type="http://schemas.openxmlformats.org/officeDocument/2006/relationships/header" Target="header28.xml"/><Relationship Id="rId81" Type="http://schemas.openxmlformats.org/officeDocument/2006/relationships/footer" Target="footer37.xml"/><Relationship Id="rId135" Type="http://schemas.openxmlformats.org/officeDocument/2006/relationships/header" Target="header65.xml"/><Relationship Id="rId156" Type="http://schemas.openxmlformats.org/officeDocument/2006/relationships/header" Target="header75.xml"/><Relationship Id="rId177" Type="http://schemas.openxmlformats.org/officeDocument/2006/relationships/header" Target="header86.xml"/><Relationship Id="rId198" Type="http://schemas.openxmlformats.org/officeDocument/2006/relationships/footer" Target="footer95.xml"/><Relationship Id="rId321" Type="http://schemas.openxmlformats.org/officeDocument/2006/relationships/header" Target="header158.xml"/><Relationship Id="rId342" Type="http://schemas.openxmlformats.org/officeDocument/2006/relationships/header" Target="header168.xml"/><Relationship Id="rId363" Type="http://schemas.openxmlformats.org/officeDocument/2006/relationships/header" Target="header179.xml"/><Relationship Id="rId202" Type="http://schemas.openxmlformats.org/officeDocument/2006/relationships/footer" Target="footer97.xml"/><Relationship Id="rId223" Type="http://schemas.openxmlformats.org/officeDocument/2006/relationships/footer" Target="footer108.xml"/><Relationship Id="rId244" Type="http://schemas.openxmlformats.org/officeDocument/2006/relationships/header" Target="header119.xml"/><Relationship Id="rId18" Type="http://schemas.openxmlformats.org/officeDocument/2006/relationships/header" Target="header7.xml"/><Relationship Id="rId39" Type="http://schemas.openxmlformats.org/officeDocument/2006/relationships/header" Target="header17.xml"/><Relationship Id="rId265" Type="http://schemas.openxmlformats.org/officeDocument/2006/relationships/header" Target="header130.xml"/><Relationship Id="rId286" Type="http://schemas.openxmlformats.org/officeDocument/2006/relationships/footer" Target="footer139.xml"/><Relationship Id="rId50" Type="http://schemas.openxmlformats.org/officeDocument/2006/relationships/footer" Target="footer22.xml"/><Relationship Id="rId104" Type="http://schemas.openxmlformats.org/officeDocument/2006/relationships/header" Target="header50.xml"/><Relationship Id="rId125" Type="http://schemas.openxmlformats.org/officeDocument/2006/relationships/footer" Target="footer59.xml"/><Relationship Id="rId146" Type="http://schemas.openxmlformats.org/officeDocument/2006/relationships/footer" Target="footer69.xml"/><Relationship Id="rId167" Type="http://schemas.openxmlformats.org/officeDocument/2006/relationships/footer" Target="footer80.xml"/><Relationship Id="rId188" Type="http://schemas.openxmlformats.org/officeDocument/2006/relationships/header" Target="header91.xml"/><Relationship Id="rId311" Type="http://schemas.openxmlformats.org/officeDocument/2006/relationships/footer" Target="footer152.xml"/><Relationship Id="rId332" Type="http://schemas.openxmlformats.org/officeDocument/2006/relationships/header" Target="header163.xml"/><Relationship Id="rId353" Type="http://schemas.openxmlformats.org/officeDocument/2006/relationships/footer" Target="footer173.xml"/><Relationship Id="rId71" Type="http://schemas.openxmlformats.org/officeDocument/2006/relationships/header" Target="header33.xml"/><Relationship Id="rId92" Type="http://schemas.openxmlformats.org/officeDocument/2006/relationships/header" Target="header44.xml"/><Relationship Id="rId213" Type="http://schemas.openxmlformats.org/officeDocument/2006/relationships/header" Target="header104.xml"/><Relationship Id="rId234" Type="http://schemas.openxmlformats.org/officeDocument/2006/relationships/footer" Target="footer113.xml"/><Relationship Id="rId2" Type="http://schemas.openxmlformats.org/officeDocument/2006/relationships/styles" Target="styles.xml"/><Relationship Id="rId29" Type="http://schemas.openxmlformats.org/officeDocument/2006/relationships/header" Target="header12.xml"/><Relationship Id="rId255" Type="http://schemas.openxmlformats.org/officeDocument/2006/relationships/footer" Target="footer124.xml"/><Relationship Id="rId276" Type="http://schemas.openxmlformats.org/officeDocument/2006/relationships/header" Target="header135.xml"/><Relationship Id="rId297" Type="http://schemas.openxmlformats.org/officeDocument/2006/relationships/header" Target="header146.xml"/><Relationship Id="rId40" Type="http://schemas.openxmlformats.org/officeDocument/2006/relationships/header" Target="header18.xml"/><Relationship Id="rId115" Type="http://schemas.openxmlformats.org/officeDocument/2006/relationships/header" Target="header55.xml"/><Relationship Id="rId136" Type="http://schemas.openxmlformats.org/officeDocument/2006/relationships/header" Target="header66.xml"/><Relationship Id="rId157" Type="http://schemas.openxmlformats.org/officeDocument/2006/relationships/header" Target="header76.xml"/><Relationship Id="rId178" Type="http://schemas.openxmlformats.org/officeDocument/2006/relationships/footer" Target="footer85.xml"/><Relationship Id="rId301" Type="http://schemas.openxmlformats.org/officeDocument/2006/relationships/header" Target="header148.xml"/><Relationship Id="rId322" Type="http://schemas.openxmlformats.org/officeDocument/2006/relationships/footer" Target="footer157.xml"/><Relationship Id="rId343" Type="http://schemas.openxmlformats.org/officeDocument/2006/relationships/header" Target="header169.xml"/><Relationship Id="rId364" Type="http://schemas.openxmlformats.org/officeDocument/2006/relationships/footer" Target="footer178.xml"/><Relationship Id="rId61" Type="http://schemas.openxmlformats.org/officeDocument/2006/relationships/footer" Target="footer27.xml"/><Relationship Id="rId82" Type="http://schemas.openxmlformats.org/officeDocument/2006/relationships/footer" Target="footer38.xml"/><Relationship Id="rId199" Type="http://schemas.openxmlformats.org/officeDocument/2006/relationships/footer" Target="footer96.xml"/><Relationship Id="rId203" Type="http://schemas.openxmlformats.org/officeDocument/2006/relationships/footer" Target="footer98.xml"/><Relationship Id="rId19" Type="http://schemas.openxmlformats.org/officeDocument/2006/relationships/footer" Target="footer6.xml"/><Relationship Id="rId224" Type="http://schemas.openxmlformats.org/officeDocument/2006/relationships/header" Target="header109.xml"/><Relationship Id="rId245" Type="http://schemas.openxmlformats.org/officeDocument/2006/relationships/header" Target="header120.xml"/><Relationship Id="rId266" Type="http://schemas.openxmlformats.org/officeDocument/2006/relationships/footer" Target="footer129.xml"/><Relationship Id="rId287" Type="http://schemas.openxmlformats.org/officeDocument/2006/relationships/footer" Target="footer140.xml"/><Relationship Id="rId30" Type="http://schemas.openxmlformats.org/officeDocument/2006/relationships/footer" Target="footer12.xml"/><Relationship Id="rId105" Type="http://schemas.openxmlformats.org/officeDocument/2006/relationships/footer" Target="footer49.xml"/><Relationship Id="rId126" Type="http://schemas.openxmlformats.org/officeDocument/2006/relationships/footer" Target="footer60.xml"/><Relationship Id="rId147" Type="http://schemas.openxmlformats.org/officeDocument/2006/relationships/footer" Target="footer70.xml"/><Relationship Id="rId168" Type="http://schemas.openxmlformats.org/officeDocument/2006/relationships/header" Target="header81.xml"/><Relationship Id="rId312" Type="http://schemas.openxmlformats.org/officeDocument/2006/relationships/header" Target="header153.xml"/><Relationship Id="rId333" Type="http://schemas.openxmlformats.org/officeDocument/2006/relationships/header" Target="header164.xml"/><Relationship Id="rId354" Type="http://schemas.openxmlformats.org/officeDocument/2006/relationships/header" Target="header174.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footer" Target="footer43.xml"/><Relationship Id="rId189" Type="http://schemas.openxmlformats.org/officeDocument/2006/relationships/header" Target="header92.xml"/><Relationship Id="rId3" Type="http://schemas.openxmlformats.org/officeDocument/2006/relationships/settings" Target="settings.xml"/><Relationship Id="rId214" Type="http://schemas.openxmlformats.org/officeDocument/2006/relationships/footer" Target="footer103.xml"/><Relationship Id="rId235" Type="http://schemas.openxmlformats.org/officeDocument/2006/relationships/footer" Target="footer114.xml"/><Relationship Id="rId256" Type="http://schemas.openxmlformats.org/officeDocument/2006/relationships/header" Target="header125.xml"/><Relationship Id="rId277" Type="http://schemas.openxmlformats.org/officeDocument/2006/relationships/header" Target="header136.xml"/><Relationship Id="rId298" Type="http://schemas.openxmlformats.org/officeDocument/2006/relationships/footer" Target="footer145.xml"/><Relationship Id="rId116" Type="http://schemas.openxmlformats.org/officeDocument/2006/relationships/header" Target="header56.xml"/><Relationship Id="rId137" Type="http://schemas.openxmlformats.org/officeDocument/2006/relationships/footer" Target="footer65.xml"/><Relationship Id="rId158" Type="http://schemas.openxmlformats.org/officeDocument/2006/relationships/footer" Target="footer75.xml"/><Relationship Id="rId302" Type="http://schemas.openxmlformats.org/officeDocument/2006/relationships/footer" Target="footer147.xml"/><Relationship Id="rId323" Type="http://schemas.openxmlformats.org/officeDocument/2006/relationships/footer" Target="footer158.xml"/><Relationship Id="rId344" Type="http://schemas.openxmlformats.org/officeDocument/2006/relationships/footer" Target="footer168.xml"/><Relationship Id="rId20" Type="http://schemas.openxmlformats.org/officeDocument/2006/relationships/footer" Target="footer7.xml"/><Relationship Id="rId41" Type="http://schemas.openxmlformats.org/officeDocument/2006/relationships/footer" Target="footer17.xml"/><Relationship Id="rId62" Type="http://schemas.openxmlformats.org/officeDocument/2006/relationships/footer" Target="footer28.xml"/><Relationship Id="rId83" Type="http://schemas.openxmlformats.org/officeDocument/2006/relationships/header" Target="header39.xml"/><Relationship Id="rId179" Type="http://schemas.openxmlformats.org/officeDocument/2006/relationships/footer" Target="footer86.xml"/><Relationship Id="rId365" Type="http://schemas.openxmlformats.org/officeDocument/2006/relationships/footer" Target="footer179.xml"/><Relationship Id="rId190" Type="http://schemas.openxmlformats.org/officeDocument/2006/relationships/footer" Target="footer91.xml"/><Relationship Id="rId204" Type="http://schemas.openxmlformats.org/officeDocument/2006/relationships/header" Target="header99.xml"/><Relationship Id="rId225" Type="http://schemas.openxmlformats.org/officeDocument/2006/relationships/header" Target="header110.xml"/><Relationship Id="rId246" Type="http://schemas.openxmlformats.org/officeDocument/2006/relationships/footer" Target="footer119.xml"/><Relationship Id="rId267" Type="http://schemas.openxmlformats.org/officeDocument/2006/relationships/footer" Target="footer130.xml"/><Relationship Id="rId288" Type="http://schemas.openxmlformats.org/officeDocument/2006/relationships/header" Target="header141.xml"/><Relationship Id="rId106" Type="http://schemas.openxmlformats.org/officeDocument/2006/relationships/footer" Target="footer50.xml"/><Relationship Id="rId127" Type="http://schemas.openxmlformats.org/officeDocument/2006/relationships/header" Target="header61.xml"/><Relationship Id="rId313" Type="http://schemas.openxmlformats.org/officeDocument/2006/relationships/header" Target="header154.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header" Target="header24.xml"/><Relationship Id="rId73" Type="http://schemas.openxmlformats.org/officeDocument/2006/relationships/footer" Target="footer33.xml"/><Relationship Id="rId94" Type="http://schemas.openxmlformats.org/officeDocument/2006/relationships/footer" Target="footer44.xml"/><Relationship Id="rId148" Type="http://schemas.openxmlformats.org/officeDocument/2006/relationships/header" Target="header71.xml"/><Relationship Id="rId169" Type="http://schemas.openxmlformats.org/officeDocument/2006/relationships/header" Target="header82.xml"/><Relationship Id="rId334" Type="http://schemas.openxmlformats.org/officeDocument/2006/relationships/footer" Target="footer163.xml"/><Relationship Id="rId355" Type="http://schemas.openxmlformats.org/officeDocument/2006/relationships/header" Target="header175.xml"/><Relationship Id="rId4" Type="http://schemas.openxmlformats.org/officeDocument/2006/relationships/webSettings" Target="webSettings.xml"/><Relationship Id="rId180" Type="http://schemas.openxmlformats.org/officeDocument/2006/relationships/header" Target="header87.xml"/><Relationship Id="rId215" Type="http://schemas.openxmlformats.org/officeDocument/2006/relationships/footer" Target="footer104.xml"/><Relationship Id="rId236" Type="http://schemas.openxmlformats.org/officeDocument/2006/relationships/header" Target="header115.xml"/><Relationship Id="rId257" Type="http://schemas.openxmlformats.org/officeDocument/2006/relationships/header" Target="header126.xml"/><Relationship Id="rId278" Type="http://schemas.openxmlformats.org/officeDocument/2006/relationships/footer" Target="footer135.xml"/><Relationship Id="rId303" Type="http://schemas.openxmlformats.org/officeDocument/2006/relationships/footer" Target="footer148.xml"/><Relationship Id="rId42" Type="http://schemas.openxmlformats.org/officeDocument/2006/relationships/footer" Target="footer18.xml"/><Relationship Id="rId84" Type="http://schemas.openxmlformats.org/officeDocument/2006/relationships/header" Target="header40.xml"/><Relationship Id="rId138" Type="http://schemas.openxmlformats.org/officeDocument/2006/relationships/footer" Target="footer66.xml"/><Relationship Id="rId345" Type="http://schemas.openxmlformats.org/officeDocument/2006/relationships/footer" Target="footer169.xml"/><Relationship Id="rId191" Type="http://schemas.openxmlformats.org/officeDocument/2006/relationships/footer" Target="footer92.xml"/><Relationship Id="rId205" Type="http://schemas.openxmlformats.org/officeDocument/2006/relationships/header" Target="header100.xml"/><Relationship Id="rId247" Type="http://schemas.openxmlformats.org/officeDocument/2006/relationships/footer" Target="footer120.xml"/><Relationship Id="rId107" Type="http://schemas.openxmlformats.org/officeDocument/2006/relationships/header" Target="header51.xml"/><Relationship Id="rId289" Type="http://schemas.openxmlformats.org/officeDocument/2006/relationships/header" Target="header142.xml"/><Relationship Id="rId11" Type="http://schemas.openxmlformats.org/officeDocument/2006/relationships/header" Target="header3.xml"/><Relationship Id="rId53" Type="http://schemas.openxmlformats.org/officeDocument/2006/relationships/footer" Target="footer23.xml"/><Relationship Id="rId149" Type="http://schemas.openxmlformats.org/officeDocument/2006/relationships/header" Target="header72.xml"/><Relationship Id="rId314" Type="http://schemas.openxmlformats.org/officeDocument/2006/relationships/footer" Target="footer153.xml"/><Relationship Id="rId356" Type="http://schemas.openxmlformats.org/officeDocument/2006/relationships/footer" Target="footer174.xml"/><Relationship Id="rId95" Type="http://schemas.openxmlformats.org/officeDocument/2006/relationships/header" Target="header45.xml"/><Relationship Id="rId160" Type="http://schemas.openxmlformats.org/officeDocument/2006/relationships/header" Target="header77.xml"/><Relationship Id="rId216" Type="http://schemas.openxmlformats.org/officeDocument/2006/relationships/header" Target="header105.xml"/><Relationship Id="rId258" Type="http://schemas.openxmlformats.org/officeDocument/2006/relationships/footer" Target="footer125.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footer" Target="footer56.xml"/><Relationship Id="rId325" Type="http://schemas.openxmlformats.org/officeDocument/2006/relationships/header" Target="header160.xml"/><Relationship Id="rId367" Type="http://schemas.openxmlformats.org/officeDocument/2006/relationships/header" Target="header181.xml"/><Relationship Id="rId171" Type="http://schemas.openxmlformats.org/officeDocument/2006/relationships/footer" Target="footer82.xml"/><Relationship Id="rId227" Type="http://schemas.openxmlformats.org/officeDocument/2006/relationships/footer" Target="footer110.xml"/><Relationship Id="rId269" Type="http://schemas.openxmlformats.org/officeDocument/2006/relationships/header" Target="header132.xml"/><Relationship Id="rId33" Type="http://schemas.openxmlformats.org/officeDocument/2006/relationships/footer" Target="footer13.xml"/><Relationship Id="rId129" Type="http://schemas.openxmlformats.org/officeDocument/2006/relationships/footer" Target="footer61.xml"/><Relationship Id="rId280" Type="http://schemas.openxmlformats.org/officeDocument/2006/relationships/header" Target="header137.xml"/><Relationship Id="rId336" Type="http://schemas.openxmlformats.org/officeDocument/2006/relationships/header" Target="header165.xml"/><Relationship Id="rId75" Type="http://schemas.openxmlformats.org/officeDocument/2006/relationships/header" Target="header35.xml"/><Relationship Id="rId140" Type="http://schemas.openxmlformats.org/officeDocument/2006/relationships/header" Target="header67.xml"/><Relationship Id="rId182" Type="http://schemas.openxmlformats.org/officeDocument/2006/relationships/footer" Target="footer87.xml"/><Relationship Id="rId6" Type="http://schemas.openxmlformats.org/officeDocument/2006/relationships/endnotes" Target="endnotes.xml"/><Relationship Id="rId238" Type="http://schemas.openxmlformats.org/officeDocument/2006/relationships/footer" Target="footer115.xml"/><Relationship Id="rId291" Type="http://schemas.openxmlformats.org/officeDocument/2006/relationships/footer" Target="footer142.xml"/><Relationship Id="rId305" Type="http://schemas.openxmlformats.org/officeDocument/2006/relationships/header" Target="header150.xml"/><Relationship Id="rId347" Type="http://schemas.openxmlformats.org/officeDocument/2006/relationships/header" Target="header171.xml"/><Relationship Id="rId44" Type="http://schemas.openxmlformats.org/officeDocument/2006/relationships/header" Target="header20.xml"/><Relationship Id="rId86" Type="http://schemas.openxmlformats.org/officeDocument/2006/relationships/footer" Target="footer40.xml"/><Relationship Id="rId151" Type="http://schemas.openxmlformats.org/officeDocument/2006/relationships/footer" Target="footer72.xml"/><Relationship Id="rId193" Type="http://schemas.openxmlformats.org/officeDocument/2006/relationships/header" Target="header94.xml"/><Relationship Id="rId207" Type="http://schemas.openxmlformats.org/officeDocument/2006/relationships/footer" Target="footer100.xml"/><Relationship Id="rId249" Type="http://schemas.openxmlformats.org/officeDocument/2006/relationships/header" Target="header122.xml"/><Relationship Id="rId13" Type="http://schemas.openxmlformats.org/officeDocument/2006/relationships/header" Target="header4.xml"/><Relationship Id="rId109" Type="http://schemas.openxmlformats.org/officeDocument/2006/relationships/footer" Target="footer51.xml"/><Relationship Id="rId260" Type="http://schemas.openxmlformats.org/officeDocument/2006/relationships/header" Target="header127.xml"/><Relationship Id="rId316" Type="http://schemas.openxmlformats.org/officeDocument/2006/relationships/header" Target="header155.xml"/><Relationship Id="rId55" Type="http://schemas.openxmlformats.org/officeDocument/2006/relationships/header" Target="header25.xml"/><Relationship Id="rId97" Type="http://schemas.openxmlformats.org/officeDocument/2006/relationships/footer" Target="footer45.xml"/><Relationship Id="rId120" Type="http://schemas.openxmlformats.org/officeDocument/2006/relationships/header" Target="header58.xml"/><Relationship Id="rId358" Type="http://schemas.openxmlformats.org/officeDocument/2006/relationships/header" Target="header176.xml"/><Relationship Id="rId162" Type="http://schemas.openxmlformats.org/officeDocument/2006/relationships/footer" Target="footer77.xml"/><Relationship Id="rId218" Type="http://schemas.openxmlformats.org/officeDocument/2006/relationships/footer" Target="footer105.xml"/><Relationship Id="rId271" Type="http://schemas.openxmlformats.org/officeDocument/2006/relationships/footer" Target="footer132.xml"/><Relationship Id="rId24" Type="http://schemas.openxmlformats.org/officeDocument/2006/relationships/footer" Target="footer9.xml"/><Relationship Id="rId66" Type="http://schemas.openxmlformats.org/officeDocument/2006/relationships/footer" Target="footer30.xml"/><Relationship Id="rId131" Type="http://schemas.openxmlformats.org/officeDocument/2006/relationships/header" Target="header63.xml"/><Relationship Id="rId327" Type="http://schemas.openxmlformats.org/officeDocument/2006/relationships/footer" Target="footer160.xml"/><Relationship Id="rId369" Type="http://schemas.openxmlformats.org/officeDocument/2006/relationships/footer" Target="footer181.xml"/><Relationship Id="rId173" Type="http://schemas.openxmlformats.org/officeDocument/2006/relationships/header" Target="header84.xml"/><Relationship Id="rId229" Type="http://schemas.openxmlformats.org/officeDocument/2006/relationships/header" Target="header112.xml"/><Relationship Id="rId240" Type="http://schemas.openxmlformats.org/officeDocument/2006/relationships/header" Target="header117.xml"/><Relationship Id="rId35" Type="http://schemas.openxmlformats.org/officeDocument/2006/relationships/header" Target="header15.xml"/><Relationship Id="rId77" Type="http://schemas.openxmlformats.org/officeDocument/2006/relationships/footer" Target="footer35.xml"/><Relationship Id="rId100" Type="http://schemas.openxmlformats.org/officeDocument/2006/relationships/header" Target="header48.xml"/><Relationship Id="rId282" Type="http://schemas.openxmlformats.org/officeDocument/2006/relationships/footer" Target="footer137.xml"/><Relationship Id="rId338" Type="http://schemas.openxmlformats.org/officeDocument/2006/relationships/header" Target="header166.xml"/><Relationship Id="rId8" Type="http://schemas.openxmlformats.org/officeDocument/2006/relationships/header" Target="header2.xml"/><Relationship Id="rId142" Type="http://schemas.openxmlformats.org/officeDocument/2006/relationships/footer" Target="footer67.xml"/><Relationship Id="rId184" Type="http://schemas.openxmlformats.org/officeDocument/2006/relationships/header" Target="header89.xml"/><Relationship Id="rId251" Type="http://schemas.openxmlformats.org/officeDocument/2006/relationships/footer" Target="footer122.xml"/><Relationship Id="rId46" Type="http://schemas.openxmlformats.org/officeDocument/2006/relationships/footer" Target="footer20.xml"/><Relationship Id="rId293" Type="http://schemas.openxmlformats.org/officeDocument/2006/relationships/header" Target="header144.xml"/><Relationship Id="rId307" Type="http://schemas.openxmlformats.org/officeDocument/2006/relationships/footer" Target="footer150.xml"/><Relationship Id="rId349" Type="http://schemas.openxmlformats.org/officeDocument/2006/relationships/footer" Target="footer171.xml"/><Relationship Id="rId88" Type="http://schemas.openxmlformats.org/officeDocument/2006/relationships/header" Target="header42.xml"/><Relationship Id="rId111" Type="http://schemas.openxmlformats.org/officeDocument/2006/relationships/header" Target="header53.xml"/><Relationship Id="rId153" Type="http://schemas.openxmlformats.org/officeDocument/2006/relationships/header" Target="header74.xml"/><Relationship Id="rId195" Type="http://schemas.openxmlformats.org/officeDocument/2006/relationships/footer" Target="footer94.xml"/><Relationship Id="rId209" Type="http://schemas.openxmlformats.org/officeDocument/2006/relationships/header" Target="header102.xml"/><Relationship Id="rId360" Type="http://schemas.openxmlformats.org/officeDocument/2006/relationships/footer" Target="footer176.xml"/><Relationship Id="rId220" Type="http://schemas.openxmlformats.org/officeDocument/2006/relationships/header" Target="header10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58703</Words>
  <Characters>318174</Characters>
  <Application>Microsoft Office Word</Application>
  <DocSecurity>0</DocSecurity>
  <Lines>5784</Lines>
  <Paragraphs>858</Paragraphs>
  <ScaleCrop>false</ScaleCrop>
  <Company/>
  <LinksUpToDate>false</LinksUpToDate>
  <CharactersWithSpaces>376019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2026-05-04T06:53:00Z</dcterms:created>
  <dcterms:modified xsi:type="dcterms:W3CDTF">2026-05-04T06:53:00Z</dcterms:modified>
</cp:coreProperties>
</file>