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В хозяйственный суд 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Истец: _____________________________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Адрес:______________________________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Банковские реквизиты________________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Ответчик: __________________________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Адрес: _____________________________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Банковские реквизиты _______________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По делу N __________</w:t>
      </w:r>
    </w:p>
    <w:p w:rsidR="00D0187C" w:rsidRPr="00D0187C" w:rsidRDefault="00D0187C" w:rsidP="00D0187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187C" w:rsidRDefault="00D0187C" w:rsidP="00D018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D0187C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Ходатайство</w:t>
      </w:r>
    </w:p>
    <w:p w:rsidR="00D0187C" w:rsidRPr="00D0187C" w:rsidRDefault="00D0187C" w:rsidP="00D018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D0187C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о наложении ареста на имущество</w:t>
      </w:r>
    </w:p>
    <w:p w:rsid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187C" w:rsidRP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внимание, что должностные лица ________________ надлежащим образом извещались о возбуждении производства по делу - "__" ___________ 20__ г., о назначении подготовительного судебного заседания - "__" ___________ 20__ г., о дате судебного разбирательства - "__" ___________ 20__ г., по нашему мнению Ответчику было предоставлено достаточно времени для подготовки доказательств по делу.</w:t>
      </w:r>
    </w:p>
    <w:p w:rsidR="00D0187C" w:rsidRP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Доводы о том, что на это же время назначены иные судебные заседания, в связи с чем представитель ответчика не может явиться в суд, также считаем неосновательными, так как в соответствии со ст. 76, 77 ХПК представителем предприятия в суде может быть дееспособное физическое лицо, имеющее надлежащим образом оформленные полномочия на ведение дела в хозяйственном суде. В качестве представителя Ответчика для участия в судебном разбирательстве по нашему иску мог быть назначен иной представитель из числа сотрудников данного предприятия, при невозможности участия в судебном заседании директора или юрисконсульта пр</w:t>
      </w:r>
      <w:bookmarkStart w:id="0" w:name="_GoBack"/>
      <w:bookmarkEnd w:id="0"/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едприятия.</w:t>
      </w:r>
    </w:p>
    <w:p w:rsidR="00D0187C" w:rsidRP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Таким образом, полагаем, что Ответчик намеренно затягивает рассмотрение дела, уклоняясь тем самым от оплаты долга.</w:t>
      </w:r>
    </w:p>
    <w:p w:rsidR="00D0187C" w:rsidRP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На основании вышеизложенного, в связи с тем, что к моменту вынесения решения у Ответчика может не оказаться достаточных средств для исполнения решения и руководствуясь ст.ст. 113, 114, 116 и 159 ХПК РБ</w:t>
      </w:r>
    </w:p>
    <w:p w:rsidR="00D0187C" w:rsidRPr="00D0187C" w:rsidRDefault="00D0187C" w:rsidP="00D0187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187C" w:rsidRPr="00D0187C" w:rsidRDefault="00D0187C" w:rsidP="00D018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187C">
        <w:rPr>
          <w:rFonts w:ascii="Times New Roman" w:eastAsia="Times New Roman" w:hAnsi="Times New Roman"/>
          <w:sz w:val="24"/>
          <w:szCs w:val="24"/>
          <w:lang w:eastAsia="ru-RU"/>
        </w:rPr>
        <w:t>ПРОШУ:</w:t>
      </w:r>
    </w:p>
    <w:p w:rsidR="00D0187C" w:rsidRPr="00D0187C" w:rsidRDefault="00D0187C" w:rsidP="00D0187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Наложить арест в сумме основного долга в размере ______________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>(_________________________) белорусских рублей по иску на имущество,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>принадлежащее     Ответчику     и     находящееся     по     адресу: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>______________________________, поскольку непринятие таких мер может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>затруднить исполнение судебного решения.</w:t>
      </w: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87C" w:rsidRPr="00D0187C" w:rsidRDefault="00D0187C" w:rsidP="00D0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187C">
        <w:rPr>
          <w:rFonts w:ascii="Courier New" w:eastAsia="Times New Roman" w:hAnsi="Courier New" w:cs="Courier New"/>
          <w:sz w:val="20"/>
          <w:szCs w:val="20"/>
          <w:lang w:eastAsia="ru-RU"/>
        </w:rPr>
        <w:t>Директор _______________                          /________________/</w:t>
      </w:r>
    </w:p>
    <w:p w:rsidR="00892D6B" w:rsidRDefault="00892D6B"/>
    <w:sectPr w:rsidR="00892D6B" w:rsidSect="0089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12" w:rsidRDefault="00064512">
      <w:r>
        <w:separator/>
      </w:r>
    </w:p>
  </w:endnote>
  <w:endnote w:type="continuationSeparator" w:id="0">
    <w:p w:rsidR="00064512" w:rsidRDefault="0006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12" w:rsidRDefault="00064512">
      <w:r>
        <w:separator/>
      </w:r>
    </w:p>
  </w:footnote>
  <w:footnote w:type="continuationSeparator" w:id="0">
    <w:p w:rsidR="00064512" w:rsidRDefault="00064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7C"/>
    <w:rsid w:val="00064512"/>
    <w:rsid w:val="00680C09"/>
    <w:rsid w:val="00892D6B"/>
    <w:rsid w:val="00BE760F"/>
    <w:rsid w:val="00D0187C"/>
    <w:rsid w:val="00D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DEC0"/>
  <w15:chartTrackingRefBased/>
  <w15:docId w15:val="{82850DE2-F71B-40C6-A9A4-4661976F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2D6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D01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8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textjus">
    <w:name w:val="ftextjus"/>
    <w:basedOn w:val="a"/>
    <w:rsid w:val="00D018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18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rsid w:val="00D77AC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D77AC6"/>
    <w:pPr>
      <w:tabs>
        <w:tab w:val="center" w:pos="4677"/>
        <w:tab w:val="right" w:pos="9355"/>
      </w:tabs>
    </w:pPr>
  </w:style>
  <w:style w:type="character" w:styleId="a6">
    <w:name w:val="Hyperlink"/>
    <w:rsid w:val="00D77AC6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D77AC6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2016-08-08T16:54:00Z</dcterms:created>
  <dcterms:modified xsi:type="dcterms:W3CDTF">2016-08-08T16:54:00Z</dcterms:modified>
</cp:coreProperties>
</file>