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HCM Academy Assessments</w:t>
      </w:r>
    </w:p>
    <w:p>
      <w:pPr>
        <w:rPr>
          <w:color w:val="555555"/>
        </w:rPr>
      </w:pPr>
      <w:r>
        <w:rPr>
          <w:rFonts w:ascii="Calibri" w:cs="Calibri" w:eastAsia="Calibri" w:hAnsi="Calibri"/>
          <w:color w:val="555555"/>
        </w:rPr>
        <w:t xml:space="preserve">Pre-assessment and final assessment questions. Draft for review, October 2026.</w:t>
      </w:r>
    </w:p>
    <w:p>
      <w:pPr>
        <w:pStyle w:val="Heading2"/>
      </w:pPr>
      <w:r>
        <w:t xml:space="preserve">How to review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Each question shows the correct answer in green with a check mark.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Questions marked DRAFT cover topics whose courses are not built yet. The subject matter expert (SME) should confirm them before they are used.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other questions come from the 17 finished courses. None repeat a course knowledge check word for word.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Under each question, click a box to mark Approve, Edit, or Remove, and click in the Notes box to type. Return the file to pcb@vanderbilt.edu.</w:t>
      </w:r>
    </w:p>
    <w:p>
      <w:pPr>
        <w:pStyle w:val="Heading2"/>
      </w:pPr>
      <w:r>
        <w:t xml:space="preserve">Decisions needed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Draft questions (Leave, Student &amp; Faculty, and the non-worker question): keep as placeholders, or have the SMEs write them once those courses are built?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Final length: 20 questions means 2 misses still pass. Increase the bank to allow more?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Retakes: show the same questions, or draw from a larger pool so retakes can't be memorized?</w:t>
      </w:r>
    </w:p>
    <w:p>
      <w:pPr>
        <w:pStyle w:val="Heading1"/>
        <w:pageBreakBefore/>
      </w:pPr>
      <w:r>
        <w:t xml:space="preserve">Pre-assessment</w:t>
      </w:r>
    </w:p>
    <w:p>
      <w:pPr>
        <w:spacing w:after="20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16 questions, not graded. Two per topic. Missing either question in a topic recommends that topic to the learner.</w:t>
      </w:r>
    </w:p>
    <w:p>
      <w:pPr>
        <w:pStyle w:val="Heading2"/>
      </w:pPr>
      <w:r>
        <w:t xml:space="preserve">00 Start Here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What is the HCM role?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The Oracle system that runs payroll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People in the business who own the people transactions for their area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The central HR team that approves all hires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  <w:b/>
          <w:bCs/>
        </w:rPr>
        <w:t xml:space="preserve">Where do you start most Oracle transactions for an employee?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Our Workforce &gt; Quick Actions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The UKG main menu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The payroll calendar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01 Positions, Recruitment &amp; Hiring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  <w:b/>
          <w:bCs/>
        </w:rPr>
        <w:t xml:space="preserve">What must you have before a position can be posted?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A signed offer letter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The compensation memo from Compensation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A costing string from finance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  <w:b/>
          <w:bCs/>
        </w:rPr>
        <w:t xml:space="preserve">Who normally adds a sign-on bonus?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The recruiter, on the offer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Payroll, after the first paycheck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The employee, in Oracle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02 Payroll &amp; Timecards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  <w:b/>
          <w:bCs/>
        </w:rPr>
        <w:t xml:space="preserve">Who runs the payroll cycle?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The HCM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Payroll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The employee's manager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6. </w:t>
      </w:r>
      <w:r>
        <w:rPr>
          <w:rFonts w:ascii="Calibri" w:cs="Calibri" w:eastAsia="Calibri" w:hAnsi="Calibri"/>
          <w:b/>
          <w:bCs/>
        </w:rPr>
        <w:t xml:space="preserve">You enter hours on a time card in an open pay period. What do you click?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Submit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Save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Approve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03 Assignments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7. </w:t>
      </w:r>
      <w:r>
        <w:rPr>
          <w:rFonts w:ascii="Calibri" w:cs="Calibri" w:eastAsia="Calibri" w:hAnsi="Calibri"/>
          <w:b/>
          <w:bCs/>
        </w:rPr>
        <w:t xml:space="preserve">After you submit a termination, do you need to send payroll a separate request to stop pay?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Yes, email payroll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No, the termination stops pay and payroll is notified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Yes, file an off-cycle request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8. </w:t>
      </w:r>
      <w:r>
        <w:rPr>
          <w:rFonts w:ascii="Calibri" w:cs="Calibri" w:eastAsia="Calibri" w:hAnsi="Calibri"/>
          <w:b/>
          <w:bCs/>
        </w:rPr>
        <w:t xml:space="preserve">An employee resigns. Which action do you choose?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Voluntary separation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Involuntary termination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Change salary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04 Leave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9. </w:t>
      </w:r>
      <w:r>
        <w:rPr>
          <w:rFonts w:ascii="Calibri" w:cs="Calibri" w:eastAsia="Calibri" w:hAnsi="Calibri"/>
          <w:b/>
          <w:bCs/>
        </w:rPr>
        <w:t xml:space="preserve">Where is exempt (monthly) employee time off managed?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Oracle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UKG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A paper form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10. </w:t>
      </w:r>
      <w:r>
        <w:rPr>
          <w:rFonts w:ascii="Calibri" w:cs="Calibri" w:eastAsia="Calibri" w:hAnsi="Calibri"/>
          <w:b/>
          <w:bCs/>
        </w:rPr>
        <w:t xml:space="preserve">Does pay frequency (monthly vs. biweekly) change how you process a leave?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Yes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No, it's always the same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Only for faculty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05 Costing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11. </w:t>
      </w:r>
      <w:r>
        <w:rPr>
          <w:rFonts w:ascii="Calibri" w:cs="Calibri" w:eastAsia="Calibri" w:hAnsi="Calibri"/>
          <w:b/>
          <w:bCs/>
        </w:rPr>
        <w:t xml:space="preserve">An assignment has no costing. What happens?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Payroll fails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Salary charges to the work unit's default account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The employee isn't paid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12. </w:t>
      </w:r>
      <w:r>
        <w:rPr>
          <w:rFonts w:ascii="Calibri" w:cs="Calibri" w:eastAsia="Calibri" w:hAnsi="Calibri"/>
          <w:b/>
          <w:bCs/>
        </w:rPr>
        <w:t xml:space="preserve">Who gives you the account (COA or POET) string to enter?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Payroll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Your finance partner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The employee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06 Student &amp; Faculty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13. </w:t>
      </w:r>
      <w:r>
        <w:rPr>
          <w:rFonts w:ascii="Calibri" w:cs="Calibri" w:eastAsia="Calibri" w:hAnsi="Calibri"/>
          <w:b/>
          <w:bCs/>
        </w:rPr>
        <w:t xml:space="preserve">What does FERPA protect?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Student education records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Employee salary data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Faculty research grants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14. </w:t>
      </w:r>
      <w:r>
        <w:rPr>
          <w:rFonts w:ascii="Calibri" w:cs="Calibri" w:eastAsia="Calibri" w:hAnsi="Calibri"/>
          <w:b/>
          <w:bCs/>
        </w:rPr>
        <w:t xml:space="preserve">Can a staff supplement be used for a student worker?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Yes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No, staff supplements are not for students, faculty, post-docs, or temps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Only over the summer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07 Document Records &amp; Reporting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15. </w:t>
      </w:r>
      <w:r>
        <w:rPr>
          <w:rFonts w:ascii="Calibri" w:cs="Calibri" w:eastAsia="Calibri" w:hAnsi="Calibri"/>
          <w:b/>
          <w:bCs/>
        </w:rPr>
        <w:t xml:space="preserve">Where does a signed retention letter belong?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In an email to payroll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On the employee's file in Oracle, as a document record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In your department's shared drive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16. </w:t>
      </w:r>
      <w:r>
        <w:rPr>
          <w:rFonts w:ascii="Calibri" w:cs="Calibri" w:eastAsia="Calibri" w:hAnsi="Calibri"/>
          <w:b/>
          <w:bCs/>
        </w:rPr>
        <w:t xml:space="preserve">What is a document record?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A report of all employees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A file plus details about it: type, name, and the dates it covers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A payroll transaction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Final assessment</w:t>
      </w:r>
    </w:p>
    <w:p>
      <w:pPr>
        <w:spacing w:after="20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</w:rPr>
        <w:t xml:space="preserve">20 questions. 18 correct (90%) is required to pass.</w:t>
      </w:r>
    </w:p>
    <w:p>
      <w:pPr>
        <w:pStyle w:val="Heading2"/>
      </w:pPr>
      <w:r>
        <w:t xml:space="preserve">00 Start Here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You submitted a salary change. How do you see where it is in approval?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Email payroll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The notifications bell at the top of Oracle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Wait for the next paycheck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</w:rPr>
        <w:t xml:space="preserve">Feedback: </w:t>
      </w:r>
      <w:r>
        <w:rPr>
          <w:rFonts w:ascii="Calibri" w:cs="Calibri" w:eastAsia="Calibri" w:hAnsi="Calibri"/>
          <w:i/>
          <w:iCs/>
          <w:color w:val="555555"/>
        </w:rPr>
        <w:t xml:space="preserve">Every transaction's status shows under the notifications bell.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  <w:b/>
          <w:bCs/>
        </w:rPr>
        <w:t xml:space="preserve">Where do you confirm this month's payroll cutoff date?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Always the 18th, no need to check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The payroll calendar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Ask the employee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</w:rPr>
        <w:t xml:space="preserve">Feedback: </w:t>
      </w:r>
      <w:r>
        <w:rPr>
          <w:rFonts w:ascii="Calibri" w:cs="Calibri" w:eastAsia="Calibri" w:hAnsi="Calibri"/>
          <w:i/>
          <w:iCs/>
          <w:color w:val="555555"/>
        </w:rPr>
        <w:t xml:space="preserve">Cutoff is usually the 15th to 18th, and earlier in December. The calendar is the source of truth.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01 Positions, Recruitment &amp; Hiring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  <w:b/>
          <w:bCs/>
        </w:rPr>
        <w:t xml:space="preserve">A hiring manager wants a new role posted on Monday, and you don't have a compensation memo yet. What do you do?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Post it and get the memo later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Request the memo from vu.compensation@vanderbilt.edu. The position can't post without it.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Use the memo from a similar job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  <w:b/>
          <w:bCs/>
        </w:rPr>
        <w:t xml:space="preserve">A visiting researcher needs Oracle access but won't be paid. How do you set them up?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As a staff employee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As a non-worker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As a student worker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02 Payroll &amp; Timecards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  <w:b/>
          <w:bCs/>
        </w:rPr>
        <w:t xml:space="preserve">An employee should take home exactly $500 from a one-time stipend. Which field do you use?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Amount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Net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Either one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</w:rPr>
        <w:t xml:space="preserve">Feedback: </w:t>
      </w:r>
      <w:r>
        <w:rPr>
          <w:rFonts w:ascii="Calibri" w:cs="Calibri" w:eastAsia="Calibri" w:hAnsi="Calibri"/>
          <w:i/>
          <w:iCs/>
          <w:color w:val="555555"/>
        </w:rPr>
        <w:t xml:space="preserve">Net is take-home and Oracle grosses it up. Amount is gross.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6. </w:t>
      </w:r>
      <w:r>
        <w:rPr>
          <w:rFonts w:ascii="Calibri" w:cs="Calibri" w:eastAsia="Calibri" w:hAnsi="Calibri"/>
          <w:b/>
          <w:bCs/>
        </w:rPr>
        <w:t xml:space="preserve">On Nov 20 you enter a one-time payment the employee wanted on the November check. What start date do you use?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Nov 1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Nov 20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C)  </w:t>
      </w:r>
      <w:r>
        <w:rPr>
          <w:rFonts w:ascii="Calibri" w:cs="Calibri" w:eastAsia="Calibri" w:hAnsi="Calibri"/>
          <w:b/>
          <w:bCs/>
          <w:color w:val="2E7D32"/>
        </w:rPr>
        <w:t xml:space="preserve">Dec 1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</w:rPr>
        <w:t xml:space="preserve">Feedback: </w:t>
      </w:r>
      <w:r>
        <w:rPr>
          <w:rFonts w:ascii="Calibri" w:cs="Calibri" w:eastAsia="Calibri" w:hAnsi="Calibri"/>
          <w:i/>
          <w:iCs/>
          <w:color w:val="555555"/>
        </w:rPr>
        <w:t xml:space="preserve">November's cutoff has passed, so date it for the next payroll month.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7. </w:t>
      </w:r>
      <w:r>
        <w:rPr>
          <w:rFonts w:ascii="Calibri" w:cs="Calibri" w:eastAsia="Calibri" w:hAnsi="Calibri"/>
          <w:b/>
          <w:bCs/>
        </w:rPr>
        <w:t xml:space="preserve">A salary change failed in Oracle and the employee was underpaid. What does payroll need from you to pay them before the next payroll?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The off-cycle form only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The Oracle transaction resubmitted plus the off-cycle request form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An email to payroll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8. </w:t>
      </w:r>
      <w:r>
        <w:rPr>
          <w:rFonts w:ascii="Calibri" w:cs="Calibri" w:eastAsia="Calibri" w:hAnsi="Calibri"/>
          <w:b/>
          <w:bCs/>
        </w:rPr>
        <w:t xml:space="preserve">An employee has punches on Tuesday and needs 4 hours of sick time that day. How do you enter it?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Type the pay code over the punch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Add a new row on Tuesday, Browse to the sick pay code, enter 4 hours, and Save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You can't enter PTO on a day with punches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03 Assignments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9. </w:t>
      </w:r>
      <w:r>
        <w:rPr>
          <w:rFonts w:ascii="Calibri" w:cs="Calibri" w:eastAsia="Calibri" w:hAnsi="Calibri"/>
          <w:b/>
          <w:bCs/>
        </w:rPr>
        <w:t xml:space="preserve">An employee emails a resignation on Mar 3 with a last day of Mar 17. What dates do you enter?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Notification date Mar 3, termination date Mar 17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Both Mar 3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Both Mar 17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10. </w:t>
      </w:r>
      <w:r>
        <w:rPr>
          <w:rFonts w:ascii="Calibri" w:cs="Calibri" w:eastAsia="Calibri" w:hAnsi="Calibri"/>
          <w:b/>
          <w:bCs/>
        </w:rPr>
        <w:t xml:space="preserve">An employee is notified of a reduction in force on Oct 20 with non-working notice. What dates do you enter?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Termination Oct 20, last working day Dec 20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Termination Dec 20, last working day Oct 20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Both Oct 20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11. </w:t>
      </w:r>
      <w:r>
        <w:rPr>
          <w:rFonts w:ascii="Calibri" w:cs="Calibri" w:eastAsia="Calibri" w:hAnsi="Calibri"/>
          <w:b/>
          <w:bCs/>
        </w:rPr>
        <w:t xml:space="preserve">You must terminate someone for misconduct today. What do you do first?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Open Terminate Employment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Revoke their access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C)  </w:t>
      </w:r>
      <w:r>
        <w:rPr>
          <w:rFonts w:ascii="Calibri" w:cs="Calibri" w:eastAsia="Calibri" w:hAnsi="Calibri"/>
          <w:b/>
          <w:bCs/>
          <w:color w:val="2E7D32"/>
        </w:rPr>
        <w:t xml:space="preserve">Agree on access timing and the rehire field with your PCB consultant and leadership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04 Leave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12. </w:t>
      </w:r>
      <w:r>
        <w:rPr>
          <w:rFonts w:ascii="Calibri" w:cs="Calibri" w:eastAsia="Calibri" w:hAnsi="Calibri"/>
          <w:b/>
          <w:bCs/>
        </w:rPr>
        <w:t xml:space="preserve">An FMLA approval letter is approved for Jan 5 to Mar 31. How do you file it?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Leave and Accommodation Documentation, with From Date Jan 5 and To Date Mar 31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Compensation Letters, with no dates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Performance Review, with From Date Jan 5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13. </w:t>
      </w:r>
      <w:r>
        <w:rPr>
          <w:rFonts w:ascii="Calibri" w:cs="Calibri" w:eastAsia="Calibri" w:hAnsi="Calibri"/>
          <w:b/>
          <w:bCs/>
        </w:rPr>
        <w:t xml:space="preserve">An employee is approved for FMLA to attend weekly treatment appointments. Which type is this?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Continuous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Intermittent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Personal leave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05 Costing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14. </w:t>
      </w:r>
      <w:r>
        <w:rPr>
          <w:rFonts w:ascii="Calibri" w:cs="Calibri" w:eastAsia="Calibri" w:hAnsi="Calibri"/>
          <w:b/>
          <w:bCs/>
        </w:rPr>
        <w:t xml:space="preserve">Another area pays 20% of an employee's salary. What do you enter?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One line for 20% and let the rest default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Two lines, 80% and 20%, totaling 100%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Nothing, finance handles it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</w:rPr>
        <w:t xml:space="preserve">Feedback: </w:t>
      </w:r>
      <w:r>
        <w:rPr>
          <w:rFonts w:ascii="Calibri" w:cs="Calibri" w:eastAsia="Calibri" w:hAnsi="Calibri"/>
          <w:i/>
          <w:iCs/>
          <w:color w:val="555555"/>
        </w:rPr>
        <w:t xml:space="preserve">Vanderbilt won't let a remainder fall to a default.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15. </w:t>
      </w:r>
      <w:r>
        <w:rPr>
          <w:rFonts w:ascii="Calibri" w:cs="Calibri" w:eastAsia="Calibri" w:hAnsi="Calibri"/>
          <w:b/>
          <w:bCs/>
        </w:rPr>
        <w:t xml:space="preserve">Grant funding ends May 31 and the department default should take over. Which action and search date do you use?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End Date, searching on May 31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Update, searching on May 1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Delete Record, searching on June 1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16. </w:t>
      </w:r>
      <w:r>
        <w:rPr>
          <w:rFonts w:ascii="Calibri" w:cs="Calibri" w:eastAsia="Calibri" w:hAnsi="Calibri"/>
          <w:b/>
          <w:bCs/>
        </w:rPr>
        <w:t xml:space="preserve">A staff member's bonus should charge a different account than their salary. What do you do?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Change the costing on the whole assignment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Cost the bonus element, with Account 5120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Leave Account blank on the element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06 Student &amp; Faculty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17. </w:t>
      </w:r>
      <w:r>
        <w:rPr>
          <w:rFonts w:ascii="Calibri" w:cs="Calibri" w:eastAsia="Calibri" w:hAnsi="Calibri"/>
          <w:b/>
          <w:bCs/>
        </w:rPr>
        <w:t xml:space="preserve">A faculty member is acting in an interim administrative role. Do you use a staff supplement?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Yes, Administrative Supplement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No, faculty have their own supplements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Yes, Temporary Supplement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18. </w:t>
      </w:r>
      <w:r>
        <w:rPr>
          <w:rFonts w:ascii="Calibri" w:cs="Calibri" w:eastAsia="Calibri" w:hAnsi="Calibri"/>
          <w:b/>
          <w:bCs/>
        </w:rPr>
        <w:t xml:space="preserve">What Account goes on element costing for a faculty member?</w:t>
      </w: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  DRAFT: confirm with SME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A)  </w:t>
      </w:r>
      <w:r>
        <w:rPr>
          <w:rFonts w:ascii="Calibri" w:cs="Calibri" w:eastAsia="Calibri" w:hAnsi="Calibri"/>
          <w:b/>
          <w:bCs/>
          <w:color w:val="2E7D32"/>
        </w:rPr>
        <w:t xml:space="preserve">5110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B)  </w:t>
      </w:r>
      <w:r>
        <w:rPr>
          <w:rFonts w:ascii="Calibri" w:cs="Calibri" w:eastAsia="Calibri" w:hAnsi="Calibri"/>
          <w:b w:val="false"/>
          <w:bCs w:val="false"/>
        </w:rPr>
        <w:t xml:space="preserve">5120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5130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07 Document Records &amp; Reporting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19. </w:t>
      </w:r>
      <w:r>
        <w:rPr>
          <w:rFonts w:ascii="Calibri" w:cs="Calibri" w:eastAsia="Calibri" w:hAnsi="Calibri"/>
          <w:b/>
          <w:bCs/>
        </w:rPr>
        <w:t xml:space="preserve">A written discipline is issued Jan 10, 2026. What are the dates?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Issued On Jan 10, To Date Jan 10, 2026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Issued On Jan 10, From Date Jan 10, To Date Jan 10, 2027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Issued On the upload date, with no To Date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</w:rPr>
        <w:t xml:space="preserve">20. </w:t>
      </w:r>
      <w:r>
        <w:rPr>
          <w:rFonts w:ascii="Calibri" w:cs="Calibri" w:eastAsia="Calibri" w:hAnsi="Calibri"/>
          <w:b/>
          <w:bCs/>
        </w:rPr>
        <w:t xml:space="preserve">Before the HCM Transaction Cutoff, how do you check costing for your whole unit at once?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A)  </w:t>
      </w:r>
      <w:r>
        <w:rPr>
          <w:rFonts w:ascii="Calibri" w:cs="Calibri" w:eastAsia="Calibri" w:hAnsi="Calibri"/>
          <w:b w:val="false"/>
          <w:bCs w:val="false"/>
        </w:rPr>
        <w:t xml:space="preserve">Open every employee one by one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B)  </w:t>
      </w:r>
      <w:r>
        <w:rPr>
          <w:rFonts w:ascii="Calibri" w:cs="Calibri" w:eastAsia="Calibri" w:hAnsi="Calibri"/>
          <w:b/>
          <w:bCs/>
          <w:color w:val="2E7D32"/>
        </w:rPr>
        <w:t xml:space="preserve">Run the HCM Assignment Cost Allocation Plan report from the Departmental Playbook</w:t>
      </w: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   ✓ Correct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C)  </w:t>
      </w:r>
      <w:r>
        <w:rPr>
          <w:rFonts w:ascii="Calibri" w:cs="Calibri" w:eastAsia="Calibri" w:hAnsi="Calibri"/>
          <w:b w:val="false"/>
          <w:bCs w:val="false"/>
        </w:rPr>
        <w:t xml:space="preserve">Ask payroll for a list</w:t>
      </w:r>
    </w:p>
    <w:tbl>
      <w:tblPr>
        <w:tblW w:type="dxa" w:w="948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780"/>
      </w:tblGrid>
      <w:tr>
        <w:trPr>
          <w:cantSplit/>
        </w:trPr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3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Reviewer decision</w:t>
            </w:r>
          </w:p>
          <w:p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Approve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Edit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Remove   </w:t>
            </w:r>
          </w:p>
        </w:tc>
        <w:tc>
          <w:tcPr>
            <w:tcW w:type="dxa" w:w="5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Notes (click below to type)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HCM Academy Assessments, draft 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Georgia" w:cs="Georgia" w:eastAsia="Georgia" w:hAnsi="Georgia"/>
      <w:color w:val="1C1C1C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CFAE70" w:sz="12" w:space="4"/>
      </w:pBdr>
      <w:spacing w:after="80" w:before="0"/>
      <w:outlineLvl w:val="0"/>
    </w:pPr>
    <w:rPr>
      <w:rFonts w:ascii="Georgia" w:cs="Georgia" w:eastAsia="Georgia" w:hAnsi="Georgia"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60" w:before="280"/>
      <w:outlineLvl w:val="1"/>
    </w:pPr>
    <w:rPr>
      <w:rFonts w:ascii="Calibri" w:cs="Calibri" w:eastAsia="Calibri" w:hAnsi="Calibri"/>
      <w:b/>
      <w:bCs/>
      <w:color w:val="946E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2026-10-21T13:50:35.292Z</dcterms:created>
  <dcterms:modified xsi:type="dcterms:W3CDTF">2026-10-21T13:50:35.292Z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