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4D1D" w14:textId="013D5AF3" w:rsidR="00FC6987" w:rsidRDefault="0005137A" w:rsidP="0005137A">
      <w:pPr>
        <w:ind w:left="6480" w:firstLine="720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Méabh Hartney</w:t>
      </w:r>
      <w:r>
        <w:rPr>
          <w:rFonts w:ascii="Verdana" w:hAnsi="Verdana"/>
          <w:sz w:val="22"/>
          <w:szCs w:val="22"/>
          <w:lang w:val="en-US"/>
        </w:rPr>
        <w:tab/>
      </w:r>
    </w:p>
    <w:p w14:paraId="6180446E" w14:textId="43BBA172" w:rsidR="00FC6987" w:rsidRDefault="00FC6987" w:rsidP="00453DE1">
      <w:pPr>
        <w:rPr>
          <w:rFonts w:ascii="Verdana" w:hAnsi="Verdana"/>
          <w:sz w:val="22"/>
          <w:szCs w:val="22"/>
          <w:lang w:val="en-US"/>
        </w:rPr>
      </w:pPr>
    </w:p>
    <w:p w14:paraId="42634D83" w14:textId="2E42B84A" w:rsidR="00FC6987" w:rsidRPr="00FC6987" w:rsidRDefault="00FC6987" w:rsidP="00FC6987">
      <w:pPr>
        <w:jc w:val="center"/>
        <w:rPr>
          <w:rFonts w:ascii="Verdana" w:hAnsi="Verdana"/>
          <w:b/>
          <w:bCs/>
          <w:sz w:val="22"/>
          <w:szCs w:val="22"/>
          <w:lang w:val="en-US"/>
        </w:rPr>
      </w:pPr>
      <w:r w:rsidRPr="00FC6987">
        <w:rPr>
          <w:rFonts w:ascii="Verdana" w:hAnsi="Verdana"/>
          <w:b/>
          <w:bCs/>
          <w:sz w:val="22"/>
          <w:szCs w:val="22"/>
          <w:lang w:val="en-US"/>
        </w:rPr>
        <w:t>ABSTRACT</w:t>
      </w:r>
    </w:p>
    <w:p w14:paraId="29DA1EB2" w14:textId="3E96D265" w:rsidR="00FC6987" w:rsidRDefault="00FC6987" w:rsidP="00453DE1">
      <w:pPr>
        <w:rPr>
          <w:rFonts w:ascii="Verdana" w:hAnsi="Verdana"/>
          <w:sz w:val="22"/>
          <w:szCs w:val="22"/>
          <w:lang w:val="en-US"/>
        </w:rPr>
      </w:pPr>
    </w:p>
    <w:p w14:paraId="4EC4A7D4" w14:textId="5D730BC2" w:rsidR="00FC6987" w:rsidRDefault="00FC6987" w:rsidP="00453DE1">
      <w:pPr>
        <w:rPr>
          <w:rFonts w:ascii="Verdana" w:hAnsi="Verdana"/>
          <w:sz w:val="22"/>
          <w:szCs w:val="22"/>
          <w:lang w:val="en-US"/>
        </w:rPr>
      </w:pPr>
      <w:r w:rsidRPr="00FC6987">
        <w:rPr>
          <w:rFonts w:ascii="Verdana" w:hAnsi="Verdana"/>
          <w:sz w:val="22"/>
          <w:szCs w:val="22"/>
          <w:lang w:val="en-US"/>
        </w:rPr>
        <w:t xml:space="preserve">This </w:t>
      </w:r>
      <w:r w:rsidRPr="00FC6987">
        <w:rPr>
          <w:rFonts w:ascii="Verdana" w:hAnsi="Verdana"/>
          <w:sz w:val="22"/>
          <w:szCs w:val="22"/>
          <w:lang w:val="en-US"/>
        </w:rPr>
        <w:t>re</w:t>
      </w:r>
      <w:r>
        <w:rPr>
          <w:rFonts w:ascii="Verdana" w:hAnsi="Verdana"/>
          <w:sz w:val="22"/>
          <w:szCs w:val="22"/>
          <w:lang w:val="en-US"/>
        </w:rPr>
        <w:t>search</w:t>
      </w:r>
      <w:r w:rsidRPr="00FC6987">
        <w:rPr>
          <w:rFonts w:ascii="Verdana" w:hAnsi="Verdana"/>
          <w:sz w:val="22"/>
          <w:szCs w:val="22"/>
          <w:lang w:val="en-US"/>
        </w:rPr>
        <w:t xml:space="preserve"> explores the accuracy of forecasting retail alcohol sales and the factors that play a role in the process. </w:t>
      </w:r>
      <w:r>
        <w:rPr>
          <w:rFonts w:ascii="Verdana" w:hAnsi="Verdana"/>
          <w:sz w:val="22"/>
          <w:szCs w:val="22"/>
          <w:lang w:val="en-US"/>
        </w:rPr>
        <w:t>I</w:t>
      </w:r>
      <w:r w:rsidRPr="00FC6987">
        <w:rPr>
          <w:rFonts w:ascii="Verdana" w:hAnsi="Verdana"/>
          <w:sz w:val="22"/>
          <w:szCs w:val="22"/>
          <w:lang w:val="en-US"/>
        </w:rPr>
        <w:t xml:space="preserve"> </w:t>
      </w:r>
      <w:r w:rsidRPr="00FC6987">
        <w:rPr>
          <w:rFonts w:ascii="Verdana" w:hAnsi="Verdana"/>
          <w:sz w:val="22"/>
          <w:szCs w:val="22"/>
          <w:lang w:val="en-US"/>
        </w:rPr>
        <w:t>use</w:t>
      </w:r>
      <w:r>
        <w:rPr>
          <w:rFonts w:ascii="Verdana" w:hAnsi="Verdana"/>
          <w:sz w:val="22"/>
          <w:szCs w:val="22"/>
          <w:lang w:val="en-US"/>
        </w:rPr>
        <w:t xml:space="preserve">d </w:t>
      </w:r>
      <w:r w:rsidRPr="00FC6987">
        <w:rPr>
          <w:rFonts w:ascii="Verdana" w:hAnsi="Verdana"/>
          <w:sz w:val="22"/>
          <w:szCs w:val="22"/>
          <w:lang w:val="en-US"/>
        </w:rPr>
        <w:t xml:space="preserve">three FRED datasets, including US Retail Sales, Gross Domestic Product, and Consumer Price Index. </w:t>
      </w:r>
      <w:r>
        <w:rPr>
          <w:rFonts w:ascii="Verdana" w:hAnsi="Verdana"/>
          <w:sz w:val="22"/>
          <w:szCs w:val="22"/>
          <w:lang w:val="en-US"/>
        </w:rPr>
        <w:t>I</w:t>
      </w:r>
      <w:r w:rsidRPr="00FC6987">
        <w:rPr>
          <w:rFonts w:ascii="Verdana" w:hAnsi="Verdana"/>
          <w:sz w:val="22"/>
          <w:szCs w:val="22"/>
          <w:lang w:val="en-US"/>
        </w:rPr>
        <w:t xml:space="preserve"> split the data into training and testing and evaluated four simple forecasting models, followed by multivariate regression models, ARIMA, and exponential smoothing models. </w:t>
      </w:r>
      <w:r>
        <w:rPr>
          <w:rFonts w:ascii="Verdana" w:hAnsi="Verdana"/>
          <w:sz w:val="22"/>
          <w:szCs w:val="22"/>
          <w:lang w:val="en-US"/>
        </w:rPr>
        <w:t xml:space="preserve">I </w:t>
      </w:r>
      <w:r w:rsidRPr="00FC6987">
        <w:rPr>
          <w:rFonts w:ascii="Verdana" w:hAnsi="Verdana"/>
          <w:sz w:val="22"/>
          <w:szCs w:val="22"/>
          <w:lang w:val="en-US"/>
        </w:rPr>
        <w:t xml:space="preserve">found that the regression model, using season, GDP, and CPI as independent variables, is the best model for forecasting alcohol sales. The study highlights the impact of the COVID-19 pandemic on retail alcohol sales and the economy in general. </w:t>
      </w:r>
    </w:p>
    <w:p w14:paraId="00A08348" w14:textId="28D90187" w:rsidR="00FC6987" w:rsidRDefault="00FC6987" w:rsidP="00453DE1">
      <w:pPr>
        <w:rPr>
          <w:rFonts w:ascii="Verdana" w:hAnsi="Verdana"/>
          <w:sz w:val="22"/>
          <w:szCs w:val="22"/>
          <w:lang w:val="en-US"/>
        </w:rPr>
      </w:pPr>
    </w:p>
    <w:p w14:paraId="281C5D81" w14:textId="0B36F8EB" w:rsidR="00FC6987" w:rsidRPr="00FC6987" w:rsidRDefault="00FC6987" w:rsidP="00FC6987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Keywords: </w:t>
      </w:r>
      <w:r w:rsidRPr="00FC6987">
        <w:rPr>
          <w:rFonts w:ascii="Verdana" w:hAnsi="Verdana"/>
          <w:sz w:val="22"/>
          <w:szCs w:val="22"/>
          <w:lang w:val="en-US"/>
        </w:rPr>
        <w:t>Retail alcohol sales</w:t>
      </w:r>
      <w:r>
        <w:rPr>
          <w:rFonts w:ascii="Verdana" w:hAnsi="Verdana"/>
          <w:sz w:val="22"/>
          <w:szCs w:val="22"/>
          <w:lang w:val="en-US"/>
        </w:rPr>
        <w:t>, f</w:t>
      </w:r>
      <w:r w:rsidRPr="00FC6987">
        <w:rPr>
          <w:rFonts w:ascii="Verdana" w:hAnsi="Verdana"/>
          <w:sz w:val="22"/>
          <w:szCs w:val="22"/>
          <w:lang w:val="en-US"/>
        </w:rPr>
        <w:t>orecasting</w:t>
      </w:r>
      <w:r>
        <w:rPr>
          <w:rFonts w:ascii="Verdana" w:hAnsi="Verdana"/>
          <w:sz w:val="22"/>
          <w:szCs w:val="22"/>
          <w:lang w:val="en-US"/>
        </w:rPr>
        <w:t xml:space="preserve">, RStudio, </w:t>
      </w:r>
      <w:r w:rsidRPr="00FC6987">
        <w:rPr>
          <w:rFonts w:ascii="Verdana" w:hAnsi="Verdana"/>
          <w:sz w:val="22"/>
          <w:szCs w:val="22"/>
          <w:lang w:val="en-US"/>
        </w:rPr>
        <w:t>GDP</w:t>
      </w:r>
      <w:r>
        <w:rPr>
          <w:rFonts w:ascii="Verdana" w:hAnsi="Verdana"/>
          <w:sz w:val="22"/>
          <w:szCs w:val="22"/>
          <w:lang w:val="en-US"/>
        </w:rPr>
        <w:t xml:space="preserve">, </w:t>
      </w:r>
      <w:r w:rsidRPr="00FC6987">
        <w:rPr>
          <w:rFonts w:ascii="Verdana" w:hAnsi="Verdana"/>
          <w:sz w:val="22"/>
          <w:szCs w:val="22"/>
          <w:lang w:val="en-US"/>
        </w:rPr>
        <w:t>CPI</w:t>
      </w:r>
      <w:r>
        <w:rPr>
          <w:rFonts w:ascii="Verdana" w:hAnsi="Verdana"/>
          <w:sz w:val="22"/>
          <w:szCs w:val="22"/>
          <w:lang w:val="en-US"/>
        </w:rPr>
        <w:t xml:space="preserve">, </w:t>
      </w:r>
      <w:r w:rsidRPr="00FC6987">
        <w:rPr>
          <w:rFonts w:ascii="Verdana" w:hAnsi="Verdana"/>
          <w:sz w:val="22"/>
          <w:szCs w:val="22"/>
          <w:lang w:val="en-US"/>
        </w:rPr>
        <w:t>COVID-19 pandemic</w:t>
      </w:r>
      <w:r>
        <w:rPr>
          <w:rFonts w:ascii="Verdana" w:hAnsi="Verdana"/>
          <w:sz w:val="22"/>
          <w:szCs w:val="22"/>
          <w:lang w:val="en-US"/>
        </w:rPr>
        <w:t xml:space="preserve">, </w:t>
      </w:r>
      <w:r w:rsidRPr="00FC6987">
        <w:rPr>
          <w:rFonts w:ascii="Verdana" w:hAnsi="Verdana"/>
          <w:sz w:val="22"/>
          <w:szCs w:val="22"/>
          <w:lang w:val="en-US"/>
        </w:rPr>
        <w:t>FRED datasets</w:t>
      </w:r>
      <w:r>
        <w:rPr>
          <w:rFonts w:ascii="Verdana" w:hAnsi="Verdana"/>
          <w:sz w:val="22"/>
          <w:szCs w:val="22"/>
          <w:lang w:val="en-US"/>
        </w:rPr>
        <w:t>, m</w:t>
      </w:r>
      <w:r w:rsidRPr="00FC6987">
        <w:rPr>
          <w:rFonts w:ascii="Verdana" w:hAnsi="Verdana"/>
          <w:sz w:val="22"/>
          <w:szCs w:val="22"/>
          <w:lang w:val="en-US"/>
        </w:rPr>
        <w:t>ultivariate regression models</w:t>
      </w:r>
      <w:r>
        <w:rPr>
          <w:rFonts w:ascii="Verdana" w:hAnsi="Verdana"/>
          <w:sz w:val="22"/>
          <w:szCs w:val="22"/>
          <w:lang w:val="en-US"/>
        </w:rPr>
        <w:t xml:space="preserve">, </w:t>
      </w:r>
      <w:r w:rsidRPr="00FC6987">
        <w:rPr>
          <w:rFonts w:ascii="Verdana" w:hAnsi="Verdana"/>
          <w:sz w:val="22"/>
          <w:szCs w:val="22"/>
          <w:lang w:val="en-US"/>
        </w:rPr>
        <w:t>ARIMA</w:t>
      </w:r>
      <w:r>
        <w:rPr>
          <w:rFonts w:ascii="Verdana" w:hAnsi="Verdana"/>
          <w:sz w:val="22"/>
          <w:szCs w:val="22"/>
          <w:lang w:val="en-US"/>
        </w:rPr>
        <w:t>, e</w:t>
      </w:r>
      <w:r w:rsidRPr="00FC6987">
        <w:rPr>
          <w:rFonts w:ascii="Verdana" w:hAnsi="Verdana"/>
          <w:sz w:val="22"/>
          <w:szCs w:val="22"/>
          <w:lang w:val="en-US"/>
        </w:rPr>
        <w:t>xponential smoothing models</w:t>
      </w:r>
      <w:r>
        <w:rPr>
          <w:rFonts w:ascii="Verdana" w:hAnsi="Verdana"/>
          <w:sz w:val="22"/>
          <w:szCs w:val="22"/>
          <w:lang w:val="en-US"/>
        </w:rPr>
        <w:t xml:space="preserve"> and s</w:t>
      </w:r>
      <w:r w:rsidRPr="00FC6987">
        <w:rPr>
          <w:rFonts w:ascii="Verdana" w:hAnsi="Verdana"/>
          <w:sz w:val="22"/>
          <w:szCs w:val="22"/>
          <w:lang w:val="en-US"/>
        </w:rPr>
        <w:t>easonality.</w:t>
      </w:r>
    </w:p>
    <w:p w14:paraId="5D90323A" w14:textId="77777777" w:rsidR="009B1FB9" w:rsidRPr="00D058E5" w:rsidRDefault="009B1FB9" w:rsidP="009B1FB9">
      <w:pPr>
        <w:rPr>
          <w:rFonts w:ascii="Verdana" w:hAnsi="Verdana"/>
          <w:sz w:val="22"/>
          <w:szCs w:val="22"/>
          <w:lang w:val="en-US"/>
        </w:rPr>
      </w:pPr>
    </w:p>
    <w:p w14:paraId="1BA87747" w14:textId="2E8F3052" w:rsidR="00CD3EC1" w:rsidRPr="00CD3EC1" w:rsidRDefault="00E336B4" w:rsidP="0005137A">
      <w:pPr>
        <w:pStyle w:val="ListParagraph"/>
        <w:numPr>
          <w:ilvl w:val="0"/>
          <w:numId w:val="3"/>
        </w:numPr>
        <w:ind w:left="709" w:hanging="425"/>
        <w:rPr>
          <w:rFonts w:ascii="Verdana" w:hAnsi="Verdana"/>
          <w:b/>
          <w:bCs/>
          <w:sz w:val="22"/>
          <w:szCs w:val="22"/>
          <w:lang w:val="en-US"/>
        </w:rPr>
      </w:pPr>
      <w:r w:rsidRPr="00D058E5">
        <w:rPr>
          <w:rFonts w:ascii="Verdana" w:hAnsi="Verdana"/>
          <w:b/>
          <w:bCs/>
          <w:sz w:val="22"/>
          <w:szCs w:val="22"/>
          <w:lang w:val="en-US"/>
        </w:rPr>
        <w:t>I</w:t>
      </w:r>
      <w:r w:rsidR="009B1FB9" w:rsidRPr="00D058E5">
        <w:rPr>
          <w:rFonts w:ascii="Verdana" w:hAnsi="Verdana"/>
          <w:b/>
          <w:bCs/>
          <w:sz w:val="22"/>
          <w:szCs w:val="22"/>
          <w:lang w:val="en-US"/>
        </w:rPr>
        <w:t>NTRODUCTION</w:t>
      </w:r>
    </w:p>
    <w:p w14:paraId="25D7D606" w14:textId="2316181A" w:rsidR="00CD3EC1" w:rsidRDefault="00CD3EC1" w:rsidP="00CD3EC1">
      <w:pPr>
        <w:rPr>
          <w:rFonts w:ascii="Verdana" w:hAnsi="Verdana"/>
          <w:sz w:val="22"/>
          <w:szCs w:val="22"/>
          <w:lang w:val="en-US"/>
        </w:rPr>
      </w:pPr>
    </w:p>
    <w:p w14:paraId="49C94630" w14:textId="2A4B40CA" w:rsidR="00CD3EC1" w:rsidRPr="00CD3EC1" w:rsidRDefault="00CD3EC1" w:rsidP="00CD3EC1">
      <w:pPr>
        <w:rPr>
          <w:rFonts w:ascii="Verdana" w:hAnsi="Verdana"/>
          <w:sz w:val="22"/>
          <w:szCs w:val="22"/>
          <w:lang w:val="en-US"/>
        </w:rPr>
      </w:pPr>
      <w:r w:rsidRPr="00CD3EC1">
        <w:rPr>
          <w:rFonts w:ascii="Verdana" w:hAnsi="Verdana"/>
          <w:sz w:val="22"/>
          <w:szCs w:val="22"/>
          <w:lang w:val="en-US"/>
        </w:rPr>
        <w:t>I was interested in determining whether retail alcohol sales could be forecast accurately. I wanted to establish what, if any, factors were important</w:t>
      </w:r>
      <w:r>
        <w:rPr>
          <w:rFonts w:ascii="Verdana" w:hAnsi="Verdana"/>
          <w:sz w:val="22"/>
          <w:szCs w:val="22"/>
          <w:lang w:val="en-US"/>
        </w:rPr>
        <w:t>, when attempting to forecast. I was also very interested in examining what the impact of the C</w:t>
      </w:r>
      <w:r w:rsidR="00FC6987">
        <w:rPr>
          <w:rFonts w:ascii="Verdana" w:hAnsi="Verdana"/>
          <w:sz w:val="22"/>
          <w:szCs w:val="22"/>
          <w:lang w:val="en-US"/>
        </w:rPr>
        <w:t>OVID</w:t>
      </w:r>
      <w:r>
        <w:rPr>
          <w:rFonts w:ascii="Verdana" w:hAnsi="Verdana"/>
          <w:sz w:val="22"/>
          <w:szCs w:val="22"/>
          <w:lang w:val="en-US"/>
        </w:rPr>
        <w:t>-19 pandemic was on retail alcohol sales</w:t>
      </w:r>
      <w:r w:rsidR="00FC6987">
        <w:rPr>
          <w:rFonts w:ascii="Verdana" w:hAnsi="Verdana"/>
          <w:sz w:val="22"/>
          <w:szCs w:val="22"/>
          <w:lang w:val="en-US"/>
        </w:rPr>
        <w:t xml:space="preserve"> and the effect that this extraordinary event would have on the models.  </w:t>
      </w:r>
    </w:p>
    <w:p w14:paraId="2BBE896D" w14:textId="1680D4B8" w:rsidR="009B1FB9" w:rsidRPr="00D058E5" w:rsidRDefault="009B1FB9" w:rsidP="009B1FB9">
      <w:pPr>
        <w:pStyle w:val="ListParagraph"/>
        <w:rPr>
          <w:rFonts w:ascii="Verdana" w:hAnsi="Verdana"/>
          <w:sz w:val="22"/>
          <w:szCs w:val="22"/>
          <w:lang w:val="en-US"/>
        </w:rPr>
      </w:pPr>
    </w:p>
    <w:p w14:paraId="60E8A1BB" w14:textId="322F0F4D" w:rsidR="00E336B4" w:rsidRPr="00D058E5" w:rsidRDefault="009B1FB9" w:rsidP="009B1FB9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2"/>
          <w:szCs w:val="22"/>
          <w:lang w:val="en-US"/>
        </w:rPr>
      </w:pPr>
      <w:r w:rsidRPr="00D058E5">
        <w:rPr>
          <w:rFonts w:ascii="Verdana" w:hAnsi="Verdana"/>
          <w:b/>
          <w:bCs/>
          <w:sz w:val="22"/>
          <w:szCs w:val="22"/>
          <w:lang w:val="en-US"/>
        </w:rPr>
        <w:t xml:space="preserve">DATA </w:t>
      </w:r>
    </w:p>
    <w:p w14:paraId="024B23C4" w14:textId="4E189F8C" w:rsidR="00E336B4" w:rsidRPr="00D058E5" w:rsidRDefault="00E336B4" w:rsidP="00E336B4">
      <w:pPr>
        <w:pStyle w:val="ListParagraph"/>
        <w:rPr>
          <w:rFonts w:ascii="Verdana" w:hAnsi="Verdana"/>
          <w:sz w:val="22"/>
          <w:szCs w:val="22"/>
          <w:lang w:val="en-US"/>
        </w:rPr>
      </w:pPr>
    </w:p>
    <w:p w14:paraId="79D9CBB0" w14:textId="2EFB560E" w:rsidR="00E336B4" w:rsidRPr="00D058E5" w:rsidRDefault="00E336B4" w:rsidP="00E336B4">
      <w:pPr>
        <w:rPr>
          <w:rFonts w:ascii="Verdana" w:hAnsi="Verdana"/>
          <w:sz w:val="22"/>
          <w:szCs w:val="22"/>
          <w:lang w:val="en-US"/>
        </w:rPr>
      </w:pPr>
      <w:r w:rsidRPr="00D058E5">
        <w:rPr>
          <w:rFonts w:ascii="Verdana" w:hAnsi="Verdana"/>
          <w:sz w:val="22"/>
          <w:szCs w:val="22"/>
        </w:rPr>
        <w:t xml:space="preserve">Data was sourced from the US </w:t>
      </w:r>
      <w:r w:rsidRPr="00D058E5">
        <w:rPr>
          <w:rFonts w:ascii="Verdana" w:eastAsiaTheme="minorHAnsi" w:hAnsi="Verdana" w:cs="Times New Roman (Body CS)"/>
          <w:sz w:val="22"/>
          <w:szCs w:val="22"/>
          <w:lang w:val="en-US" w:eastAsia="en-US"/>
        </w:rPr>
        <w:t>Federal Reserve Economic Data (FRED) St. Louis Fed</w:t>
      </w:r>
      <w:r w:rsidRPr="00D058E5">
        <w:rPr>
          <w:rFonts w:ascii="Verdana" w:hAnsi="Verdana"/>
          <w:sz w:val="22"/>
          <w:szCs w:val="22"/>
          <w:lang w:val="en-US"/>
        </w:rPr>
        <w:t xml:space="preserve">. I used three FRED datasets, with quarterly non-seasonal data from 1992-2022. </w:t>
      </w:r>
    </w:p>
    <w:p w14:paraId="52AB0715" w14:textId="011227A6" w:rsidR="009B1FB9" w:rsidRPr="00D058E5" w:rsidRDefault="009B1FB9" w:rsidP="00E336B4">
      <w:pPr>
        <w:rPr>
          <w:rFonts w:ascii="Verdana" w:hAnsi="Verdana"/>
          <w:sz w:val="22"/>
          <w:szCs w:val="22"/>
          <w:lang w:val="en-US"/>
        </w:rPr>
      </w:pPr>
    </w:p>
    <w:p w14:paraId="336809B6" w14:textId="1E2DE982" w:rsidR="00E336B4" w:rsidRPr="00D058E5" w:rsidRDefault="009B1FB9" w:rsidP="00E336B4">
      <w:pPr>
        <w:rPr>
          <w:rFonts w:ascii="Verdana" w:hAnsi="Verdana"/>
          <w:sz w:val="22"/>
          <w:szCs w:val="22"/>
          <w:lang w:val="en-US"/>
        </w:rPr>
      </w:pPr>
      <w:r w:rsidRPr="00D058E5">
        <w:rPr>
          <w:rFonts w:ascii="Verdana" w:hAnsi="Verdana"/>
          <w:sz w:val="22"/>
          <w:szCs w:val="22"/>
          <w:lang w:val="en-US"/>
        </w:rPr>
        <w:t>Datasets</w:t>
      </w:r>
      <w:r w:rsidR="00E336B4" w:rsidRPr="00D058E5">
        <w:rPr>
          <w:rFonts w:ascii="Verdana" w:hAnsi="Verdana"/>
          <w:sz w:val="22"/>
          <w:szCs w:val="22"/>
          <w:lang w:val="en-US"/>
        </w:rPr>
        <w:t xml:space="preserve">:  </w:t>
      </w:r>
    </w:p>
    <w:p w14:paraId="39495ED0" w14:textId="0E3BF313" w:rsidR="00E336B4" w:rsidRPr="00D058E5" w:rsidRDefault="00E336B4" w:rsidP="00E336B4">
      <w:pPr>
        <w:rPr>
          <w:rFonts w:ascii="Verdana" w:hAnsi="Verdana"/>
          <w:sz w:val="22"/>
          <w:szCs w:val="22"/>
          <w:lang w:val="en-US"/>
        </w:rPr>
      </w:pPr>
      <w:r w:rsidRPr="00D058E5">
        <w:rPr>
          <w:rFonts w:ascii="Verdana" w:hAnsi="Verdana"/>
          <w:sz w:val="22"/>
          <w:szCs w:val="22"/>
          <w:lang w:val="en-US"/>
        </w:rPr>
        <w:t xml:space="preserve">US Retail Sales: Beer, </w:t>
      </w:r>
      <w:proofErr w:type="gramStart"/>
      <w:r w:rsidRPr="00D058E5">
        <w:rPr>
          <w:rFonts w:ascii="Verdana" w:hAnsi="Verdana"/>
          <w:sz w:val="22"/>
          <w:szCs w:val="22"/>
          <w:lang w:val="en-US"/>
        </w:rPr>
        <w:t>Wine</w:t>
      </w:r>
      <w:proofErr w:type="gramEnd"/>
      <w:r w:rsidRPr="00D058E5">
        <w:rPr>
          <w:rFonts w:ascii="Verdana" w:hAnsi="Verdana"/>
          <w:sz w:val="22"/>
          <w:szCs w:val="22"/>
          <w:lang w:val="en-US"/>
        </w:rPr>
        <w:t xml:space="preserve"> and Liquor Stores</w:t>
      </w:r>
      <w:r w:rsidR="00D058E5">
        <w:rPr>
          <w:rFonts w:ascii="Verdana" w:hAnsi="Verdana"/>
          <w:sz w:val="22"/>
          <w:szCs w:val="22"/>
          <w:lang w:val="en-US"/>
        </w:rPr>
        <w:t xml:space="preserve"> (Figure 2.1)</w:t>
      </w:r>
    </w:p>
    <w:p w14:paraId="4EC72748" w14:textId="795F0082" w:rsidR="00E336B4" w:rsidRPr="00D058E5" w:rsidRDefault="00E336B4" w:rsidP="00E336B4">
      <w:pPr>
        <w:rPr>
          <w:rFonts w:ascii="Verdana" w:hAnsi="Verdana"/>
          <w:sz w:val="22"/>
          <w:szCs w:val="22"/>
          <w:lang w:val="en-US"/>
        </w:rPr>
      </w:pPr>
      <w:r w:rsidRPr="00453DE1">
        <w:rPr>
          <w:rFonts w:ascii="Verdana" w:hAnsi="Verdana"/>
          <w:sz w:val="22"/>
          <w:szCs w:val="22"/>
          <w:lang w:val="en-US"/>
        </w:rPr>
        <w:t xml:space="preserve">US Gross Domestic Product </w:t>
      </w:r>
      <w:r w:rsidR="00D058E5">
        <w:rPr>
          <w:rFonts w:ascii="Verdana" w:hAnsi="Verdana"/>
          <w:sz w:val="22"/>
          <w:szCs w:val="22"/>
          <w:lang w:val="en-US"/>
        </w:rPr>
        <w:t>(Figure 2.3)</w:t>
      </w:r>
    </w:p>
    <w:p w14:paraId="5B874ACD" w14:textId="3FEAD21B" w:rsidR="00D058E5" w:rsidRDefault="00E336B4" w:rsidP="00E336B4">
      <w:pPr>
        <w:rPr>
          <w:rFonts w:ascii="Verdana" w:hAnsi="Verdana"/>
          <w:sz w:val="22"/>
          <w:szCs w:val="22"/>
          <w:lang w:val="en-US"/>
        </w:rPr>
      </w:pPr>
      <w:r w:rsidRPr="00D058E5">
        <w:rPr>
          <w:rFonts w:ascii="Verdana" w:hAnsi="Verdana"/>
          <w:sz w:val="22"/>
          <w:szCs w:val="22"/>
          <w:lang w:val="en-US"/>
        </w:rPr>
        <w:t>Consumer Price Index for All Urban Consumers: Alcoholic Beverages in U.S City Average.</w:t>
      </w:r>
      <w:r w:rsidR="00D058E5">
        <w:rPr>
          <w:rFonts w:ascii="Verdana" w:hAnsi="Verdana"/>
          <w:sz w:val="22"/>
          <w:szCs w:val="22"/>
          <w:lang w:val="en-US"/>
        </w:rPr>
        <w:t xml:space="preserve"> (Figure 2.4)</w:t>
      </w:r>
    </w:p>
    <w:p w14:paraId="62E9ED75" w14:textId="42495C94" w:rsidR="00D058E5" w:rsidRDefault="00D058E5" w:rsidP="00E336B4">
      <w:pPr>
        <w:rPr>
          <w:rFonts w:ascii="Verdana" w:hAnsi="Verdana"/>
          <w:sz w:val="22"/>
          <w:szCs w:val="22"/>
          <w:lang w:val="en-US"/>
        </w:rPr>
      </w:pPr>
    </w:p>
    <w:p w14:paraId="294525C7" w14:textId="1BBCCD59" w:rsidR="00D058E5" w:rsidRDefault="00D058E5" w:rsidP="00E336B4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Using the Guerrero method, I determined that a log transformation of the sales data was appropriate. (Figure 2.2)</w:t>
      </w:r>
    </w:p>
    <w:p w14:paraId="5302312A" w14:textId="3A265930" w:rsidR="00D058E5" w:rsidRDefault="00D058E5" w:rsidP="00E336B4">
      <w:pPr>
        <w:rPr>
          <w:rFonts w:ascii="Verdana" w:hAnsi="Verdana"/>
          <w:sz w:val="22"/>
          <w:szCs w:val="22"/>
          <w:lang w:val="en-US"/>
        </w:rPr>
      </w:pPr>
    </w:p>
    <w:p w14:paraId="32184305" w14:textId="0FF4764E" w:rsidR="00D058E5" w:rsidRDefault="00D058E5" w:rsidP="00D058E5">
      <w:pPr>
        <w:rPr>
          <w:rFonts w:ascii="Verdana" w:hAnsi="Verdana"/>
          <w:sz w:val="22"/>
          <w:szCs w:val="22"/>
          <w:lang w:val="en-US"/>
        </w:rPr>
      </w:pPr>
    </w:p>
    <w:p w14:paraId="1EADF786" w14:textId="7271F4E7" w:rsidR="00D058E5" w:rsidRDefault="00D058E5" w:rsidP="00D058E5">
      <w:pPr>
        <w:rPr>
          <w:rFonts w:ascii="Verdana" w:hAnsi="Verdana"/>
          <w:sz w:val="22"/>
          <w:szCs w:val="22"/>
          <w:lang w:val="en-US"/>
        </w:rPr>
      </w:pPr>
    </w:p>
    <w:p w14:paraId="4F90465A" w14:textId="59D8BD35" w:rsidR="00292625" w:rsidRDefault="00292625" w:rsidP="00D058E5">
      <w:pPr>
        <w:rPr>
          <w:rFonts w:ascii="Verdana" w:hAnsi="Verdana"/>
          <w:sz w:val="22"/>
          <w:szCs w:val="22"/>
          <w:lang w:val="en-US"/>
        </w:rPr>
      </w:pPr>
    </w:p>
    <w:p w14:paraId="75D0AFF4" w14:textId="04AD236D" w:rsidR="00292625" w:rsidRDefault="00292625" w:rsidP="00D058E5">
      <w:pPr>
        <w:rPr>
          <w:rFonts w:ascii="Verdana" w:hAnsi="Verdana"/>
          <w:sz w:val="22"/>
          <w:szCs w:val="22"/>
          <w:lang w:val="en-US"/>
        </w:rPr>
      </w:pPr>
    </w:p>
    <w:p w14:paraId="0A731D14" w14:textId="1C475192" w:rsidR="00E336B4" w:rsidRPr="00D058E5" w:rsidRDefault="00E336B4" w:rsidP="00453DE1">
      <w:pPr>
        <w:rPr>
          <w:rFonts w:ascii="Verdana" w:hAnsi="Verdana"/>
          <w:sz w:val="22"/>
          <w:szCs w:val="22"/>
          <w:lang w:val="en-US"/>
        </w:rPr>
      </w:pPr>
    </w:p>
    <w:p w14:paraId="16368F2B" w14:textId="24943B5F" w:rsidR="00E336B4" w:rsidRPr="00D058E5" w:rsidRDefault="00E336B4" w:rsidP="00453DE1">
      <w:pPr>
        <w:rPr>
          <w:rFonts w:ascii="Verdana" w:hAnsi="Verdana"/>
          <w:sz w:val="22"/>
          <w:szCs w:val="22"/>
          <w:lang w:val="en-US"/>
        </w:rPr>
      </w:pPr>
    </w:p>
    <w:p w14:paraId="30E3D4A7" w14:textId="630E9C97" w:rsidR="00E336B4" w:rsidRPr="00D058E5" w:rsidRDefault="00E336B4" w:rsidP="00453DE1">
      <w:pPr>
        <w:rPr>
          <w:rFonts w:ascii="Verdana" w:hAnsi="Verdana"/>
          <w:sz w:val="22"/>
          <w:szCs w:val="22"/>
          <w:lang w:val="en-US"/>
        </w:rPr>
      </w:pPr>
    </w:p>
    <w:p w14:paraId="58CA696F" w14:textId="75501381" w:rsidR="00E336B4" w:rsidRPr="00D058E5" w:rsidRDefault="00E336B4" w:rsidP="00453DE1">
      <w:pPr>
        <w:rPr>
          <w:rFonts w:ascii="Verdana" w:hAnsi="Verdana"/>
          <w:sz w:val="22"/>
          <w:szCs w:val="22"/>
          <w:lang w:val="en-US"/>
        </w:rPr>
      </w:pPr>
    </w:p>
    <w:p w14:paraId="531594C1" w14:textId="01E45E83" w:rsidR="00E336B4" w:rsidRPr="00D058E5" w:rsidRDefault="00E336B4" w:rsidP="00453DE1">
      <w:pPr>
        <w:rPr>
          <w:rFonts w:ascii="Verdana" w:hAnsi="Verdana"/>
          <w:sz w:val="22"/>
          <w:szCs w:val="22"/>
          <w:lang w:val="en-US"/>
        </w:rPr>
      </w:pPr>
    </w:p>
    <w:p w14:paraId="2CF602B4" w14:textId="0F2A2571" w:rsidR="00070442" w:rsidRPr="00D058E5" w:rsidRDefault="00FC6987" w:rsidP="00453DE1">
      <w:pPr>
        <w:rPr>
          <w:rFonts w:ascii="Verdana" w:hAnsi="Verdana"/>
          <w:sz w:val="22"/>
          <w:szCs w:val="22"/>
          <w:lang w:val="en-US"/>
        </w:rPr>
      </w:pPr>
      <w:r w:rsidRPr="00D058E5">
        <w:rPr>
          <w:rFonts w:ascii="Verdana" w:hAnsi="Verdana"/>
          <w:sz w:val="22"/>
          <w:szCs w:val="22"/>
        </w:rPr>
        <w:lastRenderedPageBreak/>
        <w:drawing>
          <wp:anchor distT="0" distB="0" distL="114300" distR="114300" simplePos="0" relativeHeight="251665408" behindDoc="1" locked="0" layoutInCell="1" allowOverlap="1" wp14:anchorId="3B92E933" wp14:editId="46BF4EEA">
            <wp:simplePos x="0" y="0"/>
            <wp:positionH relativeFrom="margin">
              <wp:posOffset>2980397</wp:posOffset>
            </wp:positionH>
            <wp:positionV relativeFrom="paragraph">
              <wp:posOffset>-511907</wp:posOffset>
            </wp:positionV>
            <wp:extent cx="3437890" cy="2836545"/>
            <wp:effectExtent l="0" t="0" r="3810" b="0"/>
            <wp:wrapNone/>
            <wp:docPr id="102" name="Google Shape;102;p19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Google Shape;102;p19" descr="Chart, line chart&#10;&#10;Description automatically generated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8E5">
        <w:rPr>
          <w:rFonts w:ascii="Verdana" w:hAnsi="Verdana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01CFEB6" wp14:editId="5BF11E68">
            <wp:simplePos x="0" y="0"/>
            <wp:positionH relativeFrom="margin">
              <wp:posOffset>-613313</wp:posOffset>
            </wp:positionH>
            <wp:positionV relativeFrom="margin">
              <wp:posOffset>-516255</wp:posOffset>
            </wp:positionV>
            <wp:extent cx="3437890" cy="2836545"/>
            <wp:effectExtent l="0" t="0" r="3810" b="0"/>
            <wp:wrapSquare wrapText="bothSides"/>
            <wp:docPr id="83" name="Google Shape;83;p16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Google Shape;83;p16" descr="Chart, line chart&#10;&#10;Description automatically generated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4A5EE" w14:textId="40B0B625" w:rsidR="00070442" w:rsidRPr="00D058E5" w:rsidRDefault="00070442" w:rsidP="00453DE1">
      <w:pPr>
        <w:rPr>
          <w:rFonts w:ascii="Verdana" w:hAnsi="Verdana"/>
          <w:sz w:val="22"/>
          <w:szCs w:val="22"/>
          <w:lang w:val="en-US"/>
        </w:rPr>
      </w:pPr>
    </w:p>
    <w:p w14:paraId="1E2068CB" w14:textId="3E273B83" w:rsidR="00070442" w:rsidRPr="00D058E5" w:rsidRDefault="00070442" w:rsidP="00453DE1">
      <w:pPr>
        <w:rPr>
          <w:rFonts w:ascii="Verdana" w:hAnsi="Verdana"/>
          <w:sz w:val="22"/>
          <w:szCs w:val="22"/>
          <w:lang w:val="en-US"/>
        </w:rPr>
      </w:pPr>
    </w:p>
    <w:p w14:paraId="5EE9F719" w14:textId="77777777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</w:p>
    <w:p w14:paraId="71623011" w14:textId="77777777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</w:p>
    <w:p w14:paraId="107B994C" w14:textId="77777777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</w:p>
    <w:p w14:paraId="611798AF" w14:textId="77777777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</w:p>
    <w:p w14:paraId="574E8B9B" w14:textId="77777777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</w:p>
    <w:p w14:paraId="111C62B8" w14:textId="77777777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</w:p>
    <w:p w14:paraId="77E6573F" w14:textId="77777777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</w:p>
    <w:p w14:paraId="618E660D" w14:textId="77777777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</w:p>
    <w:p w14:paraId="768A709C" w14:textId="77777777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</w:p>
    <w:p w14:paraId="3440DC1F" w14:textId="77777777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</w:p>
    <w:p w14:paraId="1542C5C5" w14:textId="54CCF595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</w:p>
    <w:p w14:paraId="1A9E90A6" w14:textId="35BA956A" w:rsidR="00FC6987" w:rsidRDefault="00FC6987" w:rsidP="00FC6987">
      <w:pPr>
        <w:rPr>
          <w:rFonts w:ascii="Verdana" w:hAnsi="Verdana"/>
          <w:sz w:val="22"/>
          <w:szCs w:val="22"/>
          <w:lang w:val="en-US"/>
        </w:rPr>
      </w:pPr>
    </w:p>
    <w:p w14:paraId="501FEAE6" w14:textId="7806D41E" w:rsidR="00FC6987" w:rsidRPr="00D058E5" w:rsidRDefault="00FC6987" w:rsidP="00FC6987">
      <w:pPr>
        <w:rPr>
          <w:rFonts w:ascii="Verdana" w:hAnsi="Verdana"/>
          <w:sz w:val="22"/>
          <w:szCs w:val="22"/>
          <w:lang w:val="en-US"/>
        </w:rPr>
      </w:pPr>
      <w:r w:rsidRPr="00D058E5">
        <w:rPr>
          <w:rFonts w:ascii="Verdana" w:hAnsi="Verdana"/>
          <w:sz w:val="22"/>
          <w:szCs w:val="22"/>
          <w:lang w:val="en-US"/>
        </w:rPr>
        <w:t>Fig 2.1 – Quarterly sales from 1992-2022</w:t>
      </w:r>
      <w:r>
        <w:rPr>
          <w:rFonts w:ascii="Verdana" w:hAnsi="Verdana"/>
          <w:sz w:val="22"/>
          <w:szCs w:val="22"/>
          <w:lang w:val="en-US"/>
        </w:rPr>
        <w:t xml:space="preserve">      Fig 2.2 - </w:t>
      </w:r>
      <w:r w:rsidRPr="00D058E5">
        <w:rPr>
          <w:rFonts w:ascii="Verdana" w:hAnsi="Verdana"/>
          <w:sz w:val="22"/>
          <w:szCs w:val="22"/>
          <w:lang w:val="en-US"/>
        </w:rPr>
        <w:t>Log transformation</w:t>
      </w:r>
      <w:r>
        <w:rPr>
          <w:rFonts w:ascii="Verdana" w:hAnsi="Verdana"/>
          <w:sz w:val="22"/>
          <w:szCs w:val="22"/>
          <w:lang w:val="en-US"/>
        </w:rPr>
        <w:t xml:space="preserve">   </w:t>
      </w:r>
    </w:p>
    <w:p w14:paraId="35A4BA93" w14:textId="1EA87622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</w:p>
    <w:p w14:paraId="09496ADA" w14:textId="6A4B3DA1" w:rsidR="00FC6987" w:rsidRDefault="0005137A" w:rsidP="00B2015A">
      <w:pPr>
        <w:rPr>
          <w:rFonts w:ascii="Verdana" w:hAnsi="Verdana"/>
          <w:sz w:val="22"/>
          <w:szCs w:val="22"/>
          <w:lang w:val="en-US"/>
        </w:rPr>
      </w:pPr>
      <w:r w:rsidRPr="00D058E5">
        <w:rPr>
          <w:rFonts w:ascii="Verdana" w:hAnsi="Verdana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7AC61B02" wp14:editId="715B287D">
            <wp:simplePos x="0" y="0"/>
            <wp:positionH relativeFrom="margin">
              <wp:posOffset>2897993</wp:posOffset>
            </wp:positionH>
            <wp:positionV relativeFrom="paragraph">
              <wp:posOffset>211455</wp:posOffset>
            </wp:positionV>
            <wp:extent cx="3437255" cy="2832735"/>
            <wp:effectExtent l="0" t="0" r="4445" b="0"/>
            <wp:wrapSquare wrapText="bothSides"/>
            <wp:docPr id="95" name="Google Shape;95;p18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Google Shape;95;p18" descr="Chart, line chart&#10;&#10;Description automatically generated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8E5">
        <w:rPr>
          <w:rFonts w:ascii="Verdana" w:hAnsi="Verdana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1E7E33D" wp14:editId="6BF3535E">
            <wp:simplePos x="0" y="0"/>
            <wp:positionH relativeFrom="margin">
              <wp:posOffset>-608965</wp:posOffset>
            </wp:positionH>
            <wp:positionV relativeFrom="paragraph">
              <wp:posOffset>213360</wp:posOffset>
            </wp:positionV>
            <wp:extent cx="3437890" cy="2832735"/>
            <wp:effectExtent l="0" t="0" r="3810" b="0"/>
            <wp:wrapSquare wrapText="bothSides"/>
            <wp:docPr id="89" name="Google Shape;89;p17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7" descr="Chart, line chart&#10;&#10;Description automatically generated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2ECB8" w14:textId="4623216A" w:rsidR="00FC6987" w:rsidRDefault="00FC6987" w:rsidP="00B2015A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489A74" wp14:editId="3A69ADD6">
                <wp:simplePos x="0" y="0"/>
                <wp:positionH relativeFrom="column">
                  <wp:posOffset>3399350</wp:posOffset>
                </wp:positionH>
                <wp:positionV relativeFrom="paragraph">
                  <wp:posOffset>2942004</wp:posOffset>
                </wp:positionV>
                <wp:extent cx="2848708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70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F9EC8" w14:textId="77777777" w:rsidR="00B2015A" w:rsidRPr="00D058E5" w:rsidRDefault="00B2015A" w:rsidP="00B2015A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58E5">
                              <w:rPr>
                                <w:rFonts w:ascii="Verdana" w:hAnsi="Verdana"/>
                                <w:sz w:val="22"/>
                                <w:szCs w:val="22"/>
                                <w:lang w:val="en-US"/>
                              </w:rPr>
                              <w:t>Fig 2.4 – Quarterly CPI for alcoholic beverages from 1992-2022</w:t>
                            </w:r>
                          </w:p>
                          <w:p w14:paraId="44435C49" w14:textId="0CEA78F9" w:rsidR="00B2015A" w:rsidRDefault="00B2015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89A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7.65pt;margin-top:231.65pt;width:224.3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" fillcolor="white [3201]" stroked="f" strokeweight=".5pt">
                <v:textbox>
                  <w:txbxContent>
                    <w:p w14:paraId="1A2F9EC8" w14:textId="77777777" w:rsidR="00B2015A" w:rsidRPr="00D058E5" w:rsidRDefault="00B2015A" w:rsidP="00B2015A">
                      <w:pPr>
                        <w:rPr>
                          <w:rFonts w:ascii="Verdana" w:hAnsi="Verdana"/>
                          <w:sz w:val="22"/>
                          <w:szCs w:val="22"/>
                          <w:lang w:val="en-US"/>
                        </w:rPr>
                      </w:pPr>
                      <w:r w:rsidRPr="00D058E5">
                        <w:rPr>
                          <w:rFonts w:ascii="Verdana" w:hAnsi="Verdana"/>
                          <w:sz w:val="22"/>
                          <w:szCs w:val="22"/>
                          <w:lang w:val="en-US"/>
                        </w:rPr>
                        <w:t>Fig 2.4 – Quarterly CPI for alcoholic beverages from 1992-2022</w:t>
                      </w:r>
                    </w:p>
                    <w:p w14:paraId="44435C49" w14:textId="0CEA78F9" w:rsidR="00B2015A" w:rsidRDefault="00B2015A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56E7B0C" w14:textId="2FAB66D7" w:rsidR="00E336B4" w:rsidRPr="00D058E5" w:rsidRDefault="00E336B4" w:rsidP="00B2015A">
      <w:pPr>
        <w:rPr>
          <w:rFonts w:ascii="Verdana" w:hAnsi="Verdana"/>
          <w:sz w:val="22"/>
          <w:szCs w:val="22"/>
          <w:lang w:val="en-US"/>
        </w:rPr>
      </w:pPr>
      <w:r w:rsidRPr="00D058E5">
        <w:rPr>
          <w:rFonts w:ascii="Verdana" w:hAnsi="Verdana"/>
          <w:sz w:val="22"/>
          <w:szCs w:val="22"/>
          <w:lang w:val="en-US"/>
        </w:rPr>
        <w:t>Fig 2.3 – Quarterly GDP from 1992-2022</w:t>
      </w:r>
    </w:p>
    <w:p w14:paraId="4EA8F7D7" w14:textId="1E446431" w:rsidR="00E336B4" w:rsidRPr="00D058E5" w:rsidRDefault="00E336B4" w:rsidP="00453DE1">
      <w:pPr>
        <w:rPr>
          <w:rFonts w:ascii="Verdana" w:hAnsi="Verdana"/>
          <w:sz w:val="22"/>
          <w:szCs w:val="22"/>
          <w:lang w:val="en-US"/>
        </w:rPr>
      </w:pPr>
    </w:p>
    <w:p w14:paraId="2261A7C5" w14:textId="697D9A14" w:rsidR="00E336B4" w:rsidRDefault="00E336B4" w:rsidP="00453DE1">
      <w:pPr>
        <w:rPr>
          <w:rFonts w:ascii="Verdana" w:hAnsi="Verdana"/>
          <w:sz w:val="22"/>
          <w:szCs w:val="22"/>
          <w:lang w:val="en-US"/>
        </w:rPr>
      </w:pPr>
    </w:p>
    <w:p w14:paraId="488E0973" w14:textId="43255FC3" w:rsidR="00292625" w:rsidRPr="00D058E5" w:rsidRDefault="00292625" w:rsidP="00453DE1">
      <w:pPr>
        <w:rPr>
          <w:rFonts w:ascii="Verdana" w:hAnsi="Verdana"/>
          <w:sz w:val="22"/>
          <w:szCs w:val="22"/>
          <w:lang w:val="en-US"/>
        </w:rPr>
      </w:pPr>
    </w:p>
    <w:p w14:paraId="74AE2C0E" w14:textId="337DCC6E" w:rsidR="00D058E5" w:rsidRDefault="00D058E5" w:rsidP="00453DE1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TEST AND TRAINING </w:t>
      </w:r>
    </w:p>
    <w:p w14:paraId="32EE979F" w14:textId="6DD1CC83" w:rsidR="00D058E5" w:rsidRDefault="00D058E5" w:rsidP="00453DE1">
      <w:pPr>
        <w:rPr>
          <w:rFonts w:ascii="Verdana" w:hAnsi="Verdana"/>
          <w:sz w:val="22"/>
          <w:szCs w:val="22"/>
          <w:lang w:val="en-US"/>
        </w:rPr>
      </w:pPr>
    </w:p>
    <w:p w14:paraId="17DE7978" w14:textId="67E0A6A8" w:rsidR="00070442" w:rsidRPr="00D058E5" w:rsidRDefault="00070442" w:rsidP="00453DE1">
      <w:pPr>
        <w:rPr>
          <w:rFonts w:ascii="Verdana" w:hAnsi="Verdana"/>
          <w:sz w:val="22"/>
          <w:szCs w:val="22"/>
          <w:lang w:val="en-US"/>
        </w:rPr>
      </w:pPr>
      <w:r w:rsidRPr="00D058E5">
        <w:rPr>
          <w:rFonts w:ascii="Verdana" w:hAnsi="Verdana"/>
          <w:sz w:val="22"/>
          <w:szCs w:val="22"/>
          <w:lang w:val="en-US"/>
        </w:rPr>
        <w:t>I split the data into training – 1992 until 201</w:t>
      </w:r>
      <w:r w:rsidR="009B1FB9" w:rsidRPr="00D058E5">
        <w:rPr>
          <w:rFonts w:ascii="Verdana" w:hAnsi="Verdana"/>
          <w:sz w:val="22"/>
          <w:szCs w:val="22"/>
          <w:lang w:val="en-US"/>
        </w:rPr>
        <w:t>9</w:t>
      </w:r>
      <w:r w:rsidRPr="00D058E5">
        <w:rPr>
          <w:rFonts w:ascii="Verdana" w:hAnsi="Verdana"/>
          <w:sz w:val="22"/>
          <w:szCs w:val="22"/>
          <w:lang w:val="en-US"/>
        </w:rPr>
        <w:t xml:space="preserve"> - and tested on the post-20</w:t>
      </w:r>
      <w:r w:rsidR="009B1FB9" w:rsidRPr="00D058E5">
        <w:rPr>
          <w:rFonts w:ascii="Verdana" w:hAnsi="Verdana"/>
          <w:sz w:val="22"/>
          <w:szCs w:val="22"/>
          <w:lang w:val="en-US"/>
        </w:rPr>
        <w:t>20</w:t>
      </w:r>
      <w:r w:rsidRPr="00D058E5">
        <w:rPr>
          <w:rFonts w:ascii="Verdana" w:hAnsi="Verdana"/>
          <w:sz w:val="22"/>
          <w:szCs w:val="22"/>
          <w:lang w:val="en-US"/>
        </w:rPr>
        <w:t xml:space="preserve"> data. </w:t>
      </w:r>
      <w:r w:rsidR="009B1FB9" w:rsidRPr="00D058E5">
        <w:rPr>
          <w:rFonts w:ascii="Verdana" w:hAnsi="Verdana"/>
          <w:sz w:val="22"/>
          <w:szCs w:val="22"/>
          <w:lang w:val="en-US"/>
        </w:rPr>
        <w:t xml:space="preserve">As the effect of Covid-19 pandemic was first felt in the US from March 2020, I </w:t>
      </w:r>
      <w:r w:rsidR="000F794E">
        <w:rPr>
          <w:rFonts w:ascii="Verdana" w:hAnsi="Verdana"/>
          <w:sz w:val="22"/>
          <w:szCs w:val="22"/>
          <w:lang w:val="en-US"/>
        </w:rPr>
        <w:t>used</w:t>
      </w:r>
      <w:r w:rsidR="009B1FB9" w:rsidRPr="00D058E5">
        <w:rPr>
          <w:rFonts w:ascii="Verdana" w:hAnsi="Verdana"/>
          <w:sz w:val="22"/>
          <w:szCs w:val="22"/>
          <w:lang w:val="en-US"/>
        </w:rPr>
        <w:t xml:space="preserve"> the sales data from Q1 2020 onwards</w:t>
      </w:r>
      <w:r w:rsidR="000F794E">
        <w:rPr>
          <w:rFonts w:ascii="Verdana" w:hAnsi="Verdana"/>
          <w:sz w:val="22"/>
          <w:szCs w:val="22"/>
          <w:lang w:val="en-US"/>
        </w:rPr>
        <w:t xml:space="preserve"> as out-of-sample testing data to access model accuracy. </w:t>
      </w:r>
    </w:p>
    <w:p w14:paraId="49918E68" w14:textId="31850A0A" w:rsidR="00070442" w:rsidRDefault="00070442" w:rsidP="00453DE1">
      <w:pPr>
        <w:rPr>
          <w:rFonts w:ascii="Verdana" w:hAnsi="Verdana"/>
          <w:sz w:val="22"/>
          <w:szCs w:val="22"/>
          <w:lang w:val="en-US"/>
        </w:rPr>
      </w:pPr>
    </w:p>
    <w:p w14:paraId="57DEDC73" w14:textId="1BBC182C" w:rsidR="00FC6987" w:rsidRDefault="00FC6987" w:rsidP="00453DE1">
      <w:pPr>
        <w:rPr>
          <w:rFonts w:ascii="Verdana" w:hAnsi="Verdana"/>
          <w:sz w:val="22"/>
          <w:szCs w:val="22"/>
          <w:lang w:val="en-US"/>
        </w:rPr>
      </w:pPr>
    </w:p>
    <w:p w14:paraId="19F81525" w14:textId="5D4FF904" w:rsidR="00FC6987" w:rsidRDefault="00FC6987" w:rsidP="00453DE1">
      <w:pPr>
        <w:rPr>
          <w:rFonts w:ascii="Verdana" w:hAnsi="Verdana"/>
          <w:sz w:val="22"/>
          <w:szCs w:val="22"/>
          <w:lang w:val="en-US"/>
        </w:rPr>
      </w:pPr>
    </w:p>
    <w:p w14:paraId="601100B8" w14:textId="77777777" w:rsidR="00FC6987" w:rsidRDefault="00FC6987" w:rsidP="00453DE1">
      <w:pPr>
        <w:rPr>
          <w:rFonts w:ascii="Verdana" w:hAnsi="Verdana"/>
          <w:sz w:val="22"/>
          <w:szCs w:val="22"/>
          <w:lang w:val="en-US"/>
        </w:rPr>
      </w:pPr>
    </w:p>
    <w:p w14:paraId="77239386" w14:textId="1146348E" w:rsidR="00292625" w:rsidRPr="00D058E5" w:rsidRDefault="00292625" w:rsidP="00453DE1">
      <w:pPr>
        <w:rPr>
          <w:rFonts w:ascii="Verdana" w:hAnsi="Verdana"/>
          <w:sz w:val="22"/>
          <w:szCs w:val="22"/>
          <w:lang w:val="en-US"/>
        </w:rPr>
      </w:pPr>
    </w:p>
    <w:p w14:paraId="5898905B" w14:textId="2E9FB831" w:rsidR="00070442" w:rsidRPr="00D058E5" w:rsidRDefault="00070442" w:rsidP="00453DE1">
      <w:pPr>
        <w:rPr>
          <w:rFonts w:ascii="Verdana" w:eastAsiaTheme="minorHAnsi" w:hAnsi="Verdana" w:cs="Times New Roman (Body CS)"/>
          <w:sz w:val="22"/>
          <w:szCs w:val="22"/>
          <w:lang w:val="en-US" w:eastAsia="en-US"/>
        </w:rPr>
      </w:pPr>
    </w:p>
    <w:p w14:paraId="772C446B" w14:textId="032F83AA" w:rsidR="00453DE1" w:rsidRPr="00D058E5" w:rsidRDefault="00D058E5" w:rsidP="009B1FB9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2"/>
          <w:szCs w:val="22"/>
        </w:rPr>
      </w:pPr>
      <w:r w:rsidRPr="00D058E5">
        <w:rPr>
          <w:rFonts w:ascii="Verdana" w:hAnsi="Verdana"/>
          <w:b/>
          <w:bCs/>
          <w:sz w:val="22"/>
          <w:szCs w:val="22"/>
        </w:rPr>
        <w:lastRenderedPageBreak/>
        <w:t xml:space="preserve">SIMPLE FORECASTING MODELS </w:t>
      </w:r>
    </w:p>
    <w:p w14:paraId="77135C63" w14:textId="639DD63A" w:rsidR="00B34C90" w:rsidRDefault="00B34C90" w:rsidP="00B34C90">
      <w:pPr>
        <w:rPr>
          <w:rFonts w:ascii="Verdana" w:hAnsi="Verdana"/>
          <w:sz w:val="22"/>
          <w:szCs w:val="22"/>
        </w:rPr>
      </w:pPr>
    </w:p>
    <w:p w14:paraId="0E4E2FDC" w14:textId="77777777" w:rsidR="00526AAD" w:rsidRDefault="00D058E5" w:rsidP="00B34C9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</w:t>
      </w:r>
      <w:r w:rsidR="00B2015A">
        <w:rPr>
          <w:rFonts w:ascii="Verdana" w:hAnsi="Verdana"/>
          <w:sz w:val="22"/>
          <w:szCs w:val="22"/>
        </w:rPr>
        <w:t>nitial forecasting began with four simple forecasting models</w:t>
      </w:r>
      <w:r w:rsidR="00526AAD">
        <w:rPr>
          <w:rFonts w:ascii="Verdana" w:hAnsi="Verdana"/>
          <w:sz w:val="22"/>
          <w:szCs w:val="22"/>
        </w:rPr>
        <w:t xml:space="preserve">; mean, naïve, seasonal naïve and drift. As can be seen below from figure 3.1, none of these </w:t>
      </w:r>
    </w:p>
    <w:p w14:paraId="19A9401C" w14:textId="54E382BA" w:rsidR="000F794E" w:rsidRDefault="00526AAD" w:rsidP="00B34C9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models were particularly effective in forecasting retail alcohol sales. </w:t>
      </w:r>
      <w:r w:rsidR="00890DD9">
        <w:rPr>
          <w:rFonts w:ascii="Verdana" w:hAnsi="Verdana"/>
          <w:sz w:val="22"/>
          <w:szCs w:val="22"/>
        </w:rPr>
        <w:t xml:space="preserve">I used </w:t>
      </w:r>
      <w:r w:rsidR="000F794E">
        <w:rPr>
          <w:rFonts w:ascii="Verdana" w:hAnsi="Verdana"/>
          <w:sz w:val="22"/>
          <w:szCs w:val="22"/>
        </w:rPr>
        <w:t>the RMSE (the square root of the mean squared error) and MAPE (mean absolute percentage error)</w:t>
      </w:r>
      <w:r w:rsidR="00890DD9">
        <w:rPr>
          <w:rFonts w:ascii="Verdana" w:hAnsi="Verdana"/>
          <w:sz w:val="22"/>
          <w:szCs w:val="22"/>
        </w:rPr>
        <w:t xml:space="preserve"> to compare the models (figure 3.2) . For the training dataset, the seasonal naïve model performed best. The naïve model, however, performed best on the test data and accordingly I would rank as the best of the simple forecasting models. </w:t>
      </w:r>
    </w:p>
    <w:p w14:paraId="6379592E" w14:textId="7B4A9279" w:rsidR="000F794E" w:rsidRDefault="000F794E" w:rsidP="00B34C90">
      <w:pPr>
        <w:rPr>
          <w:rFonts w:ascii="Verdana" w:hAnsi="Verdana"/>
          <w:sz w:val="22"/>
          <w:szCs w:val="22"/>
        </w:rPr>
      </w:pPr>
    </w:p>
    <w:p w14:paraId="704957AA" w14:textId="50877D63" w:rsidR="00890DD9" w:rsidRDefault="00FC6987" w:rsidP="00B34C90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028AF01" wp14:editId="14CB364E">
            <wp:simplePos x="0" y="0"/>
            <wp:positionH relativeFrom="margin">
              <wp:posOffset>630994</wp:posOffset>
            </wp:positionH>
            <wp:positionV relativeFrom="paragraph">
              <wp:posOffset>98425</wp:posOffset>
            </wp:positionV>
            <wp:extent cx="4043738" cy="3492890"/>
            <wp:effectExtent l="0" t="0" r="0" b="0"/>
            <wp:wrapNone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lcoholSales--DATA6530_files/figure-docx/unnamed-chunk-19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11"/>
                    <a:stretch/>
                  </pic:blipFill>
                  <pic:spPr bwMode="auto">
                    <a:xfrm>
                      <a:off x="0" y="0"/>
                      <a:ext cx="4043738" cy="349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CD7A9" w14:textId="6980ACEC" w:rsidR="007B71F0" w:rsidRDefault="007B71F0" w:rsidP="00B34C90">
      <w:pPr>
        <w:rPr>
          <w:rFonts w:ascii="Verdana" w:hAnsi="Verdana"/>
          <w:sz w:val="22"/>
          <w:szCs w:val="22"/>
        </w:rPr>
      </w:pPr>
    </w:p>
    <w:p w14:paraId="4408EC08" w14:textId="7CF855F6" w:rsidR="007B71F0" w:rsidRDefault="007B71F0" w:rsidP="00B34C90">
      <w:pPr>
        <w:rPr>
          <w:rFonts w:ascii="Verdana" w:hAnsi="Verdana"/>
          <w:sz w:val="22"/>
          <w:szCs w:val="22"/>
        </w:rPr>
      </w:pPr>
    </w:p>
    <w:p w14:paraId="1AB09468" w14:textId="5E0EB063" w:rsidR="007B71F0" w:rsidRDefault="007B71F0" w:rsidP="00B34C90">
      <w:pPr>
        <w:rPr>
          <w:rFonts w:ascii="Verdana" w:hAnsi="Verdana"/>
          <w:sz w:val="22"/>
          <w:szCs w:val="22"/>
        </w:rPr>
      </w:pPr>
    </w:p>
    <w:p w14:paraId="65CDA6A1" w14:textId="21ADFFD6" w:rsidR="007B71F0" w:rsidRDefault="007B71F0" w:rsidP="00B34C90">
      <w:pPr>
        <w:rPr>
          <w:rFonts w:ascii="Verdana" w:hAnsi="Verdana"/>
          <w:sz w:val="22"/>
          <w:szCs w:val="22"/>
        </w:rPr>
      </w:pPr>
    </w:p>
    <w:p w14:paraId="128C9178" w14:textId="1C36B076" w:rsidR="007B71F0" w:rsidRDefault="007B71F0" w:rsidP="00B34C90">
      <w:pPr>
        <w:rPr>
          <w:rFonts w:ascii="Verdana" w:hAnsi="Verdana"/>
          <w:sz w:val="22"/>
          <w:szCs w:val="22"/>
        </w:rPr>
      </w:pPr>
    </w:p>
    <w:p w14:paraId="07E7E3BE" w14:textId="19210366" w:rsidR="007B71F0" w:rsidRDefault="00FC6987" w:rsidP="00B34C9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65540846" wp14:editId="72A5B5A7">
            <wp:simplePos x="0" y="0"/>
            <wp:positionH relativeFrom="column">
              <wp:posOffset>4817745</wp:posOffset>
            </wp:positionH>
            <wp:positionV relativeFrom="paragraph">
              <wp:posOffset>94371</wp:posOffset>
            </wp:positionV>
            <wp:extent cx="965835" cy="1050925"/>
            <wp:effectExtent l="0" t="0" r="0" b="3175"/>
            <wp:wrapSquare wrapText="bothSides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8C955" w14:textId="2AE78A3F" w:rsidR="007B71F0" w:rsidRDefault="007B71F0" w:rsidP="00B34C90">
      <w:pPr>
        <w:rPr>
          <w:rFonts w:ascii="Verdana" w:hAnsi="Verdana"/>
          <w:sz w:val="22"/>
          <w:szCs w:val="22"/>
        </w:rPr>
      </w:pPr>
    </w:p>
    <w:p w14:paraId="37C9F2CC" w14:textId="133ADD2E" w:rsidR="007B71F0" w:rsidRDefault="007B71F0" w:rsidP="00B34C90">
      <w:pPr>
        <w:rPr>
          <w:rFonts w:ascii="Verdana" w:hAnsi="Verdana"/>
          <w:sz w:val="22"/>
          <w:szCs w:val="22"/>
        </w:rPr>
      </w:pPr>
    </w:p>
    <w:p w14:paraId="5DFB497E" w14:textId="49EA01F6" w:rsidR="007B71F0" w:rsidRDefault="007B71F0" w:rsidP="00B34C90">
      <w:pPr>
        <w:rPr>
          <w:rFonts w:ascii="Verdana" w:hAnsi="Verdana"/>
          <w:sz w:val="22"/>
          <w:szCs w:val="22"/>
        </w:rPr>
      </w:pPr>
    </w:p>
    <w:p w14:paraId="73F75DAD" w14:textId="4C1BC089" w:rsidR="007B71F0" w:rsidRDefault="007B71F0" w:rsidP="00B34C90">
      <w:pPr>
        <w:rPr>
          <w:rFonts w:ascii="Verdana" w:hAnsi="Verdana"/>
          <w:sz w:val="22"/>
          <w:szCs w:val="22"/>
        </w:rPr>
      </w:pPr>
    </w:p>
    <w:p w14:paraId="4C98A132" w14:textId="0C2A52D7" w:rsidR="007B71F0" w:rsidRDefault="007B71F0" w:rsidP="00B34C90">
      <w:pPr>
        <w:rPr>
          <w:rFonts w:ascii="Verdana" w:hAnsi="Verdana"/>
          <w:sz w:val="22"/>
          <w:szCs w:val="22"/>
        </w:rPr>
      </w:pPr>
    </w:p>
    <w:p w14:paraId="61F44EF0" w14:textId="65D2BBEC" w:rsidR="007B71F0" w:rsidRDefault="007B71F0" w:rsidP="00B34C90">
      <w:pPr>
        <w:rPr>
          <w:rFonts w:ascii="Verdana" w:hAnsi="Verdana"/>
          <w:sz w:val="22"/>
          <w:szCs w:val="22"/>
        </w:rPr>
      </w:pPr>
    </w:p>
    <w:p w14:paraId="34117F63" w14:textId="429C6D88" w:rsidR="007B71F0" w:rsidRDefault="007B71F0" w:rsidP="00B34C90">
      <w:pPr>
        <w:rPr>
          <w:rFonts w:ascii="Verdana" w:hAnsi="Verdana"/>
          <w:sz w:val="22"/>
          <w:szCs w:val="22"/>
        </w:rPr>
      </w:pPr>
    </w:p>
    <w:p w14:paraId="1CB705E4" w14:textId="401FAC57" w:rsidR="007B71F0" w:rsidRDefault="007B71F0" w:rsidP="00B34C90">
      <w:pPr>
        <w:rPr>
          <w:rFonts w:ascii="Verdana" w:hAnsi="Verdana"/>
          <w:sz w:val="22"/>
          <w:szCs w:val="22"/>
        </w:rPr>
      </w:pPr>
    </w:p>
    <w:p w14:paraId="5800B7C7" w14:textId="3154B142" w:rsidR="007B71F0" w:rsidRDefault="007B71F0" w:rsidP="00B34C90">
      <w:pPr>
        <w:rPr>
          <w:rFonts w:ascii="Verdana" w:hAnsi="Verdana"/>
          <w:sz w:val="22"/>
          <w:szCs w:val="22"/>
        </w:rPr>
      </w:pPr>
    </w:p>
    <w:p w14:paraId="7BDB65F2" w14:textId="2ACD7C66" w:rsidR="007B71F0" w:rsidRDefault="007B71F0" w:rsidP="00B34C90">
      <w:pPr>
        <w:rPr>
          <w:rFonts w:ascii="Verdana" w:hAnsi="Verdana"/>
          <w:sz w:val="22"/>
          <w:szCs w:val="22"/>
        </w:rPr>
      </w:pPr>
    </w:p>
    <w:p w14:paraId="5F3B9925" w14:textId="77777777" w:rsidR="007B71F0" w:rsidRDefault="007B71F0" w:rsidP="00B34C90">
      <w:pPr>
        <w:rPr>
          <w:rFonts w:ascii="Verdana" w:hAnsi="Verdana"/>
          <w:sz w:val="22"/>
          <w:szCs w:val="22"/>
        </w:rPr>
      </w:pPr>
    </w:p>
    <w:p w14:paraId="1AD1B352" w14:textId="77777777" w:rsidR="007B71F0" w:rsidRDefault="007B71F0" w:rsidP="00B34C90">
      <w:pPr>
        <w:rPr>
          <w:rFonts w:ascii="Verdana" w:hAnsi="Verdana"/>
          <w:sz w:val="22"/>
          <w:szCs w:val="22"/>
        </w:rPr>
      </w:pPr>
    </w:p>
    <w:p w14:paraId="15549894" w14:textId="77777777" w:rsidR="007B71F0" w:rsidRDefault="007B71F0" w:rsidP="00B34C90">
      <w:pPr>
        <w:rPr>
          <w:rFonts w:ascii="Verdana" w:hAnsi="Verdana"/>
          <w:sz w:val="22"/>
          <w:szCs w:val="22"/>
        </w:rPr>
      </w:pPr>
    </w:p>
    <w:p w14:paraId="3EBCFD5A" w14:textId="77777777" w:rsidR="007B71F0" w:rsidRDefault="007B71F0" w:rsidP="00B34C90">
      <w:pPr>
        <w:rPr>
          <w:rFonts w:ascii="Verdana" w:hAnsi="Verdana"/>
          <w:sz w:val="22"/>
          <w:szCs w:val="22"/>
        </w:rPr>
      </w:pPr>
    </w:p>
    <w:p w14:paraId="081A0BDD" w14:textId="494FE366" w:rsidR="00292625" w:rsidRDefault="00292625" w:rsidP="00FC6987">
      <w:pPr>
        <w:rPr>
          <w:rFonts w:ascii="Verdana" w:hAnsi="Verdana"/>
          <w:sz w:val="22"/>
          <w:szCs w:val="22"/>
        </w:rPr>
      </w:pPr>
    </w:p>
    <w:p w14:paraId="18D3A463" w14:textId="77777777" w:rsidR="00FC6987" w:rsidRDefault="00FC6987" w:rsidP="00FC6987">
      <w:pPr>
        <w:rPr>
          <w:rFonts w:ascii="Verdana" w:hAnsi="Verdana"/>
          <w:sz w:val="22"/>
          <w:szCs w:val="22"/>
        </w:rPr>
      </w:pPr>
    </w:p>
    <w:p w14:paraId="393061F0" w14:textId="7083B740" w:rsidR="00D058E5" w:rsidRDefault="005E155F" w:rsidP="005E155F">
      <w:pPr>
        <w:ind w:left="21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="000F794E">
        <w:rPr>
          <w:rFonts w:ascii="Verdana" w:hAnsi="Verdana"/>
          <w:sz w:val="22"/>
          <w:szCs w:val="22"/>
        </w:rPr>
        <w:t xml:space="preserve">Fig 3.1 – Simple Forecasting Models </w:t>
      </w:r>
    </w:p>
    <w:p w14:paraId="317A8449" w14:textId="715BF2E7" w:rsidR="009E385A" w:rsidRDefault="009E385A" w:rsidP="00B34C90">
      <w:pPr>
        <w:rPr>
          <w:rFonts w:ascii="Verdana" w:hAnsi="Verdana"/>
          <w:sz w:val="22"/>
          <w:szCs w:val="22"/>
        </w:rPr>
      </w:pPr>
    </w:p>
    <w:tbl>
      <w:tblPr>
        <w:tblpPr w:leftFromText="180" w:rightFromText="180" w:vertAnchor="page" w:horzAnchor="margin" w:tblpXSpec="center" w:tblpY="11151"/>
        <w:tblW w:w="821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08"/>
        <w:gridCol w:w="981"/>
        <w:gridCol w:w="1155"/>
        <w:gridCol w:w="912"/>
        <w:gridCol w:w="1068"/>
        <w:gridCol w:w="1168"/>
        <w:gridCol w:w="922"/>
      </w:tblGrid>
      <w:tr w:rsidR="00FC6987" w:rsidRPr="00D058E5" w14:paraId="26ED44FA" w14:textId="77777777" w:rsidTr="0005137A">
        <w:trPr>
          <w:trHeight w:val="119"/>
        </w:trPr>
        <w:tc>
          <w:tcPr>
            <w:tcW w:w="20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A3A57C1" w14:textId="77777777" w:rsidR="00FC6987" w:rsidRPr="00B34C90" w:rsidRDefault="00FC6987" w:rsidP="0005137A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048" w:type="dxa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B455DF4" w14:textId="77777777" w:rsidR="00FC6987" w:rsidRPr="00B34C90" w:rsidRDefault="00FC6987" w:rsidP="0005137A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3158" w:type="dxa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F32477C" w14:textId="77777777" w:rsidR="00FC6987" w:rsidRPr="00B34C90" w:rsidRDefault="00FC6987" w:rsidP="0005137A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Testing</w:t>
            </w:r>
          </w:p>
        </w:tc>
      </w:tr>
      <w:tr w:rsidR="00FC6987" w:rsidRPr="00D058E5" w14:paraId="0D19D12D" w14:textId="77777777" w:rsidTr="0005137A">
        <w:trPr>
          <w:trHeight w:val="364"/>
        </w:trPr>
        <w:tc>
          <w:tcPr>
            <w:tcW w:w="20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77BF7FE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Model</w:t>
            </w:r>
          </w:p>
        </w:tc>
        <w:tc>
          <w:tcPr>
            <w:tcW w:w="9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9E5CEEC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RMSE</w:t>
            </w:r>
          </w:p>
        </w:tc>
        <w:tc>
          <w:tcPr>
            <w:tcW w:w="1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040131F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MAPE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52A4882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Rank</w:t>
            </w:r>
          </w:p>
        </w:tc>
        <w:tc>
          <w:tcPr>
            <w:tcW w:w="10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22C5833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RMSE</w:t>
            </w:r>
          </w:p>
        </w:tc>
        <w:tc>
          <w:tcPr>
            <w:tcW w:w="11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A40867A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MAPE</w:t>
            </w:r>
          </w:p>
        </w:tc>
        <w:tc>
          <w:tcPr>
            <w:tcW w:w="9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873CA03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Rank</w:t>
            </w:r>
          </w:p>
        </w:tc>
      </w:tr>
      <w:tr w:rsidR="00FC6987" w:rsidRPr="00D058E5" w14:paraId="77649173" w14:textId="77777777" w:rsidTr="0005137A">
        <w:trPr>
          <w:trHeight w:val="27"/>
        </w:trPr>
        <w:tc>
          <w:tcPr>
            <w:tcW w:w="20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27A5708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sz w:val="22"/>
                <w:szCs w:val="22"/>
                <w:lang w:val="en-US"/>
              </w:rPr>
              <w:t>Mean</w:t>
            </w:r>
          </w:p>
        </w:tc>
        <w:tc>
          <w:tcPr>
            <w:tcW w:w="9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69A3C7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978.8</w:t>
            </w:r>
          </w:p>
        </w:tc>
        <w:tc>
          <w:tcPr>
            <w:tcW w:w="1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BCC2E9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29.1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18E58A3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sz w:val="22"/>
                <w:szCs w:val="22"/>
                <w:lang w:val="en-US"/>
              </w:rPr>
              <w:t>4</w:t>
            </w:r>
          </w:p>
        </w:tc>
        <w:tc>
          <w:tcPr>
            <w:tcW w:w="10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CEB1F95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0F794E">
              <w:rPr>
                <w:rFonts w:ascii="Verdana" w:hAnsi="Verdana"/>
                <w:sz w:val="22"/>
                <w:szCs w:val="22"/>
                <w:lang w:val="en-US"/>
              </w:rPr>
              <w:t>2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827</w:t>
            </w:r>
            <w:r w:rsidRPr="000F794E">
              <w:rPr>
                <w:rFonts w:ascii="Verdana" w:hAnsi="Verdana"/>
                <w:sz w:val="22"/>
                <w:szCs w:val="22"/>
                <w:lang w:val="en-US"/>
              </w:rPr>
              <w:t>.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6</w:t>
            </w:r>
          </w:p>
        </w:tc>
        <w:tc>
          <w:tcPr>
            <w:tcW w:w="11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3278414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47.4</w:t>
            </w:r>
          </w:p>
        </w:tc>
        <w:tc>
          <w:tcPr>
            <w:tcW w:w="9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E02AAEF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sz w:val="22"/>
                <w:szCs w:val="22"/>
                <w:lang w:val="en-US"/>
              </w:rPr>
              <w:t>4</w:t>
            </w:r>
          </w:p>
        </w:tc>
      </w:tr>
      <w:tr w:rsidR="00FC6987" w:rsidRPr="00D058E5" w14:paraId="685D6412" w14:textId="77777777" w:rsidTr="0005137A">
        <w:trPr>
          <w:trHeight w:val="204"/>
        </w:trPr>
        <w:tc>
          <w:tcPr>
            <w:tcW w:w="20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82CE814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sz w:val="22"/>
                <w:szCs w:val="22"/>
                <w:lang w:val="en-US"/>
              </w:rPr>
              <w:t>Naive</w:t>
            </w:r>
          </w:p>
        </w:tc>
        <w:tc>
          <w:tcPr>
            <w:tcW w:w="9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D0387C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462.6</w:t>
            </w:r>
          </w:p>
        </w:tc>
        <w:tc>
          <w:tcPr>
            <w:tcW w:w="1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13B221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13.2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6A587F7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0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75DB865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0F794E">
              <w:rPr>
                <w:rFonts w:ascii="Verdana" w:hAnsi="Verdana"/>
                <w:sz w:val="22"/>
                <w:szCs w:val="22"/>
              </w:rPr>
              <w:t>484.</w:t>
            </w: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1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177ADDF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6.7</w:t>
            </w:r>
          </w:p>
        </w:tc>
        <w:tc>
          <w:tcPr>
            <w:tcW w:w="9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755F9CF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sz w:val="22"/>
                <w:szCs w:val="22"/>
                <w:lang w:val="en-US"/>
              </w:rPr>
              <w:t>1</w:t>
            </w:r>
          </w:p>
        </w:tc>
      </w:tr>
      <w:tr w:rsidR="00FC6987" w:rsidRPr="00D058E5" w14:paraId="772580C1" w14:textId="77777777" w:rsidTr="0005137A">
        <w:trPr>
          <w:trHeight w:val="197"/>
        </w:trPr>
        <w:tc>
          <w:tcPr>
            <w:tcW w:w="20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1D50517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sz w:val="22"/>
                <w:szCs w:val="22"/>
                <w:lang w:val="en-US"/>
              </w:rPr>
              <w:t>Seasonal Naive</w:t>
            </w:r>
          </w:p>
        </w:tc>
        <w:tc>
          <w:tcPr>
            <w:tcW w:w="9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313B8A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129.7</w:t>
            </w:r>
          </w:p>
        </w:tc>
        <w:tc>
          <w:tcPr>
            <w:tcW w:w="1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C60476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3.7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AA5E8D9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0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9E2BFB3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sz w:val="22"/>
                <w:szCs w:val="22"/>
                <w:lang w:val="en-US"/>
              </w:rPr>
              <w:t>1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045.3</w:t>
            </w:r>
          </w:p>
        </w:tc>
        <w:tc>
          <w:tcPr>
            <w:tcW w:w="11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AE0FAF5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17.5</w:t>
            </w:r>
          </w:p>
        </w:tc>
        <w:tc>
          <w:tcPr>
            <w:tcW w:w="9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4088D67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FC6987" w:rsidRPr="00D058E5" w14:paraId="03F6DA7F" w14:textId="77777777" w:rsidTr="0005137A">
        <w:trPr>
          <w:trHeight w:val="192"/>
        </w:trPr>
        <w:tc>
          <w:tcPr>
            <w:tcW w:w="20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4C9723B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sz w:val="22"/>
                <w:szCs w:val="22"/>
                <w:lang w:val="en-US"/>
              </w:rPr>
              <w:t xml:space="preserve">Drift </w:t>
            </w:r>
          </w:p>
        </w:tc>
        <w:tc>
          <w:tcPr>
            <w:tcW w:w="9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304707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463.7</w:t>
            </w:r>
          </w:p>
        </w:tc>
        <w:tc>
          <w:tcPr>
            <w:tcW w:w="1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21D2A7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12.9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E9B14ED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0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E7EB425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670.9</w:t>
            </w:r>
          </w:p>
        </w:tc>
        <w:tc>
          <w:tcPr>
            <w:tcW w:w="11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DD1C695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9.8</w:t>
            </w:r>
          </w:p>
        </w:tc>
        <w:tc>
          <w:tcPr>
            <w:tcW w:w="9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3BC257C" w14:textId="77777777" w:rsidR="00FC6987" w:rsidRPr="00B34C90" w:rsidRDefault="00FC6987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</w:tbl>
    <w:p w14:paraId="28808554" w14:textId="77777777" w:rsidR="00292625" w:rsidRDefault="005E155F" w:rsidP="00B34C9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</w:t>
      </w:r>
    </w:p>
    <w:p w14:paraId="5F3E05A2" w14:textId="3A2D1C82" w:rsidR="007B71F0" w:rsidRPr="00D058E5" w:rsidRDefault="00FC6987" w:rsidP="00B34C9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</w:t>
      </w:r>
      <w:r w:rsidR="00890DD9">
        <w:rPr>
          <w:rFonts w:ascii="Verdana" w:hAnsi="Verdana"/>
          <w:sz w:val="22"/>
          <w:szCs w:val="22"/>
        </w:rPr>
        <w:t xml:space="preserve">Fig 3.2 – Simple forecasting model comparison </w:t>
      </w:r>
    </w:p>
    <w:p w14:paraId="12C257D8" w14:textId="77777777" w:rsidR="00B34C90" w:rsidRPr="00D058E5" w:rsidRDefault="00B34C90" w:rsidP="00B34C90">
      <w:pPr>
        <w:rPr>
          <w:rFonts w:ascii="Verdana" w:hAnsi="Verdana"/>
          <w:sz w:val="22"/>
          <w:szCs w:val="22"/>
        </w:rPr>
      </w:pPr>
    </w:p>
    <w:p w14:paraId="28993BB3" w14:textId="44E80D4E" w:rsidR="00B34C90" w:rsidRDefault="00890DD9" w:rsidP="00890DD9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2"/>
          <w:szCs w:val="22"/>
        </w:rPr>
      </w:pPr>
      <w:r w:rsidRPr="00890DD9">
        <w:rPr>
          <w:rFonts w:ascii="Verdana" w:hAnsi="Verdana"/>
          <w:b/>
          <w:bCs/>
          <w:sz w:val="22"/>
          <w:szCs w:val="22"/>
        </w:rPr>
        <w:t xml:space="preserve">REGRESSION MODELS </w:t>
      </w:r>
    </w:p>
    <w:p w14:paraId="5559B45C" w14:textId="77777777" w:rsidR="0005137A" w:rsidRDefault="0005137A" w:rsidP="00890DD9">
      <w:pPr>
        <w:rPr>
          <w:rFonts w:ascii="Verdana" w:hAnsi="Verdana"/>
          <w:sz w:val="22"/>
          <w:szCs w:val="22"/>
        </w:rPr>
      </w:pPr>
    </w:p>
    <w:p w14:paraId="36B97E6C" w14:textId="40621873" w:rsidR="001526A3" w:rsidRDefault="003F2424" w:rsidP="00890DD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used multivariate regression models to forecast the retail alcohol sales.  The initial model, model 0,  included all the variables; trend, season, GDP and CPI. However, I found that trend was not statistically significant with a p value of 0.624 and so</w:t>
      </w:r>
      <w:r w:rsidR="00F523B3">
        <w:rPr>
          <w:rFonts w:ascii="Verdana" w:hAnsi="Verdana"/>
          <w:sz w:val="22"/>
          <w:szCs w:val="22"/>
        </w:rPr>
        <w:t xml:space="preserve"> I</w:t>
      </w:r>
      <w:r>
        <w:rPr>
          <w:rFonts w:ascii="Verdana" w:hAnsi="Verdana"/>
          <w:sz w:val="22"/>
          <w:szCs w:val="22"/>
        </w:rPr>
        <w:t xml:space="preserve"> removed it for model 1. </w:t>
      </w:r>
    </w:p>
    <w:p w14:paraId="0E50D899" w14:textId="77777777" w:rsidR="0005137A" w:rsidRDefault="0005137A" w:rsidP="00890DD9">
      <w:pPr>
        <w:rPr>
          <w:rFonts w:ascii="Verdana" w:hAnsi="Verdana"/>
          <w:sz w:val="22"/>
          <w:szCs w:val="22"/>
        </w:rPr>
      </w:pPr>
    </w:p>
    <w:p w14:paraId="05198DD0" w14:textId="77777777" w:rsidR="0005137A" w:rsidRDefault="0005137A" w:rsidP="00890DD9">
      <w:pPr>
        <w:rPr>
          <w:rFonts w:ascii="Verdana" w:hAnsi="Verdana"/>
          <w:sz w:val="22"/>
          <w:szCs w:val="22"/>
        </w:rPr>
      </w:pPr>
    </w:p>
    <w:tbl>
      <w:tblPr>
        <w:tblpPr w:leftFromText="180" w:rightFromText="180" w:vertAnchor="page" w:horzAnchor="margin" w:tblpY="11299"/>
        <w:tblW w:w="81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3"/>
        <w:gridCol w:w="1139"/>
        <w:gridCol w:w="1176"/>
        <w:gridCol w:w="1122"/>
        <w:gridCol w:w="1122"/>
        <w:gridCol w:w="1122"/>
        <w:gridCol w:w="1286"/>
      </w:tblGrid>
      <w:tr w:rsidR="00FC6987" w:rsidRPr="003F2424" w14:paraId="70009CB1" w14:textId="77777777" w:rsidTr="00FC6987">
        <w:trPr>
          <w:trHeight w:val="85"/>
        </w:trPr>
        <w:tc>
          <w:tcPr>
            <w:tcW w:w="11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52BF53F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</w:p>
        </w:tc>
        <w:tc>
          <w:tcPr>
            <w:tcW w:w="11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26C70BE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b/>
                <w:bCs/>
                <w:sz w:val="22"/>
                <w:szCs w:val="22"/>
                <w:lang w:val="en-US" w:eastAsia="en-US"/>
              </w:rPr>
              <w:t>Trend</w:t>
            </w:r>
          </w:p>
        </w:tc>
        <w:tc>
          <w:tcPr>
            <w:tcW w:w="1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52DF06F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b/>
                <w:bCs/>
                <w:sz w:val="22"/>
                <w:szCs w:val="22"/>
                <w:lang w:val="en-US" w:eastAsia="en-US"/>
              </w:rPr>
              <w:t>Season</w:t>
            </w:r>
          </w:p>
        </w:tc>
        <w:tc>
          <w:tcPr>
            <w:tcW w:w="1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E6D89C5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b/>
                <w:bCs/>
                <w:sz w:val="22"/>
                <w:szCs w:val="22"/>
                <w:lang w:val="en-US" w:eastAsia="en-US"/>
              </w:rPr>
              <w:t>GDP</w:t>
            </w:r>
          </w:p>
        </w:tc>
        <w:tc>
          <w:tcPr>
            <w:tcW w:w="1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B4B344A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b/>
                <w:bCs/>
                <w:sz w:val="22"/>
                <w:szCs w:val="22"/>
                <w:lang w:val="en-US" w:eastAsia="en-US"/>
              </w:rPr>
              <w:t>CPI</w:t>
            </w:r>
          </w:p>
        </w:tc>
        <w:tc>
          <w:tcPr>
            <w:tcW w:w="1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F21E009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b/>
                <w:bCs/>
                <w:sz w:val="22"/>
                <w:szCs w:val="22"/>
                <w:lang w:val="en-US" w:eastAsia="en-US"/>
              </w:rPr>
              <w:t>F</w:t>
            </w:r>
          </w:p>
        </w:tc>
        <w:tc>
          <w:tcPr>
            <w:tcW w:w="12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19C9B5B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 (Body CS)"/>
                        <w:b/>
                        <w:bCs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="Times New Roman (Body CS)"/>
                        <w:lang w:val="en-US" w:eastAsia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HAnsi" w:hAnsi="Cambria Math" w:cs="Times New Roman (Body CS)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C6987" w:rsidRPr="003F2424" w14:paraId="5D6C0319" w14:textId="77777777" w:rsidTr="00FC6987">
        <w:trPr>
          <w:trHeight w:val="199"/>
        </w:trPr>
        <w:tc>
          <w:tcPr>
            <w:tcW w:w="11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28819B4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>Model 0</w:t>
            </w:r>
          </w:p>
        </w:tc>
        <w:tc>
          <w:tcPr>
            <w:tcW w:w="11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A4EE6E2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 xml:space="preserve">Y </w:t>
            </w:r>
          </w:p>
        </w:tc>
        <w:tc>
          <w:tcPr>
            <w:tcW w:w="1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FFC336F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>Y***</w:t>
            </w:r>
          </w:p>
        </w:tc>
        <w:tc>
          <w:tcPr>
            <w:tcW w:w="1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94E002A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>Y***</w:t>
            </w:r>
          </w:p>
        </w:tc>
        <w:tc>
          <w:tcPr>
            <w:tcW w:w="1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069391A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>Y***</w:t>
            </w:r>
          </w:p>
        </w:tc>
        <w:tc>
          <w:tcPr>
            <w:tcW w:w="1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FC07F3A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>4559</w:t>
            </w:r>
          </w:p>
        </w:tc>
        <w:tc>
          <w:tcPr>
            <w:tcW w:w="12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6DD9362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>0.996</w:t>
            </w:r>
          </w:p>
        </w:tc>
      </w:tr>
      <w:tr w:rsidR="00FC6987" w:rsidRPr="003F2424" w14:paraId="3A70D727" w14:textId="77777777" w:rsidTr="00FC6987">
        <w:trPr>
          <w:trHeight w:val="199"/>
        </w:trPr>
        <w:tc>
          <w:tcPr>
            <w:tcW w:w="11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3BFB086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>Model 1</w:t>
            </w:r>
          </w:p>
        </w:tc>
        <w:tc>
          <w:tcPr>
            <w:tcW w:w="11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BE3C15F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</w:p>
        </w:tc>
        <w:tc>
          <w:tcPr>
            <w:tcW w:w="1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B7E384C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>Y***</w:t>
            </w:r>
          </w:p>
        </w:tc>
        <w:tc>
          <w:tcPr>
            <w:tcW w:w="1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4428CD5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>Y***</w:t>
            </w:r>
          </w:p>
        </w:tc>
        <w:tc>
          <w:tcPr>
            <w:tcW w:w="1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8219D53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>Y***</w:t>
            </w:r>
          </w:p>
        </w:tc>
        <w:tc>
          <w:tcPr>
            <w:tcW w:w="1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C9D39BE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>5510</w:t>
            </w:r>
          </w:p>
        </w:tc>
        <w:tc>
          <w:tcPr>
            <w:tcW w:w="12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6BCF788" w14:textId="77777777" w:rsidR="00FC6987" w:rsidRPr="003F2424" w:rsidRDefault="00FC6987" w:rsidP="00FC6987">
            <w:pPr>
              <w:rPr>
                <w:rFonts w:ascii="Verdana" w:eastAsiaTheme="minorHAnsi" w:hAnsi="Verdana" w:cs="Times New Roman (Body CS)"/>
                <w:sz w:val="22"/>
                <w:szCs w:val="22"/>
                <w:lang w:eastAsia="en-US"/>
              </w:rPr>
            </w:pPr>
            <w:r w:rsidRPr="003F2424">
              <w:rPr>
                <w:rFonts w:ascii="Verdana" w:eastAsiaTheme="minorHAnsi" w:hAnsi="Verdana" w:cs="Times New Roman (Body CS)"/>
                <w:sz w:val="22"/>
                <w:szCs w:val="22"/>
                <w:lang w:val="en-US" w:eastAsia="en-US"/>
              </w:rPr>
              <w:t>0.996</w:t>
            </w:r>
          </w:p>
        </w:tc>
      </w:tr>
    </w:tbl>
    <w:tbl>
      <w:tblPr>
        <w:tblpPr w:leftFromText="180" w:rightFromText="180" w:vertAnchor="page" w:horzAnchor="margin" w:tblpY="3878"/>
        <w:tblW w:w="991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77"/>
        <w:gridCol w:w="1276"/>
        <w:gridCol w:w="1275"/>
        <w:gridCol w:w="1272"/>
        <w:gridCol w:w="1415"/>
        <w:gridCol w:w="1414"/>
        <w:gridCol w:w="1286"/>
      </w:tblGrid>
      <w:tr w:rsidR="0005137A" w:rsidRPr="0005137A" w14:paraId="613EA4E3" w14:textId="77777777" w:rsidTr="0005137A">
        <w:trPr>
          <w:trHeight w:val="74"/>
        </w:trPr>
        <w:tc>
          <w:tcPr>
            <w:tcW w:w="19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7B541E8" w14:textId="77777777" w:rsidR="0005137A" w:rsidRPr="0005137A" w:rsidRDefault="0005137A" w:rsidP="0005137A">
            <w:pPr>
              <w:ind w:firstLine="720"/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Model</w:t>
            </w:r>
          </w:p>
        </w:tc>
        <w:tc>
          <w:tcPr>
            <w:tcW w:w="12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FAE4DDB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Trend</w:t>
            </w:r>
          </w:p>
        </w:tc>
        <w:tc>
          <w:tcPr>
            <w:tcW w:w="12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CED859B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Season</w:t>
            </w:r>
          </w:p>
        </w:tc>
        <w:tc>
          <w:tcPr>
            <w:tcW w:w="12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F2B43E1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GDP</w:t>
            </w:r>
          </w:p>
        </w:tc>
        <w:tc>
          <w:tcPr>
            <w:tcW w:w="14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9D7EDE6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CPI</w:t>
            </w:r>
          </w:p>
        </w:tc>
        <w:tc>
          <w:tcPr>
            <w:tcW w:w="141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BCE5E41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F</w:t>
            </w:r>
          </w:p>
        </w:tc>
        <w:tc>
          <w:tcPr>
            <w:tcW w:w="12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702CB51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R squared</w:t>
            </w:r>
          </w:p>
        </w:tc>
      </w:tr>
      <w:tr w:rsidR="0005137A" w:rsidRPr="0005137A" w14:paraId="03C75A24" w14:textId="77777777" w:rsidTr="0005137A">
        <w:trPr>
          <w:trHeight w:val="86"/>
        </w:trPr>
        <w:tc>
          <w:tcPr>
            <w:tcW w:w="19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B4876BA" w14:textId="77777777" w:rsidR="0005137A" w:rsidRPr="0005137A" w:rsidRDefault="0005137A" w:rsidP="0005137A">
            <w:pPr>
              <w:ind w:firstLine="720"/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sz w:val="22"/>
                <w:szCs w:val="22"/>
                <w:lang w:val="en-US"/>
              </w:rPr>
              <w:t>Model 0</w:t>
            </w:r>
          </w:p>
        </w:tc>
        <w:tc>
          <w:tcPr>
            <w:tcW w:w="12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5FF8460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Y</w:t>
            </w:r>
          </w:p>
        </w:tc>
        <w:tc>
          <w:tcPr>
            <w:tcW w:w="12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68649AB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sz w:val="22"/>
                <w:szCs w:val="22"/>
                <w:lang w:val="en-US"/>
              </w:rPr>
              <w:t>Y***</w:t>
            </w:r>
          </w:p>
        </w:tc>
        <w:tc>
          <w:tcPr>
            <w:tcW w:w="12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8C4E316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sz w:val="22"/>
                <w:szCs w:val="22"/>
                <w:lang w:val="en-US"/>
              </w:rPr>
              <w:t>Y***</w:t>
            </w:r>
          </w:p>
        </w:tc>
        <w:tc>
          <w:tcPr>
            <w:tcW w:w="14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448A525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sz w:val="22"/>
                <w:szCs w:val="22"/>
                <w:lang w:val="en-US"/>
              </w:rPr>
              <w:t>Y***</w:t>
            </w:r>
          </w:p>
        </w:tc>
        <w:tc>
          <w:tcPr>
            <w:tcW w:w="141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1F47AB3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sz w:val="22"/>
                <w:szCs w:val="22"/>
                <w:lang w:val="en-US"/>
              </w:rPr>
              <w:t>4559</w:t>
            </w:r>
          </w:p>
        </w:tc>
        <w:tc>
          <w:tcPr>
            <w:tcW w:w="12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B13DB0D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sz w:val="22"/>
                <w:szCs w:val="22"/>
                <w:lang w:val="en-US"/>
              </w:rPr>
              <w:t>0.996</w:t>
            </w:r>
          </w:p>
        </w:tc>
      </w:tr>
      <w:tr w:rsidR="0005137A" w:rsidRPr="0005137A" w14:paraId="0078A334" w14:textId="77777777" w:rsidTr="0005137A">
        <w:trPr>
          <w:trHeight w:val="157"/>
        </w:trPr>
        <w:tc>
          <w:tcPr>
            <w:tcW w:w="19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1D9D772" w14:textId="77777777" w:rsidR="0005137A" w:rsidRPr="0005137A" w:rsidRDefault="0005137A" w:rsidP="0005137A">
            <w:pPr>
              <w:ind w:firstLine="720"/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sz w:val="22"/>
                <w:szCs w:val="22"/>
                <w:lang w:val="en-US"/>
              </w:rPr>
              <w:t>Model 1</w:t>
            </w:r>
          </w:p>
        </w:tc>
        <w:tc>
          <w:tcPr>
            <w:tcW w:w="12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D2AE503" w14:textId="77777777" w:rsidR="0005137A" w:rsidRPr="0005137A" w:rsidRDefault="0005137A" w:rsidP="0005137A">
            <w:pPr>
              <w:ind w:firstLine="72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1A09190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sz w:val="22"/>
                <w:szCs w:val="22"/>
                <w:lang w:val="en-US"/>
              </w:rPr>
              <w:t>Y***</w:t>
            </w:r>
          </w:p>
        </w:tc>
        <w:tc>
          <w:tcPr>
            <w:tcW w:w="12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7FD0353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sz w:val="22"/>
                <w:szCs w:val="22"/>
                <w:lang w:val="en-US"/>
              </w:rPr>
              <w:t>Y***</w:t>
            </w:r>
          </w:p>
        </w:tc>
        <w:tc>
          <w:tcPr>
            <w:tcW w:w="14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07561F7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sz w:val="22"/>
                <w:szCs w:val="22"/>
                <w:lang w:val="en-US"/>
              </w:rPr>
              <w:t>Y***</w:t>
            </w:r>
          </w:p>
        </w:tc>
        <w:tc>
          <w:tcPr>
            <w:tcW w:w="141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23C2044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sz w:val="22"/>
                <w:szCs w:val="22"/>
                <w:lang w:val="en-US"/>
              </w:rPr>
              <w:t>5510</w:t>
            </w:r>
          </w:p>
        </w:tc>
        <w:tc>
          <w:tcPr>
            <w:tcW w:w="12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7AE9AE1" w14:textId="77777777" w:rsidR="0005137A" w:rsidRP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05137A">
              <w:rPr>
                <w:rFonts w:ascii="Verdana" w:hAnsi="Verdana"/>
                <w:sz w:val="22"/>
                <w:szCs w:val="22"/>
                <w:lang w:val="en-US"/>
              </w:rPr>
              <w:t>0.996</w:t>
            </w:r>
          </w:p>
        </w:tc>
      </w:tr>
    </w:tbl>
    <w:p w14:paraId="6D208D25" w14:textId="77777777" w:rsidR="0005137A" w:rsidRDefault="0005137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</w:t>
      </w:r>
    </w:p>
    <w:p w14:paraId="766653FB" w14:textId="22E0D8EE" w:rsidR="003F2424" w:rsidRDefault="0005137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</w:t>
      </w:r>
      <w:r w:rsidR="001526A3">
        <w:rPr>
          <w:rFonts w:ascii="Verdana" w:hAnsi="Verdana"/>
          <w:sz w:val="22"/>
          <w:szCs w:val="22"/>
        </w:rPr>
        <w:t xml:space="preserve">Fig 4.1 – Regression models parameter details </w:t>
      </w:r>
    </w:p>
    <w:p w14:paraId="6D4E4870" w14:textId="2FE8176B" w:rsidR="003F2424" w:rsidRDefault="003F2424">
      <w:pPr>
        <w:rPr>
          <w:rFonts w:ascii="Verdana" w:hAnsi="Verdana"/>
          <w:sz w:val="22"/>
          <w:szCs w:val="22"/>
        </w:rPr>
      </w:pPr>
    </w:p>
    <w:p w14:paraId="75D73EFB" w14:textId="5D981E97" w:rsidR="00F523B3" w:rsidRDefault="00F523B3">
      <w:pPr>
        <w:rPr>
          <w:rFonts w:ascii="Verdana" w:hAnsi="Verdana"/>
          <w:sz w:val="22"/>
          <w:szCs w:val="22"/>
        </w:rPr>
      </w:pPr>
    </w:p>
    <w:p w14:paraId="5A8B8903" w14:textId="29AEE21B" w:rsidR="00F523B3" w:rsidRDefault="00F523B3" w:rsidP="00F523B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MODEL 1 </w:t>
      </w:r>
    </w:p>
    <w:p w14:paraId="5E8DC77E" w14:textId="77777777" w:rsidR="009E385A" w:rsidRDefault="009E385A" w:rsidP="00F523B3">
      <w:pPr>
        <w:rPr>
          <w:rFonts w:ascii="Verdana" w:hAnsi="Verdana"/>
          <w:sz w:val="22"/>
          <w:szCs w:val="22"/>
        </w:rPr>
      </w:pPr>
    </w:p>
    <w:p w14:paraId="68ADD378" w14:textId="542E1214" w:rsidR="00F523B3" w:rsidRDefault="00F523B3" w:rsidP="00F523B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R squared remained very high with a value of 0.996. This indicates that the fluctuation in retail sales can be explained by the independent variables of season, GDP and CPI. </w:t>
      </w:r>
      <w:r w:rsidR="005B79A8">
        <w:rPr>
          <w:rFonts w:ascii="Verdana" w:hAnsi="Verdana"/>
          <w:sz w:val="22"/>
          <w:szCs w:val="22"/>
        </w:rPr>
        <w:t xml:space="preserve">Model 1 performs much better on the training data than on the testing data. </w:t>
      </w:r>
    </w:p>
    <w:p w14:paraId="7DA70E69" w14:textId="0CE0C8C2" w:rsidR="00F523B3" w:rsidRDefault="00F523B3" w:rsidP="00F523B3">
      <w:pPr>
        <w:rPr>
          <w:rFonts w:ascii="Verdana" w:hAnsi="Verdana"/>
          <w:sz w:val="22"/>
          <w:szCs w:val="22"/>
        </w:rPr>
      </w:pPr>
    </w:p>
    <w:tbl>
      <w:tblPr>
        <w:tblStyle w:val="TableGrid"/>
        <w:tblW w:w="9010" w:type="dxa"/>
        <w:tblInd w:w="-5" w:type="dxa"/>
        <w:tblLook w:val="04A0" w:firstRow="1" w:lastRow="0" w:firstColumn="1" w:lastColumn="0" w:noHBand="0" w:noVBand="1"/>
      </w:tblPr>
      <w:tblGrid>
        <w:gridCol w:w="1799"/>
        <w:gridCol w:w="1922"/>
        <w:gridCol w:w="1886"/>
        <w:gridCol w:w="1813"/>
        <w:gridCol w:w="1590"/>
      </w:tblGrid>
      <w:tr w:rsidR="00F523B3" w14:paraId="77239DD8" w14:textId="6D91BCB5" w:rsidTr="0005137A">
        <w:tc>
          <w:tcPr>
            <w:tcW w:w="1799" w:type="dxa"/>
          </w:tcPr>
          <w:p w14:paraId="0C261BB1" w14:textId="77777777" w:rsidR="00F523B3" w:rsidRDefault="00F523B3" w:rsidP="00F523B3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808" w:type="dxa"/>
            <w:gridSpan w:val="2"/>
          </w:tcPr>
          <w:p w14:paraId="1AC07738" w14:textId="702F9899" w:rsidR="00F523B3" w:rsidRDefault="00F523B3" w:rsidP="00F523B3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3403" w:type="dxa"/>
            <w:gridSpan w:val="2"/>
          </w:tcPr>
          <w:p w14:paraId="0B0153AF" w14:textId="02BDB7E3" w:rsidR="00F523B3" w:rsidRDefault="00F523B3" w:rsidP="00F523B3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Testing</w:t>
            </w:r>
          </w:p>
        </w:tc>
      </w:tr>
      <w:tr w:rsidR="00F523B3" w14:paraId="79B6192A" w14:textId="4CF411A7" w:rsidTr="0005137A">
        <w:tc>
          <w:tcPr>
            <w:tcW w:w="1799" w:type="dxa"/>
          </w:tcPr>
          <w:p w14:paraId="2C6B5910" w14:textId="578B4E8E" w:rsidR="00F523B3" w:rsidRDefault="00F523B3" w:rsidP="00F523B3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922" w:type="dxa"/>
          </w:tcPr>
          <w:p w14:paraId="2D447C60" w14:textId="4E75F2F9" w:rsidR="00F523B3" w:rsidRDefault="00F523B3" w:rsidP="00F523B3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RMSE</w:t>
            </w:r>
          </w:p>
        </w:tc>
        <w:tc>
          <w:tcPr>
            <w:tcW w:w="1886" w:type="dxa"/>
          </w:tcPr>
          <w:p w14:paraId="3764463E" w14:textId="1DF71E44" w:rsidR="00F523B3" w:rsidRDefault="00F523B3" w:rsidP="00F523B3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MAPE</w:t>
            </w:r>
          </w:p>
        </w:tc>
        <w:tc>
          <w:tcPr>
            <w:tcW w:w="1813" w:type="dxa"/>
          </w:tcPr>
          <w:p w14:paraId="1CE78A6C" w14:textId="63AD1E4B" w:rsidR="00F523B3" w:rsidRDefault="00F523B3" w:rsidP="00F523B3">
            <w:pPr>
              <w:rPr>
                <w:rFonts w:ascii="Verdana" w:hAnsi="Verdana"/>
                <w:sz w:val="22"/>
                <w:szCs w:val="22"/>
              </w:rPr>
            </w:pPr>
            <w:r w:rsidRPr="00B34C90"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R</w:t>
            </w:r>
            <w:r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MSE</w:t>
            </w:r>
          </w:p>
        </w:tc>
        <w:tc>
          <w:tcPr>
            <w:tcW w:w="1590" w:type="dxa"/>
          </w:tcPr>
          <w:p w14:paraId="4A560C88" w14:textId="7310A0A2" w:rsidR="00F523B3" w:rsidRPr="00B34C90" w:rsidRDefault="00F523B3" w:rsidP="00F523B3">
            <w:pPr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Verdana" w:eastAsia="Roboto" w:hAnsi="Verdana"/>
                <w:b/>
                <w:bCs/>
                <w:sz w:val="22"/>
                <w:szCs w:val="22"/>
                <w:lang w:val="en-US"/>
              </w:rPr>
              <w:t>MAPE</w:t>
            </w:r>
          </w:p>
        </w:tc>
      </w:tr>
      <w:tr w:rsidR="00F523B3" w14:paraId="586762E6" w14:textId="622BA794" w:rsidTr="0005137A">
        <w:tc>
          <w:tcPr>
            <w:tcW w:w="1799" w:type="dxa"/>
          </w:tcPr>
          <w:p w14:paraId="59F0487B" w14:textId="2A23BD96" w:rsidR="00F523B3" w:rsidRDefault="00F523B3" w:rsidP="00F523B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Model 1 </w:t>
            </w:r>
          </w:p>
        </w:tc>
        <w:tc>
          <w:tcPr>
            <w:tcW w:w="1922" w:type="dxa"/>
          </w:tcPr>
          <w:p w14:paraId="721989FF" w14:textId="2238D538" w:rsidR="00F523B3" w:rsidRDefault="00F523B3" w:rsidP="00F523B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55.9</w:t>
            </w:r>
          </w:p>
        </w:tc>
        <w:tc>
          <w:tcPr>
            <w:tcW w:w="1886" w:type="dxa"/>
          </w:tcPr>
          <w:p w14:paraId="58CFEA61" w14:textId="022ACFAD" w:rsidR="00F523B3" w:rsidRDefault="00F523B3" w:rsidP="00F523B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1.6</w:t>
            </w:r>
          </w:p>
        </w:tc>
        <w:tc>
          <w:tcPr>
            <w:tcW w:w="1813" w:type="dxa"/>
          </w:tcPr>
          <w:p w14:paraId="3B5F7710" w14:textId="155A5FD1" w:rsidR="00F523B3" w:rsidRDefault="005B79A8" w:rsidP="00F523B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501.4</w:t>
            </w:r>
          </w:p>
        </w:tc>
        <w:tc>
          <w:tcPr>
            <w:tcW w:w="1590" w:type="dxa"/>
          </w:tcPr>
          <w:p w14:paraId="3FC8C15E" w14:textId="378FA9C6" w:rsidR="00F523B3" w:rsidRDefault="005B79A8" w:rsidP="00F523B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7.5</w:t>
            </w:r>
          </w:p>
        </w:tc>
      </w:tr>
    </w:tbl>
    <w:p w14:paraId="2E62597B" w14:textId="34F13859" w:rsidR="00F523B3" w:rsidRDefault="00F523B3" w:rsidP="00F523B3">
      <w:pPr>
        <w:rPr>
          <w:rFonts w:ascii="Verdana" w:hAnsi="Verdana"/>
          <w:sz w:val="22"/>
          <w:szCs w:val="22"/>
        </w:rPr>
      </w:pPr>
    </w:p>
    <w:p w14:paraId="4B1BE4FC" w14:textId="250B833A" w:rsidR="00F523B3" w:rsidRDefault="005B79A8" w:rsidP="00F523B3">
      <w:pPr>
        <w:ind w:right="-903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E88502" wp14:editId="15F1EE53">
                <wp:simplePos x="0" y="0"/>
                <wp:positionH relativeFrom="column">
                  <wp:posOffset>5897099</wp:posOffset>
                </wp:positionH>
                <wp:positionV relativeFrom="paragraph">
                  <wp:posOffset>151325</wp:posOffset>
                </wp:positionV>
                <wp:extent cx="365760" cy="233777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337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5BA4B" id="Rectangle 3" o:spid="_x0000_s1026" style="position:absolute;margin-left:464.35pt;margin-top:11.9pt;width:28.8pt;height:1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" fillcolor="white [3212]" stroked="f" strokeweight="1pt"/>
            </w:pict>
          </mc:Fallback>
        </mc:AlternateContent>
      </w:r>
      <w:r w:rsidR="00F523B3" w:rsidRPr="001526A3">
        <w:rPr>
          <w:rFonts w:ascii="Verdana" w:hAnsi="Verdana"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1325AC8F" wp14:editId="138B871F">
            <wp:simplePos x="0" y="0"/>
            <wp:positionH relativeFrom="column">
              <wp:posOffset>-612662</wp:posOffset>
            </wp:positionH>
            <wp:positionV relativeFrom="paragraph">
              <wp:posOffset>152254</wp:posOffset>
            </wp:positionV>
            <wp:extent cx="3438000" cy="2833200"/>
            <wp:effectExtent l="0" t="0" r="3810" b="0"/>
            <wp:wrapSquare wrapText="bothSides"/>
            <wp:docPr id="2" name="Picture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7289228-2C60-21F0-BD38-DA8992EB3C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47289228-2C60-21F0-BD38-DA8992EB3CD3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83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3B3">
        <w:rPr>
          <w:noProof/>
        </w:rPr>
        <w:drawing>
          <wp:anchor distT="0" distB="0" distL="114300" distR="114300" simplePos="0" relativeHeight="251671552" behindDoc="0" locked="0" layoutInCell="1" allowOverlap="1" wp14:anchorId="3D8393ED" wp14:editId="4B3C3EF9">
            <wp:simplePos x="0" y="0"/>
            <wp:positionH relativeFrom="column">
              <wp:posOffset>2825115</wp:posOffset>
            </wp:positionH>
            <wp:positionV relativeFrom="paragraph">
              <wp:posOffset>152400</wp:posOffset>
            </wp:positionV>
            <wp:extent cx="3438000" cy="2833200"/>
            <wp:effectExtent l="0" t="0" r="3810" b="0"/>
            <wp:wrapNone/>
            <wp:docPr id="51" name="Picture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83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04F85" w14:textId="615D9CA8" w:rsidR="003F2424" w:rsidRDefault="003F2424" w:rsidP="00F523B3">
      <w:pPr>
        <w:ind w:right="-903"/>
        <w:rPr>
          <w:rFonts w:ascii="Verdana" w:hAnsi="Verdana"/>
          <w:sz w:val="22"/>
          <w:szCs w:val="22"/>
        </w:rPr>
      </w:pPr>
    </w:p>
    <w:p w14:paraId="7B5E0B0B" w14:textId="2C47724E" w:rsidR="003F2424" w:rsidRDefault="003F2424">
      <w:pPr>
        <w:rPr>
          <w:rFonts w:ascii="Verdana" w:hAnsi="Verdana"/>
          <w:sz w:val="22"/>
          <w:szCs w:val="22"/>
        </w:rPr>
      </w:pPr>
    </w:p>
    <w:p w14:paraId="1893AECC" w14:textId="0A28CCB8" w:rsidR="003F2424" w:rsidRDefault="003F2424">
      <w:pPr>
        <w:rPr>
          <w:rFonts w:ascii="Verdana" w:hAnsi="Verdana"/>
          <w:sz w:val="22"/>
          <w:szCs w:val="22"/>
        </w:rPr>
      </w:pPr>
    </w:p>
    <w:p w14:paraId="0C2C938A" w14:textId="77777777" w:rsidR="003F2424" w:rsidRDefault="003F2424">
      <w:pPr>
        <w:rPr>
          <w:rFonts w:ascii="Verdana" w:hAnsi="Verdana"/>
          <w:sz w:val="22"/>
          <w:szCs w:val="22"/>
        </w:rPr>
      </w:pPr>
    </w:p>
    <w:p w14:paraId="0D31315E" w14:textId="77777777" w:rsidR="003F2424" w:rsidRDefault="003F2424">
      <w:pPr>
        <w:rPr>
          <w:rFonts w:ascii="Verdana" w:hAnsi="Verdana"/>
          <w:sz w:val="22"/>
          <w:szCs w:val="22"/>
        </w:rPr>
      </w:pPr>
    </w:p>
    <w:p w14:paraId="2A23428E" w14:textId="77777777" w:rsidR="003F2424" w:rsidRDefault="003F2424">
      <w:pPr>
        <w:rPr>
          <w:rFonts w:ascii="Verdana" w:hAnsi="Verdana"/>
          <w:sz w:val="22"/>
          <w:szCs w:val="22"/>
        </w:rPr>
      </w:pPr>
    </w:p>
    <w:p w14:paraId="62A9B814" w14:textId="617D98A4" w:rsidR="003F2424" w:rsidRDefault="003F2424">
      <w:pPr>
        <w:rPr>
          <w:rFonts w:ascii="Verdana" w:hAnsi="Verdana"/>
          <w:sz w:val="22"/>
          <w:szCs w:val="22"/>
        </w:rPr>
      </w:pPr>
    </w:p>
    <w:p w14:paraId="58F689E4" w14:textId="3315C652" w:rsidR="003F2424" w:rsidRDefault="003F2424">
      <w:pPr>
        <w:rPr>
          <w:rFonts w:ascii="Verdana" w:hAnsi="Verdana"/>
          <w:sz w:val="22"/>
          <w:szCs w:val="22"/>
        </w:rPr>
      </w:pPr>
    </w:p>
    <w:p w14:paraId="0910BC3A" w14:textId="77777777" w:rsidR="003F2424" w:rsidRDefault="003F2424">
      <w:pPr>
        <w:rPr>
          <w:rFonts w:ascii="Verdana" w:hAnsi="Verdana"/>
          <w:sz w:val="22"/>
          <w:szCs w:val="22"/>
        </w:rPr>
      </w:pPr>
    </w:p>
    <w:p w14:paraId="5E8E9B6C" w14:textId="77777777" w:rsidR="003F2424" w:rsidRDefault="003F2424">
      <w:pPr>
        <w:rPr>
          <w:rFonts w:ascii="Verdana" w:hAnsi="Verdana"/>
          <w:sz w:val="22"/>
          <w:szCs w:val="22"/>
        </w:rPr>
      </w:pPr>
    </w:p>
    <w:p w14:paraId="7227423D" w14:textId="77777777" w:rsidR="003F2424" w:rsidRDefault="003F2424">
      <w:pPr>
        <w:rPr>
          <w:rFonts w:ascii="Verdana" w:hAnsi="Verdana"/>
          <w:sz w:val="22"/>
          <w:szCs w:val="22"/>
        </w:rPr>
      </w:pPr>
    </w:p>
    <w:p w14:paraId="16CE1EBE" w14:textId="77777777" w:rsidR="003F2424" w:rsidRDefault="003F2424">
      <w:pPr>
        <w:rPr>
          <w:rFonts w:ascii="Verdana" w:hAnsi="Verdana"/>
          <w:sz w:val="22"/>
          <w:szCs w:val="22"/>
        </w:rPr>
      </w:pPr>
    </w:p>
    <w:p w14:paraId="0AD23319" w14:textId="77777777" w:rsidR="003F2424" w:rsidRDefault="003F2424">
      <w:pPr>
        <w:rPr>
          <w:rFonts w:ascii="Verdana" w:hAnsi="Verdana"/>
          <w:sz w:val="22"/>
          <w:szCs w:val="22"/>
        </w:rPr>
      </w:pPr>
    </w:p>
    <w:p w14:paraId="1F08D9FB" w14:textId="77777777" w:rsidR="003F2424" w:rsidRDefault="003F2424">
      <w:pPr>
        <w:rPr>
          <w:rFonts w:ascii="Verdana" w:hAnsi="Verdana"/>
          <w:sz w:val="22"/>
          <w:szCs w:val="22"/>
        </w:rPr>
      </w:pPr>
    </w:p>
    <w:p w14:paraId="46655D2A" w14:textId="77777777" w:rsidR="003F2424" w:rsidRDefault="003F2424">
      <w:pPr>
        <w:rPr>
          <w:rFonts w:ascii="Verdana" w:hAnsi="Verdana"/>
          <w:sz w:val="22"/>
          <w:szCs w:val="22"/>
        </w:rPr>
      </w:pPr>
    </w:p>
    <w:p w14:paraId="012A8089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1327BCE9" w14:textId="77777777" w:rsidR="00F523B3" w:rsidRDefault="00F523B3">
      <w:pPr>
        <w:rPr>
          <w:rFonts w:ascii="Verdana" w:hAnsi="Verdana"/>
          <w:sz w:val="22"/>
          <w:szCs w:val="22"/>
        </w:rPr>
      </w:pPr>
    </w:p>
    <w:p w14:paraId="7EB2D377" w14:textId="7D7448B9" w:rsidR="009E385A" w:rsidRPr="00B328B1" w:rsidRDefault="00F523B3" w:rsidP="00B328B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Fig 4.2 – Regression model 1                        Fig 4.3 – Regression model 1 </w:t>
      </w:r>
    </w:p>
    <w:p w14:paraId="72F00498" w14:textId="77777777" w:rsidR="009E385A" w:rsidRDefault="009E385A" w:rsidP="009E385A">
      <w:pPr>
        <w:pStyle w:val="ListParagraph"/>
        <w:rPr>
          <w:rFonts w:ascii="Verdana" w:hAnsi="Verdana"/>
          <w:b/>
          <w:bCs/>
          <w:sz w:val="22"/>
          <w:szCs w:val="22"/>
        </w:rPr>
      </w:pPr>
    </w:p>
    <w:p w14:paraId="06A437B1" w14:textId="2D67673B" w:rsidR="001526A3" w:rsidRDefault="005B79A8" w:rsidP="005B79A8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2"/>
          <w:szCs w:val="22"/>
        </w:rPr>
      </w:pPr>
      <w:r w:rsidRPr="005B79A8">
        <w:rPr>
          <w:rFonts w:ascii="Verdana" w:hAnsi="Verdana"/>
          <w:b/>
          <w:bCs/>
          <w:sz w:val="22"/>
          <w:szCs w:val="22"/>
        </w:rPr>
        <w:lastRenderedPageBreak/>
        <w:t xml:space="preserve">ARIMA MODELS </w:t>
      </w:r>
    </w:p>
    <w:p w14:paraId="589CAFBC" w14:textId="60168DCB" w:rsidR="005B79A8" w:rsidRDefault="005B79A8" w:rsidP="005B79A8">
      <w:pPr>
        <w:rPr>
          <w:rFonts w:ascii="Verdana" w:hAnsi="Verdana"/>
          <w:b/>
          <w:bCs/>
          <w:sz w:val="22"/>
          <w:szCs w:val="22"/>
        </w:rPr>
      </w:pPr>
    </w:p>
    <w:p w14:paraId="5C4A97AF" w14:textId="22C03D4B" w:rsidR="005B79A8" w:rsidRDefault="009E385A" w:rsidP="005B79A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After examination of the data using RStudio’s unitroot functions, I established that seasonal differencing was required. </w:t>
      </w:r>
    </w:p>
    <w:p w14:paraId="4978904C" w14:textId="3A9E0EE0" w:rsidR="001526A3" w:rsidRDefault="009E385A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3465AB2" wp14:editId="321FC8DF">
            <wp:simplePos x="0" y="0"/>
            <wp:positionH relativeFrom="margin">
              <wp:align>center</wp:align>
            </wp:positionH>
            <wp:positionV relativeFrom="paragraph">
              <wp:posOffset>106484</wp:posOffset>
            </wp:positionV>
            <wp:extent cx="3438000" cy="2833200"/>
            <wp:effectExtent l="0" t="0" r="3810" b="0"/>
            <wp:wrapNone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AlcoholSales--DATA6530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83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91098" w14:textId="1B5F85D5" w:rsidR="001526A3" w:rsidRDefault="001526A3">
      <w:pPr>
        <w:rPr>
          <w:rFonts w:ascii="Verdana" w:hAnsi="Verdana"/>
          <w:sz w:val="22"/>
          <w:szCs w:val="22"/>
        </w:rPr>
      </w:pPr>
    </w:p>
    <w:p w14:paraId="022FC91E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745F87A8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4181E537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44A94250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3F89A03D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1132371A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0356B055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289F38BE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50CC7F17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095DC307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079D8976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77D5A904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5F368612" w14:textId="77777777" w:rsidR="001526A3" w:rsidRDefault="001526A3">
      <w:pPr>
        <w:rPr>
          <w:rFonts w:ascii="Verdana" w:hAnsi="Verdana"/>
          <w:sz w:val="22"/>
          <w:szCs w:val="22"/>
        </w:rPr>
      </w:pPr>
    </w:p>
    <w:p w14:paraId="6C63B6D8" w14:textId="77777777" w:rsidR="009E385A" w:rsidRDefault="009E385A">
      <w:pPr>
        <w:rPr>
          <w:rFonts w:ascii="Verdana" w:hAnsi="Verdana"/>
          <w:sz w:val="22"/>
          <w:szCs w:val="22"/>
        </w:rPr>
      </w:pPr>
    </w:p>
    <w:p w14:paraId="37FE6714" w14:textId="77777777" w:rsidR="009E385A" w:rsidRDefault="009E385A">
      <w:pPr>
        <w:rPr>
          <w:rFonts w:ascii="Verdana" w:hAnsi="Verdana"/>
          <w:sz w:val="22"/>
          <w:szCs w:val="22"/>
        </w:rPr>
      </w:pPr>
    </w:p>
    <w:p w14:paraId="69239063" w14:textId="77777777" w:rsidR="009E385A" w:rsidRDefault="009E385A">
      <w:pPr>
        <w:rPr>
          <w:rFonts w:ascii="Verdana" w:hAnsi="Verdana"/>
          <w:sz w:val="22"/>
          <w:szCs w:val="22"/>
        </w:rPr>
      </w:pPr>
    </w:p>
    <w:p w14:paraId="10AE5965" w14:textId="4B942E5A" w:rsidR="00532EC7" w:rsidRDefault="009E385A" w:rsidP="0005137A">
      <w:pPr>
        <w:ind w:left="14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Fig 5.1 – Quarterly sales with differencing </w:t>
      </w:r>
    </w:p>
    <w:p w14:paraId="516C95AD" w14:textId="77777777" w:rsidR="00532EC7" w:rsidRDefault="00532EC7">
      <w:pPr>
        <w:rPr>
          <w:rFonts w:ascii="Verdana" w:hAnsi="Verdana"/>
          <w:sz w:val="22"/>
          <w:szCs w:val="22"/>
        </w:rPr>
      </w:pPr>
    </w:p>
    <w:p w14:paraId="42DED790" w14:textId="3F0949D4" w:rsidR="00541FDD" w:rsidRDefault="00B328B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then used a number of ARIMA models for univariate forecasting. Using RStudio’s auto ARIMA, I determined that the best model was ARIMA (</w:t>
      </w:r>
      <w:r w:rsidRPr="00B328B1">
        <w:rPr>
          <w:rFonts w:ascii="Verdana" w:hAnsi="Verdana"/>
          <w:sz w:val="22"/>
          <w:szCs w:val="22"/>
        </w:rPr>
        <w:t>0,1,1)(0,1,2)</w:t>
      </w:r>
      <w:r>
        <w:rPr>
          <w:rFonts w:ascii="Verdana" w:hAnsi="Verdana"/>
          <w:sz w:val="22"/>
          <w:szCs w:val="22"/>
        </w:rPr>
        <w:t xml:space="preserve">. </w:t>
      </w:r>
      <w:r w:rsidR="00532EC7">
        <w:rPr>
          <w:rFonts w:ascii="Verdana" w:hAnsi="Verdana"/>
          <w:sz w:val="22"/>
          <w:szCs w:val="22"/>
        </w:rPr>
        <w:t xml:space="preserve">Figure 5.3 displays the three ARIMA models while figure 5.4 includes only the best performing ARIMA </w:t>
      </w:r>
      <w:r w:rsidR="00532EC7">
        <w:rPr>
          <w:rFonts w:ascii="Verdana" w:hAnsi="Verdana"/>
          <w:sz w:val="22"/>
          <w:szCs w:val="22"/>
        </w:rPr>
        <w:t>(</w:t>
      </w:r>
      <w:r w:rsidR="00532EC7" w:rsidRPr="00B328B1">
        <w:rPr>
          <w:rFonts w:ascii="Verdana" w:hAnsi="Verdana"/>
          <w:sz w:val="22"/>
          <w:szCs w:val="22"/>
        </w:rPr>
        <w:t>0,1,1)(0,1,2)</w:t>
      </w:r>
      <w:r w:rsidR="00532EC7">
        <w:rPr>
          <w:rFonts w:ascii="Verdana" w:hAnsi="Verdana"/>
          <w:sz w:val="22"/>
          <w:szCs w:val="22"/>
        </w:rPr>
        <w:t>.</w:t>
      </w:r>
    </w:p>
    <w:p w14:paraId="7000A7FF" w14:textId="4E04800D" w:rsidR="009E385A" w:rsidRDefault="009E385A">
      <w:pPr>
        <w:rPr>
          <w:rFonts w:ascii="Verdana" w:hAnsi="Verdana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90"/>
        <w:tblW w:w="0" w:type="auto"/>
        <w:tblLook w:val="04A0" w:firstRow="1" w:lastRow="0" w:firstColumn="1" w:lastColumn="0" w:noHBand="0" w:noVBand="1"/>
      </w:tblPr>
      <w:tblGrid>
        <w:gridCol w:w="2306"/>
        <w:gridCol w:w="1845"/>
        <w:gridCol w:w="1835"/>
        <w:gridCol w:w="1512"/>
        <w:gridCol w:w="1512"/>
      </w:tblGrid>
      <w:tr w:rsidR="0005137A" w14:paraId="5EF40480" w14:textId="77777777" w:rsidTr="0005137A">
        <w:tc>
          <w:tcPr>
            <w:tcW w:w="2306" w:type="dxa"/>
          </w:tcPr>
          <w:p w14:paraId="1A6A438E" w14:textId="77777777" w:rsidR="0005137A" w:rsidRPr="00992ECC" w:rsidRDefault="0005137A" w:rsidP="0005137A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  <w:tc>
          <w:tcPr>
            <w:tcW w:w="3680" w:type="dxa"/>
            <w:gridSpan w:val="2"/>
          </w:tcPr>
          <w:p w14:paraId="79AE5AFA" w14:textId="77777777" w:rsidR="0005137A" w:rsidRPr="00992ECC" w:rsidRDefault="0005137A" w:rsidP="0005137A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Training</w:t>
            </w:r>
          </w:p>
        </w:tc>
        <w:tc>
          <w:tcPr>
            <w:tcW w:w="3024" w:type="dxa"/>
            <w:gridSpan w:val="2"/>
          </w:tcPr>
          <w:p w14:paraId="30E51219" w14:textId="77777777" w:rsidR="0005137A" w:rsidRPr="00992ECC" w:rsidRDefault="0005137A" w:rsidP="0005137A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Testing</w:t>
            </w:r>
          </w:p>
        </w:tc>
      </w:tr>
      <w:tr w:rsidR="0005137A" w14:paraId="4FBD7295" w14:textId="77777777" w:rsidTr="0005137A">
        <w:tc>
          <w:tcPr>
            <w:tcW w:w="2306" w:type="dxa"/>
          </w:tcPr>
          <w:p w14:paraId="525D7DE9" w14:textId="77777777" w:rsidR="0005137A" w:rsidRPr="00992ECC" w:rsidRDefault="0005137A" w:rsidP="0005137A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 xml:space="preserve">ARIMA Model </w:t>
            </w:r>
          </w:p>
        </w:tc>
        <w:tc>
          <w:tcPr>
            <w:tcW w:w="1845" w:type="dxa"/>
          </w:tcPr>
          <w:p w14:paraId="67B4448F" w14:textId="77777777" w:rsidR="0005137A" w:rsidRPr="00992ECC" w:rsidRDefault="0005137A" w:rsidP="0005137A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RMSE</w:t>
            </w:r>
          </w:p>
        </w:tc>
        <w:tc>
          <w:tcPr>
            <w:tcW w:w="1835" w:type="dxa"/>
          </w:tcPr>
          <w:p w14:paraId="09B717E4" w14:textId="77777777" w:rsidR="0005137A" w:rsidRPr="00992ECC" w:rsidRDefault="0005137A" w:rsidP="0005137A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MAPE</w:t>
            </w:r>
          </w:p>
        </w:tc>
        <w:tc>
          <w:tcPr>
            <w:tcW w:w="1512" w:type="dxa"/>
          </w:tcPr>
          <w:p w14:paraId="501C358F" w14:textId="77777777" w:rsidR="0005137A" w:rsidRPr="00992ECC" w:rsidRDefault="0005137A" w:rsidP="0005137A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RMSE</w:t>
            </w:r>
          </w:p>
        </w:tc>
        <w:tc>
          <w:tcPr>
            <w:tcW w:w="1512" w:type="dxa"/>
          </w:tcPr>
          <w:p w14:paraId="653F7D79" w14:textId="77777777" w:rsidR="0005137A" w:rsidRPr="00992ECC" w:rsidRDefault="0005137A" w:rsidP="0005137A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MAPE</w:t>
            </w:r>
          </w:p>
        </w:tc>
      </w:tr>
      <w:tr w:rsidR="0005137A" w14:paraId="3C1DBC97" w14:textId="77777777" w:rsidTr="0005137A">
        <w:tc>
          <w:tcPr>
            <w:tcW w:w="2306" w:type="dxa"/>
          </w:tcPr>
          <w:p w14:paraId="31E19FFD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CF0FE5">
              <w:rPr>
                <w:rFonts w:ascii="Verdana" w:hAnsi="Verdana"/>
                <w:sz w:val="22"/>
                <w:szCs w:val="22"/>
              </w:rPr>
              <w:t>arima011210</w:t>
            </w:r>
          </w:p>
        </w:tc>
        <w:tc>
          <w:tcPr>
            <w:tcW w:w="1845" w:type="dxa"/>
          </w:tcPr>
          <w:p w14:paraId="37C368EE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50.6</w:t>
            </w:r>
          </w:p>
        </w:tc>
        <w:tc>
          <w:tcPr>
            <w:tcW w:w="1835" w:type="dxa"/>
          </w:tcPr>
          <w:p w14:paraId="5E9D38E4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1.4</w:t>
            </w:r>
          </w:p>
        </w:tc>
        <w:tc>
          <w:tcPr>
            <w:tcW w:w="1512" w:type="dxa"/>
          </w:tcPr>
          <w:p w14:paraId="509C7924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696.8</w:t>
            </w:r>
          </w:p>
        </w:tc>
        <w:tc>
          <w:tcPr>
            <w:tcW w:w="1512" w:type="dxa"/>
          </w:tcPr>
          <w:p w14:paraId="1DE02CA7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11.6</w:t>
            </w:r>
          </w:p>
        </w:tc>
      </w:tr>
      <w:tr w:rsidR="0005137A" w14:paraId="24E96F25" w14:textId="77777777" w:rsidTr="0005137A">
        <w:tc>
          <w:tcPr>
            <w:tcW w:w="2306" w:type="dxa"/>
          </w:tcPr>
          <w:p w14:paraId="5BD8AFFD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 w:rsidRPr="00CF0FE5">
              <w:rPr>
                <w:rFonts w:ascii="Verdana" w:hAnsi="Verdana"/>
                <w:sz w:val="22"/>
                <w:szCs w:val="22"/>
              </w:rPr>
              <w:t>arima012110</w:t>
            </w:r>
          </w:p>
        </w:tc>
        <w:tc>
          <w:tcPr>
            <w:tcW w:w="1845" w:type="dxa"/>
          </w:tcPr>
          <w:p w14:paraId="22E47386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53.9</w:t>
            </w:r>
          </w:p>
        </w:tc>
        <w:tc>
          <w:tcPr>
            <w:tcW w:w="1835" w:type="dxa"/>
          </w:tcPr>
          <w:p w14:paraId="3130A3C3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1.5</w:t>
            </w:r>
          </w:p>
        </w:tc>
        <w:tc>
          <w:tcPr>
            <w:tcW w:w="1512" w:type="dxa"/>
          </w:tcPr>
          <w:p w14:paraId="32073FA4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718.3</w:t>
            </w:r>
          </w:p>
        </w:tc>
        <w:tc>
          <w:tcPr>
            <w:tcW w:w="1512" w:type="dxa"/>
          </w:tcPr>
          <w:p w14:paraId="5B213B36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12.1</w:t>
            </w:r>
          </w:p>
        </w:tc>
      </w:tr>
      <w:tr w:rsidR="0005137A" w14:paraId="79A8A217" w14:textId="77777777" w:rsidTr="0005137A">
        <w:tc>
          <w:tcPr>
            <w:tcW w:w="2306" w:type="dxa"/>
          </w:tcPr>
          <w:p w14:paraId="2A59A0D4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Arima011012</w:t>
            </w:r>
          </w:p>
        </w:tc>
        <w:tc>
          <w:tcPr>
            <w:tcW w:w="1845" w:type="dxa"/>
          </w:tcPr>
          <w:p w14:paraId="4B7BBC4F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48.5</w:t>
            </w:r>
          </w:p>
        </w:tc>
        <w:tc>
          <w:tcPr>
            <w:tcW w:w="1835" w:type="dxa"/>
          </w:tcPr>
          <w:p w14:paraId="64F3EDA0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1.4</w:t>
            </w:r>
          </w:p>
        </w:tc>
        <w:tc>
          <w:tcPr>
            <w:tcW w:w="1512" w:type="dxa"/>
          </w:tcPr>
          <w:p w14:paraId="7CF00589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686.4</w:t>
            </w:r>
          </w:p>
        </w:tc>
        <w:tc>
          <w:tcPr>
            <w:tcW w:w="1512" w:type="dxa"/>
          </w:tcPr>
          <w:p w14:paraId="1F1166FC" w14:textId="77777777" w:rsidR="0005137A" w:rsidRDefault="0005137A" w:rsidP="0005137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11.5</w:t>
            </w:r>
          </w:p>
        </w:tc>
      </w:tr>
    </w:tbl>
    <w:p w14:paraId="796C581D" w14:textId="15524C3E" w:rsidR="00992ECC" w:rsidRDefault="0005137A" w:rsidP="0005137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</w:t>
      </w:r>
      <w:r w:rsidR="00992ECC">
        <w:rPr>
          <w:rFonts w:ascii="Verdana" w:hAnsi="Verdana"/>
          <w:sz w:val="22"/>
          <w:szCs w:val="22"/>
        </w:rPr>
        <w:t>Fig 5.2 – Comparison of ARIMA models</w:t>
      </w:r>
    </w:p>
    <w:p w14:paraId="7F66E480" w14:textId="1643F5B8" w:rsidR="0005137A" w:rsidRDefault="0005137A" w:rsidP="0005137A">
      <w:pPr>
        <w:rPr>
          <w:rFonts w:ascii="Verdana" w:hAnsi="Verdana"/>
          <w:sz w:val="22"/>
          <w:szCs w:val="22"/>
        </w:rPr>
      </w:pPr>
    </w:p>
    <w:p w14:paraId="4F86CDF3" w14:textId="04E14818" w:rsidR="0005137A" w:rsidRDefault="0005137A" w:rsidP="0005137A">
      <w:pPr>
        <w:rPr>
          <w:rFonts w:ascii="Verdana" w:hAnsi="Verdana"/>
          <w:sz w:val="22"/>
          <w:szCs w:val="22"/>
        </w:rPr>
      </w:pPr>
    </w:p>
    <w:p w14:paraId="33EB9555" w14:textId="77777777" w:rsidR="0005137A" w:rsidRDefault="0005137A" w:rsidP="0005137A">
      <w:pPr>
        <w:rPr>
          <w:rFonts w:ascii="Verdana" w:hAnsi="Verdana"/>
          <w:sz w:val="22"/>
          <w:szCs w:val="22"/>
        </w:rPr>
      </w:pPr>
    </w:p>
    <w:p w14:paraId="3375EE22" w14:textId="4E3D6AD0" w:rsidR="0005137A" w:rsidRDefault="0005137A" w:rsidP="0005137A">
      <w:pPr>
        <w:rPr>
          <w:rFonts w:ascii="Verdana" w:hAnsi="Verdana"/>
          <w:sz w:val="22"/>
          <w:szCs w:val="22"/>
        </w:rPr>
      </w:pPr>
    </w:p>
    <w:p w14:paraId="25379873" w14:textId="60E03EB4" w:rsidR="0005137A" w:rsidRDefault="0005137A" w:rsidP="0005137A">
      <w:pPr>
        <w:rPr>
          <w:rFonts w:ascii="Verdana" w:hAnsi="Verdana"/>
          <w:sz w:val="22"/>
          <w:szCs w:val="22"/>
        </w:rPr>
      </w:pPr>
    </w:p>
    <w:p w14:paraId="15D271CF" w14:textId="4564D3B0" w:rsidR="0005137A" w:rsidRDefault="0005137A" w:rsidP="0005137A">
      <w:pPr>
        <w:rPr>
          <w:rFonts w:ascii="Verdana" w:hAnsi="Verdana"/>
          <w:sz w:val="22"/>
          <w:szCs w:val="22"/>
        </w:rPr>
      </w:pPr>
    </w:p>
    <w:p w14:paraId="4819D756" w14:textId="505B885D" w:rsidR="0005137A" w:rsidRDefault="0005137A" w:rsidP="0005137A">
      <w:pPr>
        <w:rPr>
          <w:rFonts w:ascii="Verdana" w:hAnsi="Verdana"/>
          <w:sz w:val="22"/>
          <w:szCs w:val="22"/>
        </w:rPr>
      </w:pPr>
    </w:p>
    <w:p w14:paraId="5DE9D5E5" w14:textId="6EBF9DF0" w:rsidR="0005137A" w:rsidRDefault="0005137A" w:rsidP="0005137A">
      <w:pPr>
        <w:rPr>
          <w:rFonts w:ascii="Verdana" w:hAnsi="Verdana"/>
          <w:sz w:val="22"/>
          <w:szCs w:val="22"/>
        </w:rPr>
      </w:pPr>
    </w:p>
    <w:p w14:paraId="481AE1AB" w14:textId="7BD8FAA5" w:rsidR="0005137A" w:rsidRDefault="0005137A" w:rsidP="0005137A">
      <w:pPr>
        <w:rPr>
          <w:rFonts w:ascii="Verdana" w:hAnsi="Verdana"/>
          <w:sz w:val="22"/>
          <w:szCs w:val="22"/>
        </w:rPr>
      </w:pPr>
    </w:p>
    <w:p w14:paraId="042AF818" w14:textId="469F107F" w:rsidR="0005137A" w:rsidRDefault="0005137A" w:rsidP="0005137A">
      <w:pPr>
        <w:rPr>
          <w:rFonts w:ascii="Verdana" w:hAnsi="Verdana"/>
          <w:sz w:val="22"/>
          <w:szCs w:val="22"/>
        </w:rPr>
      </w:pPr>
    </w:p>
    <w:p w14:paraId="5FBB3F40" w14:textId="4016FE1A" w:rsidR="0005137A" w:rsidRDefault="0005137A" w:rsidP="0005137A">
      <w:pPr>
        <w:rPr>
          <w:rFonts w:ascii="Verdana" w:hAnsi="Verdana"/>
          <w:sz w:val="22"/>
          <w:szCs w:val="22"/>
        </w:rPr>
      </w:pPr>
    </w:p>
    <w:p w14:paraId="7AA3959A" w14:textId="47D3C1D4" w:rsidR="00992ECC" w:rsidRDefault="00992ECC">
      <w:pPr>
        <w:rPr>
          <w:rFonts w:ascii="Verdana" w:hAnsi="Verdana"/>
          <w:sz w:val="22"/>
          <w:szCs w:val="22"/>
        </w:rPr>
      </w:pPr>
    </w:p>
    <w:p w14:paraId="0DD5D646" w14:textId="3DCC47BD" w:rsidR="00992ECC" w:rsidRDefault="00992ECC">
      <w:pPr>
        <w:rPr>
          <w:rFonts w:ascii="Verdana" w:hAnsi="Verdana"/>
          <w:sz w:val="22"/>
          <w:szCs w:val="22"/>
        </w:rPr>
      </w:pPr>
    </w:p>
    <w:p w14:paraId="496240A5" w14:textId="0594121A" w:rsidR="00992ECC" w:rsidRPr="00992ECC" w:rsidRDefault="00992ECC" w:rsidP="00992ECC">
      <w:pPr>
        <w:rPr>
          <w:rFonts w:ascii="Verdana" w:hAnsi="Verdana"/>
          <w:sz w:val="22"/>
          <w:szCs w:val="22"/>
        </w:rPr>
      </w:pPr>
    </w:p>
    <w:p w14:paraId="747760C6" w14:textId="46178494" w:rsidR="00992ECC" w:rsidRPr="00992ECC" w:rsidRDefault="00992ECC" w:rsidP="00992ECC">
      <w:pPr>
        <w:rPr>
          <w:rFonts w:ascii="Verdana" w:hAnsi="Verdana"/>
          <w:sz w:val="22"/>
          <w:szCs w:val="22"/>
        </w:rPr>
      </w:pPr>
    </w:p>
    <w:p w14:paraId="7E53B888" w14:textId="2580D1D6" w:rsidR="00992ECC" w:rsidRPr="00992ECC" w:rsidRDefault="00992ECC" w:rsidP="00992ECC">
      <w:pPr>
        <w:rPr>
          <w:rFonts w:ascii="Verdana" w:hAnsi="Verdana"/>
          <w:sz w:val="22"/>
          <w:szCs w:val="22"/>
        </w:rPr>
      </w:pPr>
    </w:p>
    <w:p w14:paraId="319CC314" w14:textId="2078E6CF" w:rsidR="00992ECC" w:rsidRPr="00992ECC" w:rsidRDefault="0005137A" w:rsidP="00992ECC">
      <w:pPr>
        <w:rPr>
          <w:rFonts w:ascii="Verdana" w:hAnsi="Verdana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A799415" wp14:editId="2FB4E15A">
            <wp:simplePos x="0" y="0"/>
            <wp:positionH relativeFrom="column">
              <wp:posOffset>3023382</wp:posOffset>
            </wp:positionH>
            <wp:positionV relativeFrom="paragraph">
              <wp:posOffset>-267286</wp:posOffset>
            </wp:positionV>
            <wp:extent cx="3437890" cy="2832735"/>
            <wp:effectExtent l="0" t="0" r="3810" b="0"/>
            <wp:wrapNone/>
            <wp:docPr id="66" name="Picture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5804F92D" wp14:editId="0F1CF4B9">
            <wp:simplePos x="0" y="0"/>
            <wp:positionH relativeFrom="column">
              <wp:posOffset>-503555</wp:posOffset>
            </wp:positionH>
            <wp:positionV relativeFrom="paragraph">
              <wp:posOffset>-268898</wp:posOffset>
            </wp:positionV>
            <wp:extent cx="3437890" cy="2800350"/>
            <wp:effectExtent l="0" t="0" r="3810" b="6350"/>
            <wp:wrapNone/>
            <wp:docPr id="63" name="Picture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47235" w14:textId="1DFE4821" w:rsidR="00992ECC" w:rsidRPr="00992ECC" w:rsidRDefault="00992ECC" w:rsidP="00992ECC">
      <w:pPr>
        <w:rPr>
          <w:rFonts w:ascii="Verdana" w:hAnsi="Verdana"/>
          <w:sz w:val="22"/>
          <w:szCs w:val="22"/>
        </w:rPr>
      </w:pPr>
    </w:p>
    <w:p w14:paraId="3F21CA9E" w14:textId="0E66E4D2" w:rsidR="00992ECC" w:rsidRPr="00992ECC" w:rsidRDefault="00992ECC" w:rsidP="00992ECC">
      <w:pPr>
        <w:rPr>
          <w:rFonts w:ascii="Verdana" w:hAnsi="Verdana"/>
          <w:sz w:val="22"/>
          <w:szCs w:val="22"/>
        </w:rPr>
      </w:pPr>
    </w:p>
    <w:p w14:paraId="1C650277" w14:textId="6A1C4F38" w:rsidR="00992ECC" w:rsidRPr="00992ECC" w:rsidRDefault="00992ECC" w:rsidP="00992ECC">
      <w:pPr>
        <w:rPr>
          <w:rFonts w:ascii="Verdana" w:hAnsi="Verdana"/>
          <w:sz w:val="22"/>
          <w:szCs w:val="22"/>
        </w:rPr>
      </w:pPr>
    </w:p>
    <w:p w14:paraId="5B17F5D4" w14:textId="413EA1BA" w:rsidR="00992ECC" w:rsidRPr="00992ECC" w:rsidRDefault="00992ECC" w:rsidP="00992ECC">
      <w:pPr>
        <w:rPr>
          <w:rFonts w:ascii="Verdana" w:hAnsi="Verdana"/>
          <w:sz w:val="22"/>
          <w:szCs w:val="22"/>
        </w:rPr>
      </w:pPr>
    </w:p>
    <w:p w14:paraId="1ACF4300" w14:textId="1C4A1618" w:rsidR="00992ECC" w:rsidRPr="00992ECC" w:rsidRDefault="00992ECC" w:rsidP="00992ECC">
      <w:pPr>
        <w:rPr>
          <w:rFonts w:ascii="Verdana" w:hAnsi="Verdana"/>
          <w:sz w:val="22"/>
          <w:szCs w:val="22"/>
        </w:rPr>
      </w:pPr>
    </w:p>
    <w:p w14:paraId="613E47F2" w14:textId="2D5AF5B8" w:rsidR="00992ECC" w:rsidRPr="00992ECC" w:rsidRDefault="00992ECC" w:rsidP="00992ECC">
      <w:pPr>
        <w:rPr>
          <w:rFonts w:ascii="Verdana" w:hAnsi="Verdana"/>
          <w:sz w:val="22"/>
          <w:szCs w:val="22"/>
        </w:rPr>
      </w:pPr>
    </w:p>
    <w:p w14:paraId="6E5CB791" w14:textId="77777777" w:rsidR="0005137A" w:rsidRDefault="0005137A" w:rsidP="00992ECC">
      <w:pPr>
        <w:rPr>
          <w:rFonts w:ascii="Verdana" w:hAnsi="Verdana"/>
          <w:sz w:val="22"/>
          <w:szCs w:val="22"/>
        </w:rPr>
      </w:pPr>
    </w:p>
    <w:p w14:paraId="3C8EE11E" w14:textId="77777777" w:rsidR="0005137A" w:rsidRDefault="0005137A" w:rsidP="00992ECC">
      <w:pPr>
        <w:rPr>
          <w:rFonts w:ascii="Verdana" w:hAnsi="Verdana"/>
          <w:sz w:val="22"/>
          <w:szCs w:val="22"/>
        </w:rPr>
      </w:pPr>
    </w:p>
    <w:p w14:paraId="2C0352A1" w14:textId="77777777" w:rsidR="0005137A" w:rsidRDefault="0005137A" w:rsidP="00992ECC">
      <w:pPr>
        <w:rPr>
          <w:rFonts w:ascii="Verdana" w:hAnsi="Verdana"/>
          <w:sz w:val="22"/>
          <w:szCs w:val="22"/>
        </w:rPr>
      </w:pPr>
    </w:p>
    <w:p w14:paraId="67F78FF7" w14:textId="77777777" w:rsidR="0005137A" w:rsidRDefault="0005137A" w:rsidP="00992ECC">
      <w:pPr>
        <w:rPr>
          <w:rFonts w:ascii="Verdana" w:hAnsi="Verdana"/>
          <w:sz w:val="22"/>
          <w:szCs w:val="22"/>
        </w:rPr>
      </w:pPr>
    </w:p>
    <w:p w14:paraId="2BB0D305" w14:textId="77777777" w:rsidR="0005137A" w:rsidRDefault="0005137A" w:rsidP="00992ECC">
      <w:pPr>
        <w:rPr>
          <w:rFonts w:ascii="Verdana" w:hAnsi="Verdana"/>
          <w:sz w:val="22"/>
          <w:szCs w:val="22"/>
        </w:rPr>
      </w:pPr>
    </w:p>
    <w:p w14:paraId="359AF60E" w14:textId="77777777" w:rsidR="0005137A" w:rsidRDefault="0005137A" w:rsidP="00992ECC">
      <w:pPr>
        <w:rPr>
          <w:rFonts w:ascii="Verdana" w:hAnsi="Verdana"/>
          <w:sz w:val="22"/>
          <w:szCs w:val="22"/>
        </w:rPr>
      </w:pPr>
    </w:p>
    <w:p w14:paraId="2F9FA819" w14:textId="77777777" w:rsidR="0005137A" w:rsidRDefault="0005137A" w:rsidP="00992ECC">
      <w:pPr>
        <w:rPr>
          <w:rFonts w:ascii="Verdana" w:hAnsi="Verdana"/>
          <w:sz w:val="22"/>
          <w:szCs w:val="22"/>
        </w:rPr>
      </w:pPr>
    </w:p>
    <w:p w14:paraId="01B75495" w14:textId="77777777" w:rsidR="0005137A" w:rsidRDefault="0005137A" w:rsidP="00992ECC">
      <w:pPr>
        <w:rPr>
          <w:rFonts w:ascii="Verdana" w:hAnsi="Verdana"/>
          <w:sz w:val="22"/>
          <w:szCs w:val="22"/>
        </w:rPr>
      </w:pPr>
    </w:p>
    <w:p w14:paraId="0980381B" w14:textId="77777777" w:rsidR="0005137A" w:rsidRDefault="0005137A" w:rsidP="00992ECC">
      <w:pPr>
        <w:rPr>
          <w:rFonts w:ascii="Verdana" w:hAnsi="Verdana"/>
          <w:sz w:val="22"/>
          <w:szCs w:val="22"/>
        </w:rPr>
      </w:pPr>
    </w:p>
    <w:p w14:paraId="15770A6F" w14:textId="542414B9" w:rsidR="00532EC7" w:rsidRDefault="0005137A" w:rsidP="00992EC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Fi</w:t>
      </w:r>
      <w:r w:rsidR="00992ECC">
        <w:rPr>
          <w:rFonts w:ascii="Verdana" w:hAnsi="Verdana"/>
          <w:sz w:val="22"/>
          <w:szCs w:val="22"/>
        </w:rPr>
        <w:t xml:space="preserve">g 5.3 – Forecasting with ARIMA models       </w:t>
      </w:r>
      <w:r w:rsidR="004A46AF">
        <w:rPr>
          <w:rFonts w:ascii="Verdana" w:hAnsi="Verdana"/>
          <w:sz w:val="22"/>
          <w:szCs w:val="22"/>
        </w:rPr>
        <w:t xml:space="preserve"> </w:t>
      </w:r>
      <w:r w:rsidR="00992ECC">
        <w:rPr>
          <w:rFonts w:ascii="Verdana" w:hAnsi="Verdana"/>
          <w:sz w:val="22"/>
          <w:szCs w:val="22"/>
        </w:rPr>
        <w:t xml:space="preserve">Fig 5.4 </w:t>
      </w:r>
      <w:r w:rsidR="004A46AF">
        <w:rPr>
          <w:rFonts w:ascii="Verdana" w:hAnsi="Verdana"/>
          <w:sz w:val="22"/>
          <w:szCs w:val="22"/>
        </w:rPr>
        <w:t xml:space="preserve">- </w:t>
      </w:r>
      <w:r w:rsidR="00992ECC">
        <w:rPr>
          <w:rFonts w:ascii="Verdana" w:hAnsi="Verdana"/>
          <w:sz w:val="22"/>
          <w:szCs w:val="22"/>
        </w:rPr>
        <w:t xml:space="preserve">auto ARIMA </w:t>
      </w:r>
      <w:r w:rsidR="004A46AF">
        <w:rPr>
          <w:rFonts w:ascii="Verdana" w:hAnsi="Verdana"/>
          <w:sz w:val="22"/>
          <w:szCs w:val="22"/>
        </w:rPr>
        <w:t>(011,012)</w:t>
      </w:r>
    </w:p>
    <w:p w14:paraId="46A507E6" w14:textId="442CD593" w:rsidR="0005137A" w:rsidRDefault="0005137A" w:rsidP="00992ECC">
      <w:pPr>
        <w:rPr>
          <w:rFonts w:ascii="Verdana" w:hAnsi="Verdana"/>
          <w:sz w:val="22"/>
          <w:szCs w:val="22"/>
        </w:rPr>
      </w:pPr>
    </w:p>
    <w:p w14:paraId="070A4C23" w14:textId="77777777" w:rsidR="0005137A" w:rsidRDefault="0005137A" w:rsidP="00992ECC">
      <w:pPr>
        <w:rPr>
          <w:rFonts w:ascii="Verdana" w:hAnsi="Verdana"/>
          <w:sz w:val="22"/>
          <w:szCs w:val="22"/>
        </w:rPr>
      </w:pPr>
    </w:p>
    <w:p w14:paraId="67E1B34B" w14:textId="0A855076" w:rsidR="004A46AF" w:rsidRPr="004A46AF" w:rsidRDefault="004A46AF" w:rsidP="004A46AF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2"/>
          <w:szCs w:val="22"/>
        </w:rPr>
      </w:pPr>
      <w:r w:rsidRPr="004A46AF">
        <w:rPr>
          <w:rFonts w:ascii="Verdana" w:hAnsi="Verdana"/>
          <w:b/>
          <w:bCs/>
          <w:sz w:val="22"/>
          <w:szCs w:val="22"/>
        </w:rPr>
        <w:t xml:space="preserve">EXPONENTIAL SMOOTHING MODELS </w:t>
      </w:r>
    </w:p>
    <w:p w14:paraId="39A127C8" w14:textId="6FE9A4EA" w:rsidR="004A46AF" w:rsidRDefault="004A46AF" w:rsidP="004A46AF">
      <w:pPr>
        <w:rPr>
          <w:rFonts w:ascii="Verdana" w:hAnsi="Verdana"/>
          <w:sz w:val="22"/>
          <w:szCs w:val="22"/>
        </w:rPr>
      </w:pPr>
    </w:p>
    <w:p w14:paraId="71688A75" w14:textId="4D948CCB" w:rsidR="004A46AF" w:rsidRDefault="00F0200E" w:rsidP="00F0200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 used four exponential smoothing models; Simple Exponential Smoothing (SES), </w:t>
      </w:r>
      <w:r w:rsidRPr="00F0200E">
        <w:rPr>
          <w:rFonts w:ascii="Verdana" w:hAnsi="Verdana"/>
          <w:sz w:val="22"/>
          <w:szCs w:val="22"/>
        </w:rPr>
        <w:t>Holt-Winters</w:t>
      </w:r>
      <w:r>
        <w:rPr>
          <w:rFonts w:ascii="Verdana" w:hAnsi="Verdana"/>
          <w:sz w:val="22"/>
          <w:szCs w:val="22"/>
        </w:rPr>
        <w:t xml:space="preserve">, </w:t>
      </w:r>
      <w:r w:rsidRPr="00F0200E">
        <w:rPr>
          <w:rFonts w:ascii="Verdana" w:hAnsi="Verdana"/>
          <w:sz w:val="22"/>
          <w:szCs w:val="22"/>
        </w:rPr>
        <w:t xml:space="preserve">Holt-Winters Damped </w:t>
      </w:r>
      <w:r>
        <w:rPr>
          <w:rFonts w:ascii="Verdana" w:hAnsi="Verdana"/>
          <w:sz w:val="22"/>
          <w:szCs w:val="22"/>
        </w:rPr>
        <w:t xml:space="preserve">and </w:t>
      </w:r>
      <w:r w:rsidRPr="00F0200E">
        <w:rPr>
          <w:rFonts w:ascii="Verdana" w:hAnsi="Verdana"/>
          <w:sz w:val="22"/>
          <w:szCs w:val="22"/>
        </w:rPr>
        <w:t>Exponential smoothing model with trend and seasonality (auto)</w:t>
      </w:r>
      <w:r>
        <w:rPr>
          <w:rFonts w:ascii="Verdana" w:hAnsi="Verdana"/>
          <w:sz w:val="22"/>
          <w:szCs w:val="22"/>
        </w:rPr>
        <w:t xml:space="preserve">. </w:t>
      </w:r>
      <w:r w:rsidR="00532EC7">
        <w:rPr>
          <w:rFonts w:ascii="Verdana" w:hAnsi="Verdana"/>
          <w:sz w:val="22"/>
          <w:szCs w:val="22"/>
        </w:rPr>
        <w:t xml:space="preserve">The ETS (auto) preformed the best when viewing the training dataset but the Holt model performed better for the testing data. </w:t>
      </w:r>
    </w:p>
    <w:p w14:paraId="68071BDE" w14:textId="73C506F6" w:rsidR="001F55C1" w:rsidRDefault="001F55C1" w:rsidP="00F0200E">
      <w:pPr>
        <w:rPr>
          <w:rFonts w:ascii="Verdana" w:hAnsi="Verdana"/>
          <w:sz w:val="22"/>
          <w:szCs w:val="22"/>
        </w:rPr>
      </w:pPr>
    </w:p>
    <w:p w14:paraId="68A8FA1C" w14:textId="358FEFFF" w:rsidR="001F55C1" w:rsidRDefault="001F55C1" w:rsidP="00F0200E">
      <w:pPr>
        <w:rPr>
          <w:rFonts w:ascii="Verdana" w:hAnsi="Verdana"/>
          <w:sz w:val="22"/>
          <w:szCs w:val="22"/>
        </w:rPr>
      </w:pPr>
    </w:p>
    <w:p w14:paraId="6DF6CBB9" w14:textId="2FF259FD" w:rsidR="001F55C1" w:rsidRDefault="001F55C1" w:rsidP="00F0200E">
      <w:pPr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Ind w:w="887" w:type="dxa"/>
        <w:tblLook w:val="04A0" w:firstRow="1" w:lastRow="0" w:firstColumn="1" w:lastColumn="0" w:noHBand="0" w:noVBand="1"/>
      </w:tblPr>
      <w:tblGrid>
        <w:gridCol w:w="2122"/>
        <w:gridCol w:w="1134"/>
        <w:gridCol w:w="1417"/>
        <w:gridCol w:w="1276"/>
        <w:gridCol w:w="1276"/>
      </w:tblGrid>
      <w:tr w:rsidR="004F3E9A" w14:paraId="27FFCD45" w14:textId="7FA375EA" w:rsidTr="0005137A">
        <w:tc>
          <w:tcPr>
            <w:tcW w:w="2122" w:type="dxa"/>
          </w:tcPr>
          <w:p w14:paraId="0ED8885F" w14:textId="77777777" w:rsidR="004F3E9A" w:rsidRPr="00992ECC" w:rsidRDefault="004F3E9A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2"/>
          </w:tcPr>
          <w:p w14:paraId="23F456CA" w14:textId="77777777" w:rsidR="004F3E9A" w:rsidRPr="00992ECC" w:rsidRDefault="004F3E9A" w:rsidP="00B07B3D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Training</w:t>
            </w:r>
          </w:p>
        </w:tc>
        <w:tc>
          <w:tcPr>
            <w:tcW w:w="2552" w:type="dxa"/>
            <w:gridSpan w:val="2"/>
          </w:tcPr>
          <w:p w14:paraId="6FB258A6" w14:textId="05C5CE3D" w:rsidR="004F3E9A" w:rsidRPr="00992ECC" w:rsidRDefault="004F3E9A" w:rsidP="00B07B3D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Testing</w:t>
            </w:r>
          </w:p>
        </w:tc>
      </w:tr>
      <w:tr w:rsidR="004F3E9A" w14:paraId="318078AE" w14:textId="4CE5DD81" w:rsidTr="0005137A">
        <w:tc>
          <w:tcPr>
            <w:tcW w:w="2122" w:type="dxa"/>
          </w:tcPr>
          <w:p w14:paraId="1B729860" w14:textId="27779121" w:rsidR="004F3E9A" w:rsidRPr="00992ECC" w:rsidRDefault="004F3E9A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 xml:space="preserve">Model </w:t>
            </w:r>
          </w:p>
        </w:tc>
        <w:tc>
          <w:tcPr>
            <w:tcW w:w="1134" w:type="dxa"/>
          </w:tcPr>
          <w:p w14:paraId="164C5938" w14:textId="77777777" w:rsidR="004F3E9A" w:rsidRPr="00992ECC" w:rsidRDefault="004F3E9A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RMSE</w:t>
            </w:r>
          </w:p>
        </w:tc>
        <w:tc>
          <w:tcPr>
            <w:tcW w:w="1417" w:type="dxa"/>
          </w:tcPr>
          <w:p w14:paraId="0A07719E" w14:textId="77777777" w:rsidR="004F3E9A" w:rsidRPr="00992ECC" w:rsidRDefault="004F3E9A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MAPE</w:t>
            </w:r>
          </w:p>
        </w:tc>
        <w:tc>
          <w:tcPr>
            <w:tcW w:w="1276" w:type="dxa"/>
          </w:tcPr>
          <w:p w14:paraId="5A9E7DAF" w14:textId="740130C5" w:rsidR="004F3E9A" w:rsidRPr="00992ECC" w:rsidRDefault="004F3E9A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RMSE</w:t>
            </w:r>
          </w:p>
        </w:tc>
        <w:tc>
          <w:tcPr>
            <w:tcW w:w="1276" w:type="dxa"/>
          </w:tcPr>
          <w:p w14:paraId="0D4880C3" w14:textId="77777777" w:rsidR="004F3E9A" w:rsidRPr="00992ECC" w:rsidRDefault="004F3E9A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MAPE</w:t>
            </w:r>
          </w:p>
        </w:tc>
      </w:tr>
      <w:tr w:rsidR="004F3E9A" w14:paraId="6E1AAF88" w14:textId="370A86A3" w:rsidTr="0005137A">
        <w:tc>
          <w:tcPr>
            <w:tcW w:w="2122" w:type="dxa"/>
          </w:tcPr>
          <w:p w14:paraId="28A27BC3" w14:textId="62430DF6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SES (ANN)</w:t>
            </w:r>
          </w:p>
        </w:tc>
        <w:tc>
          <w:tcPr>
            <w:tcW w:w="1134" w:type="dxa"/>
          </w:tcPr>
          <w:p w14:paraId="7C72A56D" w14:textId="24149B40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382.2</w:t>
            </w:r>
          </w:p>
        </w:tc>
        <w:tc>
          <w:tcPr>
            <w:tcW w:w="1417" w:type="dxa"/>
          </w:tcPr>
          <w:p w14:paraId="554152A3" w14:textId="21EF0CCB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9.4</w:t>
            </w:r>
          </w:p>
        </w:tc>
        <w:tc>
          <w:tcPr>
            <w:tcW w:w="1276" w:type="dxa"/>
          </w:tcPr>
          <w:p w14:paraId="460C23C9" w14:textId="0F2F32F0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763.3</w:t>
            </w:r>
          </w:p>
        </w:tc>
        <w:tc>
          <w:tcPr>
            <w:tcW w:w="1276" w:type="dxa"/>
          </w:tcPr>
          <w:p w14:paraId="5AC5B76D" w14:textId="6E81658F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9.6</w:t>
            </w:r>
          </w:p>
        </w:tc>
      </w:tr>
      <w:tr w:rsidR="004F3E9A" w14:paraId="21E0464C" w14:textId="75AB5363" w:rsidTr="0005137A">
        <w:trPr>
          <w:trHeight w:val="107"/>
        </w:trPr>
        <w:tc>
          <w:tcPr>
            <w:tcW w:w="2122" w:type="dxa"/>
          </w:tcPr>
          <w:p w14:paraId="10CCD392" w14:textId="64ED3CC2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Holt (AAN)</w:t>
            </w:r>
          </w:p>
        </w:tc>
        <w:tc>
          <w:tcPr>
            <w:tcW w:w="1134" w:type="dxa"/>
          </w:tcPr>
          <w:p w14:paraId="1CDD2F87" w14:textId="2A3A3563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339.7</w:t>
            </w:r>
          </w:p>
        </w:tc>
        <w:tc>
          <w:tcPr>
            <w:tcW w:w="1417" w:type="dxa"/>
          </w:tcPr>
          <w:p w14:paraId="6C751D51" w14:textId="1E3F8CB3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7.7</w:t>
            </w:r>
          </w:p>
        </w:tc>
        <w:tc>
          <w:tcPr>
            <w:tcW w:w="1276" w:type="dxa"/>
          </w:tcPr>
          <w:p w14:paraId="63F28D02" w14:textId="4A66A8A2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598.9</w:t>
            </w:r>
          </w:p>
        </w:tc>
        <w:tc>
          <w:tcPr>
            <w:tcW w:w="1276" w:type="dxa"/>
          </w:tcPr>
          <w:p w14:paraId="6B1864CF" w14:textId="215365AF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11.2</w:t>
            </w:r>
          </w:p>
        </w:tc>
      </w:tr>
      <w:tr w:rsidR="004F3E9A" w14:paraId="1E7D8432" w14:textId="5EDF790F" w:rsidTr="0005137A">
        <w:tc>
          <w:tcPr>
            <w:tcW w:w="2122" w:type="dxa"/>
          </w:tcPr>
          <w:p w14:paraId="33F59712" w14:textId="65582CD1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Damped (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A</w:t>
            </w:r>
            <w:r w:rsidR="00B07D95">
              <w:rPr>
                <w:rFonts w:ascii="Verdana" w:hAnsi="Verdana"/>
                <w:sz w:val="22"/>
                <w:szCs w:val="22"/>
              </w:rPr>
              <w:t>AdN</w:t>
            </w:r>
            <w:proofErr w:type="spellEnd"/>
            <w:r w:rsidR="00B07D95">
              <w:rPr>
                <w:rFonts w:ascii="Verdana" w:hAnsi="Verdana"/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6FB14FA0" w14:textId="7BEAA462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339.3</w:t>
            </w:r>
          </w:p>
        </w:tc>
        <w:tc>
          <w:tcPr>
            <w:tcW w:w="1417" w:type="dxa"/>
          </w:tcPr>
          <w:p w14:paraId="00488EE9" w14:textId="73492CC1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7.9</w:t>
            </w:r>
          </w:p>
        </w:tc>
        <w:tc>
          <w:tcPr>
            <w:tcW w:w="1276" w:type="dxa"/>
          </w:tcPr>
          <w:p w14:paraId="7A9F35C4" w14:textId="05A72FC1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1138.5</w:t>
            </w:r>
          </w:p>
        </w:tc>
        <w:tc>
          <w:tcPr>
            <w:tcW w:w="1276" w:type="dxa"/>
          </w:tcPr>
          <w:p w14:paraId="48DE9817" w14:textId="1F90ADD9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20.7</w:t>
            </w:r>
          </w:p>
        </w:tc>
      </w:tr>
      <w:tr w:rsidR="004F3E9A" w14:paraId="3D4A6045" w14:textId="70738344" w:rsidTr="0005137A">
        <w:tc>
          <w:tcPr>
            <w:tcW w:w="2122" w:type="dxa"/>
          </w:tcPr>
          <w:p w14:paraId="10CF2CE6" w14:textId="69E95C45" w:rsidR="004F3E9A" w:rsidRDefault="00B07D95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ETS (auto)</w:t>
            </w:r>
          </w:p>
        </w:tc>
        <w:tc>
          <w:tcPr>
            <w:tcW w:w="1134" w:type="dxa"/>
          </w:tcPr>
          <w:p w14:paraId="76FA21C8" w14:textId="19884D1D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69.8</w:t>
            </w:r>
          </w:p>
        </w:tc>
        <w:tc>
          <w:tcPr>
            <w:tcW w:w="1417" w:type="dxa"/>
          </w:tcPr>
          <w:p w14:paraId="74EEF8A1" w14:textId="05638B07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1.4</w:t>
            </w:r>
          </w:p>
        </w:tc>
        <w:tc>
          <w:tcPr>
            <w:tcW w:w="1276" w:type="dxa"/>
          </w:tcPr>
          <w:p w14:paraId="0EC525D0" w14:textId="165D1653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763.3</w:t>
            </w:r>
          </w:p>
        </w:tc>
        <w:tc>
          <w:tcPr>
            <w:tcW w:w="1276" w:type="dxa"/>
          </w:tcPr>
          <w:p w14:paraId="3C4850A3" w14:textId="2F2EE216" w:rsidR="004F3E9A" w:rsidRDefault="004F3E9A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13.1</w:t>
            </w:r>
          </w:p>
        </w:tc>
      </w:tr>
    </w:tbl>
    <w:p w14:paraId="7F731A65" w14:textId="60916028" w:rsidR="001F55C1" w:rsidRDefault="001F55C1" w:rsidP="00F0200E">
      <w:pPr>
        <w:rPr>
          <w:rFonts w:ascii="Verdana" w:hAnsi="Verdana"/>
          <w:sz w:val="22"/>
          <w:szCs w:val="22"/>
        </w:rPr>
      </w:pPr>
    </w:p>
    <w:p w14:paraId="59192175" w14:textId="03F89EE9" w:rsidR="00F0200E" w:rsidRDefault="0005137A" w:rsidP="00F0200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</w:t>
      </w:r>
      <w:r w:rsidR="004F3E9A">
        <w:rPr>
          <w:rFonts w:ascii="Verdana" w:hAnsi="Verdana"/>
          <w:sz w:val="22"/>
          <w:szCs w:val="22"/>
        </w:rPr>
        <w:t>Fig 6.1 – Model comparison</w:t>
      </w:r>
    </w:p>
    <w:p w14:paraId="19CD18E0" w14:textId="0C6C4BA5" w:rsidR="00F0200E" w:rsidRDefault="00F0200E" w:rsidP="00F0200E">
      <w:pPr>
        <w:rPr>
          <w:rFonts w:ascii="Verdana" w:hAnsi="Verdana"/>
          <w:sz w:val="22"/>
          <w:szCs w:val="22"/>
        </w:rPr>
      </w:pPr>
    </w:p>
    <w:p w14:paraId="72170E6C" w14:textId="7B23EED4" w:rsidR="00F0200E" w:rsidRDefault="00F0200E" w:rsidP="00F0200E">
      <w:pPr>
        <w:rPr>
          <w:rFonts w:ascii="Verdana" w:hAnsi="Verdana"/>
          <w:sz w:val="22"/>
          <w:szCs w:val="22"/>
        </w:rPr>
      </w:pPr>
    </w:p>
    <w:p w14:paraId="51B4F2F4" w14:textId="66FA6171" w:rsidR="00F0200E" w:rsidRDefault="00F0200E" w:rsidP="00F0200E">
      <w:pPr>
        <w:rPr>
          <w:rFonts w:ascii="Verdana" w:hAnsi="Verdana"/>
          <w:sz w:val="22"/>
          <w:szCs w:val="22"/>
        </w:rPr>
      </w:pPr>
    </w:p>
    <w:p w14:paraId="58EC6ECD" w14:textId="65BA603E" w:rsidR="004A46AF" w:rsidRDefault="004A46AF" w:rsidP="004A46AF">
      <w:pPr>
        <w:rPr>
          <w:rFonts w:ascii="Verdana" w:hAnsi="Verdana"/>
          <w:sz w:val="22"/>
          <w:szCs w:val="22"/>
        </w:rPr>
      </w:pPr>
    </w:p>
    <w:p w14:paraId="14294A15" w14:textId="0208661E" w:rsidR="00F0200E" w:rsidRDefault="00F0200E" w:rsidP="004A46AF">
      <w:pPr>
        <w:rPr>
          <w:rFonts w:ascii="Verdana" w:hAnsi="Verdana"/>
          <w:sz w:val="22"/>
          <w:szCs w:val="22"/>
        </w:rPr>
      </w:pPr>
    </w:p>
    <w:p w14:paraId="174246F8" w14:textId="073BDF97" w:rsidR="00F0200E" w:rsidRDefault="00F0200E" w:rsidP="004A46AF">
      <w:pPr>
        <w:rPr>
          <w:rFonts w:ascii="Verdana" w:hAnsi="Verdana"/>
          <w:sz w:val="22"/>
          <w:szCs w:val="22"/>
        </w:rPr>
      </w:pPr>
    </w:p>
    <w:p w14:paraId="1EFD6A4A" w14:textId="7AE368D4" w:rsidR="0005137A" w:rsidRDefault="0005137A" w:rsidP="004A46AF">
      <w:pPr>
        <w:rPr>
          <w:rFonts w:ascii="Verdana" w:hAnsi="Verdana"/>
          <w:sz w:val="22"/>
          <w:szCs w:val="22"/>
        </w:rPr>
      </w:pPr>
    </w:p>
    <w:p w14:paraId="013985F4" w14:textId="16D49BB7" w:rsidR="0005137A" w:rsidRDefault="0005137A" w:rsidP="004A46AF">
      <w:pPr>
        <w:rPr>
          <w:rFonts w:ascii="Verdana" w:hAnsi="Verdana"/>
          <w:sz w:val="22"/>
          <w:szCs w:val="22"/>
        </w:rPr>
      </w:pPr>
    </w:p>
    <w:p w14:paraId="75666630" w14:textId="746B394E" w:rsidR="0005137A" w:rsidRDefault="0005137A" w:rsidP="004A46AF">
      <w:pPr>
        <w:rPr>
          <w:rFonts w:ascii="Verdana" w:hAnsi="Verdana"/>
          <w:sz w:val="22"/>
          <w:szCs w:val="22"/>
        </w:rPr>
      </w:pPr>
    </w:p>
    <w:p w14:paraId="5082634A" w14:textId="3527F4C3" w:rsidR="0005137A" w:rsidRDefault="0005137A" w:rsidP="004A46AF">
      <w:pPr>
        <w:rPr>
          <w:rFonts w:ascii="Verdana" w:hAnsi="Verdana"/>
          <w:sz w:val="22"/>
          <w:szCs w:val="22"/>
        </w:rPr>
      </w:pPr>
    </w:p>
    <w:p w14:paraId="58E59F60" w14:textId="7C200B1A" w:rsidR="0005137A" w:rsidRDefault="0005137A" w:rsidP="004A46AF">
      <w:pPr>
        <w:rPr>
          <w:rFonts w:ascii="Verdana" w:hAnsi="Verdana"/>
          <w:sz w:val="22"/>
          <w:szCs w:val="22"/>
        </w:rPr>
      </w:pPr>
    </w:p>
    <w:p w14:paraId="7456CD7E" w14:textId="41164E17" w:rsidR="0005137A" w:rsidRDefault="0005137A" w:rsidP="004A46AF">
      <w:pPr>
        <w:rPr>
          <w:rFonts w:ascii="Verdana" w:hAnsi="Verdana"/>
          <w:sz w:val="22"/>
          <w:szCs w:val="22"/>
        </w:rPr>
      </w:pPr>
    </w:p>
    <w:p w14:paraId="0FBE90D0" w14:textId="77777777" w:rsidR="0005137A" w:rsidRDefault="0005137A" w:rsidP="004A46AF">
      <w:pPr>
        <w:rPr>
          <w:rFonts w:ascii="Verdana" w:hAnsi="Verdana"/>
          <w:sz w:val="22"/>
          <w:szCs w:val="22"/>
        </w:rPr>
      </w:pPr>
    </w:p>
    <w:p w14:paraId="423F68BA" w14:textId="67774960" w:rsidR="00F0200E" w:rsidRDefault="00F0200E" w:rsidP="004A46AF">
      <w:pPr>
        <w:rPr>
          <w:rFonts w:ascii="Verdana" w:hAnsi="Verdana"/>
          <w:sz w:val="22"/>
          <w:szCs w:val="22"/>
        </w:rPr>
      </w:pPr>
    </w:p>
    <w:p w14:paraId="6EFA15CE" w14:textId="7BAB5F3C" w:rsidR="00F0200E" w:rsidRDefault="00F0200E" w:rsidP="004A46AF">
      <w:pPr>
        <w:rPr>
          <w:rFonts w:ascii="Verdana" w:hAnsi="Verdana"/>
          <w:sz w:val="22"/>
          <w:szCs w:val="22"/>
        </w:rPr>
      </w:pPr>
    </w:p>
    <w:p w14:paraId="3124C975" w14:textId="77777777" w:rsidR="00B07D95" w:rsidRDefault="00B07D95" w:rsidP="004A46AF">
      <w:pPr>
        <w:rPr>
          <w:rFonts w:ascii="Verdana" w:hAnsi="Verdana"/>
          <w:sz w:val="22"/>
          <w:szCs w:val="22"/>
        </w:rPr>
      </w:pPr>
    </w:p>
    <w:p w14:paraId="475AA746" w14:textId="7BD00244" w:rsidR="00F0200E" w:rsidRDefault="00F0200E" w:rsidP="004A46AF">
      <w:pPr>
        <w:rPr>
          <w:rFonts w:ascii="Verdana" w:hAnsi="Verdana"/>
          <w:sz w:val="22"/>
          <w:szCs w:val="22"/>
        </w:rPr>
      </w:pPr>
    </w:p>
    <w:p w14:paraId="7E40EB24" w14:textId="328A8EEF" w:rsidR="00B07D95" w:rsidRDefault="00B07D95" w:rsidP="004A46AF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F7E1ED3" wp14:editId="0883D411">
            <wp:simplePos x="0" y="0"/>
            <wp:positionH relativeFrom="column">
              <wp:posOffset>3024554</wp:posOffset>
            </wp:positionH>
            <wp:positionV relativeFrom="paragraph">
              <wp:posOffset>-211015</wp:posOffset>
            </wp:positionV>
            <wp:extent cx="3438000" cy="2833200"/>
            <wp:effectExtent l="0" t="0" r="3810" b="0"/>
            <wp:wrapNone/>
            <wp:docPr id="78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83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5608A" w14:textId="2DC325B6" w:rsidR="004F3E9A" w:rsidRDefault="00B07D95" w:rsidP="004A46AF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148989A7" wp14:editId="4618D906">
            <wp:simplePos x="0" y="0"/>
            <wp:positionH relativeFrom="margin">
              <wp:posOffset>-603250</wp:posOffset>
            </wp:positionH>
            <wp:positionV relativeFrom="paragraph">
              <wp:posOffset>-387301</wp:posOffset>
            </wp:positionV>
            <wp:extent cx="3438000" cy="2833200"/>
            <wp:effectExtent l="0" t="0" r="3810" b="0"/>
            <wp:wrapNone/>
            <wp:docPr id="75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83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A7A74" w14:textId="03A869B8" w:rsidR="004F3E9A" w:rsidRDefault="004F3E9A" w:rsidP="004A46AF">
      <w:pPr>
        <w:rPr>
          <w:rFonts w:ascii="Verdana" w:hAnsi="Verdana"/>
          <w:sz w:val="22"/>
          <w:szCs w:val="22"/>
        </w:rPr>
      </w:pPr>
    </w:p>
    <w:p w14:paraId="6EEC6672" w14:textId="230F7025" w:rsidR="004F3E9A" w:rsidRDefault="004F3E9A" w:rsidP="004A46AF">
      <w:pPr>
        <w:rPr>
          <w:rFonts w:ascii="Verdana" w:hAnsi="Verdana"/>
          <w:sz w:val="22"/>
          <w:szCs w:val="22"/>
        </w:rPr>
      </w:pPr>
    </w:p>
    <w:p w14:paraId="224E00C1" w14:textId="6B515B5A" w:rsidR="00B07D95" w:rsidRDefault="00B07D95" w:rsidP="004A46AF">
      <w:pPr>
        <w:rPr>
          <w:rFonts w:ascii="Verdana" w:hAnsi="Verdana"/>
          <w:sz w:val="22"/>
          <w:szCs w:val="22"/>
        </w:rPr>
      </w:pPr>
    </w:p>
    <w:p w14:paraId="2B2A8156" w14:textId="18B07A9D" w:rsidR="00B07D95" w:rsidRPr="00B07D95" w:rsidRDefault="00B07D95" w:rsidP="00B07D95">
      <w:pPr>
        <w:rPr>
          <w:rFonts w:ascii="Verdana" w:hAnsi="Verdana"/>
          <w:sz w:val="22"/>
          <w:szCs w:val="22"/>
        </w:rPr>
      </w:pPr>
    </w:p>
    <w:p w14:paraId="455C9F9E" w14:textId="0D644E49" w:rsidR="00B07D95" w:rsidRPr="00B07D95" w:rsidRDefault="00B07D95" w:rsidP="00B07D95">
      <w:pPr>
        <w:rPr>
          <w:rFonts w:ascii="Verdana" w:hAnsi="Verdana"/>
          <w:sz w:val="22"/>
          <w:szCs w:val="22"/>
        </w:rPr>
      </w:pPr>
    </w:p>
    <w:p w14:paraId="5C1C10D9" w14:textId="3BBF35DD" w:rsidR="00B07D95" w:rsidRPr="00B07D95" w:rsidRDefault="00B07D95" w:rsidP="00B07D95">
      <w:pPr>
        <w:rPr>
          <w:rFonts w:ascii="Verdana" w:hAnsi="Verdana"/>
          <w:sz w:val="22"/>
          <w:szCs w:val="22"/>
        </w:rPr>
      </w:pPr>
    </w:p>
    <w:p w14:paraId="318241BE" w14:textId="6D20E36C" w:rsidR="00B07D95" w:rsidRPr="00B07D95" w:rsidRDefault="00B07D95" w:rsidP="00B07D95">
      <w:pPr>
        <w:rPr>
          <w:rFonts w:ascii="Verdana" w:hAnsi="Verdana"/>
          <w:sz w:val="22"/>
          <w:szCs w:val="22"/>
        </w:rPr>
      </w:pPr>
    </w:p>
    <w:p w14:paraId="21C1986D" w14:textId="1B01608C" w:rsidR="00B07D95" w:rsidRPr="00B07D95" w:rsidRDefault="00B07D95" w:rsidP="00B07D95">
      <w:pPr>
        <w:rPr>
          <w:rFonts w:ascii="Verdana" w:hAnsi="Verdana"/>
          <w:sz w:val="22"/>
          <w:szCs w:val="22"/>
        </w:rPr>
      </w:pPr>
    </w:p>
    <w:p w14:paraId="1EE19142" w14:textId="4E8E65DF" w:rsidR="00B07D95" w:rsidRPr="00B07D95" w:rsidRDefault="00B07D95" w:rsidP="00B07D95">
      <w:pPr>
        <w:rPr>
          <w:rFonts w:ascii="Verdana" w:hAnsi="Verdana"/>
          <w:sz w:val="22"/>
          <w:szCs w:val="22"/>
        </w:rPr>
      </w:pPr>
    </w:p>
    <w:p w14:paraId="47E6EE22" w14:textId="014A6B31" w:rsidR="00B07D95" w:rsidRPr="00B07D95" w:rsidRDefault="00B07D95" w:rsidP="00B07D95">
      <w:pPr>
        <w:rPr>
          <w:rFonts w:ascii="Verdana" w:hAnsi="Verdana"/>
          <w:sz w:val="22"/>
          <w:szCs w:val="22"/>
        </w:rPr>
      </w:pPr>
    </w:p>
    <w:p w14:paraId="1EFEEC4D" w14:textId="34BC13FA" w:rsidR="00B07D95" w:rsidRPr="00B07D95" w:rsidRDefault="00B07D95" w:rsidP="00B07D95">
      <w:pPr>
        <w:rPr>
          <w:rFonts w:ascii="Verdana" w:hAnsi="Verdana"/>
          <w:sz w:val="22"/>
          <w:szCs w:val="22"/>
        </w:rPr>
      </w:pPr>
    </w:p>
    <w:p w14:paraId="2E57202C" w14:textId="5F79F89C" w:rsidR="00B07D95" w:rsidRPr="00B07D95" w:rsidRDefault="00B07D95" w:rsidP="00B07D95">
      <w:pPr>
        <w:rPr>
          <w:rFonts w:ascii="Verdana" w:hAnsi="Verdana"/>
          <w:sz w:val="22"/>
          <w:szCs w:val="22"/>
        </w:rPr>
      </w:pPr>
    </w:p>
    <w:p w14:paraId="654358D7" w14:textId="63B4224B" w:rsidR="00B07D95" w:rsidRPr="00B07D95" w:rsidRDefault="00B07D95" w:rsidP="00B07D95">
      <w:pPr>
        <w:rPr>
          <w:rFonts w:ascii="Verdana" w:hAnsi="Verdana"/>
          <w:sz w:val="22"/>
          <w:szCs w:val="22"/>
        </w:rPr>
      </w:pPr>
    </w:p>
    <w:p w14:paraId="748E9313" w14:textId="77E141DB" w:rsidR="00B07D95" w:rsidRDefault="00B07D95" w:rsidP="00B07D9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Fig 6.2 – Exponential smoothing models </w:t>
      </w:r>
      <w:r>
        <w:rPr>
          <w:rFonts w:ascii="Verdana" w:hAnsi="Verdana"/>
          <w:sz w:val="22"/>
          <w:szCs w:val="22"/>
        </w:rPr>
        <w:t xml:space="preserve">        Fig 6.3 – ETS model</w:t>
      </w:r>
    </w:p>
    <w:p w14:paraId="00A5D2A4" w14:textId="73F50B03" w:rsidR="00B07D95" w:rsidRDefault="00B07D95" w:rsidP="00B07D95">
      <w:pPr>
        <w:rPr>
          <w:rFonts w:ascii="Verdana" w:hAnsi="Verdana"/>
          <w:sz w:val="22"/>
          <w:szCs w:val="22"/>
        </w:rPr>
      </w:pPr>
    </w:p>
    <w:p w14:paraId="0F13AD35" w14:textId="00E89124" w:rsidR="0005137A" w:rsidRDefault="0005137A" w:rsidP="00B07D95">
      <w:pPr>
        <w:rPr>
          <w:rFonts w:ascii="Verdana" w:hAnsi="Verdana"/>
          <w:sz w:val="22"/>
          <w:szCs w:val="22"/>
        </w:rPr>
      </w:pPr>
    </w:p>
    <w:p w14:paraId="7514BF1B" w14:textId="37F47562" w:rsidR="0005137A" w:rsidRDefault="0005137A" w:rsidP="00B07D95">
      <w:pPr>
        <w:rPr>
          <w:rFonts w:ascii="Verdana" w:hAnsi="Verdana"/>
          <w:sz w:val="22"/>
          <w:szCs w:val="22"/>
        </w:rPr>
      </w:pPr>
    </w:p>
    <w:p w14:paraId="3847F84F" w14:textId="77777777" w:rsidR="0005137A" w:rsidRDefault="0005137A" w:rsidP="00B07D95">
      <w:pPr>
        <w:rPr>
          <w:rFonts w:ascii="Verdana" w:hAnsi="Verdana"/>
          <w:sz w:val="22"/>
          <w:szCs w:val="22"/>
        </w:rPr>
      </w:pPr>
    </w:p>
    <w:p w14:paraId="32608F97" w14:textId="1489FB62" w:rsidR="00B07D95" w:rsidRDefault="00532EC7" w:rsidP="00532EC7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2"/>
          <w:szCs w:val="22"/>
        </w:rPr>
      </w:pPr>
      <w:r w:rsidRPr="00532EC7">
        <w:rPr>
          <w:rFonts w:ascii="Verdana" w:hAnsi="Verdana"/>
          <w:b/>
          <w:bCs/>
          <w:sz w:val="22"/>
          <w:szCs w:val="22"/>
        </w:rPr>
        <w:t>MODEL SELECTION</w:t>
      </w:r>
    </w:p>
    <w:p w14:paraId="0C7D89EA" w14:textId="4720A009" w:rsidR="00532EC7" w:rsidRDefault="00532EC7" w:rsidP="00532EC7">
      <w:pPr>
        <w:pStyle w:val="ListParagraph"/>
        <w:rPr>
          <w:rFonts w:ascii="Verdana" w:hAnsi="Verdana"/>
          <w:b/>
          <w:bCs/>
          <w:sz w:val="22"/>
          <w:szCs w:val="22"/>
        </w:rPr>
      </w:pPr>
    </w:p>
    <w:p w14:paraId="49A864CB" w14:textId="0B7F3D80" w:rsidR="00532EC7" w:rsidRDefault="00532EC7" w:rsidP="00532EC7">
      <w:pPr>
        <w:pStyle w:val="ListParagrap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 then proceeded to compare the best preforming model from each category. I selected the naïve model, regression model 1, ARIMA </w:t>
      </w:r>
      <w:r>
        <w:rPr>
          <w:rFonts w:ascii="Verdana" w:hAnsi="Verdana"/>
          <w:sz w:val="22"/>
          <w:szCs w:val="22"/>
        </w:rPr>
        <w:t>(</w:t>
      </w:r>
      <w:r w:rsidRPr="00B328B1">
        <w:rPr>
          <w:rFonts w:ascii="Verdana" w:hAnsi="Verdana"/>
          <w:sz w:val="22"/>
          <w:szCs w:val="22"/>
        </w:rPr>
        <w:t>0,1,1)(0,1,2)</w:t>
      </w:r>
      <w:r>
        <w:rPr>
          <w:rFonts w:ascii="Verdana" w:hAnsi="Verdana"/>
          <w:sz w:val="22"/>
          <w:szCs w:val="22"/>
        </w:rPr>
        <w:t xml:space="preserve"> and Holt AAN. </w:t>
      </w:r>
      <w:r w:rsidR="00C02DE2">
        <w:rPr>
          <w:rFonts w:ascii="Verdana" w:hAnsi="Verdana"/>
          <w:sz w:val="22"/>
          <w:szCs w:val="22"/>
        </w:rPr>
        <w:t xml:space="preserve">While the ARIMA model performed best on the historic training data, the regression model performed better on the testing data. Accordingly, I believe that the regression model, using variables of season, GDP and CPI, is the best model for forecasting alcohol sales. </w:t>
      </w:r>
    </w:p>
    <w:p w14:paraId="59D79097" w14:textId="198C87A0" w:rsidR="00AF48C0" w:rsidRDefault="00AF48C0" w:rsidP="00532EC7">
      <w:pPr>
        <w:pStyle w:val="ListParagraph"/>
        <w:rPr>
          <w:rFonts w:ascii="Verdana" w:hAnsi="Verdana"/>
          <w:sz w:val="22"/>
          <w:szCs w:val="22"/>
        </w:rPr>
      </w:pPr>
    </w:p>
    <w:p w14:paraId="3F3BB647" w14:textId="70CCA1A0" w:rsidR="00AF48C0" w:rsidRDefault="00AF48C0" w:rsidP="00532EC7">
      <w:pPr>
        <w:pStyle w:val="ListParagraph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1097"/>
        <w:gridCol w:w="1335"/>
        <w:gridCol w:w="1106"/>
        <w:gridCol w:w="1216"/>
        <w:gridCol w:w="1217"/>
        <w:gridCol w:w="1106"/>
      </w:tblGrid>
      <w:tr w:rsidR="00AF48C0" w14:paraId="3978AA85" w14:textId="5E54EFAF" w:rsidTr="00AF48C0">
        <w:tc>
          <w:tcPr>
            <w:tcW w:w="1933" w:type="dxa"/>
          </w:tcPr>
          <w:p w14:paraId="183D1877" w14:textId="77777777" w:rsidR="00AF48C0" w:rsidRPr="00992ECC" w:rsidRDefault="00AF48C0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  <w:tc>
          <w:tcPr>
            <w:tcW w:w="2432" w:type="dxa"/>
            <w:gridSpan w:val="2"/>
          </w:tcPr>
          <w:p w14:paraId="7AE04473" w14:textId="77777777" w:rsidR="00AF48C0" w:rsidRPr="00992ECC" w:rsidRDefault="00AF48C0" w:rsidP="00B07B3D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Training</w:t>
            </w:r>
          </w:p>
        </w:tc>
        <w:tc>
          <w:tcPr>
            <w:tcW w:w="1106" w:type="dxa"/>
          </w:tcPr>
          <w:p w14:paraId="5B58F466" w14:textId="77777777" w:rsidR="00AF48C0" w:rsidRPr="00992ECC" w:rsidRDefault="00AF48C0" w:rsidP="00B07B3D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  <w:tc>
          <w:tcPr>
            <w:tcW w:w="2433" w:type="dxa"/>
            <w:gridSpan w:val="2"/>
          </w:tcPr>
          <w:p w14:paraId="08AEEAF7" w14:textId="3524AEF6" w:rsidR="00AF48C0" w:rsidRPr="00992ECC" w:rsidRDefault="00AF48C0" w:rsidP="00B07B3D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Testing</w:t>
            </w:r>
          </w:p>
        </w:tc>
        <w:tc>
          <w:tcPr>
            <w:tcW w:w="1106" w:type="dxa"/>
          </w:tcPr>
          <w:p w14:paraId="7B7C0295" w14:textId="77777777" w:rsidR="00AF48C0" w:rsidRPr="00992ECC" w:rsidRDefault="00AF48C0" w:rsidP="00B07B3D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</w:tr>
      <w:tr w:rsidR="00AF48C0" w14:paraId="17BE1027" w14:textId="5F7C118D" w:rsidTr="00AF48C0">
        <w:tc>
          <w:tcPr>
            <w:tcW w:w="1933" w:type="dxa"/>
          </w:tcPr>
          <w:p w14:paraId="65329146" w14:textId="77777777" w:rsidR="00AF48C0" w:rsidRPr="00992ECC" w:rsidRDefault="00AF48C0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 xml:space="preserve">Model </w:t>
            </w:r>
          </w:p>
        </w:tc>
        <w:tc>
          <w:tcPr>
            <w:tcW w:w="1097" w:type="dxa"/>
          </w:tcPr>
          <w:p w14:paraId="5FFC05EA" w14:textId="77777777" w:rsidR="00AF48C0" w:rsidRPr="00992ECC" w:rsidRDefault="00AF48C0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RMSE</w:t>
            </w:r>
          </w:p>
        </w:tc>
        <w:tc>
          <w:tcPr>
            <w:tcW w:w="1335" w:type="dxa"/>
          </w:tcPr>
          <w:p w14:paraId="627BD9E4" w14:textId="77777777" w:rsidR="00AF48C0" w:rsidRPr="00992ECC" w:rsidRDefault="00AF48C0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MAPE</w:t>
            </w:r>
          </w:p>
        </w:tc>
        <w:tc>
          <w:tcPr>
            <w:tcW w:w="1106" w:type="dxa"/>
          </w:tcPr>
          <w:p w14:paraId="13B9A1FE" w14:textId="1C516A94" w:rsidR="00AF48C0" w:rsidRPr="00992ECC" w:rsidRDefault="00AF48C0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Rank</w:t>
            </w:r>
          </w:p>
        </w:tc>
        <w:tc>
          <w:tcPr>
            <w:tcW w:w="1216" w:type="dxa"/>
          </w:tcPr>
          <w:p w14:paraId="4462F1A5" w14:textId="7EA4CF82" w:rsidR="00AF48C0" w:rsidRPr="00992ECC" w:rsidRDefault="00AF48C0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RMSE</w:t>
            </w:r>
          </w:p>
        </w:tc>
        <w:tc>
          <w:tcPr>
            <w:tcW w:w="1217" w:type="dxa"/>
          </w:tcPr>
          <w:p w14:paraId="22DD1D69" w14:textId="77777777" w:rsidR="00AF48C0" w:rsidRPr="00992ECC" w:rsidRDefault="00AF48C0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92ECC">
              <w:rPr>
                <w:rFonts w:ascii="Verdana" w:hAnsi="Verdana"/>
                <w:b/>
                <w:bCs/>
                <w:sz w:val="22"/>
                <w:szCs w:val="22"/>
              </w:rPr>
              <w:t>MAPE</w:t>
            </w:r>
          </w:p>
        </w:tc>
        <w:tc>
          <w:tcPr>
            <w:tcW w:w="1106" w:type="dxa"/>
          </w:tcPr>
          <w:p w14:paraId="35BA3F24" w14:textId="7557AD2C" w:rsidR="00AF48C0" w:rsidRPr="00992ECC" w:rsidRDefault="00AF48C0" w:rsidP="00B07B3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Rank</w:t>
            </w:r>
          </w:p>
        </w:tc>
      </w:tr>
      <w:tr w:rsidR="00AF48C0" w14:paraId="30BC807A" w14:textId="451517A7" w:rsidTr="00AF48C0">
        <w:tc>
          <w:tcPr>
            <w:tcW w:w="1933" w:type="dxa"/>
          </w:tcPr>
          <w:p w14:paraId="717E54D3" w14:textId="73D96D36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Naïve</w:t>
            </w:r>
          </w:p>
        </w:tc>
        <w:tc>
          <w:tcPr>
            <w:tcW w:w="1097" w:type="dxa"/>
          </w:tcPr>
          <w:p w14:paraId="16890662" w14:textId="11C000DB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432.3</w:t>
            </w:r>
          </w:p>
        </w:tc>
        <w:tc>
          <w:tcPr>
            <w:tcW w:w="1335" w:type="dxa"/>
          </w:tcPr>
          <w:p w14:paraId="21C6AE74" w14:textId="3CC98882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13.3</w:t>
            </w:r>
          </w:p>
        </w:tc>
        <w:tc>
          <w:tcPr>
            <w:tcW w:w="1106" w:type="dxa"/>
          </w:tcPr>
          <w:p w14:paraId="30D1ED43" w14:textId="1A86BCB2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1216" w:type="dxa"/>
          </w:tcPr>
          <w:p w14:paraId="5E1F4B3D" w14:textId="1F4436CF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629.1</w:t>
            </w:r>
          </w:p>
        </w:tc>
        <w:tc>
          <w:tcPr>
            <w:tcW w:w="1217" w:type="dxa"/>
          </w:tcPr>
          <w:p w14:paraId="71965EB7" w14:textId="2CF3066B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10.9</w:t>
            </w:r>
          </w:p>
        </w:tc>
        <w:tc>
          <w:tcPr>
            <w:tcW w:w="1106" w:type="dxa"/>
          </w:tcPr>
          <w:p w14:paraId="553937C2" w14:textId="52BDDAFC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</w:t>
            </w:r>
          </w:p>
        </w:tc>
      </w:tr>
      <w:tr w:rsidR="00AF48C0" w14:paraId="7B5D61F3" w14:textId="0F1D025E" w:rsidTr="00AF48C0">
        <w:trPr>
          <w:trHeight w:val="107"/>
        </w:trPr>
        <w:tc>
          <w:tcPr>
            <w:tcW w:w="1933" w:type="dxa"/>
          </w:tcPr>
          <w:p w14:paraId="4A9994AC" w14:textId="2387FE3D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Regression</w:t>
            </w:r>
          </w:p>
        </w:tc>
        <w:tc>
          <w:tcPr>
            <w:tcW w:w="1097" w:type="dxa"/>
          </w:tcPr>
          <w:p w14:paraId="00E967D9" w14:textId="60309339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53.6</w:t>
            </w:r>
          </w:p>
        </w:tc>
        <w:tc>
          <w:tcPr>
            <w:tcW w:w="1335" w:type="dxa"/>
          </w:tcPr>
          <w:p w14:paraId="1541AFC0" w14:textId="4BF14AA9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1.6</w:t>
            </w:r>
          </w:p>
        </w:tc>
        <w:tc>
          <w:tcPr>
            <w:tcW w:w="1106" w:type="dxa"/>
          </w:tcPr>
          <w:p w14:paraId="7BDAA173" w14:textId="60837AC4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216" w:type="dxa"/>
          </w:tcPr>
          <w:p w14:paraId="140009E8" w14:textId="56AE6C5B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376.6</w:t>
            </w:r>
          </w:p>
        </w:tc>
        <w:tc>
          <w:tcPr>
            <w:tcW w:w="1217" w:type="dxa"/>
          </w:tcPr>
          <w:p w14:paraId="6088CE40" w14:textId="60A7E116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5.2</w:t>
            </w:r>
          </w:p>
        </w:tc>
        <w:tc>
          <w:tcPr>
            <w:tcW w:w="1106" w:type="dxa"/>
          </w:tcPr>
          <w:p w14:paraId="66F09169" w14:textId="024A06AC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AF48C0" w14:paraId="66D201CD" w14:textId="36074B00" w:rsidTr="00AF48C0">
        <w:tc>
          <w:tcPr>
            <w:tcW w:w="1933" w:type="dxa"/>
          </w:tcPr>
          <w:p w14:paraId="488390A0" w14:textId="14AEB40E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ARIMA</w:t>
            </w:r>
          </w:p>
        </w:tc>
        <w:tc>
          <w:tcPr>
            <w:tcW w:w="1097" w:type="dxa"/>
          </w:tcPr>
          <w:p w14:paraId="7A5032F2" w14:textId="53535E4A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43.3</w:t>
            </w:r>
          </w:p>
        </w:tc>
        <w:tc>
          <w:tcPr>
            <w:tcW w:w="1335" w:type="dxa"/>
          </w:tcPr>
          <w:p w14:paraId="71BF7289" w14:textId="37DCDBB9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1.3</w:t>
            </w:r>
          </w:p>
        </w:tc>
        <w:tc>
          <w:tcPr>
            <w:tcW w:w="1106" w:type="dxa"/>
          </w:tcPr>
          <w:p w14:paraId="36C625DE" w14:textId="3E01A77F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216" w:type="dxa"/>
          </w:tcPr>
          <w:p w14:paraId="5899DF17" w14:textId="1C668721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459.6</w:t>
            </w:r>
          </w:p>
        </w:tc>
        <w:tc>
          <w:tcPr>
            <w:tcW w:w="1217" w:type="dxa"/>
          </w:tcPr>
          <w:p w14:paraId="22104FCC" w14:textId="54A98338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5.9</w:t>
            </w:r>
          </w:p>
        </w:tc>
        <w:tc>
          <w:tcPr>
            <w:tcW w:w="1106" w:type="dxa"/>
          </w:tcPr>
          <w:p w14:paraId="50D52161" w14:textId="6CEEB91E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AF48C0" w14:paraId="0F7AEBC9" w14:textId="1B6E7309" w:rsidTr="00AF48C0">
        <w:tc>
          <w:tcPr>
            <w:tcW w:w="1933" w:type="dxa"/>
          </w:tcPr>
          <w:p w14:paraId="219BF442" w14:textId="2E214E09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Holt</w:t>
            </w:r>
          </w:p>
        </w:tc>
        <w:tc>
          <w:tcPr>
            <w:tcW w:w="1097" w:type="dxa"/>
          </w:tcPr>
          <w:p w14:paraId="76F65932" w14:textId="0BF54DB7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270.8</w:t>
            </w:r>
          </w:p>
        </w:tc>
        <w:tc>
          <w:tcPr>
            <w:tcW w:w="1335" w:type="dxa"/>
          </w:tcPr>
          <w:p w14:paraId="63C8CF78" w14:textId="7DC54A0B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7.5</w:t>
            </w:r>
          </w:p>
        </w:tc>
        <w:tc>
          <w:tcPr>
            <w:tcW w:w="1106" w:type="dxa"/>
          </w:tcPr>
          <w:p w14:paraId="3AB10F24" w14:textId="2F09A3EB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216" w:type="dxa"/>
          </w:tcPr>
          <w:p w14:paraId="29CC159F" w14:textId="7FF97ED0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546.2</w:t>
            </w:r>
          </w:p>
        </w:tc>
        <w:tc>
          <w:tcPr>
            <w:tcW w:w="1217" w:type="dxa"/>
          </w:tcPr>
          <w:p w14:paraId="1566453D" w14:textId="3F102B90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8.8</w:t>
            </w:r>
          </w:p>
        </w:tc>
        <w:tc>
          <w:tcPr>
            <w:tcW w:w="1106" w:type="dxa"/>
          </w:tcPr>
          <w:p w14:paraId="773FF037" w14:textId="1D409C6E" w:rsidR="00AF48C0" w:rsidRDefault="00AF48C0" w:rsidP="00B07B3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</w:tbl>
    <w:p w14:paraId="75615D2D" w14:textId="33407079" w:rsidR="00AF48C0" w:rsidRDefault="00AF48C0" w:rsidP="00532EC7">
      <w:pPr>
        <w:pStyle w:val="ListParagraph"/>
        <w:rPr>
          <w:rFonts w:ascii="Verdana" w:hAnsi="Verdana"/>
          <w:sz w:val="22"/>
          <w:szCs w:val="22"/>
        </w:rPr>
      </w:pPr>
    </w:p>
    <w:p w14:paraId="0C02F4CC" w14:textId="28DFB8F2" w:rsidR="00AF48C0" w:rsidRPr="00AF48C0" w:rsidRDefault="00AF48C0" w:rsidP="00AF48C0">
      <w:pPr>
        <w:ind w:left="720"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Fig 7.1 – Comparison of best performing models </w:t>
      </w:r>
    </w:p>
    <w:p w14:paraId="42233B78" w14:textId="5CAD5032" w:rsidR="00AF48C0" w:rsidRDefault="00AF48C0" w:rsidP="00532EC7">
      <w:pPr>
        <w:pStyle w:val="ListParagraph"/>
        <w:rPr>
          <w:rFonts w:ascii="Verdana" w:hAnsi="Verdana"/>
          <w:sz w:val="22"/>
          <w:szCs w:val="22"/>
        </w:rPr>
      </w:pPr>
    </w:p>
    <w:p w14:paraId="7FEA73B0" w14:textId="60652BDC" w:rsidR="00AF48C0" w:rsidRDefault="00AF48C0" w:rsidP="00532EC7">
      <w:pPr>
        <w:pStyle w:val="ListParagraph"/>
        <w:rPr>
          <w:rFonts w:ascii="Verdana" w:hAnsi="Verdana"/>
          <w:sz w:val="22"/>
          <w:szCs w:val="22"/>
        </w:rPr>
      </w:pPr>
    </w:p>
    <w:p w14:paraId="245079C1" w14:textId="3C0DC205" w:rsidR="00AF48C0" w:rsidRDefault="00AF48C0" w:rsidP="00532EC7">
      <w:pPr>
        <w:pStyle w:val="ListParagraph"/>
        <w:rPr>
          <w:rFonts w:ascii="Verdana" w:hAnsi="Verdana"/>
          <w:sz w:val="22"/>
          <w:szCs w:val="22"/>
        </w:rPr>
      </w:pPr>
    </w:p>
    <w:p w14:paraId="76D9130E" w14:textId="00BCE6BE" w:rsidR="0005137A" w:rsidRDefault="0005137A" w:rsidP="00532EC7">
      <w:pPr>
        <w:pStyle w:val="ListParagraph"/>
        <w:rPr>
          <w:rFonts w:ascii="Verdana" w:hAnsi="Verdana"/>
          <w:sz w:val="22"/>
          <w:szCs w:val="22"/>
        </w:rPr>
      </w:pPr>
    </w:p>
    <w:p w14:paraId="69ECB4CD" w14:textId="38E11C01" w:rsidR="0005137A" w:rsidRDefault="0005137A" w:rsidP="00532EC7">
      <w:pPr>
        <w:pStyle w:val="ListParagraph"/>
        <w:rPr>
          <w:rFonts w:ascii="Verdana" w:hAnsi="Verdana"/>
          <w:sz w:val="22"/>
          <w:szCs w:val="22"/>
        </w:rPr>
      </w:pPr>
    </w:p>
    <w:p w14:paraId="2EFC1726" w14:textId="77777777" w:rsidR="0005137A" w:rsidRDefault="0005137A" w:rsidP="00532EC7">
      <w:pPr>
        <w:pStyle w:val="ListParagraph"/>
        <w:rPr>
          <w:rFonts w:ascii="Verdana" w:hAnsi="Verdana"/>
          <w:sz w:val="22"/>
          <w:szCs w:val="22"/>
        </w:rPr>
      </w:pPr>
    </w:p>
    <w:p w14:paraId="5DBBAFDB" w14:textId="2B6703C9" w:rsidR="00AF48C0" w:rsidRDefault="00AF48C0" w:rsidP="00532EC7">
      <w:pPr>
        <w:pStyle w:val="ListParagraph"/>
        <w:rPr>
          <w:rFonts w:ascii="Verdana" w:hAnsi="Verdana"/>
          <w:sz w:val="22"/>
          <w:szCs w:val="22"/>
        </w:rPr>
      </w:pPr>
    </w:p>
    <w:p w14:paraId="2A08F6E9" w14:textId="34F507A9" w:rsidR="00C02DE2" w:rsidRDefault="00C02DE2" w:rsidP="00532EC7">
      <w:pPr>
        <w:pStyle w:val="ListParagraph"/>
        <w:rPr>
          <w:rFonts w:ascii="Verdana" w:hAnsi="Verdana"/>
          <w:sz w:val="22"/>
          <w:szCs w:val="22"/>
        </w:rPr>
      </w:pPr>
    </w:p>
    <w:p w14:paraId="3733AF05" w14:textId="54CE1760" w:rsidR="00C02DE2" w:rsidRDefault="00C02DE2" w:rsidP="00532EC7">
      <w:pPr>
        <w:pStyle w:val="ListParagraph"/>
        <w:rPr>
          <w:rFonts w:ascii="Verdana" w:hAnsi="Verdana"/>
          <w:sz w:val="22"/>
          <w:szCs w:val="22"/>
        </w:rPr>
      </w:pPr>
    </w:p>
    <w:p w14:paraId="01639F70" w14:textId="7FAD891C" w:rsidR="00C02DE2" w:rsidRDefault="0005137A" w:rsidP="00532EC7">
      <w:pPr>
        <w:pStyle w:val="ListParagraph"/>
        <w:rPr>
          <w:rFonts w:ascii="Verdana" w:hAnsi="Verdana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031E543B" wp14:editId="7111037C">
            <wp:simplePos x="0" y="0"/>
            <wp:positionH relativeFrom="column">
              <wp:posOffset>668215</wp:posOffset>
            </wp:positionH>
            <wp:positionV relativeFrom="paragraph">
              <wp:posOffset>-351692</wp:posOffset>
            </wp:positionV>
            <wp:extent cx="4208585" cy="3153507"/>
            <wp:effectExtent l="0" t="0" r="0" b="0"/>
            <wp:wrapNone/>
            <wp:docPr id="81" name="Picture" descr="Chart, bar 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896" cy="318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6F876" w14:textId="0DEAB1A4" w:rsidR="00CD3EC1" w:rsidRDefault="00CD3EC1" w:rsidP="00532EC7">
      <w:pPr>
        <w:pStyle w:val="ListParagraph"/>
        <w:rPr>
          <w:rFonts w:ascii="Verdana" w:hAnsi="Verdana"/>
          <w:sz w:val="22"/>
          <w:szCs w:val="22"/>
        </w:rPr>
      </w:pPr>
    </w:p>
    <w:p w14:paraId="3F0A15C5" w14:textId="336F3BA6" w:rsidR="00CD3EC1" w:rsidRDefault="00CD3EC1" w:rsidP="00532EC7">
      <w:pPr>
        <w:pStyle w:val="ListParagraph"/>
        <w:rPr>
          <w:rFonts w:ascii="Verdana" w:hAnsi="Verdana"/>
          <w:sz w:val="22"/>
          <w:szCs w:val="22"/>
        </w:rPr>
      </w:pPr>
    </w:p>
    <w:p w14:paraId="698DE0C9" w14:textId="02F56C92" w:rsidR="00CD3EC1" w:rsidRDefault="00CD3EC1" w:rsidP="00532EC7">
      <w:pPr>
        <w:pStyle w:val="ListParagraph"/>
        <w:rPr>
          <w:rFonts w:ascii="Verdana" w:hAnsi="Verdana"/>
          <w:sz w:val="22"/>
          <w:szCs w:val="22"/>
        </w:rPr>
      </w:pPr>
    </w:p>
    <w:p w14:paraId="1C52BF95" w14:textId="77777777" w:rsidR="00CD3EC1" w:rsidRDefault="00CD3EC1" w:rsidP="00532EC7">
      <w:pPr>
        <w:pStyle w:val="ListParagraph"/>
        <w:rPr>
          <w:rFonts w:ascii="Verdana" w:hAnsi="Verdana"/>
          <w:sz w:val="22"/>
          <w:szCs w:val="22"/>
        </w:rPr>
      </w:pPr>
    </w:p>
    <w:p w14:paraId="5EC1C6D9" w14:textId="130A50A3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0DC42A53" w14:textId="399872F7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287F4C24" w14:textId="3698D5D3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204FC3D7" w14:textId="2F18CDD2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659CCC66" w14:textId="4B5A6076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65336EEC" w14:textId="01334EB2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285EB8EA" w14:textId="54E8AFF7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7DB37C98" w14:textId="69BFBDEA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7BE5AD05" w14:textId="352B920D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638ED2AA" w14:textId="7934AAB5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7485D19E" w14:textId="4CC7A1F1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5EFD294F" w14:textId="3126A174" w:rsidR="00CD3EC1" w:rsidRPr="0005137A" w:rsidRDefault="00CD3EC1" w:rsidP="0005137A">
      <w:pPr>
        <w:rPr>
          <w:rFonts w:ascii="Verdana" w:hAnsi="Verdana"/>
          <w:sz w:val="22"/>
          <w:szCs w:val="22"/>
        </w:rPr>
      </w:pPr>
    </w:p>
    <w:p w14:paraId="320CAC3E" w14:textId="2B389CD8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13E281F4" w14:textId="2C0A3404" w:rsidR="00CD3EC1" w:rsidRPr="0005137A" w:rsidRDefault="00CD3EC1" w:rsidP="0005137A">
      <w:pPr>
        <w:pStyle w:val="ListParagrap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Figure 7.2 – Comparison of best performing models</w:t>
      </w:r>
    </w:p>
    <w:p w14:paraId="63CF6ECA" w14:textId="77777777" w:rsid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1D8F7930" w14:textId="77777777" w:rsidR="00CD3EC1" w:rsidRPr="00CD3EC1" w:rsidRDefault="00CD3EC1" w:rsidP="00CD3EC1">
      <w:pPr>
        <w:pStyle w:val="ListParagraph"/>
        <w:rPr>
          <w:rFonts w:ascii="Verdana" w:hAnsi="Verdana"/>
          <w:sz w:val="22"/>
          <w:szCs w:val="22"/>
        </w:rPr>
      </w:pPr>
    </w:p>
    <w:p w14:paraId="7B7C3F51" w14:textId="413D10FE" w:rsidR="00C02DE2" w:rsidRPr="00CD3EC1" w:rsidRDefault="00C02DE2" w:rsidP="00C02DE2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2"/>
          <w:szCs w:val="22"/>
        </w:rPr>
      </w:pPr>
      <w:r w:rsidRPr="00CD3EC1">
        <w:rPr>
          <w:rFonts w:ascii="Verdana" w:hAnsi="Verdana"/>
          <w:b/>
          <w:bCs/>
          <w:sz w:val="22"/>
          <w:szCs w:val="22"/>
        </w:rPr>
        <w:t xml:space="preserve">CONCLUSION </w:t>
      </w:r>
    </w:p>
    <w:p w14:paraId="68D03FC3" w14:textId="1E61074B" w:rsidR="00C02DE2" w:rsidRDefault="00C02DE2" w:rsidP="00C02DE2">
      <w:pPr>
        <w:rPr>
          <w:rFonts w:ascii="Verdana" w:hAnsi="Verdana"/>
          <w:sz w:val="22"/>
          <w:szCs w:val="22"/>
        </w:rPr>
      </w:pPr>
    </w:p>
    <w:p w14:paraId="0B61944D" w14:textId="3DB2D0C1" w:rsidR="00C02DE2" w:rsidRDefault="00C02DE2" w:rsidP="00C02DE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conclude, the regression model did the best in forecasting retail alcohol sales. This is significant as it confirms that GDP and CPI play a very large factor in the fluctuation in alcohol sales. It is clear however that there are many other very relevant factors, for example the outbreak of the covid-19 pandemic. As can be seen from figures X below, when the shutdown of bars and restaurants occurred, naturally retail sales of alcohol increased to compensate</w:t>
      </w:r>
      <w:r w:rsidR="00292625">
        <w:rPr>
          <w:rFonts w:ascii="Verdana" w:hAnsi="Verdana"/>
          <w:sz w:val="22"/>
          <w:szCs w:val="22"/>
        </w:rPr>
        <w:t>, however,</w:t>
      </w:r>
      <w:r>
        <w:rPr>
          <w:rFonts w:ascii="Verdana" w:hAnsi="Verdana"/>
          <w:sz w:val="22"/>
          <w:szCs w:val="22"/>
        </w:rPr>
        <w:t xml:space="preserve"> </w:t>
      </w:r>
      <w:r w:rsidR="00292625">
        <w:rPr>
          <w:rFonts w:ascii="Verdana" w:hAnsi="Verdana"/>
          <w:sz w:val="22"/>
          <w:szCs w:val="22"/>
        </w:rPr>
        <w:t xml:space="preserve">the pandemic caused a contraction in GDP. Generally, as seen from the regression the correlation between GDP and alcohol sales was positive, however, during the pandemic this became an inverse relationship. </w:t>
      </w:r>
    </w:p>
    <w:p w14:paraId="3CFD7B68" w14:textId="77F06159" w:rsidR="00292625" w:rsidRDefault="00292625" w:rsidP="00C02DE2">
      <w:pPr>
        <w:rPr>
          <w:rFonts w:ascii="Verdana" w:hAnsi="Verdana"/>
          <w:sz w:val="22"/>
          <w:szCs w:val="22"/>
        </w:rPr>
      </w:pPr>
    </w:p>
    <w:p w14:paraId="61EB8474" w14:textId="5BD39A94" w:rsidR="00CD3EC1" w:rsidRPr="00CD3EC1" w:rsidRDefault="00CD3EC1" w:rsidP="00CD3EC1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C1074B4" wp14:editId="261ABB9C">
            <wp:simplePos x="0" y="0"/>
            <wp:positionH relativeFrom="column">
              <wp:posOffset>2907030</wp:posOffset>
            </wp:positionH>
            <wp:positionV relativeFrom="paragraph">
              <wp:posOffset>157480</wp:posOffset>
            </wp:positionV>
            <wp:extent cx="3438000" cy="2800800"/>
            <wp:effectExtent l="0" t="0" r="3810" b="6350"/>
            <wp:wrapNone/>
            <wp:docPr id="33" name="Picture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8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61F0D059" wp14:editId="069E8BB4">
            <wp:simplePos x="0" y="0"/>
            <wp:positionH relativeFrom="column">
              <wp:posOffset>-714815</wp:posOffset>
            </wp:positionH>
            <wp:positionV relativeFrom="paragraph">
              <wp:posOffset>157480</wp:posOffset>
            </wp:positionV>
            <wp:extent cx="3438000" cy="2833200"/>
            <wp:effectExtent l="0" t="0" r="3810" b="0"/>
            <wp:wrapNone/>
            <wp:docPr id="30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83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48C51" w14:textId="24B7C6AF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394DF773" w14:textId="7F1AC260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409FE7A4" w14:textId="518667B4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2C453829" w14:textId="76885994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67E1770D" w14:textId="4FA12A54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74E1B4F9" w14:textId="11E8BA35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283C3F93" w14:textId="2A5FA659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327D63CC" w14:textId="0F6A5D2F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7E857FE7" w14:textId="6288CB15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34E3E2BC" w14:textId="257E14AC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70EBE42C" w14:textId="249D5616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42FC4543" w14:textId="62F9E8D0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28656CB9" w14:textId="5608C408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2955440B" w14:textId="47202B5E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788D91B1" w14:textId="6A1B26B0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2EA823A7" w14:textId="036C7EDC" w:rsidR="00CD3EC1" w:rsidRPr="00CD3EC1" w:rsidRDefault="00CD3EC1" w:rsidP="00CD3EC1">
      <w:pPr>
        <w:rPr>
          <w:rFonts w:ascii="Verdana" w:hAnsi="Verdana"/>
          <w:sz w:val="22"/>
          <w:szCs w:val="22"/>
        </w:rPr>
      </w:pPr>
    </w:p>
    <w:p w14:paraId="7506829D" w14:textId="77777777" w:rsidR="0005137A" w:rsidRDefault="0005137A" w:rsidP="00CD3EC1">
      <w:pPr>
        <w:rPr>
          <w:rFonts w:ascii="Verdana" w:hAnsi="Verdana"/>
          <w:sz w:val="22"/>
          <w:szCs w:val="22"/>
        </w:rPr>
      </w:pPr>
    </w:p>
    <w:p w14:paraId="744B7272" w14:textId="4A6DCAB1" w:rsidR="00CD3EC1" w:rsidRDefault="00CD3EC1" w:rsidP="00CD3EC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Fig 8.1 – Covid-19 sales increase                     Fig 8.2 – Covid-19 GDP decrease</w:t>
      </w:r>
    </w:p>
    <w:p w14:paraId="7105C55C" w14:textId="58B588E2" w:rsidR="00205391" w:rsidRDefault="00205391" w:rsidP="00205391">
      <w:pPr>
        <w:jc w:val="center"/>
        <w:rPr>
          <w:rFonts w:ascii="Verdana" w:hAnsi="Verdana"/>
          <w:b/>
          <w:bCs/>
          <w:sz w:val="22"/>
          <w:szCs w:val="22"/>
        </w:rPr>
      </w:pPr>
      <w:r w:rsidRPr="00205391">
        <w:rPr>
          <w:rFonts w:ascii="Verdana" w:hAnsi="Verdana"/>
          <w:b/>
          <w:bCs/>
          <w:sz w:val="22"/>
          <w:szCs w:val="22"/>
        </w:rPr>
        <w:lastRenderedPageBreak/>
        <w:t>REFERENCES</w:t>
      </w:r>
    </w:p>
    <w:p w14:paraId="47512E7A" w14:textId="1070D923" w:rsidR="00205391" w:rsidRDefault="00205391" w:rsidP="00205391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5446CCE2" w14:textId="77777777" w:rsidR="00205391" w:rsidRPr="00205391" w:rsidRDefault="00205391" w:rsidP="00205391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19A68A0F" w14:textId="3B3836F8" w:rsidR="00205391" w:rsidRDefault="00205391" w:rsidP="00CD3EC1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Rob J. Hyndman and George </w:t>
      </w:r>
      <w:proofErr w:type="spellStart"/>
      <w:r>
        <w:rPr>
          <w:rFonts w:ascii="Verdana" w:hAnsi="Verdana"/>
          <w:sz w:val="22"/>
          <w:szCs w:val="22"/>
          <w:lang w:val="en-US"/>
        </w:rPr>
        <w:t>Athanasopoulos</w:t>
      </w:r>
      <w:proofErr w:type="spellEnd"/>
      <w:r>
        <w:rPr>
          <w:rFonts w:ascii="Verdana" w:hAnsi="Verdana"/>
          <w:sz w:val="22"/>
          <w:szCs w:val="22"/>
          <w:lang w:val="en-US"/>
        </w:rPr>
        <w:t xml:space="preserve">. Forecasting Principles and Practice, 3e, Otexts, Australia 2021. </w:t>
      </w:r>
    </w:p>
    <w:p w14:paraId="76A194BE" w14:textId="2FD43642" w:rsidR="00205391" w:rsidRDefault="00205391" w:rsidP="00CD3EC1">
      <w:pPr>
        <w:rPr>
          <w:rFonts w:ascii="Verdana" w:hAnsi="Verdana"/>
          <w:sz w:val="22"/>
          <w:szCs w:val="22"/>
          <w:lang w:val="en-US"/>
        </w:rPr>
      </w:pPr>
    </w:p>
    <w:p w14:paraId="7B3257EB" w14:textId="0A4E6C13" w:rsidR="00205391" w:rsidRPr="00205391" w:rsidRDefault="00205391" w:rsidP="00CD3EC1">
      <w:pPr>
        <w:rPr>
          <w:rFonts w:ascii="Verdana" w:hAnsi="Verdana"/>
          <w:sz w:val="22"/>
          <w:szCs w:val="22"/>
          <w:lang w:val="en-US"/>
        </w:rPr>
      </w:pPr>
      <w:r w:rsidRPr="00205391">
        <w:rPr>
          <w:rFonts w:ascii="Verdana" w:hAnsi="Verdana"/>
          <w:sz w:val="22"/>
          <w:szCs w:val="22"/>
          <w:lang w:val="en-US"/>
        </w:rPr>
        <w:t xml:space="preserve">Arora, Tanvi; </w:t>
      </w:r>
      <w:proofErr w:type="spellStart"/>
      <w:r w:rsidRPr="00205391">
        <w:rPr>
          <w:rFonts w:ascii="Verdana" w:hAnsi="Verdana"/>
          <w:sz w:val="22"/>
          <w:szCs w:val="22"/>
          <w:lang w:val="en-US"/>
        </w:rPr>
        <w:t>Chandna</w:t>
      </w:r>
      <w:proofErr w:type="spellEnd"/>
      <w:r w:rsidRPr="00205391">
        <w:rPr>
          <w:rFonts w:ascii="Verdana" w:hAnsi="Verdana"/>
          <w:sz w:val="22"/>
          <w:szCs w:val="22"/>
          <w:lang w:val="en-US"/>
        </w:rPr>
        <w:t xml:space="preserve">, Rajat; Conant, Stacy; Sadler, </w:t>
      </w:r>
      <w:proofErr w:type="spellStart"/>
      <w:r w:rsidRPr="00205391">
        <w:rPr>
          <w:rFonts w:ascii="Verdana" w:hAnsi="Verdana"/>
          <w:sz w:val="22"/>
          <w:szCs w:val="22"/>
          <w:lang w:val="en-US"/>
        </w:rPr>
        <w:t>Bivin</w:t>
      </w:r>
      <w:proofErr w:type="spellEnd"/>
      <w:r w:rsidRPr="00205391">
        <w:rPr>
          <w:rFonts w:ascii="Verdana" w:hAnsi="Verdana"/>
          <w:sz w:val="22"/>
          <w:szCs w:val="22"/>
          <w:lang w:val="en-US"/>
        </w:rPr>
        <w:t xml:space="preserve">; and Slater, Robert (2020) "Demand Forecasting </w:t>
      </w:r>
      <w:proofErr w:type="gramStart"/>
      <w:r w:rsidRPr="00205391">
        <w:rPr>
          <w:rFonts w:ascii="Verdana" w:hAnsi="Verdana"/>
          <w:sz w:val="22"/>
          <w:szCs w:val="22"/>
          <w:lang w:val="en-US"/>
        </w:rPr>
        <w:t>In</w:t>
      </w:r>
      <w:proofErr w:type="gramEnd"/>
      <w:r w:rsidRPr="00205391">
        <w:rPr>
          <w:rFonts w:ascii="Verdana" w:hAnsi="Verdana"/>
          <w:sz w:val="22"/>
          <w:szCs w:val="22"/>
          <w:lang w:val="en-US"/>
        </w:rPr>
        <w:t xml:space="preserve"> Wholesale Alcohol Distribution: An Ensemble Approach," SMU Data Science Review: Vol. 3: No. 1, Article 7.</w:t>
      </w:r>
    </w:p>
    <w:p w14:paraId="7D94C2C1" w14:textId="06F39ACC" w:rsidR="00205391" w:rsidRPr="00205391" w:rsidRDefault="00205391" w:rsidP="00CD3EC1">
      <w:pPr>
        <w:rPr>
          <w:rFonts w:ascii="Verdana" w:hAnsi="Verdana"/>
          <w:sz w:val="22"/>
          <w:szCs w:val="22"/>
          <w:lang w:val="en-US"/>
        </w:rPr>
      </w:pPr>
      <w:hyperlink r:id="rId24" w:history="1">
        <w:r w:rsidRPr="00205391">
          <w:rPr>
            <w:rStyle w:val="Hyperlink"/>
            <w:rFonts w:ascii="Verdana" w:hAnsi="Verdana" w:cs="Arial"/>
            <w:sz w:val="22"/>
            <w:szCs w:val="22"/>
            <w:shd w:val="clear" w:color="auto" w:fill="FFFFFF"/>
          </w:rPr>
          <w:t>https://scholar.smu.edu/datasciencereview/vol3/iss1/7</w:t>
        </w:r>
      </w:hyperlink>
      <w:r w:rsidRPr="00205391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676AE134" w14:textId="77777777" w:rsidR="00205391" w:rsidRDefault="00205391" w:rsidP="00CD3EC1">
      <w:pPr>
        <w:rPr>
          <w:rFonts w:ascii="Verdana" w:hAnsi="Verdana"/>
          <w:sz w:val="22"/>
          <w:szCs w:val="22"/>
          <w:lang w:val="en-US"/>
        </w:rPr>
      </w:pPr>
    </w:p>
    <w:p w14:paraId="72B4D8CA" w14:textId="1C624C65" w:rsidR="00205391" w:rsidRDefault="00205391" w:rsidP="00CD3EC1">
      <w:pPr>
        <w:rPr>
          <w:rFonts w:ascii="Verdana" w:hAnsi="Verdana"/>
          <w:sz w:val="22"/>
          <w:szCs w:val="22"/>
        </w:rPr>
      </w:pPr>
    </w:p>
    <w:p w14:paraId="5B66DC47" w14:textId="22132F8C" w:rsidR="00205391" w:rsidRPr="00205391" w:rsidRDefault="00205391" w:rsidP="00205391">
      <w:pPr>
        <w:rPr>
          <w:rFonts w:ascii="Verdana" w:hAnsi="Verdana"/>
          <w:sz w:val="22"/>
          <w:szCs w:val="22"/>
        </w:rPr>
      </w:pPr>
      <w:r w:rsidRPr="00D058E5">
        <w:rPr>
          <w:rFonts w:ascii="Verdana" w:hAnsi="Verdana"/>
          <w:sz w:val="22"/>
          <w:szCs w:val="22"/>
          <w:lang w:val="en-US"/>
        </w:rPr>
        <w:t xml:space="preserve">US Retail Sales: Beer, </w:t>
      </w:r>
      <w:proofErr w:type="gramStart"/>
      <w:r w:rsidRPr="00D058E5">
        <w:rPr>
          <w:rFonts w:ascii="Verdana" w:hAnsi="Verdana"/>
          <w:sz w:val="22"/>
          <w:szCs w:val="22"/>
          <w:lang w:val="en-US"/>
        </w:rPr>
        <w:t>Wine</w:t>
      </w:r>
      <w:proofErr w:type="gramEnd"/>
      <w:r w:rsidRPr="00D058E5">
        <w:rPr>
          <w:rFonts w:ascii="Verdana" w:hAnsi="Verdana"/>
          <w:sz w:val="22"/>
          <w:szCs w:val="22"/>
          <w:lang w:val="en-US"/>
        </w:rPr>
        <w:t xml:space="preserve"> and Liquor Stores</w:t>
      </w:r>
      <w:r>
        <w:rPr>
          <w:rFonts w:ascii="Verdana" w:hAnsi="Verdana"/>
          <w:sz w:val="22"/>
          <w:szCs w:val="22"/>
          <w:lang w:val="en-US"/>
        </w:rPr>
        <w:t xml:space="preserve"> </w:t>
      </w:r>
      <w:hyperlink r:id="rId25" w:history="1">
        <w:r w:rsidRPr="00205391">
          <w:rPr>
            <w:rStyle w:val="Hyperlink"/>
            <w:rFonts w:ascii="Verdana" w:hAnsi="Verdana"/>
            <w:sz w:val="22"/>
            <w:szCs w:val="22"/>
            <w:lang w:val="en-US"/>
          </w:rPr>
          <w:t>https://fred.stlouisfed.org/series/MRTSSM4453USN#0</w:t>
        </w:r>
      </w:hyperlink>
    </w:p>
    <w:p w14:paraId="72402E29" w14:textId="77777777" w:rsidR="00205391" w:rsidRDefault="00205391" w:rsidP="00205391">
      <w:pPr>
        <w:rPr>
          <w:rFonts w:ascii="Verdana" w:hAnsi="Verdana"/>
          <w:sz w:val="22"/>
          <w:szCs w:val="22"/>
          <w:u w:val="single"/>
          <w:lang w:val="en-US"/>
        </w:rPr>
      </w:pPr>
    </w:p>
    <w:p w14:paraId="30224850" w14:textId="5E8E132F" w:rsidR="00205391" w:rsidRDefault="00205391" w:rsidP="00205391">
      <w:pPr>
        <w:rPr>
          <w:rFonts w:ascii="Verdana" w:hAnsi="Verdana"/>
          <w:sz w:val="22"/>
          <w:szCs w:val="22"/>
          <w:u w:val="single"/>
          <w:lang w:val="en-US"/>
        </w:rPr>
      </w:pPr>
    </w:p>
    <w:p w14:paraId="0B82EA0A" w14:textId="76BDF8AE" w:rsidR="00205391" w:rsidRDefault="00205391" w:rsidP="00205391">
      <w:pPr>
        <w:rPr>
          <w:rFonts w:ascii="Verdana" w:hAnsi="Verdana"/>
          <w:sz w:val="22"/>
          <w:szCs w:val="22"/>
          <w:u w:val="single"/>
          <w:lang w:val="en-US"/>
        </w:rPr>
      </w:pPr>
      <w:r w:rsidRPr="00453DE1">
        <w:rPr>
          <w:rFonts w:ascii="Verdana" w:hAnsi="Verdana"/>
          <w:sz w:val="22"/>
          <w:szCs w:val="22"/>
          <w:lang w:val="en-US"/>
        </w:rPr>
        <w:t>US Gross Domestic Product</w:t>
      </w:r>
    </w:p>
    <w:p w14:paraId="141D6BE2" w14:textId="18420311" w:rsidR="00205391" w:rsidRPr="00205391" w:rsidRDefault="00205391" w:rsidP="00205391">
      <w:pPr>
        <w:rPr>
          <w:rFonts w:ascii="Verdana" w:hAnsi="Verdana"/>
          <w:sz w:val="22"/>
          <w:szCs w:val="22"/>
        </w:rPr>
      </w:pPr>
      <w:hyperlink r:id="rId26" w:history="1">
        <w:r w:rsidRPr="00205391">
          <w:rPr>
            <w:rStyle w:val="Hyperlink"/>
            <w:rFonts w:ascii="Verdana" w:hAnsi="Verdana"/>
            <w:sz w:val="22"/>
            <w:szCs w:val="22"/>
            <w:lang w:val="en-US"/>
          </w:rPr>
          <w:t>https://fred.stlouisfed.org/series/NA000334Q</w:t>
        </w:r>
      </w:hyperlink>
    </w:p>
    <w:p w14:paraId="3A1D5EEF" w14:textId="77777777" w:rsidR="00205391" w:rsidRDefault="00205391" w:rsidP="00205391">
      <w:pPr>
        <w:rPr>
          <w:rFonts w:ascii="Verdana" w:hAnsi="Verdana"/>
          <w:sz w:val="22"/>
          <w:szCs w:val="22"/>
          <w:u w:val="single"/>
          <w:lang w:val="en-US"/>
        </w:rPr>
      </w:pPr>
    </w:p>
    <w:p w14:paraId="23E71991" w14:textId="4071B023" w:rsidR="00205391" w:rsidRDefault="00205391" w:rsidP="00205391">
      <w:pPr>
        <w:rPr>
          <w:rFonts w:ascii="Verdana" w:hAnsi="Verdana"/>
          <w:sz w:val="22"/>
          <w:szCs w:val="22"/>
          <w:u w:val="single"/>
          <w:lang w:val="en-US"/>
        </w:rPr>
      </w:pPr>
    </w:p>
    <w:p w14:paraId="647EF273" w14:textId="75280768" w:rsidR="00205391" w:rsidRDefault="00205391" w:rsidP="00205391">
      <w:pPr>
        <w:rPr>
          <w:rFonts w:ascii="Verdana" w:hAnsi="Verdana"/>
          <w:sz w:val="22"/>
          <w:szCs w:val="22"/>
          <w:u w:val="single"/>
          <w:lang w:val="en-US"/>
        </w:rPr>
      </w:pPr>
      <w:r w:rsidRPr="00D058E5">
        <w:rPr>
          <w:rFonts w:ascii="Verdana" w:hAnsi="Verdana"/>
          <w:sz w:val="22"/>
          <w:szCs w:val="22"/>
          <w:lang w:val="en-US"/>
        </w:rPr>
        <w:t>Consumer Price Index for All Urban Consumers: Alcoholic Beverages in U.S City Average.</w:t>
      </w:r>
    </w:p>
    <w:p w14:paraId="47C079A5" w14:textId="483CC63E" w:rsidR="00205391" w:rsidRPr="00205391" w:rsidRDefault="00205391" w:rsidP="00205391">
      <w:pPr>
        <w:rPr>
          <w:rFonts w:ascii="Verdana" w:hAnsi="Verdana"/>
          <w:sz w:val="22"/>
          <w:szCs w:val="22"/>
        </w:rPr>
      </w:pPr>
      <w:hyperlink r:id="rId27" w:history="1">
        <w:r w:rsidRPr="00205391">
          <w:rPr>
            <w:rStyle w:val="Hyperlink"/>
            <w:rFonts w:ascii="Verdana" w:hAnsi="Verdana"/>
            <w:sz w:val="22"/>
            <w:szCs w:val="22"/>
            <w:lang w:val="en-US"/>
          </w:rPr>
          <w:t>https://fred.stlouisfed.org/series/CUUR0000SAF116#0</w:t>
        </w:r>
      </w:hyperlink>
    </w:p>
    <w:p w14:paraId="1F642E47" w14:textId="77777777" w:rsidR="00205391" w:rsidRPr="00CD3EC1" w:rsidRDefault="00205391" w:rsidP="00CD3EC1">
      <w:pPr>
        <w:rPr>
          <w:rFonts w:ascii="Verdana" w:hAnsi="Verdana"/>
          <w:sz w:val="22"/>
          <w:szCs w:val="22"/>
        </w:rPr>
      </w:pPr>
    </w:p>
    <w:sectPr w:rsidR="00205391" w:rsidRPr="00CD3EC1" w:rsidSect="003073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E1154" w14:textId="77777777" w:rsidR="00451D4F" w:rsidRDefault="00451D4F" w:rsidP="009F7B68">
      <w:r>
        <w:separator/>
      </w:r>
    </w:p>
  </w:endnote>
  <w:endnote w:type="continuationSeparator" w:id="0">
    <w:p w14:paraId="06CA66F9" w14:textId="77777777" w:rsidR="00451D4F" w:rsidRDefault="00451D4F" w:rsidP="009F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053F" w14:textId="77777777" w:rsidR="00451D4F" w:rsidRDefault="00451D4F" w:rsidP="009F7B68">
      <w:r>
        <w:separator/>
      </w:r>
    </w:p>
  </w:footnote>
  <w:footnote w:type="continuationSeparator" w:id="0">
    <w:p w14:paraId="0D4357C8" w14:textId="77777777" w:rsidR="00451D4F" w:rsidRDefault="00451D4F" w:rsidP="009F7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791"/>
    <w:multiLevelType w:val="hybridMultilevel"/>
    <w:tmpl w:val="CCFEAD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2949"/>
    <w:multiLevelType w:val="hybridMultilevel"/>
    <w:tmpl w:val="885CC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D7E17"/>
    <w:multiLevelType w:val="hybridMultilevel"/>
    <w:tmpl w:val="2CA8B2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C45C5"/>
    <w:multiLevelType w:val="hybridMultilevel"/>
    <w:tmpl w:val="4DECB1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540957">
    <w:abstractNumId w:val="1"/>
  </w:num>
  <w:num w:numId="2" w16cid:durableId="782267930">
    <w:abstractNumId w:val="0"/>
  </w:num>
  <w:num w:numId="3" w16cid:durableId="93670586">
    <w:abstractNumId w:val="3"/>
  </w:num>
  <w:num w:numId="4" w16cid:durableId="1511067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E1"/>
    <w:rsid w:val="0005137A"/>
    <w:rsid w:val="00070442"/>
    <w:rsid w:val="000F794E"/>
    <w:rsid w:val="001526A3"/>
    <w:rsid w:val="001F55C1"/>
    <w:rsid w:val="00205391"/>
    <w:rsid w:val="0025053D"/>
    <w:rsid w:val="00292625"/>
    <w:rsid w:val="0030730C"/>
    <w:rsid w:val="003F2424"/>
    <w:rsid w:val="00451D4F"/>
    <w:rsid w:val="00453DE1"/>
    <w:rsid w:val="004A3588"/>
    <w:rsid w:val="004A46AF"/>
    <w:rsid w:val="004F3E9A"/>
    <w:rsid w:val="00526AAD"/>
    <w:rsid w:val="00532EC7"/>
    <w:rsid w:val="00541FDD"/>
    <w:rsid w:val="005A7761"/>
    <w:rsid w:val="005B79A8"/>
    <w:rsid w:val="005C6827"/>
    <w:rsid w:val="005D5901"/>
    <w:rsid w:val="005E155F"/>
    <w:rsid w:val="00766BC4"/>
    <w:rsid w:val="007B71F0"/>
    <w:rsid w:val="00865D69"/>
    <w:rsid w:val="00890DD9"/>
    <w:rsid w:val="008C0A28"/>
    <w:rsid w:val="00992ECC"/>
    <w:rsid w:val="009935FD"/>
    <w:rsid w:val="009B1FB9"/>
    <w:rsid w:val="009E385A"/>
    <w:rsid w:val="009F7B68"/>
    <w:rsid w:val="00AF48C0"/>
    <w:rsid w:val="00B07D95"/>
    <w:rsid w:val="00B2015A"/>
    <w:rsid w:val="00B328B1"/>
    <w:rsid w:val="00B34C90"/>
    <w:rsid w:val="00B56211"/>
    <w:rsid w:val="00C02DE2"/>
    <w:rsid w:val="00C825CD"/>
    <w:rsid w:val="00CD3EC1"/>
    <w:rsid w:val="00CF0FE5"/>
    <w:rsid w:val="00D058E5"/>
    <w:rsid w:val="00D3120A"/>
    <w:rsid w:val="00D60820"/>
    <w:rsid w:val="00E31805"/>
    <w:rsid w:val="00E336B4"/>
    <w:rsid w:val="00ED1F98"/>
    <w:rsid w:val="00F0200E"/>
    <w:rsid w:val="00F523B3"/>
    <w:rsid w:val="00FC2D89"/>
    <w:rsid w:val="00F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AD44"/>
  <w15:chartTrackingRefBased/>
  <w15:docId w15:val="{0ADA1BED-FE61-714E-8BB7-FF67BD99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424"/>
    <w:rPr>
      <w:rFonts w:eastAsia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DE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336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B68"/>
  </w:style>
  <w:style w:type="paragraph" w:styleId="Footer">
    <w:name w:val="footer"/>
    <w:basedOn w:val="Normal"/>
    <w:link w:val="FooterChar"/>
    <w:uiPriority w:val="99"/>
    <w:unhideWhenUsed/>
    <w:rsid w:val="009F7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68"/>
  </w:style>
  <w:style w:type="character" w:styleId="PlaceholderText">
    <w:name w:val="Placeholder Text"/>
    <w:basedOn w:val="DefaultParagraphFont"/>
    <w:uiPriority w:val="99"/>
    <w:semiHidden/>
    <w:rsid w:val="001526A3"/>
    <w:rPr>
      <w:color w:val="808080"/>
    </w:rPr>
  </w:style>
  <w:style w:type="table" w:styleId="TableGrid">
    <w:name w:val="Table Grid"/>
    <w:basedOn w:val="TableNormal"/>
    <w:uiPriority w:val="39"/>
    <w:rsid w:val="00F52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3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1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9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44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fred.stlouisfed.org/series/NA000334Q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fred.stlouisfed.org/series/MRTSSM4453US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cholar.smu.edu/datasciencereview/vol3/iss1/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fred.stlouisfed.org/series/CUUR0000SAF116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CAA8D1-7F18-804B-9CE3-9E1174850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Meabh Hartney</dc:creator>
  <cp:keywords/>
  <dc:description/>
  <cp:lastModifiedBy>Meabh Hartney</cp:lastModifiedBy>
  <cp:revision>7</cp:revision>
  <dcterms:created xsi:type="dcterms:W3CDTF">2023-03-08T00:24:00Z</dcterms:created>
  <dcterms:modified xsi:type="dcterms:W3CDTF">2023-03-10T21:39:00Z</dcterms:modified>
</cp:coreProperties>
</file>