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1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 xml:space="preserve">1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ООО "ОЦ "ДЕЛОВОЙ"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генеральному директору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Соколовой Анне Валерьевне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 xml:space="preserve">Уважаемая Анна Валерьевна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TableGrid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ListParagraph"/>
              <w:numPr>
                <w:ilvl w:val="0"/>
                <w:numId w:val="11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ListParagraph"/>
              <w:numPr>
                <w:ilvl w:val="0"/>
                <w:numId w:val="10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2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 xml:space="preserve">2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ООО "РЕБУС"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генеральному директору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Нахатакяну Камо Вазгеновичу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 xml:space="preserve">Уважаемый Камо Вазгенович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TableGrid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ListParagraph"/>
              <w:numPr>
                <w:ilvl w:val="0"/>
                <w:numId w:val="13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ListParagraph"/>
              <w:numPr>
                <w:ilvl w:val="0"/>
                <w:numId w:val="12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p w14:paraId="63C461D1" w14:textId="5920F6B9" w:rsidR="006D428B" w:rsidRDefault="004D0645">
      <w:pPr>
        <w:spacing w:after="6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789978" wp14:editId="78F7292B">
            <wp:simplePos x="0" y="0"/>
            <wp:positionH relativeFrom="page">
              <wp:align>left</wp:align>
            </wp:positionH>
            <wp:positionV relativeFrom="paragraph">
              <wp:posOffset>-168275</wp:posOffset>
            </wp:positionV>
            <wp:extent cx="7545070" cy="10673715"/>
            <wp:effectExtent l="0" t="0" r="0" b="0"/>
            <wp:wrapNone/>
            <wp:docPr id="3" name="Рисунок 815904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53000"/>
                    </a:blip>
                    <a:stretch/>
                  </pic:blipFill>
                  <pic:spPr bwMode="auto">
                    <a:xfrm>
                      <a:off x="0" y="0"/>
                      <a:ext cx="7545070" cy="10673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1766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67"/>
        <w:gridCol w:w="5818"/>
        <w:gridCol w:w="3827"/>
      </w:tblGrid>
      <w:tr w:rsidR="006D428B" w14:paraId="78571D76" w14:textId="77777777" w:rsidTr="00D43B67">
        <w:trPr>
          <w:trHeight w:val="1621"/>
        </w:trPr>
        <w:tc>
          <w:tcPr>
            <w:tcW w:w="1554" w:type="dxa"/>
          </w:tcPr>
          <w:p w14:paraId="7FE98DA0" w14:textId="6A856A7E" w:rsidR="006D428B" w:rsidRDefault="006D428B">
            <w:pPr>
              <w:ind w:firstLine="0"/>
              <w:jc w:val="left"/>
              <w:rPr>
                <w:color w:val="8EAADB"/>
                <w:sz w:val="14"/>
                <w:szCs w:val="14"/>
              </w:rPr>
            </w:pPr>
          </w:p>
        </w:tc>
        <w:tc>
          <w:tcPr>
            <w:tcW w:w="567" w:type="dxa"/>
          </w:tcPr>
          <w:p w14:paraId="3D512629" w14:textId="77777777" w:rsidR="006D428B" w:rsidRDefault="006D428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  <w:p w14:paraId="3DEB393F" w14:textId="77777777" w:rsidR="006D155B" w:rsidRDefault="006D155B">
            <w:pPr>
              <w:tabs>
                <w:tab w:val="left" w:pos="3900"/>
              </w:tabs>
              <w:ind w:firstLine="0"/>
              <w:jc w:val="left"/>
              <w:rPr>
                <w:sz w:val="14"/>
                <w:szCs w:val="14"/>
              </w:rPr>
            </w:pPr>
          </w:p>
        </w:tc>
        <w:tc>
          <w:tcPr>
            <w:tcW w:w="5818" w:type="dxa"/>
          </w:tcPr>
          <w:p w14:paraId="04000520" w14:textId="2DFB4A83" w:rsidR="006D428B" w:rsidRDefault="006D428B">
            <w:pPr>
              <w:tabs>
                <w:tab w:val="left" w:pos="3900"/>
              </w:tabs>
              <w:jc w:val="left"/>
              <w:rPr>
                <w:sz w:val="14"/>
                <w:szCs w:val="14"/>
              </w:rPr>
            </w:pPr>
          </w:p>
        </w:tc>
        <w:tc>
          <w:tcPr>
            <w:tcW w:w="3827" w:type="dxa"/>
            <w:vAlign w:val="center"/>
          </w:tcPr>
          <w:p w14:paraId="0FD14AEF" w14:textId="01A5A288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+7 (495) 150-57-92</w:t>
            </w:r>
          </w:p>
          <w:p w14:paraId="6B34700A" w14:textId="77777777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mosproektkompleks.ru</w:t>
            </w:r>
          </w:p>
          <w:p w14:paraId="55BB18D5" w14:textId="546975BB" w:rsidR="006D428B" w:rsidRDefault="00000000">
            <w:pPr>
              <w:spacing w:line="336" w:lineRule="auto"/>
              <w:ind w:left="57" w:firstLine="0"/>
              <w:jc w:val="left"/>
              <w:rPr>
                <w:rFonts w:ascii="Montserrat SemiBold" w:hAnsi="Montserrat SemiBold"/>
                <w:sz w:val="14"/>
                <w:szCs w:val="14"/>
              </w:rPr>
            </w:pP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@</w:t>
            </w:r>
            <w:proofErr w:type="spellStart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mosproektkompleks</w:t>
            </w:r>
            <w:proofErr w:type="spellEnd"/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</w:rPr>
              <w:t>.</w:t>
            </w:r>
            <w:r>
              <w:rPr>
                <w:rStyle w:val="aa"/>
                <w:rFonts w:ascii="Montserrat SemiBold" w:hAnsi="Montserrat SemiBold"/>
                <w:color w:val="auto"/>
                <w:sz w:val="14"/>
                <w:szCs w:val="14"/>
                <w:u w:val="none"/>
                <w:lang w:val="en-US"/>
              </w:rPr>
              <w:t>ru</w:t>
            </w:r>
          </w:p>
          <w:p w14:paraId="05B47E1F" w14:textId="77777777" w:rsidR="006D428B" w:rsidRDefault="00000000">
            <w:pPr>
              <w:spacing w:line="336" w:lineRule="auto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rFonts w:ascii="Montserrat SemiBold" w:hAnsi="Montserrat SemiBold"/>
                <w:sz w:val="14"/>
                <w:szCs w:val="14"/>
              </w:rPr>
              <w:t>Москва, ул. Корабельная, 9А</w:t>
            </w:r>
          </w:p>
        </w:tc>
      </w:tr>
      <w:tr w:rsidR="006D155B" w14:paraId="399D09B7" w14:textId="77777777" w:rsidTr="001B22F0">
        <w:trPr>
          <w:trHeight w:val="125"/>
        </w:trPr>
        <w:tc>
          <w:tcPr>
            <w:tcW w:w="7939" w:type="dxa"/>
            <w:gridSpan w:val="3"/>
          </w:tcPr>
          <w:p w14:paraId="41122C88" w14:textId="0CBE52BC" w:rsidR="006D155B" w:rsidRDefault="006D155B">
            <w:pPr>
              <w:ind w:firstLine="0"/>
            </w:pPr>
          </w:p>
        </w:tc>
        <w:tc>
          <w:tcPr>
            <w:tcW w:w="3827" w:type="dxa"/>
          </w:tcPr>
          <w:p w14:paraId="10F9CC73" w14:textId="77777777" w:rsidR="006D155B" w:rsidRDefault="006D155B">
            <w:pPr>
              <w:spacing w:before="120"/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Информационное письмо </w:t>
            </w:r>
          </w:p>
          <w:p w14:paraId="5A251D3C" w14:textId="3DBE5A48" w:rsidR="006D155B" w:rsidRPr="00C474C6" w:rsidRDefault="006D155B" w:rsidP="006D155B">
            <w:pPr>
              <w:ind w:left="57" w:firstLine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ИП №</w:t>
            </w:r>
            <w:r w:rsidR="00E5394B" w:rsidRPr="00E5394B">
              <w:rPr>
                <w:sz w:val="14"/>
                <w:szCs w:val="14"/>
              </w:rPr>
              <w:t xml:space="preserve">3</w:t>
            </w:r>
          </w:p>
          <w:p w14:paraId="01E54A9D" w14:textId="77777777" w:rsidR="00D43B67" w:rsidRDefault="00D43B67" w:rsidP="006D155B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5CDF6F3F" w14:textId="77777777" w:rsidR="006D155B" w:rsidRDefault="006D155B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АО СЗ "СТРАНА СЕЛЬСКОХОЗЯЙСТВЕННАЯ"</w:t>
            </w:r>
          </w:p>
          <w:p w14:paraId="51FEE5BB" w14:textId="77777777" w:rsidR="00D43B67" w:rsidRPr="00004EBD" w:rsidRDefault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02BBA5AC" w14:textId="77777777" w:rsidR="006D155B" w:rsidRDefault="006D155B" w:rsidP="00D43B67">
            <w:pPr>
              <w:ind w:left="57" w:firstLine="0"/>
              <w:jc w:val="left"/>
              <w:rPr>
                <w:sz w:val="14"/>
                <w:szCs w:val="14"/>
              </w:rPr>
            </w:pPr>
            <w:r w:rsidRPr="00004EBD">
              <w:rPr>
                <w:sz w:val="14"/>
                <w:szCs w:val="14"/>
              </w:rPr>
              <w:t xml:space="preserve">управляющии</w:t>
            </w:r>
          </w:p>
          <w:p w14:paraId="15853367" w14:textId="77777777" w:rsidR="00D43B67" w:rsidRPr="00004EBD" w:rsidRDefault="00D43B67" w:rsidP="00D43B67">
            <w:pPr>
              <w:ind w:left="57" w:firstLine="0"/>
              <w:jc w:val="left"/>
              <w:rPr>
                <w:sz w:val="14"/>
                <w:szCs w:val="14"/>
              </w:rPr>
            </w:pPr>
          </w:p>
          <w:p w14:paraId="71433033" w14:textId="615C347F" w:rsidR="006D155B" w:rsidRDefault="006D155B" w:rsidP="00D43B67">
            <w:pPr>
              <w:ind w:firstLine="0"/>
              <w:jc w:val="left"/>
              <w:rPr>
                <w:sz w:val="14"/>
                <w:szCs w:val="14"/>
              </w:rPr>
            </w:pPr>
            <w:r w:rsidRPr="00E5394B">
              <w:rPr>
                <w:sz w:val="14"/>
                <w:szCs w:val="14"/>
              </w:rPr>
              <w:t xml:space="preserve"> </w:t>
            </w:r>
            <w:r w:rsidR="0076518D" w:rsidRPr="00E5394B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  <w:lang w:val="en-US"/>
              </w:rPr>
              <w:t xml:space="preserve">Комарницкому Денису Сергеевичу</w:t>
            </w:r>
          </w:p>
        </w:tc>
      </w:tr>
    </w:tbl>
    <w:p w14:paraId="433891BD" w14:textId="512257AD" w:rsidR="006D428B" w:rsidRDefault="00B04EEC" w:rsidP="0047637C">
      <w:pPr>
        <w:spacing w:before="700" w:after="200"/>
        <w:ind w:left="130" w:firstLine="578"/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  <w:lang w:val="en-US"/>
        </w:rPr>
        <w:t xml:space="preserve">Уважаемый Денис Сергеевич</w:t>
      </w:r>
      <w:r>
        <w:rPr>
          <w:rFonts w:ascii="Montserrat SemiBold" w:hAnsi="Montserrat SemiBold"/>
          <w:sz w:val="24"/>
          <w:szCs w:val="24"/>
        </w:rPr>
        <w:t>!</w:t>
      </w:r>
    </w:p>
    <w:tbl>
      <w:tblPr>
        <w:tblStyle w:val="TableGrid"/>
        <w:tblW w:w="0" w:type="auto"/>
        <w:tblInd w:w="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6D428B" w14:paraId="61615BDD" w14:textId="77777777" w:rsidTr="0047637C">
        <w:tc>
          <w:tcPr>
            <w:tcW w:w="10637" w:type="dxa"/>
          </w:tcPr>
          <w:p w14:paraId="6C3BE62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Недвижимость – актив, требующий на любом этапе своего жизненного цикла пристального внимания, компетентной экспертной помощи и профессиональной поддержки.</w:t>
            </w:r>
          </w:p>
          <w:p w14:paraId="50F99F51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«Моспроекткомплекс» – ведущая проектно-экспертная компания, которая специализируется на оформлении, защите и развитии недвижимости. С 2014 года мы результативно решаем актуальные задачи по управлению строительными объектами: на стадии строительства, эксплуатации, реконструкции или сноса.</w:t>
            </w:r>
          </w:p>
          <w:p w14:paraId="1361B9F9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 этот период успешно посотрудничали более чем с 3400 объектами по всей России, в том числе с уникальными и промышленными зданиями, жилыми и административными комплексами, объектами культурного наследия.</w:t>
            </w:r>
          </w:p>
          <w:p w14:paraId="27284D3D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</w:rPr>
              <w:t>Выражаем искреннее желание сотрудничества по направлениям, которые мы успешно и масштабно реализуем</w:t>
            </w:r>
            <w:r>
              <w:rPr>
                <w:sz w:val="18"/>
                <w:szCs w:val="18"/>
                <w:shd w:val="clear" w:color="auto" w:fill="FFFFFF"/>
              </w:rPr>
              <w:t>:</w:t>
            </w:r>
          </w:p>
          <w:p w14:paraId="5027F773" w14:textId="77777777" w:rsidR="006D428B" w:rsidRDefault="00000000" w:rsidP="002304D8">
            <w:pPr>
              <w:pStyle w:val="ListParagraph"/>
              <w:numPr>
                <w:ilvl w:val="0"/>
                <w:numId w:val="15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Генеральное проектирование </w:t>
            </w:r>
          </w:p>
          <w:p w14:paraId="284CCBE6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Реставрация и реконструкция объектов культурного наследия</w:t>
            </w:r>
          </w:p>
          <w:p w14:paraId="2536F738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Техническое обследование зданий и сооружений</w:t>
            </w:r>
          </w:p>
          <w:p w14:paraId="48B6EFD1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Инженерные изыскания</w:t>
            </w:r>
          </w:p>
          <w:p w14:paraId="2D1B01EA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20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Строительная экспертиза, в том числе судебная</w:t>
            </w:r>
          </w:p>
          <w:p w14:paraId="00253173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Экспертиза проектной документации и результатов инженерных изысканий</w:t>
            </w:r>
          </w:p>
          <w:p w14:paraId="2DE6A82C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ind w:left="13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Легализация объектов с признаками самовольного строительства</w:t>
            </w:r>
          </w:p>
          <w:p w14:paraId="04CE7DF3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Кадастровые услуги</w:t>
            </w:r>
          </w:p>
          <w:p w14:paraId="00C28C9A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Строительный инжиниринг</w:t>
            </w:r>
          </w:p>
          <w:p w14:paraId="4298A1B3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недвижимости</w:t>
            </w:r>
          </w:p>
          <w:p w14:paraId="74801AE1" w14:textId="77777777" w:rsidR="006D428B" w:rsidRDefault="00000000" w:rsidP="002304D8">
            <w:pPr>
              <w:pStyle w:val="ListParagraph"/>
              <w:numPr>
                <w:ilvl w:val="0"/>
                <w:numId w:val="14"/>
              </w:numPr>
              <w:spacing w:after="120"/>
              <w:ind w:left="13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Консалтинг</w:t>
            </w:r>
          </w:p>
          <w:p w14:paraId="719420A6" w14:textId="77777777" w:rsidR="006D428B" w:rsidRDefault="00000000" w:rsidP="002304D8">
            <w:pPr>
              <w:spacing w:after="12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 xml:space="preserve">Наши принципы работы – это прозрачность, объективность и достоверность, уникальный </w:t>
            </w:r>
            <w:r>
              <w:rPr>
                <w:i/>
                <w:iCs/>
                <w:sz w:val="18"/>
                <w:szCs w:val="18"/>
                <w:shd w:val="clear" w:color="auto" w:fill="FFFFFF"/>
              </w:rPr>
              <w:t>комплексный</w:t>
            </w:r>
            <w:r>
              <w:rPr>
                <w:sz w:val="18"/>
                <w:szCs w:val="18"/>
                <w:shd w:val="clear" w:color="auto" w:fill="FFFFFF"/>
              </w:rPr>
              <w:t xml:space="preserve"> подход к любой задаче за счёт нашего опыта в разных отраслях строительства. Таким образом, мы оправдываем своё название.</w:t>
            </w:r>
          </w:p>
          <w:p w14:paraId="5AB56455" w14:textId="77777777" w:rsidR="006D428B" w:rsidRDefault="00000000" w:rsidP="002304D8">
            <w:pPr>
              <w:spacing w:after="200"/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  <w:r>
              <w:rPr>
                <w:sz w:val="18"/>
                <w:szCs w:val="18"/>
                <w:shd w:val="clear" w:color="auto" w:fill="FFFFFF"/>
              </w:rPr>
              <w:t>Готовы принять и выслушать любые пожелания, предложить варианты взаимодействия и решения Ваших задач. Вы можете связаться с нами по контактам ниже и оперативно получить информацию.</w:t>
            </w:r>
          </w:p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9244"/>
            </w:tblGrid>
            <w:tr w:rsidR="006D428B" w14:paraId="0174EBF2" w14:textId="77777777">
              <w:trPr>
                <w:trHeight w:val="249"/>
              </w:trPr>
              <w:tc>
                <w:tcPr>
                  <w:tcW w:w="1139" w:type="dxa"/>
                </w:tcPr>
                <w:p w14:paraId="7BD6FD99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Телефон:</w:t>
                  </w:r>
                </w:p>
              </w:tc>
              <w:tc>
                <w:tcPr>
                  <w:tcW w:w="9244" w:type="dxa"/>
                </w:tcPr>
                <w:p w14:paraId="01CBC5EE" w14:textId="77777777" w:rsidR="006D428B" w:rsidRDefault="00000000" w:rsidP="002304D8">
                  <w:pPr>
                    <w:spacing w:after="60"/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+7 (495) 150-57-92</w:t>
                  </w:r>
                </w:p>
              </w:tc>
            </w:tr>
            <w:tr w:rsidR="006D428B" w14:paraId="67771D14" w14:textId="77777777">
              <w:trPr>
                <w:trHeight w:val="274"/>
              </w:trPr>
              <w:tc>
                <w:tcPr>
                  <w:tcW w:w="1139" w:type="dxa"/>
                </w:tcPr>
                <w:p w14:paraId="7D8C4408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Email</w:t>
                  </w:r>
                  <w:r>
                    <w:rPr>
                      <w:sz w:val="18"/>
                      <w:szCs w:val="18"/>
                      <w:shd w:val="clear" w:color="auto" w:fill="FFFFFF"/>
                    </w:rPr>
                    <w:t>:</w:t>
                  </w:r>
                </w:p>
              </w:tc>
              <w:tc>
                <w:tcPr>
                  <w:tcW w:w="9244" w:type="dxa"/>
                </w:tcPr>
                <w:p w14:paraId="091AE2B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сompany@mosproektkompleks.ru</w:t>
                  </w:r>
                </w:p>
              </w:tc>
            </w:tr>
            <w:tr w:rsidR="006D428B" w14:paraId="0E5DA279" w14:textId="77777777">
              <w:tc>
                <w:tcPr>
                  <w:tcW w:w="1139" w:type="dxa"/>
                </w:tcPr>
                <w:p w14:paraId="5FA3695F" w14:textId="77777777" w:rsidR="006D428B" w:rsidRDefault="00000000" w:rsidP="00D43B67">
                  <w:pPr>
                    <w:ind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sz w:val="18"/>
                      <w:szCs w:val="18"/>
                      <w:shd w:val="clear" w:color="auto" w:fill="FFFFFF"/>
                    </w:rPr>
                    <w:t>Сайт:</w:t>
                  </w:r>
                </w:p>
              </w:tc>
              <w:tc>
                <w:tcPr>
                  <w:tcW w:w="9244" w:type="dxa"/>
                </w:tcPr>
                <w:p w14:paraId="1B0E4AF0" w14:textId="77777777" w:rsidR="006D428B" w:rsidRDefault="00000000" w:rsidP="002304D8">
                  <w:pPr>
                    <w:ind w:left="130" w:firstLine="0"/>
                    <w:rPr>
                      <w:sz w:val="18"/>
                      <w:szCs w:val="18"/>
                      <w:shd w:val="clear" w:color="auto" w:fill="FFFFFF"/>
                    </w:rPr>
                  </w:pPr>
                  <w:proofErr w:type="spellStart"/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mosproektkompleks</w:t>
                  </w:r>
                  <w:proofErr w:type="spellEnd"/>
                  <w:r>
                    <w:rPr>
                      <w:sz w:val="18"/>
                      <w:szCs w:val="18"/>
                      <w:shd w:val="clear" w:color="auto" w:fill="FFFFFF"/>
                    </w:rPr>
                    <w:t>.</w:t>
                  </w:r>
                  <w:r>
                    <w:rPr>
                      <w:sz w:val="18"/>
                      <w:szCs w:val="18"/>
                      <w:shd w:val="clear" w:color="auto" w:fill="FFFFFF"/>
                      <w:lang w:val="en-US"/>
                    </w:rPr>
                    <w:t>ru</w:t>
                  </w:r>
                </w:p>
              </w:tc>
            </w:tr>
          </w:tbl>
          <w:p w14:paraId="392EA1CC" w14:textId="77777777" w:rsidR="006D428B" w:rsidRDefault="006D428B" w:rsidP="002304D8">
            <w:pPr>
              <w:ind w:left="130" w:firstLine="0"/>
              <w:jc w:val="left"/>
              <w:rPr>
                <w:sz w:val="18"/>
                <w:szCs w:val="18"/>
                <w:shd w:val="clear" w:color="auto" w:fill="FFFFFF"/>
              </w:rPr>
            </w:pPr>
          </w:p>
          <w:p w14:paraId="4D01DE88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Желаем процветания Вашей </w:t>
            </w:r>
            <w:r>
              <w:rPr>
                <w:i/>
                <w:iCs/>
                <w:color w:val="D71920"/>
                <w:sz w:val="18"/>
                <w:szCs w:val="18"/>
              </w:rPr>
              <w:t>недвижимости и бизнесу и надеемся</w:t>
            </w: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5BC2F5ED" w14:textId="77777777" w:rsidR="006D428B" w:rsidRDefault="00000000" w:rsidP="002304D8">
            <w:pPr>
              <w:ind w:left="130" w:firstLine="0"/>
              <w:jc w:val="left"/>
              <w:rPr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i/>
                <w:iCs/>
                <w:color w:val="D71920"/>
                <w:sz w:val="18"/>
                <w:szCs w:val="18"/>
                <w:shd w:val="clear" w:color="auto" w:fill="FFFFFF"/>
              </w:rPr>
              <w:t>на плодотворное сотрудничество!</w:t>
            </w:r>
          </w:p>
        </w:tc>
      </w:tr>
    </w:tbl>
    <w:p w14:paraId="6F0E1429" w14:textId="49B3B492" w:rsidR="006D428B" w:rsidRDefault="00000000" w:rsidP="00D43B67">
      <w:pPr>
        <w:spacing w:before="480" w:after="120"/>
        <w:ind w:left="708" w:firstLine="27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 xml:space="preserve">С уважением, </w:t>
      </w:r>
    </w:p>
    <w:p w14:paraId="0A2851CC" w14:textId="5E29D5F6" w:rsidR="006D428B" w:rsidRDefault="00000000" w:rsidP="0047637C">
      <w:pPr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Генеральный директор</w:t>
      </w:r>
    </w:p>
    <w:p w14:paraId="47D6BDF9" w14:textId="5C75F788" w:rsidR="006D428B" w:rsidRDefault="00000000" w:rsidP="00D43B67">
      <w:pPr>
        <w:spacing w:after="120"/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ООО «Мо</w:t>
      </w:r>
      <w:r>
        <w:rPr>
          <w:rFonts w:ascii="Montserrat SemiBold" w:hAnsi="Montserrat SemiBold"/>
          <w:sz w:val="18"/>
          <w:szCs w:val="18"/>
          <w:lang w:val="en-US"/>
        </w:rPr>
        <w:t>c</w:t>
      </w:r>
      <w:proofErr w:type="spellStart"/>
      <w:r>
        <w:rPr>
          <w:rFonts w:ascii="Montserrat SemiBold" w:hAnsi="Montserrat SemiBold"/>
          <w:sz w:val="18"/>
          <w:szCs w:val="18"/>
        </w:rPr>
        <w:t>проекткомплекс</w:t>
      </w:r>
      <w:proofErr w:type="spellEnd"/>
      <w:r>
        <w:rPr>
          <w:rFonts w:ascii="Montserrat SemiBold" w:hAnsi="Montserrat SemiBold"/>
          <w:sz w:val="18"/>
          <w:szCs w:val="18"/>
        </w:rPr>
        <w:t>»</w:t>
      </w:r>
    </w:p>
    <w:p w14:paraId="0C7BC0D2" w14:textId="10AE5A77" w:rsidR="00171B4C" w:rsidRDefault="00000000" w:rsidP="0047637C">
      <w:pPr>
        <w:tabs>
          <w:tab w:val="left" w:pos="1845"/>
          <w:tab w:val="left" w:pos="2415"/>
        </w:tabs>
        <w:ind w:left="735" w:firstLine="0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t>Ширинов З.В.</w:t>
      </w:r>
    </w:p>
    <w:p w14:paraId="73F73F0F" w14:textId="3434D470" w:rsidR="00171B4C" w:rsidRDefault="00171B4C">
      <w:pPr>
        <w:spacing w:after="160" w:line="259" w:lineRule="auto"/>
        <w:ind w:firstLine="0"/>
        <w:jc w:val="left"/>
        <w:rPr>
          <w:rFonts w:ascii="Montserrat SemiBold" w:hAnsi="Montserrat SemiBold"/>
          <w:sz w:val="18"/>
          <w:szCs w:val="18"/>
        </w:rPr>
      </w:pPr>
      <w:r>
        <w:rPr>
          <w:rFonts w:ascii="Montserrat SemiBold" w:hAnsi="Montserrat SemiBold"/>
          <w:sz w:val="18"/>
          <w:szCs w:val="18"/>
        </w:rPr>
        <w:br w:type="page"/>
      </w:r>
    </w:p>
    <w:sectPr w:rsidR="00FC693F" w:rsidRPr="0006063C" w:rsidSect="00034616">
      <w:pgSz w:w="11906" w:h="16838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15="http://schemas.microsoft.com/office/word/2012/wordml" w:abstractNumId="9" w15:restartNumberingAfterBreak="0">
    <w:nsid w:val="01980B42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abstractNum xmlns:w15="http://schemas.microsoft.com/office/word/2012/wordml" w:abstractNumId="10" w15:restartNumberingAfterBreak="0">
    <w:nsid w:val="05D9DC5E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abstractNum xmlns:w15="http://schemas.microsoft.com/office/word/2012/wordml" w:abstractNumId="11" w15:restartNumberingAfterBreak="0">
    <w:nsid w:val="01D97EAB"/>
    <w:multiLevelType w:val="hybridMultilevel"/>
    <w:tmpl w:val="7CE264FE"/>
    <w:lvl w:ilvl="0" w:tplc="E7A6902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8AEAC5FC">
      <w:start w:val="1"/>
      <w:numFmt w:val="lowerLetter"/>
      <w:lvlText w:val="%2."/>
      <w:lvlJc w:val="left"/>
      <w:pPr>
        <w:ind w:left="1108" w:hanging="360"/>
      </w:pPr>
    </w:lvl>
    <w:lvl w:ilvl="2" w:tplc="C9CE74D2">
      <w:start w:val="1"/>
      <w:numFmt w:val="lowerRoman"/>
      <w:lvlText w:val="%3."/>
      <w:lvlJc w:val="right"/>
      <w:pPr>
        <w:ind w:left="1828" w:hanging="180"/>
      </w:pPr>
    </w:lvl>
    <w:lvl w:ilvl="3" w:tplc="3BA827C4">
      <w:start w:val="1"/>
      <w:numFmt w:val="decimal"/>
      <w:lvlText w:val="%4."/>
      <w:lvlJc w:val="left"/>
      <w:pPr>
        <w:ind w:left="2548" w:hanging="360"/>
      </w:pPr>
    </w:lvl>
    <w:lvl w:ilvl="4" w:tplc="16A86D74">
      <w:start w:val="1"/>
      <w:numFmt w:val="lowerLetter"/>
      <w:lvlText w:val="%5."/>
      <w:lvlJc w:val="left"/>
      <w:pPr>
        <w:ind w:left="3268" w:hanging="360"/>
      </w:pPr>
    </w:lvl>
    <w:lvl w:ilvl="5" w:tplc="8A30B6FA">
      <w:start w:val="1"/>
      <w:numFmt w:val="lowerRoman"/>
      <w:lvlText w:val="%6."/>
      <w:lvlJc w:val="right"/>
      <w:pPr>
        <w:ind w:left="3988" w:hanging="180"/>
      </w:pPr>
    </w:lvl>
    <w:lvl w:ilvl="6" w:tplc="21EA888C">
      <w:start w:val="1"/>
      <w:numFmt w:val="decimal"/>
      <w:lvlText w:val="%7."/>
      <w:lvlJc w:val="left"/>
      <w:pPr>
        <w:ind w:left="4708" w:hanging="360"/>
      </w:pPr>
    </w:lvl>
    <w:lvl w:ilvl="7" w:tplc="DB587D46">
      <w:start w:val="1"/>
      <w:numFmt w:val="lowerLetter"/>
      <w:lvlText w:val="%8."/>
      <w:lvlJc w:val="left"/>
      <w:pPr>
        <w:ind w:left="5428" w:hanging="360"/>
      </w:pPr>
    </w:lvl>
    <w:lvl w:ilvl="8" w:tplc="7DB4C2B0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xmlns:w16cid="http://schemas.microsoft.com/office/word/2016/wordml/cid" w:numId="10" w16cid:durableId="1333725039">
    <w:abstractNumId w:val="9"/>
  </w:num>
  <w:num xmlns:w16cid="http://schemas.microsoft.com/office/word/2016/wordml/cid" w:numId="11" w16cid:durableId="1333725039">
    <w:abstractNumId w:val="9"/>
    <w:lvlOverride w:ilvl="0">
      <w:startOverride w:val="1"/>
    </w:lvlOverride>
  </w:num>
  <w:num xmlns:w16cid="http://schemas.microsoft.com/office/word/2016/wordml/cid" w:numId="12" w16cid:durableId="1333725039">
    <w:abstractNumId w:val="10"/>
  </w:num>
  <w:num xmlns:w16cid="http://schemas.microsoft.com/office/word/2016/wordml/cid" w:numId="13" w16cid:durableId="1333725039">
    <w:abstractNumId w:val="10"/>
    <w:lvlOverride w:ilvl="0">
      <w:startOverride w:val="1"/>
    </w:lvlOverride>
  </w:num>
  <w:num xmlns:w16cid="http://schemas.microsoft.com/office/word/2016/wordml/cid" w:numId="14" w16cid:durableId="1333725039">
    <w:abstractNumId w:val="11"/>
  </w:num>
  <w:num xmlns:w16cid="http://schemas.microsoft.com/office/word/2016/wordml/cid" w:numId="15" w16cid:durableId="1333725039">
    <w:abstractNumId w:val="11"/>
    <w:lvlOverride w:ilvl="0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