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75ED7" w14:textId="77777777" w:rsidR="002915BE" w:rsidRDefault="00000000" w:rsidP="00BE7C24">
      <w:pPr>
        <w:spacing w:before="157" w:after="157" w:line="270" w:lineRule="auto"/>
        <w:jc w:val="center"/>
        <w:rPr>
          <w:rStyle w:val="Fett"/>
        </w:rPr>
      </w:pPr>
      <w:bookmarkStart w:id="0" w:name="vorlage_gesellschaftsvertrag_eine_97939e"/>
      <w:r>
        <w:rPr>
          <w:rStyle w:val="Fett"/>
        </w:rPr>
        <w:t>Vorlage Gesellschaftsvertrag einer UG (haftungsbeschränkt)</w:t>
      </w:r>
      <w:bookmarkEnd w:id="0"/>
    </w:p>
    <w:p w14:paraId="67DA644A" w14:textId="77777777" w:rsidR="00BE7C24" w:rsidRPr="00BE7C24" w:rsidRDefault="00BE7C24" w:rsidP="00BE7C24">
      <w:pPr>
        <w:spacing w:before="157" w:after="157" w:line="270" w:lineRule="auto"/>
        <w:jc w:val="center"/>
        <w:rPr>
          <w:rStyle w:val="Fett"/>
        </w:rPr>
      </w:pPr>
    </w:p>
    <w:p w14:paraId="5A2D3E38" w14:textId="5119CB0B" w:rsidR="002915BE" w:rsidRDefault="00000000">
      <w:pPr>
        <w:spacing w:after="210" w:line="360" w:lineRule="auto"/>
      </w:pPr>
      <w:r>
        <w:rPr>
          <w:rFonts w:eastAsia="Georgia" w:hAnsi="Georgia" w:cs="Georgia"/>
          <w:b/>
          <w:color w:val="000000"/>
        </w:rPr>
        <w:t>Wichtiger rechtlicher Hinweis:</w:t>
      </w:r>
      <w:r>
        <w:rPr>
          <w:rFonts w:eastAsia="Georgia" w:hAnsi="Georgia" w:cs="Georgia"/>
          <w:color w:val="000000"/>
        </w:rPr>
        <w:t xml:space="preserve"> Die Vorlage dient als Arbeitsgrundlage und ersetzt keine individuelle rechtliche oder notarielle Prüfung. Der Gesellschaftsvertrag einer UG bedarf der notariellen Beurkundung; das bereitgestellte Muster weist selbst darauf hin, dass es nur einen Überblick über den Regelungsbedarf gibt und keine vollständige Individualberatung ersetzt.</w:t>
      </w:r>
    </w:p>
    <w:p w14:paraId="14B8E05C" w14:textId="77777777" w:rsidR="002915BE" w:rsidRDefault="00000000">
      <w:pPr>
        <w:spacing w:before="315" w:after="105" w:line="360" w:lineRule="auto"/>
        <w:ind w:left="-30"/>
      </w:pPr>
      <w:bookmarkStart w:id="1" w:name="gesellschaftsvertrag"/>
      <w:r>
        <w:rPr>
          <w:rFonts w:eastAsia="Georgia" w:hAnsi="Georgia" w:cs="Georgia"/>
          <w:b/>
          <w:color w:val="000000"/>
          <w:sz w:val="24"/>
        </w:rPr>
        <w:t>Gesellschaftsvertrag</w:t>
      </w:r>
      <w:bookmarkEnd w:id="1"/>
    </w:p>
    <w:p w14:paraId="1383E01F" w14:textId="77777777" w:rsidR="002915BE" w:rsidRDefault="00000000">
      <w:pPr>
        <w:spacing w:after="210" w:line="360" w:lineRule="auto"/>
      </w:pPr>
      <w:r>
        <w:rPr>
          <w:rFonts w:eastAsia="Georgia" w:hAnsi="Georgia" w:cs="Georgia"/>
          <w:color w:val="000000"/>
        </w:rPr>
        <w:t>der</w:t>
      </w:r>
    </w:p>
    <w:p w14:paraId="4539CFAA" w14:textId="77777777" w:rsidR="002915BE" w:rsidRDefault="00000000">
      <w:pPr>
        <w:spacing w:after="210" w:line="360" w:lineRule="auto"/>
      </w:pPr>
      <w:r>
        <w:rPr>
          <w:rFonts w:eastAsia="Georgia" w:hAnsi="Georgia" w:cs="Georgia"/>
          <w:b/>
          <w:color w:val="000000"/>
        </w:rPr>
        <w:t>___FIRMENNAME___ UG (haftungsbeschränkt)</w:t>
      </w:r>
    </w:p>
    <w:p w14:paraId="55E094C2" w14:textId="77777777" w:rsidR="002915BE" w:rsidRDefault="00000000">
      <w:pPr>
        <w:spacing w:after="210" w:line="360" w:lineRule="auto"/>
      </w:pPr>
      <w:r>
        <w:rPr>
          <w:rFonts w:eastAsia="Georgia" w:hAnsi="Georgia" w:cs="Georgia"/>
          <w:color w:val="000000"/>
        </w:rPr>
        <w:t>zwischen</w:t>
      </w:r>
    </w:p>
    <w:p w14:paraId="23B7B4D0" w14:textId="77777777" w:rsidR="002915BE" w:rsidRDefault="00000000">
      <w:pPr>
        <w:numPr>
          <w:ilvl w:val="0"/>
          <w:numId w:val="1"/>
        </w:numPr>
        <w:spacing w:before="105" w:after="105" w:line="360" w:lineRule="auto"/>
      </w:pPr>
      <w:r>
        <w:rPr>
          <w:rFonts w:eastAsia="Georgia" w:hAnsi="Georgia" w:cs="Georgia"/>
          <w:b/>
          <w:color w:val="000000"/>
        </w:rPr>
        <w:t>___VORNAME NACHNAME GESELLSCHAFTER 1___</w:t>
      </w:r>
      <w:r>
        <w:rPr>
          <w:rFonts w:eastAsia="Georgia" w:hAnsi="Georgia" w:cs="Georgia"/>
          <w:color w:val="000000"/>
        </w:rPr>
        <w:t xml:space="preserve">, geboren am </w:t>
      </w:r>
      <w:r>
        <w:rPr>
          <w:rFonts w:eastAsia="Georgia" w:hAnsi="Georgia" w:cs="Georgia"/>
          <w:b/>
          <w:color w:val="000000"/>
        </w:rPr>
        <w:t>___GEBURTSDATUM___</w:t>
      </w:r>
      <w:r>
        <w:rPr>
          <w:rFonts w:eastAsia="Georgia" w:hAnsi="Georgia" w:cs="Georgia"/>
          <w:color w:val="000000"/>
        </w:rPr>
        <w:t xml:space="preserve">, wohnhaft / mit Sitz in </w:t>
      </w:r>
      <w:r>
        <w:rPr>
          <w:rFonts w:eastAsia="Georgia" w:hAnsi="Georgia" w:cs="Georgia"/>
          <w:b/>
          <w:color w:val="000000"/>
        </w:rPr>
        <w:t>___ANSCHRIFT___</w:t>
      </w:r>
      <w:r>
        <w:rPr>
          <w:rFonts w:eastAsia="Georgia" w:hAnsi="Georgia" w:cs="Georgia"/>
          <w:color w:val="000000"/>
        </w:rPr>
        <w:t>,</w:t>
      </w:r>
    </w:p>
    <w:p w14:paraId="78299AE8" w14:textId="3C3DD78D" w:rsidR="002915BE" w:rsidRDefault="00000000" w:rsidP="00C52FE6">
      <w:pPr>
        <w:numPr>
          <w:ilvl w:val="0"/>
          <w:numId w:val="1"/>
        </w:numPr>
        <w:spacing w:before="105" w:after="105" w:line="360" w:lineRule="auto"/>
      </w:pPr>
      <w:r>
        <w:rPr>
          <w:rFonts w:eastAsia="Georgia" w:hAnsi="Georgia" w:cs="Georgia"/>
          <w:b/>
          <w:color w:val="000000"/>
        </w:rPr>
        <w:t>___VORNAME NACHNAME GESELLSCHAFTER 2___</w:t>
      </w:r>
      <w:r>
        <w:rPr>
          <w:rFonts w:eastAsia="Georgia" w:hAnsi="Georgia" w:cs="Georgia"/>
          <w:color w:val="000000"/>
        </w:rPr>
        <w:t xml:space="preserve">, geboren am </w:t>
      </w:r>
      <w:r>
        <w:rPr>
          <w:rFonts w:eastAsia="Georgia" w:hAnsi="Georgia" w:cs="Georgia"/>
          <w:b/>
          <w:color w:val="000000"/>
        </w:rPr>
        <w:t>___GEBURTSDATUM___</w:t>
      </w:r>
      <w:r>
        <w:rPr>
          <w:rFonts w:eastAsia="Georgia" w:hAnsi="Georgia" w:cs="Georgia"/>
          <w:color w:val="000000"/>
        </w:rPr>
        <w:t xml:space="preserve">, wohnhaft / mit Sitz in </w:t>
      </w:r>
      <w:r>
        <w:rPr>
          <w:rFonts w:eastAsia="Georgia" w:hAnsi="Georgia" w:cs="Georgia"/>
          <w:b/>
          <w:color w:val="000000"/>
        </w:rPr>
        <w:t>___ANSCHRIFT___</w:t>
      </w:r>
      <w:r>
        <w:rPr>
          <w:rFonts w:eastAsia="Georgia" w:hAnsi="Georgia" w:cs="Georgia"/>
          <w:color w:val="000000"/>
        </w:rPr>
        <w:t>,</w:t>
      </w:r>
    </w:p>
    <w:p w14:paraId="6F28C158" w14:textId="77777777" w:rsidR="002915BE" w:rsidRDefault="00000000">
      <w:pPr>
        <w:numPr>
          <w:ilvl w:val="0"/>
          <w:numId w:val="2"/>
        </w:numPr>
        <w:spacing w:before="105" w:after="105" w:line="360" w:lineRule="auto"/>
      </w:pPr>
      <w:r>
        <w:rPr>
          <w:rFonts w:eastAsia="Georgia" w:hAnsi="Georgia" w:cs="Georgia"/>
          <w:color w:val="000000"/>
        </w:rPr>
        <w:t>nachfolgend gemeinsam „Gesellschafter“ genannt -</w:t>
      </w:r>
    </w:p>
    <w:p w14:paraId="098E51F8" w14:textId="77777777" w:rsidR="002915BE" w:rsidRDefault="00000000">
      <w:pPr>
        <w:spacing w:after="210" w:line="360" w:lineRule="auto"/>
      </w:pPr>
      <w:r>
        <w:rPr>
          <w:rFonts w:eastAsia="Georgia" w:hAnsi="Georgia" w:cs="Georgia"/>
          <w:color w:val="000000"/>
        </w:rPr>
        <w:t>wird folgender Gesellschaftsvertrag geschlossen:</w:t>
      </w:r>
    </w:p>
    <w:p w14:paraId="33EB5A75" w14:textId="77777777" w:rsidR="002915BE" w:rsidRDefault="00000000">
      <w:pPr>
        <w:spacing w:before="315" w:after="105" w:line="360" w:lineRule="auto"/>
        <w:ind w:left="-30"/>
      </w:pPr>
      <w:bookmarkStart w:id="2" w:name="bm_1_firma_sitz"/>
      <w:r>
        <w:rPr>
          <w:rFonts w:eastAsia="Georgia" w:hAnsi="Georgia" w:cs="Georgia"/>
          <w:b/>
          <w:color w:val="000000"/>
          <w:sz w:val="24"/>
        </w:rPr>
        <w:t>§ 1 Firma, Sitz</w:t>
      </w:r>
      <w:bookmarkEnd w:id="2"/>
    </w:p>
    <w:p w14:paraId="66F9F94B" w14:textId="77777777" w:rsidR="002915BE" w:rsidRDefault="00000000">
      <w:pPr>
        <w:spacing w:after="210" w:line="360" w:lineRule="auto"/>
      </w:pPr>
      <w:r>
        <w:rPr>
          <w:rFonts w:eastAsia="Georgia" w:hAnsi="Georgia" w:cs="Georgia"/>
          <w:color w:val="000000"/>
        </w:rPr>
        <w:t>(1) Die Firma der Gesellschaft lautet:</w:t>
      </w:r>
    </w:p>
    <w:p w14:paraId="1EDD9454" w14:textId="77777777" w:rsidR="002915BE" w:rsidRDefault="00000000">
      <w:pPr>
        <w:spacing w:after="210" w:line="360" w:lineRule="auto"/>
      </w:pPr>
      <w:r>
        <w:rPr>
          <w:rFonts w:eastAsia="Georgia" w:hAnsi="Georgia" w:cs="Georgia"/>
          <w:b/>
          <w:color w:val="000000"/>
        </w:rPr>
        <w:t>___FIRMENNAME___ UG (haftungsbeschränkt)</w:t>
      </w:r>
    </w:p>
    <w:p w14:paraId="35902B70" w14:textId="77777777" w:rsidR="002915BE" w:rsidRDefault="00000000">
      <w:pPr>
        <w:spacing w:after="210" w:line="360" w:lineRule="auto"/>
      </w:pPr>
      <w:r>
        <w:rPr>
          <w:rFonts w:eastAsia="Georgia" w:hAnsi="Georgia" w:cs="Georgia"/>
          <w:color w:val="000000"/>
        </w:rPr>
        <w:t xml:space="preserve">(2) Der Sitz der Gesellschaft ist </w:t>
      </w:r>
      <w:r>
        <w:rPr>
          <w:rFonts w:eastAsia="Georgia" w:hAnsi="Georgia" w:cs="Georgia"/>
          <w:b/>
          <w:color w:val="000000"/>
        </w:rPr>
        <w:t>___ORT___</w:t>
      </w:r>
      <w:r>
        <w:rPr>
          <w:rFonts w:eastAsia="Georgia" w:hAnsi="Georgia" w:cs="Georgia"/>
          <w:color w:val="000000"/>
        </w:rPr>
        <w:t>.</w:t>
      </w:r>
    </w:p>
    <w:p w14:paraId="76DF481E" w14:textId="77777777" w:rsidR="002915BE" w:rsidRDefault="00000000">
      <w:pPr>
        <w:spacing w:before="315" w:after="105" w:line="360" w:lineRule="auto"/>
        <w:ind w:left="-30"/>
      </w:pPr>
      <w:bookmarkStart w:id="3" w:name="bm_2_gegenstand_des_unternehmens"/>
      <w:r>
        <w:rPr>
          <w:rFonts w:eastAsia="Georgia" w:hAnsi="Georgia" w:cs="Georgia"/>
          <w:b/>
          <w:color w:val="000000"/>
          <w:sz w:val="24"/>
        </w:rPr>
        <w:t>§ 2 Gegenstand des Unternehmens</w:t>
      </w:r>
      <w:bookmarkEnd w:id="3"/>
    </w:p>
    <w:p w14:paraId="6EDE9E55" w14:textId="77777777" w:rsidR="002915BE" w:rsidRDefault="00000000">
      <w:pPr>
        <w:spacing w:after="210" w:line="360" w:lineRule="auto"/>
      </w:pPr>
      <w:r>
        <w:rPr>
          <w:rFonts w:eastAsia="Georgia" w:hAnsi="Georgia" w:cs="Georgia"/>
          <w:color w:val="000000"/>
        </w:rPr>
        <w:t>(1) Gegenstand des Unternehmens ist:</w:t>
      </w:r>
    </w:p>
    <w:p w14:paraId="6D6D1165" w14:textId="77777777" w:rsidR="002915BE" w:rsidRDefault="00000000">
      <w:pPr>
        <w:spacing w:after="210" w:line="360" w:lineRule="auto"/>
      </w:pPr>
      <w:r>
        <w:rPr>
          <w:rFonts w:eastAsia="Georgia" w:hAnsi="Georgia" w:cs="Georgia"/>
          <w:b/>
          <w:color w:val="000000"/>
        </w:rPr>
        <w:t>Entwicklung, Vertrieb und Betrieb von Softwareanwendungen und digitalen Plattformen, insbesondere im Bereich Lebensmittel und E-Commerce, sowie die Erbringung von IT-Dienstleistungen und alle damit zusammenhängenden Tätigkeiten.</w:t>
      </w:r>
    </w:p>
    <w:p w14:paraId="0C414CE6" w14:textId="7E762D15" w:rsidR="002915BE" w:rsidRDefault="00000000">
      <w:pPr>
        <w:spacing w:after="210" w:line="360" w:lineRule="auto"/>
      </w:pPr>
      <w:r>
        <w:rPr>
          <w:rFonts w:eastAsia="Georgia" w:hAnsi="Georgia" w:cs="Georgia"/>
          <w:color w:val="000000"/>
        </w:rPr>
        <w:t>(2) Die Gesellschaft ist berechtigt, im In- und Ausland Zweigniederlassungen zu errichten, Tochtergesellschaften zu gründen sowie sich an gleichartigen oder ähnlichen Unternehmen zu beteiligen.</w:t>
      </w:r>
    </w:p>
    <w:p w14:paraId="402FDB1D" w14:textId="074CC35E" w:rsidR="002915BE" w:rsidRDefault="00000000">
      <w:pPr>
        <w:spacing w:after="210" w:line="360" w:lineRule="auto"/>
      </w:pPr>
      <w:r>
        <w:rPr>
          <w:rFonts w:eastAsia="Georgia" w:hAnsi="Georgia" w:cs="Georgia"/>
          <w:color w:val="000000"/>
        </w:rPr>
        <w:lastRenderedPageBreak/>
        <w:t>(3) Die Gesellschaft ist zu allen Handlungen berechtigt, die geeignet erscheinen, den Gesellschaftszweck unmittelbar oder mittelbar zu fördern.</w:t>
      </w:r>
    </w:p>
    <w:p w14:paraId="06F5ACEC" w14:textId="77777777" w:rsidR="002915BE" w:rsidRDefault="00000000">
      <w:pPr>
        <w:spacing w:before="315" w:after="105" w:line="360" w:lineRule="auto"/>
        <w:ind w:left="-30"/>
      </w:pPr>
      <w:bookmarkStart w:id="4" w:name="bm_3_stammkapital_und_stammeinlagen"/>
      <w:r>
        <w:rPr>
          <w:rFonts w:eastAsia="Georgia" w:hAnsi="Georgia" w:cs="Georgia"/>
          <w:b/>
          <w:color w:val="000000"/>
          <w:sz w:val="24"/>
        </w:rPr>
        <w:t>§ 3 Stammkapital und Stammeinlagen</w:t>
      </w:r>
      <w:bookmarkEnd w:id="4"/>
    </w:p>
    <w:p w14:paraId="19F794DB" w14:textId="77777777" w:rsidR="002915BE" w:rsidRDefault="00000000">
      <w:pPr>
        <w:spacing w:after="210" w:line="360" w:lineRule="auto"/>
      </w:pPr>
      <w:r>
        <w:rPr>
          <w:rFonts w:eastAsia="Georgia" w:hAnsi="Georgia" w:cs="Georgia"/>
          <w:color w:val="000000"/>
        </w:rPr>
        <w:t xml:space="preserve">(1) Das Stammkapital der Gesellschaft beträgt </w:t>
      </w:r>
      <w:r>
        <w:rPr>
          <w:rFonts w:eastAsia="Georgia" w:hAnsi="Georgia" w:cs="Georgia"/>
          <w:b/>
          <w:color w:val="000000"/>
        </w:rPr>
        <w:t>1.000</w:t>
      </w:r>
      <w:r>
        <w:rPr>
          <w:rFonts w:eastAsia="Georgia" w:hAnsi="Georgia" w:cs="Georgia"/>
          <w:color w:val="000000"/>
        </w:rPr>
        <w:t xml:space="preserve"> Euro.</w:t>
      </w:r>
    </w:p>
    <w:p w14:paraId="4A165519" w14:textId="77777777" w:rsidR="002915BE" w:rsidRDefault="00000000">
      <w:pPr>
        <w:spacing w:after="210" w:line="360" w:lineRule="auto"/>
      </w:pPr>
      <w:r>
        <w:rPr>
          <w:rFonts w:eastAsia="Georgia" w:hAnsi="Georgia" w:cs="Georgia"/>
          <w:color w:val="000000"/>
        </w:rPr>
        <w:t>(2) Von dem Stammkapital übernehmen:</w:t>
      </w:r>
    </w:p>
    <w:p w14:paraId="55CB7B1E" w14:textId="77777777" w:rsidR="002915BE" w:rsidRDefault="00000000">
      <w:pPr>
        <w:numPr>
          <w:ilvl w:val="0"/>
          <w:numId w:val="3"/>
        </w:numPr>
        <w:spacing w:before="105" w:after="105" w:line="360" w:lineRule="auto"/>
      </w:pPr>
      <w:r>
        <w:rPr>
          <w:rFonts w:eastAsia="Georgia" w:hAnsi="Georgia" w:cs="Georgia"/>
          <w:b/>
          <w:color w:val="000000"/>
        </w:rPr>
        <w:t>___NAME GESELLSCHAFTER 1___</w:t>
      </w:r>
      <w:r>
        <w:rPr>
          <w:rFonts w:eastAsia="Georgia" w:hAnsi="Georgia" w:cs="Georgia"/>
          <w:color w:val="000000"/>
        </w:rPr>
        <w:t xml:space="preserve"> einen Geschäftsanteil im Nennbetrag von </w:t>
      </w:r>
      <w:r>
        <w:rPr>
          <w:rFonts w:eastAsia="Georgia" w:hAnsi="Georgia" w:cs="Georgia"/>
          <w:b/>
          <w:color w:val="000000"/>
        </w:rPr>
        <w:t>500</w:t>
      </w:r>
      <w:r>
        <w:rPr>
          <w:rFonts w:eastAsia="Georgia" w:hAnsi="Georgia" w:cs="Georgia"/>
          <w:color w:val="000000"/>
        </w:rPr>
        <w:t xml:space="preserve"> Euro,</w:t>
      </w:r>
    </w:p>
    <w:p w14:paraId="7A3F2255" w14:textId="77777777" w:rsidR="002915BE" w:rsidRDefault="00000000">
      <w:pPr>
        <w:numPr>
          <w:ilvl w:val="0"/>
          <w:numId w:val="3"/>
        </w:numPr>
        <w:spacing w:before="105" w:after="105" w:line="360" w:lineRule="auto"/>
      </w:pPr>
      <w:r>
        <w:rPr>
          <w:rFonts w:eastAsia="Georgia" w:hAnsi="Georgia" w:cs="Georgia"/>
          <w:b/>
          <w:color w:val="000000"/>
        </w:rPr>
        <w:t>___NAME GESELLSCHAFTER 2___</w:t>
      </w:r>
      <w:r>
        <w:rPr>
          <w:rFonts w:eastAsia="Georgia" w:hAnsi="Georgia" w:cs="Georgia"/>
          <w:color w:val="000000"/>
        </w:rPr>
        <w:t xml:space="preserve"> einen Geschäftsanteil im Nennbetrag von </w:t>
      </w:r>
      <w:r>
        <w:rPr>
          <w:rFonts w:eastAsia="Georgia" w:hAnsi="Georgia" w:cs="Georgia"/>
          <w:b/>
          <w:color w:val="000000"/>
        </w:rPr>
        <w:t>500</w:t>
      </w:r>
      <w:r>
        <w:rPr>
          <w:rFonts w:eastAsia="Georgia" w:hAnsi="Georgia" w:cs="Georgia"/>
          <w:color w:val="000000"/>
        </w:rPr>
        <w:t xml:space="preserve"> Euro,</w:t>
      </w:r>
    </w:p>
    <w:p w14:paraId="6315216B" w14:textId="77777777" w:rsidR="002915BE" w:rsidRDefault="00000000">
      <w:pPr>
        <w:numPr>
          <w:ilvl w:val="0"/>
          <w:numId w:val="3"/>
        </w:numPr>
        <w:spacing w:before="105" w:after="105" w:line="360" w:lineRule="auto"/>
      </w:pPr>
      <w:r>
        <w:rPr>
          <w:rFonts w:eastAsia="Georgia" w:hAnsi="Georgia" w:cs="Georgia"/>
          <w:b/>
          <w:color w:val="000000"/>
        </w:rPr>
        <w:t>[weitere Gesellschafter]</w:t>
      </w:r>
      <w:r>
        <w:rPr>
          <w:rFonts w:eastAsia="Georgia" w:hAnsi="Georgia" w:cs="Georgia"/>
          <w:color w:val="000000"/>
        </w:rPr>
        <w:t xml:space="preserve"> einen Geschäftsanteil im Nennbetrag von </w:t>
      </w:r>
      <w:r>
        <w:rPr>
          <w:rFonts w:eastAsia="Georgia" w:hAnsi="Georgia" w:cs="Georgia"/>
          <w:b/>
          <w:color w:val="000000"/>
        </w:rPr>
        <w:t>[Betrag]</w:t>
      </w:r>
      <w:r>
        <w:rPr>
          <w:rFonts w:eastAsia="Georgia" w:hAnsi="Georgia" w:cs="Georgia"/>
          <w:color w:val="000000"/>
        </w:rPr>
        <w:t xml:space="preserve"> Euro.</w:t>
      </w:r>
    </w:p>
    <w:p w14:paraId="3CB00087" w14:textId="508A65E8" w:rsidR="002915BE" w:rsidRDefault="00000000">
      <w:pPr>
        <w:spacing w:after="210" w:line="360" w:lineRule="auto"/>
      </w:pPr>
      <w:r>
        <w:rPr>
          <w:rFonts w:eastAsia="Georgia" w:hAnsi="Georgia" w:cs="Georgia"/>
          <w:color w:val="000000"/>
        </w:rPr>
        <w:t>(3) Die Stammeinlagen sind in bar zu leisten und sofort fällig.</w:t>
      </w:r>
    </w:p>
    <w:p w14:paraId="47112225" w14:textId="77777777" w:rsidR="002915BE" w:rsidRDefault="00000000">
      <w:pPr>
        <w:spacing w:before="315" w:after="105" w:line="360" w:lineRule="auto"/>
        <w:ind w:left="-30"/>
      </w:pPr>
      <w:bookmarkStart w:id="5" w:name="bm_4_beginn_und_dauer_der_gesells_c4e898"/>
      <w:r>
        <w:rPr>
          <w:rFonts w:eastAsia="Georgia" w:hAnsi="Georgia" w:cs="Georgia"/>
          <w:b/>
          <w:color w:val="000000"/>
          <w:sz w:val="24"/>
        </w:rPr>
        <w:t>§ 4 Beginn und Dauer der Gesellschaft, Geschäftsjahr</w:t>
      </w:r>
      <w:bookmarkEnd w:id="5"/>
    </w:p>
    <w:p w14:paraId="7757BCE1" w14:textId="75BACB1C" w:rsidR="002915BE" w:rsidRDefault="00000000">
      <w:pPr>
        <w:spacing w:after="210" w:line="360" w:lineRule="auto"/>
      </w:pPr>
      <w:r>
        <w:rPr>
          <w:rFonts w:eastAsia="Georgia" w:hAnsi="Georgia" w:cs="Georgia"/>
          <w:color w:val="000000"/>
        </w:rPr>
        <w:t>(1) Die Gesellschaft wird auf unbestimmte Zeit geschlossen.</w:t>
      </w:r>
    </w:p>
    <w:p w14:paraId="7BF602F7" w14:textId="77777777" w:rsidR="002915BE" w:rsidRDefault="00000000">
      <w:pPr>
        <w:spacing w:after="210" w:line="360" w:lineRule="auto"/>
      </w:pPr>
      <w:r>
        <w:rPr>
          <w:rFonts w:eastAsia="Georgia" w:hAnsi="Georgia" w:cs="Georgia"/>
          <w:color w:val="000000"/>
        </w:rPr>
        <w:t>(2) Das Geschäftsjahr ist das Kalenderjahr.</w:t>
      </w:r>
    </w:p>
    <w:p w14:paraId="27DCA80E" w14:textId="1A0EE5EA" w:rsidR="002915BE" w:rsidRDefault="00000000">
      <w:pPr>
        <w:spacing w:after="210" w:line="360" w:lineRule="auto"/>
      </w:pPr>
      <w:r>
        <w:rPr>
          <w:rFonts w:eastAsia="Georgia" w:hAnsi="Georgia" w:cs="Georgia"/>
          <w:color w:val="000000"/>
        </w:rPr>
        <w:t>(3) Das erste Geschäftsjahr beginnt mit der Eintragung der Gesellschaft in das Handelsregister und endet am 31. Dezember desselben Jahres.</w:t>
      </w:r>
    </w:p>
    <w:p w14:paraId="5727F155" w14:textId="77777777" w:rsidR="002915BE" w:rsidRDefault="00000000">
      <w:pPr>
        <w:spacing w:before="315" w:after="105" w:line="360" w:lineRule="auto"/>
        <w:ind w:left="-30"/>
      </w:pPr>
      <w:bookmarkStart w:id="6" w:name="bm_5_geschäftsführung_und_vertretung"/>
      <w:r>
        <w:rPr>
          <w:rFonts w:eastAsia="Georgia" w:hAnsi="Georgia" w:cs="Georgia"/>
          <w:b/>
          <w:color w:val="000000"/>
          <w:sz w:val="24"/>
        </w:rPr>
        <w:t>§ 5 Geschäftsführung und Vertretung</w:t>
      </w:r>
      <w:bookmarkEnd w:id="6"/>
    </w:p>
    <w:p w14:paraId="32623853" w14:textId="5F510B94" w:rsidR="002915BE" w:rsidRDefault="00000000">
      <w:pPr>
        <w:spacing w:after="210" w:line="360" w:lineRule="auto"/>
      </w:pPr>
      <w:r>
        <w:rPr>
          <w:rFonts w:eastAsia="Georgia" w:hAnsi="Georgia" w:cs="Georgia"/>
          <w:color w:val="000000"/>
        </w:rPr>
        <w:t>(1) Die Gesellschaft hat mehrere Geschäftsführer. Ist nur ein Geschäftsführer bestellt, vertritt er die Gesellschaft allein. Sind mehrere Geschäftsführer bestellt, wird die Gesellschaft durch zwei Geschäftsführer gemeinschaftlich oder durch einen Geschäftsführer gemeinsam mit einem Prokuristen vertreten.</w:t>
      </w:r>
    </w:p>
    <w:p w14:paraId="7D1797F3" w14:textId="625467B8" w:rsidR="002915BE" w:rsidRDefault="00000000">
      <w:pPr>
        <w:spacing w:after="210" w:line="360" w:lineRule="auto"/>
      </w:pPr>
      <w:r>
        <w:rPr>
          <w:rFonts w:eastAsia="Georgia" w:hAnsi="Georgia" w:cs="Georgia"/>
          <w:color w:val="000000"/>
        </w:rPr>
        <w:t>(2) Durch Beschluss der Gesellschafterversammlung kann einem oder mehreren Geschäftsführern Einzelvertretungsbefugnis erteilt werden.</w:t>
      </w:r>
    </w:p>
    <w:p w14:paraId="0D2D3047" w14:textId="665D31D6" w:rsidR="002915BE" w:rsidRDefault="00000000">
      <w:pPr>
        <w:spacing w:after="210" w:line="360" w:lineRule="auto"/>
      </w:pPr>
      <w:r>
        <w:rPr>
          <w:rFonts w:eastAsia="Georgia" w:hAnsi="Georgia" w:cs="Georgia"/>
          <w:color w:val="000000"/>
        </w:rPr>
        <w:t>(3) Durch Beschluss der Gesellschafterversammlung kann ein Geschäftsführer ganz oder teilweise von den Beschränkungen des § 181 BGB (in sich Geschäft) befreit werden.</w:t>
      </w:r>
    </w:p>
    <w:p w14:paraId="19A1D5F5" w14:textId="561CE705" w:rsidR="002915BE" w:rsidRDefault="00000000">
      <w:pPr>
        <w:spacing w:after="210" w:line="360" w:lineRule="auto"/>
      </w:pPr>
      <w:r>
        <w:rPr>
          <w:rFonts w:eastAsia="Georgia" w:hAnsi="Georgia" w:cs="Georgia"/>
          <w:color w:val="000000"/>
        </w:rPr>
        <w:t>(4) Die Geschäftsführer sind an die Beschränkungen gebunden, die sich aus diesem Gesellschaftsvertrag oder aus einer Geschäftsordnung für die Geschäftsführung ergeben.</w:t>
      </w:r>
    </w:p>
    <w:p w14:paraId="7099DA63" w14:textId="2DD79CEF" w:rsidR="002915BE" w:rsidRDefault="00000000">
      <w:pPr>
        <w:spacing w:after="210" w:line="360" w:lineRule="auto"/>
      </w:pPr>
      <w:r>
        <w:rPr>
          <w:rFonts w:eastAsia="Georgia" w:hAnsi="Georgia" w:cs="Georgia"/>
          <w:color w:val="000000"/>
        </w:rPr>
        <w:lastRenderedPageBreak/>
        <w:t>(5) Optional: Geschäftsführer unterliegen einem Wettbewerbsverbot. Inhalt, Reichweite und mögliche Befreiungen sind individuell zu prüfen und ausdrücklich festzulegen, da das beigefügte Muster hierzu eine gesonderte Regelung vorsieht.</w:t>
      </w:r>
    </w:p>
    <w:p w14:paraId="595C059E" w14:textId="77777777" w:rsidR="002915BE" w:rsidRDefault="00000000">
      <w:pPr>
        <w:spacing w:before="315" w:after="105" w:line="360" w:lineRule="auto"/>
        <w:ind w:left="-30"/>
      </w:pPr>
      <w:bookmarkStart w:id="7" w:name="bm_6_gesellschafterversammlung"/>
      <w:r>
        <w:rPr>
          <w:rFonts w:eastAsia="Georgia" w:hAnsi="Georgia" w:cs="Georgia"/>
          <w:b/>
          <w:color w:val="000000"/>
          <w:sz w:val="24"/>
        </w:rPr>
        <w:t>§ 6 Gesellschafterversammlung</w:t>
      </w:r>
      <w:bookmarkEnd w:id="7"/>
    </w:p>
    <w:p w14:paraId="3A506FC4" w14:textId="43AC48CD" w:rsidR="002915BE" w:rsidRDefault="00000000">
      <w:pPr>
        <w:spacing w:after="210" w:line="360" w:lineRule="auto"/>
      </w:pPr>
      <w:r>
        <w:rPr>
          <w:rFonts w:eastAsia="Georgia" w:hAnsi="Georgia" w:cs="Georgia"/>
          <w:color w:val="000000"/>
        </w:rPr>
        <w:t xml:space="preserve">(1) Die Gesellschafterversammlung findet mindestens einmal jährlich statt. Die Gesellschafterversammlung über die Feststellung des Jahresabschlusses soll spätestens bis zum </w:t>
      </w:r>
      <w:r>
        <w:rPr>
          <w:rFonts w:eastAsia="Georgia" w:hAnsi="Georgia" w:cs="Georgia"/>
          <w:b/>
          <w:color w:val="000000"/>
        </w:rPr>
        <w:t>30. Juni</w:t>
      </w:r>
      <w:r>
        <w:rPr>
          <w:rFonts w:eastAsia="Georgia" w:hAnsi="Georgia" w:cs="Georgia"/>
          <w:color w:val="000000"/>
        </w:rPr>
        <w:t xml:space="preserve"> des Folgejahres durchgeführt werden.</w:t>
      </w:r>
    </w:p>
    <w:p w14:paraId="3ADC8539" w14:textId="4371C15B" w:rsidR="002915BE" w:rsidRDefault="00000000">
      <w:pPr>
        <w:spacing w:after="210" w:line="360" w:lineRule="auto"/>
      </w:pPr>
      <w:r>
        <w:rPr>
          <w:rFonts w:eastAsia="Georgia" w:hAnsi="Georgia" w:cs="Georgia"/>
          <w:color w:val="000000"/>
        </w:rPr>
        <w:t xml:space="preserve">(2) Die Einberufung erfolgt durch die Geschäftsführung in Textform unter Einhaltung einer Frist von </w:t>
      </w:r>
      <w:r>
        <w:rPr>
          <w:rFonts w:eastAsia="Georgia" w:hAnsi="Georgia" w:cs="Georgia"/>
          <w:b/>
          <w:color w:val="000000"/>
        </w:rPr>
        <w:t>2</w:t>
      </w:r>
      <w:r>
        <w:rPr>
          <w:rFonts w:eastAsia="Georgia" w:hAnsi="Georgia" w:cs="Georgia"/>
          <w:color w:val="000000"/>
        </w:rPr>
        <w:t xml:space="preserve"> Wochen. Mit der Einladung sind Tagesordnung und Beschlussvorschläge bekanntzugeben.</w:t>
      </w:r>
    </w:p>
    <w:p w14:paraId="38EFBF70" w14:textId="77777777" w:rsidR="002915BE" w:rsidRDefault="00000000">
      <w:pPr>
        <w:spacing w:after="210" w:line="360" w:lineRule="auto"/>
      </w:pPr>
      <w:r>
        <w:rPr>
          <w:rFonts w:eastAsia="Georgia" w:hAnsi="Georgia" w:cs="Georgia"/>
          <w:color w:val="000000"/>
        </w:rPr>
        <w:t>(3) Außerordentliche Gesellschafterversammlungen sind einzuberufen, wenn das Interesse der Gesellschaft dies erfordert oder wenn ein Gesellschafter dies unter Angabe von Gründen verlangt.</w:t>
      </w:r>
    </w:p>
    <w:p w14:paraId="608FFC75" w14:textId="7E139493" w:rsidR="002915BE" w:rsidRDefault="00000000">
      <w:pPr>
        <w:spacing w:after="210" w:line="360" w:lineRule="auto"/>
      </w:pPr>
      <w:r>
        <w:rPr>
          <w:rFonts w:eastAsia="Georgia" w:hAnsi="Georgia" w:cs="Georgia"/>
          <w:color w:val="000000"/>
        </w:rPr>
        <w:t>(4) Über jede Gesellschafterversammlung ist ein Protokoll anzufertigen, das Ort, Datum, Teilnehmer, Tagesordnung und Beschlüsse enthält.</w:t>
      </w:r>
    </w:p>
    <w:p w14:paraId="0ED50D5E" w14:textId="5037C768" w:rsidR="002915BE" w:rsidRDefault="00000000">
      <w:pPr>
        <w:spacing w:after="210" w:line="360" w:lineRule="auto"/>
      </w:pPr>
      <w:r>
        <w:rPr>
          <w:rFonts w:eastAsia="Georgia" w:hAnsi="Georgia" w:cs="Georgia"/>
          <w:color w:val="000000"/>
        </w:rPr>
        <w:t xml:space="preserve">(5) Die Gesellschafterversammlung ist beschlussfähig, wenn sie ordnungsgemäß einberufen wurde und mindestens </w:t>
      </w:r>
      <w:r>
        <w:rPr>
          <w:rFonts w:eastAsia="Georgia" w:hAnsi="Georgia" w:cs="Georgia"/>
          <w:b/>
          <w:color w:val="000000"/>
        </w:rPr>
        <w:t>75</w:t>
      </w:r>
      <w:r>
        <w:rPr>
          <w:rFonts w:eastAsia="Georgia" w:hAnsi="Georgia" w:cs="Georgia"/>
          <w:color w:val="000000"/>
        </w:rPr>
        <w:t xml:space="preserve"> % des Stammkapitals vertreten sind. Für den Fall fehlender Beschlussfähigkeit kann eine erneute Versammlung mit verkürzten oder identischen Fristen vorgesehen werden.</w:t>
      </w:r>
    </w:p>
    <w:p w14:paraId="1E6E821A" w14:textId="77777777" w:rsidR="002915BE" w:rsidRDefault="00000000">
      <w:pPr>
        <w:spacing w:before="315" w:after="105" w:line="360" w:lineRule="auto"/>
        <w:ind w:left="-30"/>
      </w:pPr>
      <w:bookmarkStart w:id="8" w:name="bm_7_gesellschafterbeschlüsse"/>
      <w:r>
        <w:rPr>
          <w:rFonts w:eastAsia="Georgia" w:hAnsi="Georgia" w:cs="Georgia"/>
          <w:b/>
          <w:color w:val="000000"/>
          <w:sz w:val="24"/>
        </w:rPr>
        <w:t>§ 7 Gesellschafterbeschlüsse</w:t>
      </w:r>
      <w:bookmarkEnd w:id="8"/>
    </w:p>
    <w:p w14:paraId="1081E6B5" w14:textId="06E9D24D" w:rsidR="002915BE" w:rsidRDefault="00000000">
      <w:pPr>
        <w:spacing w:after="210" w:line="360" w:lineRule="auto"/>
      </w:pPr>
      <w:r>
        <w:rPr>
          <w:rFonts w:eastAsia="Georgia" w:hAnsi="Georgia" w:cs="Georgia"/>
          <w:color w:val="000000"/>
        </w:rPr>
        <w:t>(1) Gesellschafterbeschlüsse werden mit einfacher Mehrheit der abgegebenen Stimmen gefasst, soweit Gesetz oder dieser Vertrag nichts anderes bestimmen.</w:t>
      </w:r>
    </w:p>
    <w:p w14:paraId="627C5743" w14:textId="53358E91" w:rsidR="002915BE" w:rsidRDefault="00000000">
      <w:pPr>
        <w:spacing w:after="210" w:line="360" w:lineRule="auto"/>
      </w:pPr>
      <w:r>
        <w:rPr>
          <w:rFonts w:eastAsia="Georgia" w:hAnsi="Georgia" w:cs="Georgia"/>
          <w:color w:val="000000"/>
        </w:rPr>
        <w:t xml:space="preserve">(2) Je </w:t>
      </w:r>
      <w:r>
        <w:rPr>
          <w:rFonts w:eastAsia="Georgia" w:hAnsi="Georgia" w:cs="Georgia"/>
          <w:b/>
          <w:color w:val="000000"/>
        </w:rPr>
        <w:t>1 Euro</w:t>
      </w:r>
      <w:r>
        <w:rPr>
          <w:rFonts w:eastAsia="Georgia" w:hAnsi="Georgia" w:cs="Georgia"/>
          <w:color w:val="000000"/>
        </w:rPr>
        <w:t xml:space="preserve"> eines Geschäftsanteils gewährt eine Stimme.</w:t>
      </w:r>
    </w:p>
    <w:p w14:paraId="572C974E" w14:textId="48AB2C2A" w:rsidR="002915BE" w:rsidRDefault="00000000">
      <w:pPr>
        <w:spacing w:after="210" w:line="360" w:lineRule="auto"/>
      </w:pPr>
      <w:r>
        <w:rPr>
          <w:rFonts w:eastAsia="Georgia" w:hAnsi="Georgia" w:cs="Georgia"/>
          <w:color w:val="000000"/>
        </w:rPr>
        <w:t xml:space="preserve">(3) Beschlüsse über Satzungsänderungen oder die Auflösung der Gesellschaft bedürfen einer Mehrheit von </w:t>
      </w:r>
      <w:r>
        <w:rPr>
          <w:rFonts w:eastAsia="Georgia" w:hAnsi="Georgia" w:cs="Georgia"/>
          <w:b/>
          <w:color w:val="000000"/>
        </w:rPr>
        <w:t>3/4</w:t>
      </w:r>
      <w:r>
        <w:rPr>
          <w:rFonts w:eastAsia="Georgia" w:hAnsi="Georgia" w:cs="Georgia"/>
          <w:color w:val="000000"/>
        </w:rPr>
        <w:t xml:space="preserve"> der abgegebenen Stimmen und, soweit gesetzlich vorgeschrieben, notarieller Beurkundung.</w:t>
      </w:r>
    </w:p>
    <w:p w14:paraId="64B56FBD" w14:textId="69CA18C7" w:rsidR="002915BE" w:rsidRDefault="00000000">
      <w:pPr>
        <w:spacing w:after="210" w:line="360" w:lineRule="auto"/>
        <w:rPr>
          <w:rFonts w:eastAsia="Georgia" w:hAnsi="Georgia" w:cs="Georgia"/>
          <w:color w:val="000000"/>
        </w:rPr>
      </w:pPr>
      <w:r>
        <w:rPr>
          <w:rFonts w:eastAsia="Georgia" w:hAnsi="Georgia" w:cs="Georgia"/>
          <w:color w:val="000000"/>
        </w:rPr>
        <w:t>(4) Beschlüsse können, soweit gesetzlich zulässig, auch im schriftlichen Verfahren, per E-Mail oder in Textform gefasst werden, sofern alle Gesellschafter mit diesem Verfahren einverstanden sind.</w:t>
      </w:r>
    </w:p>
    <w:p w14:paraId="411B2415" w14:textId="77777777" w:rsidR="008C68A3" w:rsidRDefault="008C68A3">
      <w:pPr>
        <w:spacing w:after="210" w:line="360" w:lineRule="auto"/>
        <w:rPr>
          <w:rFonts w:eastAsia="Georgia" w:hAnsi="Georgia" w:cs="Georgia"/>
          <w:color w:val="000000"/>
        </w:rPr>
      </w:pPr>
    </w:p>
    <w:p w14:paraId="523BD334" w14:textId="77777777" w:rsidR="008C68A3" w:rsidRDefault="008C68A3">
      <w:pPr>
        <w:spacing w:after="210" w:line="360" w:lineRule="auto"/>
      </w:pPr>
    </w:p>
    <w:p w14:paraId="1F8C8EC9" w14:textId="77777777" w:rsidR="002915BE" w:rsidRDefault="00000000">
      <w:pPr>
        <w:spacing w:before="315" w:after="105" w:line="360" w:lineRule="auto"/>
        <w:ind w:left="-30"/>
      </w:pPr>
      <w:bookmarkStart w:id="9" w:name="bm_8_verfügung_über_geschäftsanteile"/>
      <w:r>
        <w:rPr>
          <w:rFonts w:eastAsia="Georgia" w:hAnsi="Georgia" w:cs="Georgia"/>
          <w:b/>
          <w:color w:val="000000"/>
          <w:sz w:val="24"/>
        </w:rPr>
        <w:lastRenderedPageBreak/>
        <w:t>§ 8 Verfügung über Geschäftsanteile</w:t>
      </w:r>
      <w:bookmarkEnd w:id="9"/>
    </w:p>
    <w:p w14:paraId="6E4E88C9" w14:textId="09257C1D" w:rsidR="002915BE" w:rsidRDefault="00000000">
      <w:pPr>
        <w:spacing w:after="210" w:line="360" w:lineRule="auto"/>
      </w:pPr>
      <w:r>
        <w:rPr>
          <w:rFonts w:eastAsia="Georgia" w:hAnsi="Georgia" w:cs="Georgia"/>
          <w:color w:val="000000"/>
        </w:rPr>
        <w:t>(1) Die Verfügung über Geschäftsanteile oder Teile hiervon, insbesondere Abtretung, Belastung oder Verpfändung, bedarf der Zustimmung der Gesellschafterversammlung.</w:t>
      </w:r>
    </w:p>
    <w:p w14:paraId="55E28A11" w14:textId="7E1714A3" w:rsidR="002915BE" w:rsidRDefault="00000000">
      <w:pPr>
        <w:spacing w:after="210" w:line="360" w:lineRule="auto"/>
      </w:pPr>
      <w:r>
        <w:rPr>
          <w:rFonts w:eastAsia="Georgia" w:hAnsi="Georgia" w:cs="Georgia"/>
          <w:color w:val="000000"/>
        </w:rPr>
        <w:t>(2) Den übrigen Gesellschaftern kann ein Vorkaufsrecht im Verhältnis ihrer Beteiligungsquoten eingeräumt werden. Die Einzelheiten, Fristen und das Nachrückverfahren sind individuell festzulegen.</w:t>
      </w:r>
    </w:p>
    <w:p w14:paraId="6ED7A289" w14:textId="567FA295" w:rsidR="002915BE" w:rsidRDefault="00000000">
      <w:pPr>
        <w:spacing w:after="210" w:line="360" w:lineRule="auto"/>
      </w:pPr>
      <w:r>
        <w:rPr>
          <w:rFonts w:eastAsia="Georgia" w:hAnsi="Georgia" w:cs="Georgia"/>
          <w:color w:val="000000"/>
        </w:rPr>
        <w:t>(3) Der Kaufpreis für einen Geschäftsanteil bestimmt sich, sofern nichts anderes vereinbart wird, nach den Regelungen dieses Vertrages zur Abfindung.</w:t>
      </w:r>
    </w:p>
    <w:p w14:paraId="61836558" w14:textId="77777777" w:rsidR="002915BE" w:rsidRDefault="00000000">
      <w:pPr>
        <w:spacing w:before="315" w:after="105" w:line="360" w:lineRule="auto"/>
        <w:ind w:left="-30"/>
      </w:pPr>
      <w:bookmarkStart w:id="10" w:name="bm_9_einziehung_von_geschäftsanteilen"/>
      <w:r>
        <w:rPr>
          <w:rFonts w:eastAsia="Georgia" w:hAnsi="Georgia" w:cs="Georgia"/>
          <w:b/>
          <w:color w:val="000000"/>
          <w:sz w:val="24"/>
        </w:rPr>
        <w:t>§ 9 Einziehung von Geschäftsanteilen</w:t>
      </w:r>
      <w:bookmarkEnd w:id="10"/>
    </w:p>
    <w:p w14:paraId="08D3B950" w14:textId="798D0139" w:rsidR="002915BE" w:rsidRDefault="00000000">
      <w:pPr>
        <w:spacing w:after="210" w:line="360" w:lineRule="auto"/>
      </w:pPr>
      <w:r>
        <w:rPr>
          <w:rFonts w:eastAsia="Georgia" w:hAnsi="Georgia" w:cs="Georgia"/>
          <w:color w:val="000000"/>
        </w:rPr>
        <w:t>(1) Die Einziehung von Geschäftsanteilen mit Zustimmung des betroffenen Gesellschafters ist jederzeit zulässig.</w:t>
      </w:r>
    </w:p>
    <w:p w14:paraId="3D78EB75" w14:textId="77777777" w:rsidR="002915BE" w:rsidRDefault="00000000">
      <w:pPr>
        <w:spacing w:after="210" w:line="360" w:lineRule="auto"/>
      </w:pPr>
      <w:r>
        <w:rPr>
          <w:rFonts w:eastAsia="Georgia" w:hAnsi="Georgia" w:cs="Georgia"/>
          <w:color w:val="000000"/>
        </w:rPr>
        <w:t>(2) Die Einziehung ohne Zustimmung des betroffenen Gesellschafters ist zulässig, wenn ein wichtiger Grund vorliegt, insbesondere bei:</w:t>
      </w:r>
    </w:p>
    <w:p w14:paraId="62EDC696" w14:textId="77777777" w:rsidR="002915BE" w:rsidRDefault="00000000">
      <w:pPr>
        <w:numPr>
          <w:ilvl w:val="0"/>
          <w:numId w:val="4"/>
        </w:numPr>
        <w:spacing w:before="105" w:after="105" w:line="360" w:lineRule="auto"/>
      </w:pPr>
      <w:r>
        <w:rPr>
          <w:rFonts w:eastAsia="Georgia" w:hAnsi="Georgia" w:cs="Georgia"/>
          <w:color w:val="000000"/>
        </w:rPr>
        <w:t>Zwangsvollstreckungsmaßnahmen in den Geschäftsanteil,</w:t>
      </w:r>
    </w:p>
    <w:p w14:paraId="56E85596" w14:textId="77777777" w:rsidR="002915BE" w:rsidRDefault="00000000">
      <w:pPr>
        <w:numPr>
          <w:ilvl w:val="0"/>
          <w:numId w:val="4"/>
        </w:numPr>
        <w:spacing w:before="105" w:after="105" w:line="360" w:lineRule="auto"/>
      </w:pPr>
      <w:r>
        <w:rPr>
          <w:rFonts w:eastAsia="Georgia" w:hAnsi="Georgia" w:cs="Georgia"/>
          <w:color w:val="000000"/>
        </w:rPr>
        <w:t>Eröffnung des Insolvenzverfahrens über das Vermögen des Gesellschafters,</w:t>
      </w:r>
    </w:p>
    <w:p w14:paraId="2A284751" w14:textId="77777777" w:rsidR="002915BE" w:rsidRDefault="00000000">
      <w:pPr>
        <w:numPr>
          <w:ilvl w:val="0"/>
          <w:numId w:val="4"/>
        </w:numPr>
        <w:spacing w:before="105" w:after="105" w:line="360" w:lineRule="auto"/>
      </w:pPr>
      <w:r>
        <w:rPr>
          <w:rFonts w:eastAsia="Georgia" w:hAnsi="Georgia" w:cs="Georgia"/>
          <w:color w:val="000000"/>
        </w:rPr>
        <w:t>Ablehnung der Insolvenzeröffnung mangels Masse,</w:t>
      </w:r>
    </w:p>
    <w:p w14:paraId="6644B083" w14:textId="3174D268" w:rsidR="002915BE" w:rsidRDefault="00000000">
      <w:pPr>
        <w:numPr>
          <w:ilvl w:val="0"/>
          <w:numId w:val="4"/>
        </w:numPr>
        <w:spacing w:before="105" w:after="105" w:line="360" w:lineRule="auto"/>
      </w:pPr>
      <w:r>
        <w:rPr>
          <w:rFonts w:eastAsia="Georgia" w:hAnsi="Georgia" w:cs="Georgia"/>
          <w:color w:val="000000"/>
        </w:rPr>
        <w:t>schwerwiegender Verletzung gesellschaftsvertraglicher Pflichten.</w:t>
      </w:r>
    </w:p>
    <w:p w14:paraId="7434735E" w14:textId="69B8AC6E" w:rsidR="002915BE" w:rsidRDefault="00000000">
      <w:pPr>
        <w:spacing w:after="210" w:line="360" w:lineRule="auto"/>
      </w:pPr>
      <w:r>
        <w:rPr>
          <w:rFonts w:eastAsia="Georgia" w:hAnsi="Georgia" w:cs="Georgia"/>
          <w:color w:val="000000"/>
        </w:rPr>
        <w:t>(3) Anstelle der Einziehung kann beschlossen werden, dass der Geschäftsanteil auf einen Mitgesellschafter oder einen Dritten übertragen wird.</w:t>
      </w:r>
    </w:p>
    <w:p w14:paraId="1B3ADEED" w14:textId="6CBBF131" w:rsidR="002915BE" w:rsidRDefault="00000000">
      <w:pPr>
        <w:spacing w:after="210" w:line="360" w:lineRule="auto"/>
      </w:pPr>
      <w:r>
        <w:rPr>
          <w:rFonts w:eastAsia="Georgia" w:hAnsi="Georgia" w:cs="Georgia"/>
          <w:color w:val="000000"/>
        </w:rPr>
        <w:t>(4) Die näheren Voraussetzungen, Mehrheiten und Rechtsfolgen sind notariell und gesellschaftsrechtlich abgestimmt auszugestalten.</w:t>
      </w:r>
    </w:p>
    <w:p w14:paraId="3C86F4A7" w14:textId="77777777" w:rsidR="002915BE" w:rsidRDefault="00000000">
      <w:pPr>
        <w:spacing w:before="315" w:after="105" w:line="360" w:lineRule="auto"/>
        <w:ind w:left="-30"/>
      </w:pPr>
      <w:bookmarkStart w:id="11" w:name="bm_10_kündigung"/>
      <w:r>
        <w:rPr>
          <w:rFonts w:eastAsia="Georgia" w:hAnsi="Georgia" w:cs="Georgia"/>
          <w:b/>
          <w:color w:val="000000"/>
          <w:sz w:val="24"/>
        </w:rPr>
        <w:t>§ 10 Kündigung</w:t>
      </w:r>
      <w:bookmarkEnd w:id="11"/>
    </w:p>
    <w:p w14:paraId="20647A3E" w14:textId="0120E0F6" w:rsidR="002915BE" w:rsidRDefault="00000000">
      <w:pPr>
        <w:spacing w:after="210" w:line="360" w:lineRule="auto"/>
      </w:pPr>
      <w:r>
        <w:rPr>
          <w:rFonts w:eastAsia="Georgia" w:hAnsi="Georgia" w:cs="Georgia"/>
          <w:color w:val="000000"/>
        </w:rPr>
        <w:t xml:space="preserve">(1) Jeder Gesellschafter kann seine Beteiligung mit einer Frist von </w:t>
      </w:r>
      <w:r>
        <w:rPr>
          <w:rFonts w:eastAsia="Georgia" w:hAnsi="Georgia" w:cs="Georgia"/>
          <w:b/>
          <w:color w:val="000000"/>
        </w:rPr>
        <w:t>6</w:t>
      </w:r>
      <w:r>
        <w:rPr>
          <w:rFonts w:eastAsia="Georgia" w:hAnsi="Georgia" w:cs="Georgia"/>
          <w:color w:val="000000"/>
        </w:rPr>
        <w:t xml:space="preserve"> Monaten zum </w:t>
      </w:r>
      <w:r>
        <w:rPr>
          <w:rFonts w:eastAsia="Georgia" w:hAnsi="Georgia" w:cs="Georgia"/>
          <w:b/>
          <w:color w:val="000000"/>
        </w:rPr>
        <w:t>Kalenderjahresende</w:t>
      </w:r>
      <w:r>
        <w:rPr>
          <w:rFonts w:eastAsia="Georgia" w:hAnsi="Georgia" w:cs="Georgia"/>
          <w:color w:val="000000"/>
        </w:rPr>
        <w:t xml:space="preserve"> kündigen.</w:t>
      </w:r>
    </w:p>
    <w:p w14:paraId="49B2729E" w14:textId="6562F017" w:rsidR="002915BE" w:rsidRDefault="00000000">
      <w:pPr>
        <w:spacing w:after="210" w:line="360" w:lineRule="auto"/>
      </w:pPr>
      <w:r>
        <w:rPr>
          <w:rFonts w:eastAsia="Georgia" w:hAnsi="Georgia" w:cs="Georgia"/>
          <w:color w:val="000000"/>
        </w:rPr>
        <w:t>(2) Durch die Kündigung wird die Gesellschaft nicht aufgelöst.</w:t>
      </w:r>
    </w:p>
    <w:p w14:paraId="5DE3E5EC" w14:textId="1FA1A170" w:rsidR="002915BE" w:rsidRDefault="00000000">
      <w:pPr>
        <w:spacing w:after="210" w:line="360" w:lineRule="auto"/>
      </w:pPr>
      <w:r>
        <w:rPr>
          <w:rFonts w:eastAsia="Georgia" w:hAnsi="Georgia" w:cs="Georgia"/>
          <w:color w:val="000000"/>
        </w:rPr>
        <w:t>(3) Für den Geschäftsanteil des kündigenden Gesellschafters gelten die Regelungen über Übernahme, Einziehung und Abfindung entsprechend.</w:t>
      </w:r>
    </w:p>
    <w:p w14:paraId="0AF8765D" w14:textId="77777777" w:rsidR="002915BE" w:rsidRDefault="00000000">
      <w:pPr>
        <w:spacing w:before="315" w:after="105" w:line="360" w:lineRule="auto"/>
        <w:ind w:left="-30"/>
      </w:pPr>
      <w:bookmarkStart w:id="12" w:name="bm_11_tod_eines_gesellschafters"/>
      <w:r>
        <w:rPr>
          <w:rFonts w:eastAsia="Georgia" w:hAnsi="Georgia" w:cs="Georgia"/>
          <w:b/>
          <w:color w:val="000000"/>
          <w:sz w:val="24"/>
        </w:rPr>
        <w:t>§ 11 Tod eines Gesellschafters</w:t>
      </w:r>
      <w:bookmarkEnd w:id="12"/>
    </w:p>
    <w:p w14:paraId="78E18946" w14:textId="16BB0707" w:rsidR="002915BE" w:rsidRDefault="00000000">
      <w:pPr>
        <w:spacing w:after="210" w:line="360" w:lineRule="auto"/>
      </w:pPr>
      <w:r>
        <w:rPr>
          <w:rFonts w:eastAsia="Georgia" w:hAnsi="Georgia" w:cs="Georgia"/>
          <w:color w:val="000000"/>
        </w:rPr>
        <w:lastRenderedPageBreak/>
        <w:t>(1) Verstirbt ein Gesellschafter, können die verbleibenden Gesellschafter durch Beschluss bestimmen, dass der Geschäftsanteil eingezogen oder auf einen oder mehrere Erben beziehungsweise Dritte übertragen wird.</w:t>
      </w:r>
    </w:p>
    <w:p w14:paraId="7F5C4B2C" w14:textId="20095A02" w:rsidR="002915BE" w:rsidRDefault="00000000">
      <w:pPr>
        <w:spacing w:after="210" w:line="360" w:lineRule="auto"/>
      </w:pPr>
      <w:r>
        <w:rPr>
          <w:rFonts w:eastAsia="Georgia" w:hAnsi="Georgia" w:cs="Georgia"/>
          <w:color w:val="000000"/>
        </w:rPr>
        <w:t>(2) Die Einzelheiten der Frist und Abwicklung sind individuell zu regeln.</w:t>
      </w:r>
    </w:p>
    <w:p w14:paraId="12BCC3DC" w14:textId="77777777" w:rsidR="002915BE" w:rsidRDefault="00000000">
      <w:pPr>
        <w:spacing w:before="315" w:after="105" w:line="360" w:lineRule="auto"/>
        <w:ind w:left="-30"/>
      </w:pPr>
      <w:bookmarkStart w:id="13" w:name="bm_12_abfindung"/>
      <w:r>
        <w:rPr>
          <w:rFonts w:eastAsia="Georgia" w:hAnsi="Georgia" w:cs="Georgia"/>
          <w:b/>
          <w:color w:val="000000"/>
          <w:sz w:val="24"/>
        </w:rPr>
        <w:t>§ 12 Abfindung</w:t>
      </w:r>
      <w:bookmarkEnd w:id="13"/>
    </w:p>
    <w:p w14:paraId="6EB27F8C" w14:textId="21CEB6A0" w:rsidR="002915BE" w:rsidRDefault="00000000">
      <w:pPr>
        <w:spacing w:after="210" w:line="360" w:lineRule="auto"/>
      </w:pPr>
      <w:r>
        <w:rPr>
          <w:rFonts w:eastAsia="Georgia" w:hAnsi="Georgia" w:cs="Georgia"/>
          <w:color w:val="000000"/>
        </w:rPr>
        <w:t>(1) Scheidet ein Gesellschafter aus der Gesellschaft aus, ohne dass die Gesellschaft liquidiert wird, erhält er eine Abfindung.</w:t>
      </w:r>
    </w:p>
    <w:p w14:paraId="50D419A4" w14:textId="1240DEEF" w:rsidR="002915BE" w:rsidRPr="00BE7C24" w:rsidRDefault="00000000">
      <w:pPr>
        <w:spacing w:after="210" w:line="360" w:lineRule="auto"/>
        <w:rPr>
          <w:i/>
          <w:iCs/>
        </w:rPr>
      </w:pPr>
      <w:r>
        <w:rPr>
          <w:rFonts w:eastAsia="Georgia" w:hAnsi="Georgia" w:cs="Georgia"/>
          <w:color w:val="000000"/>
        </w:rPr>
        <w:t>(2) Die Abfindung bemisst sich nach dem Wert des Geschäftsanteils</w:t>
      </w:r>
      <w:r>
        <w:rPr>
          <w:rFonts w:eastAsia="Georgia" w:hAnsi="Georgia" w:cs="Georgia"/>
          <w:i/>
          <w:iCs/>
          <w:color w:val="000000"/>
        </w:rPr>
        <w:t>. Das Muster nennt hierfür beispielhaft das sogenannte Stuttgarter Verfahren; in der Praxis sollte die Bewertungsmethode eindeutig und aktuell formuliert werden.</w:t>
      </w:r>
    </w:p>
    <w:p w14:paraId="73E8851D" w14:textId="5DB54340" w:rsidR="002915BE" w:rsidRDefault="00000000">
      <w:pPr>
        <w:spacing w:after="210" w:line="360" w:lineRule="auto"/>
      </w:pPr>
      <w:r>
        <w:rPr>
          <w:rFonts w:eastAsia="Georgia" w:hAnsi="Georgia" w:cs="Georgia"/>
          <w:color w:val="000000"/>
        </w:rPr>
        <w:t>(3) Die Abfindung kann ganz oder teilweise in Raten gezahlt werden. Fälligkeit, Verzinsung, Verzug und eine mögliche Schiedsgutachterregelung sind konkret festzulegen.</w:t>
      </w:r>
    </w:p>
    <w:p w14:paraId="3A478FE3" w14:textId="77777777" w:rsidR="002915BE" w:rsidRDefault="00000000">
      <w:pPr>
        <w:spacing w:before="315" w:after="105" w:line="360" w:lineRule="auto"/>
        <w:ind w:left="-30"/>
      </w:pPr>
      <w:bookmarkStart w:id="14" w:name="bm_13_jahresabschluss_und_ergebni_eb923d"/>
      <w:r>
        <w:rPr>
          <w:rFonts w:eastAsia="Georgia" w:hAnsi="Georgia" w:cs="Georgia"/>
          <w:b/>
          <w:color w:val="000000"/>
          <w:sz w:val="24"/>
        </w:rPr>
        <w:t>§ 13 Jahresabschluss und Ergebnisverwendung</w:t>
      </w:r>
      <w:bookmarkEnd w:id="14"/>
    </w:p>
    <w:p w14:paraId="6667D619" w14:textId="0DE1D295" w:rsidR="002915BE" w:rsidRDefault="00000000">
      <w:pPr>
        <w:spacing w:after="210" w:line="360" w:lineRule="auto"/>
      </w:pPr>
      <w:r>
        <w:rPr>
          <w:rFonts w:eastAsia="Georgia" w:hAnsi="Georgia" w:cs="Georgia"/>
          <w:color w:val="000000"/>
        </w:rPr>
        <w:t>(1) Die Geschäftsführung stellt den Jahresabschluss in den ersten drei Monaten des Geschäftsjahres für das vorangegangene Geschäftsjahr auf, soweit gesetzlich nichts anderes gilt.</w:t>
      </w:r>
    </w:p>
    <w:p w14:paraId="388D66BB" w14:textId="2B5859EC" w:rsidR="002915BE" w:rsidRDefault="00000000">
      <w:pPr>
        <w:spacing w:after="210" w:line="360" w:lineRule="auto"/>
      </w:pPr>
      <w:r>
        <w:rPr>
          <w:rFonts w:eastAsia="Georgia" w:hAnsi="Georgia" w:cs="Georgia"/>
          <w:color w:val="000000"/>
        </w:rPr>
        <w:t>(2) Der Jahresabschluss ist den Gesellschaftern unverzüglich zur Feststellung vorzulegen.</w:t>
      </w:r>
    </w:p>
    <w:p w14:paraId="23AAF21F" w14:textId="777E8A9F" w:rsidR="002915BE" w:rsidRDefault="00000000">
      <w:pPr>
        <w:spacing w:after="210" w:line="360" w:lineRule="auto"/>
      </w:pPr>
      <w:r>
        <w:rPr>
          <w:rFonts w:eastAsia="Georgia" w:hAnsi="Georgia" w:cs="Georgia"/>
          <w:color w:val="000000"/>
        </w:rPr>
        <w:t>(3) Über die Verwendung des Ergebnisses beschließt die Gesellschafterversammlung.</w:t>
      </w:r>
    </w:p>
    <w:p w14:paraId="70174F19" w14:textId="77777777" w:rsidR="002915BE" w:rsidRDefault="00000000">
      <w:pPr>
        <w:spacing w:before="315" w:after="105" w:line="360" w:lineRule="auto"/>
        <w:ind w:left="-30"/>
      </w:pPr>
      <w:bookmarkStart w:id="15" w:name="bm_14_beendigung_der_gesellschaft"/>
      <w:r>
        <w:rPr>
          <w:rFonts w:eastAsia="Georgia" w:hAnsi="Georgia" w:cs="Georgia"/>
          <w:b/>
          <w:color w:val="000000"/>
          <w:sz w:val="24"/>
        </w:rPr>
        <w:t>§ 14 Beendigung der Gesellschaft</w:t>
      </w:r>
      <w:bookmarkEnd w:id="15"/>
    </w:p>
    <w:p w14:paraId="494268FE" w14:textId="4C98F870" w:rsidR="002915BE" w:rsidRDefault="00000000">
      <w:pPr>
        <w:spacing w:after="210" w:line="360" w:lineRule="auto"/>
      </w:pPr>
      <w:r>
        <w:rPr>
          <w:rFonts w:eastAsia="Georgia" w:hAnsi="Georgia" w:cs="Georgia"/>
          <w:color w:val="000000"/>
        </w:rPr>
        <w:t>(1) Die Auflösung der Gesellschaft bedarf eines Gesellschafterbeschlusses mit der in diesem Vertrag festgelegten qualifizierten Mehrheit.</w:t>
      </w:r>
    </w:p>
    <w:p w14:paraId="13C2BC4E" w14:textId="237FB223" w:rsidR="002915BE" w:rsidRDefault="00000000">
      <w:pPr>
        <w:spacing w:after="210" w:line="360" w:lineRule="auto"/>
      </w:pPr>
      <w:r>
        <w:rPr>
          <w:rFonts w:eastAsia="Georgia" w:hAnsi="Georgia" w:cs="Georgia"/>
          <w:color w:val="000000"/>
        </w:rPr>
        <w:t>(2) Im Fall der Auflösung bestimmen die Gesellschafter Art der Durchführung der Liquidation und bestellen die Liquidatoren.</w:t>
      </w:r>
    </w:p>
    <w:p w14:paraId="30BEC29F" w14:textId="77777777" w:rsidR="002915BE" w:rsidRDefault="00000000">
      <w:pPr>
        <w:spacing w:before="315" w:after="105" w:line="360" w:lineRule="auto"/>
        <w:ind w:left="-30"/>
      </w:pPr>
      <w:bookmarkStart w:id="16" w:name="bm_15_wettbewerbsverbot_der_gesel_16ab02"/>
      <w:r>
        <w:rPr>
          <w:rFonts w:eastAsia="Georgia" w:hAnsi="Georgia" w:cs="Georgia"/>
          <w:b/>
          <w:color w:val="000000"/>
          <w:sz w:val="24"/>
        </w:rPr>
        <w:t>§ 15 Wettbewerbsverbot der Gesellschafter</w:t>
      </w:r>
      <w:bookmarkEnd w:id="16"/>
    </w:p>
    <w:p w14:paraId="213D0FC7" w14:textId="74E1AD32" w:rsidR="002915BE" w:rsidRDefault="00000000">
      <w:pPr>
        <w:spacing w:after="210" w:line="360" w:lineRule="auto"/>
      </w:pPr>
      <w:r>
        <w:rPr>
          <w:rFonts w:eastAsia="Georgia" w:hAnsi="Georgia" w:cs="Georgia"/>
          <w:color w:val="000000"/>
        </w:rPr>
        <w:t>(1) Optional kann vereinbart werden, dass Gesellschafter weder unmittelbar noch mittelbar in einem konkurrierenden Geschäftszweig tätig werden oder konkurrierende Unternehmen unterstützen dürfen.</w:t>
      </w:r>
    </w:p>
    <w:p w14:paraId="3E92F9BE" w14:textId="10BE581E" w:rsidR="002915BE" w:rsidRDefault="00000000">
      <w:pPr>
        <w:spacing w:after="210" w:line="360" w:lineRule="auto"/>
      </w:pPr>
      <w:r>
        <w:rPr>
          <w:rFonts w:eastAsia="Georgia" w:hAnsi="Georgia" w:cs="Georgia"/>
          <w:color w:val="000000"/>
        </w:rPr>
        <w:lastRenderedPageBreak/>
        <w:t>(2) Reichweite, zulässige Ausnahmen und Dauer des Wettbewerbsverbots sind individuell zu prüfen, damit die Klausel wirksam und angemessen bleibt.</w:t>
      </w:r>
    </w:p>
    <w:p w14:paraId="2783CD8F" w14:textId="77777777" w:rsidR="002915BE" w:rsidRDefault="00000000">
      <w:pPr>
        <w:spacing w:before="315" w:after="105" w:line="360" w:lineRule="auto"/>
        <w:ind w:left="-30"/>
      </w:pPr>
      <w:bookmarkStart w:id="17" w:name="bm_16_beirat"/>
      <w:r>
        <w:rPr>
          <w:rFonts w:eastAsia="Georgia" w:hAnsi="Georgia" w:cs="Georgia"/>
          <w:b/>
          <w:color w:val="000000"/>
          <w:sz w:val="24"/>
        </w:rPr>
        <w:t>§ 16 Beirat</w:t>
      </w:r>
      <w:bookmarkEnd w:id="17"/>
    </w:p>
    <w:p w14:paraId="0671B122" w14:textId="71474199" w:rsidR="002915BE" w:rsidRDefault="00000000">
      <w:pPr>
        <w:spacing w:after="210" w:line="360" w:lineRule="auto"/>
      </w:pPr>
      <w:r>
        <w:rPr>
          <w:rFonts w:eastAsia="Georgia" w:hAnsi="Georgia" w:cs="Georgia"/>
          <w:color w:val="000000"/>
        </w:rPr>
        <w:t>(1) Die Gesellschafterversammlung kann einen Beirat zur Beratung und/oder Überwachung der Geschäftsführung einrichten.</w:t>
      </w:r>
    </w:p>
    <w:p w14:paraId="52A51215" w14:textId="55AC8E74" w:rsidR="002915BE" w:rsidRDefault="00000000">
      <w:pPr>
        <w:spacing w:after="210" w:line="360" w:lineRule="auto"/>
      </w:pPr>
      <w:r>
        <w:rPr>
          <w:rFonts w:eastAsia="Georgia" w:hAnsi="Georgia" w:cs="Georgia"/>
          <w:color w:val="000000"/>
        </w:rPr>
        <w:t>(2) Zusammensetzung, Aufgaben und Befugnisse des Beirats sind in einer gesonderten Beiratsordnung oder in diesem Vertrag zu regeln.</w:t>
      </w:r>
    </w:p>
    <w:p w14:paraId="21B39A54" w14:textId="77777777" w:rsidR="002915BE" w:rsidRDefault="00000000">
      <w:pPr>
        <w:spacing w:before="315" w:after="105" w:line="360" w:lineRule="auto"/>
        <w:ind w:left="-30"/>
      </w:pPr>
      <w:bookmarkStart w:id="18" w:name="bm_17_salvatorische_klausel"/>
      <w:r>
        <w:rPr>
          <w:rFonts w:eastAsia="Georgia" w:hAnsi="Georgia" w:cs="Georgia"/>
          <w:b/>
          <w:color w:val="000000"/>
          <w:sz w:val="24"/>
        </w:rPr>
        <w:t>§ 17 Salvatorische Klausel</w:t>
      </w:r>
      <w:bookmarkEnd w:id="18"/>
    </w:p>
    <w:p w14:paraId="0234552C" w14:textId="57E1EC5A" w:rsidR="002915BE" w:rsidRDefault="00000000">
      <w:pPr>
        <w:spacing w:after="210" w:line="360" w:lineRule="auto"/>
      </w:pPr>
      <w:r>
        <w:rPr>
          <w:rFonts w:eastAsia="Georgia" w:hAnsi="Georgia" w:cs="Georgia"/>
          <w:color w:val="000000"/>
        </w:rPr>
        <w:t>(1) Soweit dieser Vertrag keine Regelung enthält, gelten die gesetzlichen Vorschriften.</w:t>
      </w:r>
    </w:p>
    <w:p w14:paraId="2CB4257E" w14:textId="11352E56" w:rsidR="002915BE" w:rsidRDefault="00000000">
      <w:pPr>
        <w:spacing w:after="210" w:line="360" w:lineRule="auto"/>
      </w:pPr>
      <w:r>
        <w:rPr>
          <w:rFonts w:eastAsia="Georgia" w:hAnsi="Georgia" w:cs="Georgia"/>
          <w:color w:val="000000"/>
        </w:rPr>
        <w:t>(2) Sollten einzelne Bestimmungen dieses Vertrages ganz oder teilweise unwirksam oder undurchführbar sein oder werden, bleibt die Wirksamkeit der übrigen Bestimmungen unberührt. Anstelle der unwirksamen oder undurchführbaren Bestimmung gilt eine solche Regelung als vereinbart, die dem wirtschaftlich Gewollten am nächsten kommt, soweit rechtlich zulässig.</w:t>
      </w:r>
    </w:p>
    <w:p w14:paraId="160F2892" w14:textId="77777777" w:rsidR="002915BE" w:rsidRDefault="00000000">
      <w:pPr>
        <w:spacing w:before="315" w:after="105" w:line="360" w:lineRule="auto"/>
        <w:ind w:left="-30"/>
      </w:pPr>
      <w:bookmarkStart w:id="19" w:name="bm_18_gründungsaufwand"/>
      <w:r>
        <w:rPr>
          <w:rFonts w:eastAsia="Georgia" w:hAnsi="Georgia" w:cs="Georgia"/>
          <w:b/>
          <w:color w:val="000000"/>
          <w:sz w:val="24"/>
        </w:rPr>
        <w:t>§ 18 Gründungsaufwand</w:t>
      </w:r>
      <w:bookmarkEnd w:id="19"/>
    </w:p>
    <w:p w14:paraId="5E9432B1" w14:textId="403F5376" w:rsidR="002915BE" w:rsidRDefault="00000000">
      <w:pPr>
        <w:spacing w:after="210" w:line="360" w:lineRule="auto"/>
      </w:pPr>
      <w:r>
        <w:rPr>
          <w:rFonts w:eastAsia="Georgia" w:hAnsi="Georgia" w:cs="Georgia"/>
          <w:color w:val="000000"/>
        </w:rPr>
        <w:t xml:space="preserve">Der Gründungsaufwand, insbesondere Notar-, Register-, Bekanntmachungs-, Steuer- und sonstige Gebühren, wird bis zu einem Betrag von </w:t>
      </w:r>
      <w:r>
        <w:rPr>
          <w:rFonts w:eastAsia="Georgia" w:hAnsi="Georgia" w:cs="Georgia"/>
          <w:b/>
          <w:color w:val="000000"/>
        </w:rPr>
        <w:t>1.500</w:t>
      </w:r>
      <w:r>
        <w:rPr>
          <w:rFonts w:eastAsia="Georgia" w:hAnsi="Georgia" w:cs="Georgia"/>
          <w:color w:val="000000"/>
        </w:rPr>
        <w:t xml:space="preserve"> Euro von der Gesellschaft getragen.</w:t>
      </w:r>
    </w:p>
    <w:p w14:paraId="76699F57" w14:textId="77777777" w:rsidR="002915BE" w:rsidRDefault="00000000">
      <w:pPr>
        <w:spacing w:before="315" w:after="105" w:line="360" w:lineRule="auto"/>
        <w:ind w:left="-30"/>
      </w:pPr>
      <w:bookmarkStart w:id="20" w:name="bm_19_streitbeilegung_schlichtung"/>
      <w:r>
        <w:rPr>
          <w:rFonts w:eastAsia="Georgia" w:hAnsi="Georgia" w:cs="Georgia"/>
          <w:b/>
          <w:color w:val="000000"/>
          <w:sz w:val="24"/>
        </w:rPr>
        <w:t>§ 19 Streitbeilegung / Schlichtung</w:t>
      </w:r>
      <w:bookmarkEnd w:id="20"/>
    </w:p>
    <w:p w14:paraId="4D12D426" w14:textId="5871B4E0" w:rsidR="002915BE" w:rsidRDefault="00000000">
      <w:pPr>
        <w:spacing w:after="210" w:line="360" w:lineRule="auto"/>
      </w:pPr>
      <w:r>
        <w:rPr>
          <w:rFonts w:eastAsia="Georgia" w:hAnsi="Georgia" w:cs="Georgia"/>
          <w:color w:val="000000"/>
        </w:rPr>
        <w:t>(1) Vor Einleitung eines gerichtlichen Verfahrens können die Gesellschafter vereinbaren, zunächst ein Schlichtungs- oder Mediationsverfahren durchzuführen. Das beigefügte Muster enthält hierzu eine Schlichtungsvereinbarung mit Bezug auf eine IHK-Schlichtungsstelle.</w:t>
      </w:r>
    </w:p>
    <w:p w14:paraId="6661A645" w14:textId="1D34DB81" w:rsidR="002915BE" w:rsidRDefault="00000000">
      <w:pPr>
        <w:spacing w:after="210" w:line="360" w:lineRule="auto"/>
      </w:pPr>
      <w:r>
        <w:rPr>
          <w:rFonts w:eastAsia="Georgia" w:hAnsi="Georgia" w:cs="Georgia"/>
          <w:color w:val="000000"/>
        </w:rPr>
        <w:t>(2) Die konkrete Ausgestaltung einer Schlichtungs- oder Schiedsvereinbarung sollte mit Blick auf Sitz, Zuständigkeit, Kosten und Vollstreckbarkeit individuell abgestimmt werden.</w:t>
      </w:r>
    </w:p>
    <w:p w14:paraId="4B34978E" w14:textId="77777777" w:rsidR="002915BE" w:rsidRDefault="00000000">
      <w:pPr>
        <w:spacing w:before="315" w:after="105" w:line="360" w:lineRule="auto"/>
        <w:ind w:left="-30"/>
      </w:pPr>
      <w:bookmarkStart w:id="21" w:name="unterschriften"/>
      <w:r>
        <w:rPr>
          <w:rFonts w:eastAsia="Georgia" w:hAnsi="Georgia" w:cs="Georgia"/>
          <w:b/>
          <w:color w:val="000000"/>
          <w:sz w:val="24"/>
        </w:rPr>
        <w:t>Unterschriften</w:t>
      </w:r>
      <w:bookmarkEnd w:id="21"/>
    </w:p>
    <w:p w14:paraId="3BA71168" w14:textId="77777777" w:rsidR="002915BE" w:rsidRDefault="00000000">
      <w:pPr>
        <w:spacing w:after="210" w:line="360" w:lineRule="auto"/>
      </w:pPr>
      <w:r>
        <w:rPr>
          <w:rFonts w:eastAsia="Georgia" w:hAnsi="Georgia" w:cs="Georgia"/>
          <w:b/>
          <w:color w:val="000000"/>
        </w:rPr>
        <w:t>___ORT___</w:t>
      </w:r>
      <w:r>
        <w:rPr>
          <w:rFonts w:eastAsia="Georgia" w:hAnsi="Georgia" w:cs="Georgia"/>
          <w:color w:val="000000"/>
        </w:rPr>
        <w:t xml:space="preserve">, den </w:t>
      </w:r>
      <w:r>
        <w:rPr>
          <w:rFonts w:eastAsia="Georgia" w:hAnsi="Georgia" w:cs="Georgia"/>
          <w:b/>
          <w:color w:val="000000"/>
        </w:rPr>
        <w:t>___DATUM___</w:t>
      </w:r>
    </w:p>
    <w:p w14:paraId="13538F10" w14:textId="77777777" w:rsidR="002915BE" w:rsidRDefault="00000000">
      <w:pPr>
        <w:spacing w:before="210" w:after="0" w:line="360" w:lineRule="auto"/>
      </w:pPr>
      <w:r>
        <w:rPr>
          <w:noProof/>
        </w:rPr>
        <w:pict w14:anchorId="6492075B">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7A408D8" w14:textId="77777777" w:rsidR="002915BE" w:rsidRDefault="00000000">
      <w:pPr>
        <w:spacing w:after="210" w:line="360" w:lineRule="auto"/>
      </w:pPr>
      <w:r>
        <w:rPr>
          <w:rFonts w:eastAsia="Georgia" w:hAnsi="Georgia" w:cs="Georgia"/>
          <w:b/>
          <w:color w:val="000000"/>
        </w:rPr>
        <w:t>[Name Gesellschafter 1]</w:t>
      </w:r>
    </w:p>
    <w:p w14:paraId="3AF40A81" w14:textId="77777777" w:rsidR="002915BE" w:rsidRDefault="00000000">
      <w:pPr>
        <w:spacing w:before="210" w:after="0" w:line="360" w:lineRule="auto"/>
      </w:pPr>
      <w:r>
        <w:rPr>
          <w:noProof/>
        </w:rPr>
        <w:pict w14:anchorId="65BD3E09">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F43CE01" w14:textId="77777777" w:rsidR="002915BE" w:rsidRDefault="00000000">
      <w:pPr>
        <w:spacing w:after="210" w:line="360" w:lineRule="auto"/>
      </w:pPr>
      <w:r>
        <w:rPr>
          <w:rFonts w:eastAsia="Georgia" w:hAnsi="Georgia" w:cs="Georgia"/>
          <w:b/>
          <w:color w:val="000000"/>
        </w:rPr>
        <w:lastRenderedPageBreak/>
        <w:t>[Name Gesellschafter 2]</w:t>
      </w:r>
    </w:p>
    <w:p w14:paraId="2742DFB8" w14:textId="77777777" w:rsidR="002915BE" w:rsidRDefault="00000000">
      <w:pPr>
        <w:spacing w:before="210" w:after="0" w:line="360" w:lineRule="auto"/>
      </w:pPr>
      <w:r>
        <w:rPr>
          <w:noProof/>
        </w:rPr>
        <w:pict w14:anchorId="6AC7580D">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B8D6A23" w14:textId="77777777" w:rsidR="002915BE" w:rsidRDefault="00000000">
      <w:pPr>
        <w:spacing w:after="210" w:line="360" w:lineRule="auto"/>
      </w:pPr>
      <w:r>
        <w:rPr>
          <w:rFonts w:eastAsia="Georgia" w:hAnsi="Georgia" w:cs="Georgia"/>
          <w:b/>
          <w:color w:val="000000"/>
        </w:rPr>
        <w:t>[weitere Gesellschafter]</w:t>
      </w:r>
    </w:p>
    <w:p w14:paraId="0B2DA7D2" w14:textId="77777777" w:rsidR="002915BE" w:rsidRDefault="00000000">
      <w:pPr>
        <w:spacing w:before="315" w:after="105" w:line="360" w:lineRule="auto"/>
        <w:ind w:left="-30"/>
      </w:pPr>
      <w:bookmarkStart w:id="22" w:name="ausfüllhinweise"/>
      <w:r>
        <w:rPr>
          <w:rFonts w:eastAsia="Georgia" w:hAnsi="Georgia" w:cs="Georgia"/>
          <w:b/>
          <w:color w:val="000000"/>
          <w:sz w:val="24"/>
        </w:rPr>
        <w:t>Ausfüllhinweise</w:t>
      </w:r>
      <w:bookmarkEnd w:id="22"/>
    </w:p>
    <w:p w14:paraId="718BD45D" w14:textId="0FD5AD72" w:rsidR="002915BE" w:rsidRDefault="00000000">
      <w:pPr>
        <w:numPr>
          <w:ilvl w:val="0"/>
          <w:numId w:val="5"/>
        </w:numPr>
        <w:spacing w:before="105" w:after="105" w:line="360" w:lineRule="auto"/>
      </w:pPr>
      <w:r>
        <w:rPr>
          <w:rFonts w:eastAsia="Georgia" w:hAnsi="Georgia" w:cs="Georgia"/>
          <w:color w:val="000000"/>
        </w:rPr>
        <w:t>Firma und Unternehmensgegenstand sollten hinreichend bestimmt formuliert sein, da unzulässige Firmenbezeichnungen oder zu allgemein gefasste Unternehmensgegenstände die Registereintragung verzögern können.</w:t>
      </w:r>
    </w:p>
    <w:p w14:paraId="1C5EF304" w14:textId="136BB021" w:rsidR="002915BE" w:rsidRDefault="00000000">
      <w:pPr>
        <w:numPr>
          <w:ilvl w:val="0"/>
          <w:numId w:val="5"/>
        </w:numPr>
        <w:spacing w:before="105" w:after="105" w:line="360" w:lineRule="auto"/>
      </w:pPr>
      <w:r>
        <w:rPr>
          <w:rFonts w:eastAsia="Georgia" w:hAnsi="Georgia" w:cs="Georgia"/>
          <w:color w:val="000000"/>
        </w:rPr>
        <w:t>Die Geschäftsadresse sollte postalisch erreichbar sein; das beigefügte Muster weist ausdrücklich darauf hin, dass eine fehlende Erreichbarkeit unter der angegebenen Adresse die Eintragung verzögern kann.</w:t>
      </w:r>
    </w:p>
    <w:p w14:paraId="019DA46B" w14:textId="2550A0EE" w:rsidR="002915BE" w:rsidRDefault="00000000">
      <w:pPr>
        <w:numPr>
          <w:ilvl w:val="0"/>
          <w:numId w:val="5"/>
        </w:numPr>
        <w:spacing w:before="105" w:after="105" w:line="360" w:lineRule="auto"/>
      </w:pPr>
      <w:r>
        <w:rPr>
          <w:rFonts w:eastAsia="Georgia" w:hAnsi="Georgia" w:cs="Georgia"/>
          <w:color w:val="000000"/>
        </w:rPr>
        <w:t>Nicht jede Klausel des Musters ist in jedem Fall sinnvoll. Besonders Abfindung, Wettbewerbsverbot, Einziehung, Vorkaufsrechte und Schlichtungsvereinbarungen sollten an Gesellschafterzahl, Geschäftsmodell und Konfliktpotenzial angepasst werden.</w:t>
      </w:r>
    </w:p>
    <w:p w14:paraId="17B946AF" w14:textId="213A941E" w:rsidR="002915BE" w:rsidRDefault="00000000">
      <w:pPr>
        <w:numPr>
          <w:ilvl w:val="0"/>
          <w:numId w:val="5"/>
        </w:numPr>
        <w:spacing w:before="105" w:after="105" w:line="360" w:lineRule="auto"/>
      </w:pPr>
      <w:r>
        <w:rPr>
          <w:rFonts w:eastAsia="Georgia" w:hAnsi="Georgia" w:cs="Georgia"/>
          <w:color w:val="000000"/>
        </w:rPr>
        <w:t>Diese Vorlage ist als editierbare Arbeitsfassung gedacht und sollte vor Beurkundung durch Notar und gegebenenfalls Rechtsberatung final überprüft werden.</w:t>
      </w:r>
    </w:p>
    <w:sectPr w:rsidR="002915BE">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B2C59"/>
    <w:multiLevelType w:val="hybridMultilevel"/>
    <w:tmpl w:val="285802B0"/>
    <w:lvl w:ilvl="0" w:tplc="6E005550">
      <w:start w:val="1"/>
      <w:numFmt w:val="bullet"/>
      <w:lvlText w:val=""/>
      <w:lvlJc w:val="left"/>
      <w:pPr>
        <w:tabs>
          <w:tab w:val="num" w:pos="900"/>
        </w:tabs>
        <w:ind w:left="540" w:hanging="360"/>
      </w:pPr>
      <w:rPr>
        <w:rFonts w:ascii="Symbol" w:hAnsi="Symbol" w:hint="default"/>
      </w:rPr>
    </w:lvl>
    <w:lvl w:ilvl="1" w:tplc="43A0E466">
      <w:numFmt w:val="decimal"/>
      <w:lvlText w:val=""/>
      <w:lvlJc w:val="left"/>
    </w:lvl>
    <w:lvl w:ilvl="2" w:tplc="E0B655AE">
      <w:numFmt w:val="decimal"/>
      <w:lvlText w:val=""/>
      <w:lvlJc w:val="left"/>
    </w:lvl>
    <w:lvl w:ilvl="3" w:tplc="7C868D98">
      <w:numFmt w:val="decimal"/>
      <w:lvlText w:val=""/>
      <w:lvlJc w:val="left"/>
    </w:lvl>
    <w:lvl w:ilvl="4" w:tplc="94C25B9C">
      <w:numFmt w:val="decimal"/>
      <w:lvlText w:val=""/>
      <w:lvlJc w:val="left"/>
    </w:lvl>
    <w:lvl w:ilvl="5" w:tplc="05F256F8">
      <w:numFmt w:val="decimal"/>
      <w:lvlText w:val=""/>
      <w:lvlJc w:val="left"/>
    </w:lvl>
    <w:lvl w:ilvl="6" w:tplc="B8669A52">
      <w:numFmt w:val="decimal"/>
      <w:lvlText w:val=""/>
      <w:lvlJc w:val="left"/>
    </w:lvl>
    <w:lvl w:ilvl="7" w:tplc="BB08D1A6">
      <w:numFmt w:val="decimal"/>
      <w:lvlText w:val=""/>
      <w:lvlJc w:val="left"/>
    </w:lvl>
    <w:lvl w:ilvl="8" w:tplc="886030E4">
      <w:numFmt w:val="decimal"/>
      <w:lvlText w:val=""/>
      <w:lvlJc w:val="left"/>
    </w:lvl>
  </w:abstractNum>
  <w:abstractNum w:abstractNumId="1" w15:restartNumberingAfterBreak="0">
    <w:nsid w:val="3EA0527B"/>
    <w:multiLevelType w:val="hybridMultilevel"/>
    <w:tmpl w:val="AA727432"/>
    <w:lvl w:ilvl="0" w:tplc="FC64519E">
      <w:start w:val="1"/>
      <w:numFmt w:val="decimal"/>
      <w:lvlText w:val="%1."/>
      <w:lvlJc w:val="left"/>
      <w:pPr>
        <w:tabs>
          <w:tab w:val="num" w:pos="900"/>
        </w:tabs>
        <w:ind w:left="540" w:hanging="360"/>
      </w:pPr>
    </w:lvl>
    <w:lvl w:ilvl="1" w:tplc="B42EDE44">
      <w:numFmt w:val="decimal"/>
      <w:lvlText w:val=""/>
      <w:lvlJc w:val="left"/>
    </w:lvl>
    <w:lvl w:ilvl="2" w:tplc="58DA17EC">
      <w:numFmt w:val="decimal"/>
      <w:lvlText w:val=""/>
      <w:lvlJc w:val="left"/>
    </w:lvl>
    <w:lvl w:ilvl="3" w:tplc="1E169F70">
      <w:numFmt w:val="decimal"/>
      <w:lvlText w:val=""/>
      <w:lvlJc w:val="left"/>
    </w:lvl>
    <w:lvl w:ilvl="4" w:tplc="089CAA68">
      <w:numFmt w:val="decimal"/>
      <w:lvlText w:val=""/>
      <w:lvlJc w:val="left"/>
    </w:lvl>
    <w:lvl w:ilvl="5" w:tplc="094CFD9A">
      <w:numFmt w:val="decimal"/>
      <w:lvlText w:val=""/>
      <w:lvlJc w:val="left"/>
    </w:lvl>
    <w:lvl w:ilvl="6" w:tplc="928C7E64">
      <w:numFmt w:val="decimal"/>
      <w:lvlText w:val=""/>
      <w:lvlJc w:val="left"/>
    </w:lvl>
    <w:lvl w:ilvl="7" w:tplc="51048D72">
      <w:numFmt w:val="decimal"/>
      <w:lvlText w:val=""/>
      <w:lvlJc w:val="left"/>
    </w:lvl>
    <w:lvl w:ilvl="8" w:tplc="C6460F16">
      <w:numFmt w:val="decimal"/>
      <w:lvlText w:val=""/>
      <w:lvlJc w:val="left"/>
    </w:lvl>
  </w:abstractNum>
  <w:abstractNum w:abstractNumId="2" w15:restartNumberingAfterBreak="0">
    <w:nsid w:val="44E37AF5"/>
    <w:multiLevelType w:val="hybridMultilevel"/>
    <w:tmpl w:val="CF66342A"/>
    <w:lvl w:ilvl="0" w:tplc="9F1EC6AA">
      <w:start w:val="1"/>
      <w:numFmt w:val="bullet"/>
      <w:lvlText w:val=""/>
      <w:lvlJc w:val="left"/>
      <w:pPr>
        <w:tabs>
          <w:tab w:val="num" w:pos="900"/>
        </w:tabs>
        <w:ind w:left="540" w:hanging="360"/>
      </w:pPr>
      <w:rPr>
        <w:rFonts w:ascii="Symbol" w:hAnsi="Symbol" w:hint="default"/>
      </w:rPr>
    </w:lvl>
    <w:lvl w:ilvl="1" w:tplc="F8C07562">
      <w:numFmt w:val="decimal"/>
      <w:lvlText w:val=""/>
      <w:lvlJc w:val="left"/>
    </w:lvl>
    <w:lvl w:ilvl="2" w:tplc="91FE31CE">
      <w:numFmt w:val="decimal"/>
      <w:lvlText w:val=""/>
      <w:lvlJc w:val="left"/>
    </w:lvl>
    <w:lvl w:ilvl="3" w:tplc="05DE988A">
      <w:numFmt w:val="decimal"/>
      <w:lvlText w:val=""/>
      <w:lvlJc w:val="left"/>
    </w:lvl>
    <w:lvl w:ilvl="4" w:tplc="584CD148">
      <w:numFmt w:val="decimal"/>
      <w:lvlText w:val=""/>
      <w:lvlJc w:val="left"/>
    </w:lvl>
    <w:lvl w:ilvl="5" w:tplc="529213C4">
      <w:numFmt w:val="decimal"/>
      <w:lvlText w:val=""/>
      <w:lvlJc w:val="left"/>
    </w:lvl>
    <w:lvl w:ilvl="6" w:tplc="872C45EC">
      <w:numFmt w:val="decimal"/>
      <w:lvlText w:val=""/>
      <w:lvlJc w:val="left"/>
    </w:lvl>
    <w:lvl w:ilvl="7" w:tplc="C5D2A196">
      <w:numFmt w:val="decimal"/>
      <w:lvlText w:val=""/>
      <w:lvlJc w:val="left"/>
    </w:lvl>
    <w:lvl w:ilvl="8" w:tplc="840640E0">
      <w:numFmt w:val="decimal"/>
      <w:lvlText w:val=""/>
      <w:lvlJc w:val="left"/>
    </w:lvl>
  </w:abstractNum>
  <w:abstractNum w:abstractNumId="3" w15:restartNumberingAfterBreak="0">
    <w:nsid w:val="7A6E32F5"/>
    <w:multiLevelType w:val="hybridMultilevel"/>
    <w:tmpl w:val="5B52CB7E"/>
    <w:lvl w:ilvl="0" w:tplc="16F03E8C">
      <w:start w:val="1"/>
      <w:numFmt w:val="bullet"/>
      <w:lvlText w:val=""/>
      <w:lvlJc w:val="left"/>
      <w:pPr>
        <w:tabs>
          <w:tab w:val="num" w:pos="900"/>
        </w:tabs>
        <w:ind w:left="540" w:hanging="360"/>
      </w:pPr>
      <w:rPr>
        <w:rFonts w:ascii="Symbol" w:hAnsi="Symbol" w:hint="default"/>
      </w:rPr>
    </w:lvl>
    <w:lvl w:ilvl="1" w:tplc="F1E0A7A2">
      <w:numFmt w:val="decimal"/>
      <w:lvlText w:val=""/>
      <w:lvlJc w:val="left"/>
    </w:lvl>
    <w:lvl w:ilvl="2" w:tplc="9BE87A28">
      <w:numFmt w:val="decimal"/>
      <w:lvlText w:val=""/>
      <w:lvlJc w:val="left"/>
    </w:lvl>
    <w:lvl w:ilvl="3" w:tplc="E9D41C36">
      <w:numFmt w:val="decimal"/>
      <w:lvlText w:val=""/>
      <w:lvlJc w:val="left"/>
    </w:lvl>
    <w:lvl w:ilvl="4" w:tplc="A86A7ECC">
      <w:numFmt w:val="decimal"/>
      <w:lvlText w:val=""/>
      <w:lvlJc w:val="left"/>
    </w:lvl>
    <w:lvl w:ilvl="5" w:tplc="C572213C">
      <w:numFmt w:val="decimal"/>
      <w:lvlText w:val=""/>
      <w:lvlJc w:val="left"/>
    </w:lvl>
    <w:lvl w:ilvl="6" w:tplc="59905684">
      <w:numFmt w:val="decimal"/>
      <w:lvlText w:val=""/>
      <w:lvlJc w:val="left"/>
    </w:lvl>
    <w:lvl w:ilvl="7" w:tplc="679AF36E">
      <w:numFmt w:val="decimal"/>
      <w:lvlText w:val=""/>
      <w:lvlJc w:val="left"/>
    </w:lvl>
    <w:lvl w:ilvl="8" w:tplc="59D82232">
      <w:numFmt w:val="decimal"/>
      <w:lvlText w:val=""/>
      <w:lvlJc w:val="left"/>
    </w:lvl>
  </w:abstractNum>
  <w:abstractNum w:abstractNumId="4" w15:restartNumberingAfterBreak="0">
    <w:nsid w:val="7F5F440C"/>
    <w:multiLevelType w:val="hybridMultilevel"/>
    <w:tmpl w:val="9E2ED646"/>
    <w:lvl w:ilvl="0" w:tplc="E64EF6B4">
      <w:start w:val="1"/>
      <w:numFmt w:val="bullet"/>
      <w:lvlText w:val=""/>
      <w:lvlJc w:val="left"/>
      <w:pPr>
        <w:tabs>
          <w:tab w:val="num" w:pos="900"/>
        </w:tabs>
        <w:ind w:left="540" w:hanging="360"/>
      </w:pPr>
      <w:rPr>
        <w:rFonts w:ascii="Symbol" w:hAnsi="Symbol" w:hint="default"/>
      </w:rPr>
    </w:lvl>
    <w:lvl w:ilvl="1" w:tplc="12440DFE">
      <w:numFmt w:val="decimal"/>
      <w:lvlText w:val=""/>
      <w:lvlJc w:val="left"/>
    </w:lvl>
    <w:lvl w:ilvl="2" w:tplc="0C1E5E4E">
      <w:numFmt w:val="decimal"/>
      <w:lvlText w:val=""/>
      <w:lvlJc w:val="left"/>
    </w:lvl>
    <w:lvl w:ilvl="3" w:tplc="2B281C5E">
      <w:numFmt w:val="decimal"/>
      <w:lvlText w:val=""/>
      <w:lvlJc w:val="left"/>
    </w:lvl>
    <w:lvl w:ilvl="4" w:tplc="B0DEA9DE">
      <w:numFmt w:val="decimal"/>
      <w:lvlText w:val=""/>
      <w:lvlJc w:val="left"/>
    </w:lvl>
    <w:lvl w:ilvl="5" w:tplc="2EC23998">
      <w:numFmt w:val="decimal"/>
      <w:lvlText w:val=""/>
      <w:lvlJc w:val="left"/>
    </w:lvl>
    <w:lvl w:ilvl="6" w:tplc="0C0C7F1E">
      <w:numFmt w:val="decimal"/>
      <w:lvlText w:val=""/>
      <w:lvlJc w:val="left"/>
    </w:lvl>
    <w:lvl w:ilvl="7" w:tplc="47005D92">
      <w:numFmt w:val="decimal"/>
      <w:lvlText w:val=""/>
      <w:lvlJc w:val="left"/>
    </w:lvl>
    <w:lvl w:ilvl="8" w:tplc="2A44D420">
      <w:numFmt w:val="decimal"/>
      <w:lvlText w:val=""/>
      <w:lvlJc w:val="left"/>
    </w:lvl>
  </w:abstractNum>
  <w:num w:numId="1" w16cid:durableId="1784423749">
    <w:abstractNumId w:val="1"/>
  </w:num>
  <w:num w:numId="2" w16cid:durableId="1014772868">
    <w:abstractNumId w:val="3"/>
  </w:num>
  <w:num w:numId="3" w16cid:durableId="894270305">
    <w:abstractNumId w:val="2"/>
  </w:num>
  <w:num w:numId="4" w16cid:durableId="1761634035">
    <w:abstractNumId w:val="4"/>
  </w:num>
  <w:num w:numId="5" w16cid:durableId="911963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5BE"/>
    <w:rsid w:val="002915BE"/>
    <w:rsid w:val="003972D1"/>
    <w:rsid w:val="006E7174"/>
    <w:rsid w:val="008C68A3"/>
    <w:rsid w:val="009F1FD9"/>
    <w:rsid w:val="00BE7C24"/>
    <w:rsid w:val="00C52FE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49D87B5"/>
  <w15:docId w15:val="{B019F6D8-9652-4C82-8BA8-DFF406B16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de-DE"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VerbatimChar">
    <w:name w:val="Verbatim Char"/>
    <w:rPr>
      <w:rFonts w:ascii="Consolas" w:hAnsi="Consolas"/>
      <w:sz w:val="22"/>
    </w:rPr>
  </w:style>
  <w:style w:type="character" w:styleId="Fett">
    <w:name w:val="Strong"/>
    <w:basedOn w:val="Absatz-Standardschriftart"/>
    <w:uiPriority w:val="22"/>
    <w:qFormat/>
    <w:rsid w:val="00BE7C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1505</Words>
  <Characters>9488</Characters>
  <Application>Microsoft Office Word</Application>
  <DocSecurity>0</DocSecurity>
  <Lines>79</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Holger Grumbt</cp:lastModifiedBy>
  <cp:revision>4</cp:revision>
  <dcterms:created xsi:type="dcterms:W3CDTF">2026-04-07T12:35:00Z</dcterms:created>
  <dcterms:modified xsi:type="dcterms:W3CDTF">2026-04-08T08:07:00Z</dcterms:modified>
</cp:coreProperties>
</file>