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i w:val="0"/>
          <w:color w:val="003366"/>
          <w:sz w:val="48"/>
        </w:rPr>
        <w:t>STRATEGIC DEEP ANALYSIS REPORT</w:t>
        <w:br/>
      </w:r>
    </w:p>
    <w:p>
      <w:pPr>
        <w:jc w:val="center"/>
      </w:pPr>
      <w:r>
        <w:rPr>
          <w:rFonts w:ascii="맑은 고딕" w:hAnsi="맑은 고딕"/>
          <w:b w:val="0"/>
          <w:i w:val="0"/>
          <w:color w:val="808080"/>
          <w:sz w:val="24"/>
        </w:rPr>
        <w:t>Project ID: 20260331_173136_1ItZ_ot</w:t>
        <w:br/>
        <w:t>Date: 2026-03-31</w:t>
      </w:r>
    </w:p>
    <w:p>
      <w:r>
        <w:br w:type="page"/>
      </w:r>
    </w:p>
    <w:p>
      <w:r>
        <w:rPr>
          <w:rFonts w:ascii="맑은 고딕" w:hAnsi="맑은 고딕"/>
          <w:b/>
          <w:i w:val="0"/>
          <w:color w:val="003366"/>
          <w:sz w:val="40"/>
        </w:rPr>
        <w:t>[02_OT_심층리포트] 0816_SAIC AUDI proposal_KOR (1).pptx - 전략 고도화</w:t>
      </w:r>
    </w:p>
    <w:p>
      <w:r>
        <w:rPr>
          <w:rFonts w:ascii="맑은 고딕" w:hAnsi="맑은 고딕"/>
          <w:b/>
          <w:i w:val="0"/>
          <w:color w:val="336699"/>
          <w:sz w:val="28"/>
        </w:rPr>
        <w:t>1. 전략적 분석 (Strategic Logic)</w:t>
      </w:r>
    </w:p>
    <w:p>
      <w:pPr>
        <w:pStyle w:val="ListBullet"/>
      </w:pPr>
      <w:r>
        <w:rPr>
          <w:rFonts w:ascii="맑은 고딕" w:hAnsi="맑은 고딕"/>
          <w:b w:val="0"/>
          <w:i w:val="0"/>
          <w:color w:val="000000"/>
          <w:sz w:val="22"/>
        </w:rPr>
        <w:t>현상 분석: 입력된 문서를 바탕으로 추출된 핵심 인사이트입니다.</w:t>
      </w:r>
    </w:p>
    <w:p>
      <w:pPr>
        <w:pStyle w:val="ListBullet"/>
      </w:pPr>
      <w:r>
        <w:rPr>
          <w:rFonts w:ascii="맑은 고딕" w:hAnsi="맑은 고딕"/>
          <w:b w:val="0"/>
          <w:i w:val="0"/>
          <w:color w:val="000000"/>
          <w:sz w:val="22"/>
        </w:rPr>
        <w:t>타겟 전략: 2030 밀레니얼 및 핵심 잠재 고객을 겨냥한 맞춤형 소구점 도출.</w:t>
      </w:r>
    </w:p>
    <w:p>
      <w:r>
        <w:rPr>
          <w:rFonts w:ascii="맑은 고딕" w:hAnsi="맑은 고딕"/>
          <w:b/>
          <w:i w:val="0"/>
          <w:color w:val="336699"/>
          <w:sz w:val="28"/>
        </w:rPr>
        <w:t>2. 핵심 질문 (Strategic Core Questions)</w:t>
      </w:r>
    </w:p>
    <w:p>
      <w:r>
        <w:rPr>
          <w:rFonts w:ascii="맑은 고딕" w:hAnsi="맑은 고딕"/>
          <w:b/>
          <w:i w:val="0"/>
          <w:color w:val="666666"/>
          <w:sz w:val="24"/>
        </w:rPr>
        <w:t>Q1. 이 프로젝트의 '진정한 차별화'는 무엇인가?</w:t>
      </w:r>
    </w:p>
    <w:p>
      <w:pPr>
        <w:pStyle w:val="ListBullet"/>
      </w:pPr>
      <w:r>
        <w:rPr>
          <w:rFonts w:ascii="맑은 고딕" w:hAnsi="맑은 고딕"/>
          <w:b w:val="0"/>
          <w:i w:val="0"/>
          <w:color w:val="000000"/>
          <w:sz w:val="22"/>
        </w:rPr>
        <w:t>문서 내 언급된 "Analysis for 0816_SAIC AUDI proposal_KOR (1).pptx. Strategic goals: Increase brand reach. Problems: High competition. Solutions: Vertical video optimization."를 브랜드 자산으로 연결하는 방안.</w:t>
      </w:r>
    </w:p>
    <w:p>
      <w:r>
        <w:rPr>
          <w:rFonts w:ascii="맑은 고딕" w:hAnsi="맑은 고딕"/>
          <w:b/>
          <w:i w:val="0"/>
          <w:color w:val="666666"/>
          <w:sz w:val="24"/>
        </w:rPr>
        <w:t>Q2. 제작 상의 핵심 병목 현상은?</w:t>
      </w:r>
    </w:p>
    <w:p>
      <w:pPr>
        <w:pStyle w:val="ListBullet"/>
      </w:pPr>
      <w:r>
        <w:rPr>
          <w:rFonts w:ascii="맑은 고딕" w:hAnsi="맑은 고딕"/>
          <w:b w:val="0"/>
          <w:i w:val="0"/>
          <w:color w:val="000000"/>
          <w:sz w:val="22"/>
        </w:rPr>
        <w:t>"정보 부족 (문서 내 분석 필요)".</w:t>
      </w:r>
    </w:p>
    <w:p>
      <w:r>
        <w:rPr>
          <w:rFonts w:ascii="맑은 고딕" w:hAnsi="맑은 고딕"/>
          <w:b/>
          <w:i w:val="0"/>
          <w:color w:val="336699"/>
          <w:sz w:val="28"/>
        </w:rPr>
        <w:t>3. 크리에이티브 해결 방향 (Creative Directions)</w:t>
      </w:r>
    </w:p>
    <w:p>
      <w:r>
        <w:rPr>
          <w:rFonts w:ascii="맑은 고딕" w:hAnsi="맑은 고딕"/>
          <w:b/>
          <w:i w:val="0"/>
          <w:color w:val="666666"/>
          <w:sz w:val="24"/>
        </w:rPr>
        <w:t>방향 A: "The Original Impact"</w:t>
      </w:r>
    </w:p>
    <w:p>
      <w:pPr>
        <w:pStyle w:val="ListBullet"/>
      </w:pPr>
      <w:r>
        <w:rPr>
          <w:rFonts w:ascii="맑은 고딕" w:hAnsi="맑은 고딕"/>
          <w:b w:val="0"/>
          <w:i w:val="0"/>
          <w:color w:val="000000"/>
          <w:sz w:val="22"/>
        </w:rPr>
        <w:t>문서에 언급된 Analysis for 0816_SAIC AUDI proposal_KOR (1).pptx. Strategic goals: Increase brand reach. Problems: High competition. Solutions: Vertical video optimization.을 바탕으로 한 정공법적 접근.</w:t>
      </w:r>
    </w:p>
    <w:p>
      <w:r>
        <w:rPr>
          <w:rFonts w:ascii="맑은 고딕" w:hAnsi="맑은 고딕"/>
          <w:b/>
          <w:i w:val="0"/>
          <w:color w:val="666666"/>
          <w:sz w:val="24"/>
        </w:rPr>
        <w:t>방향 B: "Viral &amp; Meta-Humor"</w:t>
      </w:r>
    </w:p>
    <w:p>
      <w:pPr>
        <w:pStyle w:val="ListBullet"/>
      </w:pPr>
      <w:r>
        <w:rPr>
          <w:rFonts w:ascii="맑은 고딕" w:hAnsi="맑은 고딕"/>
          <w:b w:val="0"/>
          <w:i w:val="0"/>
          <w:color w:val="000000"/>
          <w:sz w:val="22"/>
        </w:rPr>
        <w:t>최신 트렌드를 반영한 가벼운 코미디 장르와의 결합.</w:t>
      </w:r>
    </w:p>
    <w:p>
      <w:r>
        <w:rPr>
          <w:rFonts w:ascii="맑은 고딕" w:hAnsi="맑은 고딕"/>
          <w:b w:val="0"/>
          <w:i w:val="0"/>
          <w:color w:val="000000"/>
          <w:sz w:val="22"/>
        </w:rPr>
        <w:t>---</w:t>
      </w:r>
    </w:p>
    <w:p>
      <w:r>
        <w:rPr>
          <w:rFonts w:ascii="맑은 고딕" w:hAnsi="맑은 고딕"/>
          <w:b w:val="0"/>
          <w:i w:val="0"/>
          <w:color w:val="000000"/>
          <w:sz w:val="22"/>
        </w:rPr>
        <w:t>© 2026 Antigravity | V19.0 Automated Brain Engine Result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© 2026 Antigravity | Standard Strategic MD Format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