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i w:val="0"/>
          <w:color w:val="003366"/>
          <w:sz w:val="48"/>
        </w:rPr>
        <w:t>STRATEGIC BLUEPRINT &amp; CRITICAL REVIEW</w:t>
        <w:br/>
      </w:r>
      <w:r>
        <w:rPr>
          <w:rFonts w:ascii="맑은 고딕" w:hAnsi="맑은 고딕"/>
          <w:b w:val="0"/>
          <w:i w:val="0"/>
          <w:color w:val="336699"/>
          <w:sz w:val="36"/>
        </w:rPr>
        <w:t>Project: Project 20260326_v4_test - Strategic Optimization</w:t>
        <w:br/>
      </w:r>
    </w:p>
    <w:p>
      <w:pPr>
        <w:jc w:val="center"/>
      </w:pPr>
      <w:r>
        <w:rPr>
          <w:rFonts w:ascii="맑은 고딕" w:hAnsi="맑은 고딕"/>
          <w:b w:val="0"/>
          <w:i/>
          <w:color w:val="800000"/>
          <w:sz w:val="24"/>
        </w:rPr>
        <w:t>"현상의 나열이 아닌, 본질의 틈을 파고드는 전략적 시각"</w:t>
        <w:br/>
      </w:r>
    </w:p>
    <w:p>
      <w:pPr>
        <w:jc w:val="center"/>
      </w:pPr>
      <w:r>
        <w:rPr>
          <w:rFonts w:ascii="맑은 고딕" w:hAnsi="맑은 고딕"/>
          <w:b w:val="0"/>
          <w:i w:val="0"/>
          <w:color w:val="808080"/>
          <w:sz w:val="20"/>
        </w:rPr>
        <w:br/>
        <w:t>Generated Date: 2026-03-26</w:t>
        <w:br/>
        <w:t>Job ID: 20260326_v4_test</w:t>
        <w:br/>
      </w:r>
    </w:p>
    <w:p>
      <w:r>
        <w:br w:type="page"/>
      </w:r>
    </w:p>
    <w:p>
      <w:pPr>
        <w:jc w:val="left"/>
      </w:pPr>
      <w:r>
        <w:rPr>
          <w:rFonts w:ascii="맑은 고딕" w:hAnsi="맑은 고딕"/>
          <w:b/>
          <w:i w:val="0"/>
          <w:color w:val="003366"/>
          <w:sz w:val="32"/>
        </w:rPr>
        <w:t>I. Critical Preview: 평론가적 통찰</w:t>
      </w:r>
    </w:p>
    <w:p>
      <w:pPr>
        <w:jc w:val="left"/>
      </w:pPr>
      <w:r>
        <w:rPr>
          <w:rFonts w:ascii="맑은 고딕" w:hAnsi="맑은 고딕"/>
          <w:b/>
          <w:i w:val="0"/>
          <w:color w:val="000000"/>
          <w:sz w:val="24"/>
        </w:rPr>
        <w:t xml:space="preserve">전략적 기대치: </w:t>
      </w:r>
      <w:r>
        <w:rPr>
          <w:rFonts w:ascii="맑은 고딕" w:hAnsi="맑은 고딕"/>
          <w:b w:val="0"/>
          <w:i w:val="0"/>
          <w:color w:val="FF6600"/>
          <w:sz w:val="24"/>
        </w:rPr>
        <w:t>★★★★☆ (4.5)</w:t>
      </w:r>
    </w:p>
    <w:p>
      <w:r>
        <w:rPr>
          <w:rFonts w:ascii="맑은 고딕" w:hAnsi="맑은 고딕"/>
          <w:b/>
          <w:i w:val="0"/>
          <w:color w:val="000000"/>
          <w:sz w:val="24"/>
        </w:rPr>
        <w:t xml:space="preserve">20자평: </w:t>
      </w:r>
      <w:r>
        <w:rPr>
          <w:rFonts w:ascii="맑은 고딕" w:hAnsi="맑은 고딕"/>
          <w:b w:val="0"/>
          <w:i/>
          <w:color w:val="000000"/>
          <w:sz w:val="24"/>
        </w:rPr>
        <w:t>"데이터의 표면을 뚫고 지나가 도착한, 감각적이고도 날카로운 정점."</w:t>
      </w:r>
    </w:p>
    <w:p>
      <w:pPr>
        <w:jc w:val="left"/>
      </w:pPr>
      <w:r>
        <w:rPr>
          <w:rFonts w:ascii="맑은 고딕" w:hAnsi="맑은 고딕"/>
          <w:b/>
          <w:i w:val="0"/>
          <w:color w:val="003366"/>
          <w:sz w:val="28"/>
        </w:rPr>
        <w:t>II. Strategic Problem Framing (문제 정의)</w:t>
      </w:r>
    </w:p>
    <w:p>
      <w:r>
        <w:rPr>
          <w:rFonts w:ascii="맑은 고딕" w:hAnsi="맑은 고딕"/>
          <w:b w:val="0"/>
          <w:i w:val="0"/>
          <w:color w:val="000000"/>
          <w:sz w:val="22"/>
        </w:rPr>
        <w:t>현재 시장의 근본적인 문제는 기능의 상향 평준화로 인한 '정체성 상실'에 있습니다. 유저는 더 이상 도구를 구매하지 않고 '자아를 투영할 상징'을 찾고 있습니다. 따라서 당사는 브랜드의 존재 이유를 기술적 우위가 아닌 '인문학적 연결'에서 재정의해야 합니다.</w:t>
      </w:r>
    </w:p>
    <w:p>
      <w:r>
        <w:br/>
      </w:r>
    </w:p>
    <w:p>
      <w:pPr>
        <w:jc w:val="left"/>
      </w:pPr>
      <w:r>
        <w:rPr>
          <w:rFonts w:ascii="맑은 고딕" w:hAnsi="맑은 고딕"/>
          <w:b/>
          <w:i w:val="0"/>
          <w:color w:val="003366"/>
          <w:sz w:val="28"/>
        </w:rPr>
        <w:t>III. Solution Directions: 3-Way Strategy</w:t>
      </w:r>
    </w:p>
    <w:p>
      <w:pPr>
        <w:jc w:val="left"/>
      </w:pPr>
      <w:r>
        <w:rPr>
          <w:rFonts w:ascii="맑은 고딕" w:hAnsi="맑은 고딕"/>
          <w:b/>
          <w:i w:val="0"/>
          <w:color w:val="336699"/>
          <w:sz w:val="24"/>
        </w:rPr>
        <w:t>방향 A — [Strategic] 정석적 정공법</w:t>
      </w:r>
    </w:p>
    <w:p>
      <w:pPr>
        <w:pStyle w:val="ListBullet"/>
      </w:pPr>
      <w:r>
        <w:rPr>
          <w:rFonts w:ascii="맑은 고딕" w:hAnsi="맑은 고딕"/>
          <w:b w:val="0"/>
          <w:i w:val="0"/>
          <w:color w:val="000000"/>
          <w:sz w:val="22"/>
        </w:rPr>
        <w:t>핵심: 시장 데이터에 기반한 효율 경영 및 데이터 드리븐 마케팅</w:t>
      </w:r>
    </w:p>
    <w:p>
      <w:pPr>
        <w:pStyle w:val="ListBullet"/>
      </w:pPr>
      <w:r>
        <w:rPr>
          <w:rFonts w:ascii="맑은 고딕" w:hAnsi="맑은 고딕"/>
          <w:b w:val="0"/>
          <w:i w:val="0"/>
          <w:color w:val="000000"/>
          <w:sz w:val="22"/>
        </w:rPr>
        <w:t>강점: 예측 가능한 성과와 리스크의 최소화</w:t>
      </w:r>
    </w:p>
    <w:p>
      <w:pPr>
        <w:jc w:val="left"/>
      </w:pPr>
      <w:r>
        <w:rPr>
          <w:rFonts w:ascii="맑은 고딕" w:hAnsi="맑은 고딕"/>
          <w:b/>
          <w:i w:val="0"/>
          <w:color w:val="993366"/>
          <w:sz w:val="24"/>
        </w:rPr>
        <w:t>방향 B — [Creative] 감성적 돌파구</w:t>
      </w:r>
    </w:p>
    <w:p>
      <w:pPr>
        <w:pStyle w:val="ListBullet"/>
      </w:pPr>
      <w:r>
        <w:rPr>
          <w:rFonts w:ascii="맑은 고딕" w:hAnsi="맑은 고딕"/>
          <w:b w:val="0"/>
          <w:i w:val="0"/>
          <w:color w:val="000000"/>
          <w:sz w:val="22"/>
        </w:rPr>
        <w:t>핵심: 브랜드 내러티브 강화를 통한 팬덤 구축 및 정서적 유대</w:t>
      </w:r>
    </w:p>
    <w:p>
      <w:pPr>
        <w:pStyle w:val="ListBullet"/>
      </w:pPr>
      <w:r>
        <w:rPr>
          <w:rFonts w:ascii="맑은 고딕" w:hAnsi="맑은 고딕"/>
          <w:b w:val="0"/>
          <w:i w:val="0"/>
          <w:color w:val="000000"/>
          <w:sz w:val="22"/>
        </w:rPr>
        <w:t>강점: 대체 불가능한 브랜드 가치와 자발적 바이럴 극대화</w:t>
      </w:r>
    </w:p>
    <w:p>
      <w:pPr>
        <w:jc w:val="left"/>
      </w:pPr>
      <w:r>
        <w:rPr>
          <w:rFonts w:ascii="맑은 고딕" w:hAnsi="맑은 고딕"/>
          <w:b/>
          <w:i w:val="0"/>
          <w:color w:val="339966"/>
          <w:sz w:val="24"/>
        </w:rPr>
        <w:t>방향 C — [Execution] 실행적 초격차</w:t>
      </w:r>
    </w:p>
    <w:p>
      <w:pPr>
        <w:pStyle w:val="ListBullet"/>
      </w:pPr>
      <w:r>
        <w:rPr>
          <w:rFonts w:ascii="맑은 고딕" w:hAnsi="맑은 고딕"/>
          <w:b w:val="0"/>
          <w:i w:val="0"/>
          <w:color w:val="000000"/>
          <w:sz w:val="22"/>
        </w:rPr>
        <w:t>핵심: 독보적인 기술력과 운영 효율화를 통한 압도적 유저 경험</w:t>
      </w:r>
    </w:p>
    <w:p>
      <w:pPr>
        <w:pStyle w:val="ListBullet"/>
      </w:pPr>
      <w:r>
        <w:rPr>
          <w:rFonts w:ascii="맑은 고딕" w:hAnsi="맑은 고딕"/>
          <w:b w:val="0"/>
          <w:i w:val="0"/>
          <w:color w:val="000000"/>
          <w:sz w:val="22"/>
        </w:rPr>
        <w:t>강점: 후발 주자가 따라올 수 없는 물리적 장벽 구축</w:t>
      </w:r>
    </w:p>
    <w:p>
      <w:r>
        <w:br w:type="page"/>
      </w:r>
    </w:p>
    <w:p>
      <w:pPr>
        <w:jc w:val="left"/>
      </w:pPr>
      <w:r>
        <w:rPr>
          <w:rFonts w:ascii="맑은 고딕" w:hAnsi="맑은 고딕"/>
          <w:b/>
          <w:i w:val="0"/>
          <w:color w:val="003366"/>
          <w:sz w:val="32"/>
        </w:rPr>
        <w:t>IV. Deep Dive: 섹션별 정밀 분석</w:t>
      </w:r>
    </w:p>
    <w:p>
      <w:r>
        <w:rPr>
          <w:rFonts w:ascii="맑은 고딕" w:hAnsi="맑은 고딕"/>
          <w:b/>
          <w:i w:val="0"/>
          <w:color w:val="000000"/>
          <w:sz w:val="24"/>
        </w:rPr>
        <w:t>1. 시장 내 브랜드의 독보적 가치와 차별화 전략은?</w:t>
      </w:r>
    </w:p>
    <w:p>
      <w:r>
        <w:rPr>
          <w:rFonts w:ascii="맑은 고딕" w:hAnsi="맑은 고딕"/>
          <w:b w:val="0"/>
          <w:i w:val="0"/>
          <w:color w:val="000000"/>
          <w:sz w:val="22"/>
        </w:rPr>
        <w:t>경쟁사가 모방할 수 없는 '인문학적 깊이'와 '유저 삶의 서사'를 결합한 스토리텔링 전략을 채택합니다. 기술적 성능 수치보다는 유저가 이 제품을 사용할 때 어떤 사람이 되는지에 집중하는 '페르소나 강화 마케팅'이 핵심입니다.</w:t>
      </w:r>
    </w:p>
    <w:p>
      <w:r>
        <w:rPr>
          <w:rFonts w:ascii="맑은 고딕" w:hAnsi="맑은 고딕"/>
          <w:b/>
          <w:i w:val="0"/>
          <w:color w:val="000000"/>
          <w:sz w:val="24"/>
        </w:rPr>
        <w:t>2. 핵심 타겟의 숨겨진 갈망(Desire)은 무엇인가?</w:t>
      </w:r>
    </w:p>
    <w:p>
      <w:r>
        <w:rPr>
          <w:rFonts w:ascii="맑은 고딕" w:hAnsi="맑은 고딕"/>
          <w:b w:val="0"/>
          <w:i w:val="0"/>
          <w:color w:val="000000"/>
          <w:sz w:val="22"/>
        </w:rPr>
        <w:t>단순 편의성을 넘어 '사회적 성취감'과 '취향의 고도화'를 동시에 인정받고 싶어하는 고관여 레이어입니다. 이들에게 제품은 단순 소모품이 아닌, 자신의 안목을 증명하는 '큐레이션 도구'로 작동해야 합니다.</w:t>
      </w:r>
    </w:p>
    <w:p>
      <w:r>
        <w:rPr>
          <w:rFonts w:ascii="맑은 고딕" w:hAnsi="맑은 고딕"/>
          <w:b/>
          <w:i w:val="0"/>
          <w:color w:val="000000"/>
          <w:sz w:val="24"/>
        </w:rPr>
        <w:t>3. 잠재 리스크 요인과 구체적 대응 방안은?</w:t>
      </w:r>
    </w:p>
    <w:p>
      <w:r>
        <w:rPr>
          <w:rFonts w:ascii="맑은 고딕" w:hAnsi="맑은 고딕"/>
          <w:b w:val="0"/>
          <w:i w:val="0"/>
          <w:color w:val="000000"/>
          <w:sz w:val="22"/>
        </w:rPr>
        <w:t>감성적 접근 시 기능적 신뢰도가 희석될 수 있다는 우려가 있으나, 이는 '압도적인 디테일의 UX 디자인'과 '투명한 데이터 시각화'를 통해 하이테크-하이터치의 균형을 맞춤으로써 해결할 수 있습니다.</w:t>
      </w:r>
    </w:p>
    <w:p>
      <w:r>
        <w:br/>
      </w:r>
    </w:p>
    <w:p>
      <w:pPr>
        <w:jc w:val="left"/>
      </w:pPr>
      <w:r>
        <w:rPr>
          <w:rFonts w:ascii="맑은 고딕" w:hAnsi="맑은 고딕"/>
          <w:b/>
          <w:i w:val="0"/>
          <w:color w:val="003366"/>
          <w:sz w:val="32"/>
        </w:rPr>
        <w:t>V. Recommended Path &amp; Reason</w:t>
      </w:r>
    </w:p>
    <w:p>
      <w:r>
        <w:rPr>
          <w:rFonts w:ascii="맑은 고딕" w:hAnsi="맑은 고딕"/>
          <w:b/>
          <w:i w:val="0"/>
          <w:color w:val="800000"/>
          <w:sz w:val="24"/>
        </w:rPr>
        <w:t>가장 추천하는 방향: 방향 B [Creative Narrative]</w:t>
      </w:r>
    </w:p>
    <w:p>
      <w:r>
        <w:rPr>
          <w:rFonts w:ascii="맑은 고딕" w:hAnsi="맑은 고딕"/>
          <w:b w:val="0"/>
          <w:i w:val="0"/>
          <w:color w:val="000000"/>
          <w:sz w:val="22"/>
        </w:rPr>
        <w:t>이유: 기능적 평준화가 이루어진 현 시점에서 유일한 차별점은 '기억에 남는 경험'입니다. 유저는 논리로 설득당하는 것이 아니라, 감동으로 움직이기 때문입니다.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© 2026 Project 20260326_v4_test - Strategic Optimization | Strategic Analysis Skill-Injected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