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8B81D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67A3D" w:rsidRPr="00F67A3D">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67A3D" w:rsidRPr="00F67A3D">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67A3D" w:rsidRPr="00F67A3D">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67A3D" w:rsidRPr="00F67A3D">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17452D30"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F67A3D" w:rsidRPr="00F67A3D">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2C65420F"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F67A3D" w:rsidRPr="00F67A3D">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11AF05FD"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F67A3D" w:rsidRPr="00F67A3D">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F67A3D" w:rsidRPr="00F67A3D">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67A3D" w:rsidRPr="00F67A3D">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F67A3D" w:rsidRPr="00F67A3D">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F67A3D" w:rsidRPr="00F67A3D">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F67A3D" w:rsidRPr="00F67A3D">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F67A3D" w:rsidRPr="00F67A3D">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F67A3D" w:rsidRPr="00F67A3D">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F67A3D" w:rsidRPr="00F67A3D">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4EAEFC70"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F67A3D" w:rsidRPr="00F67A3D">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F67A3D" w:rsidRPr="00F67A3D">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F67A3D" w:rsidRPr="00F67A3D">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0496B23E"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F67A3D" w:rsidRPr="00F67A3D">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F67A3D" w:rsidRPr="00F67A3D">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F67A3D" w:rsidRPr="00F67A3D">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F67A3D" w:rsidRPr="00F67A3D">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F67A3D" w:rsidRPr="00F67A3D">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290A6C8D"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w:t>
      </w:r>
      <w:r w:rsidR="00642F6C">
        <w:rPr>
          <w:rFonts w:eastAsia="맑은 고딕" w:hint="eastAsia"/>
          <w:color w:val="000000"/>
        </w:rPr>
        <w:t>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proofErr w:type="spellStart"/>
      <w:r w:rsidR="000707AA">
        <w:rPr>
          <w:rFonts w:eastAsia="맑은 고딕" w:hint="eastAsia"/>
          <w:color w:val="000000"/>
        </w:rPr>
        <w:t>잠재량</w:t>
      </w:r>
      <w:proofErr w:type="spellEnd"/>
      <w:r w:rsidR="000707AA">
        <w:rPr>
          <w:rFonts w:eastAsia="맑은 고딕" w:hint="eastAsia"/>
          <w:color w:val="000000"/>
        </w:rPr>
        <w:t xml:space="preserve"> </w:t>
      </w:r>
      <w:r w:rsidR="000707AA">
        <w:rPr>
          <w:rFonts w:eastAsia="맑은 고딕" w:hint="eastAsia"/>
          <w:color w:val="000000"/>
        </w:rPr>
        <w:t>분석</w:t>
      </w:r>
      <w:r w:rsidR="000707AA">
        <w:rPr>
          <w:rFonts w:eastAsia="맑은 고딕" w:hint="eastAsia"/>
          <w:color w:val="000000"/>
        </w:rPr>
        <w:t xml:space="preserve"> </w:t>
      </w:r>
      <w:r w:rsidR="000707AA">
        <w:rPr>
          <w:rFonts w:eastAsia="맑은 고딕" w:hint="eastAsia"/>
          <w:color w:val="000000"/>
        </w:rPr>
        <w:t>결과를</w:t>
      </w:r>
      <w:r w:rsidR="000707AA">
        <w:rPr>
          <w:rFonts w:eastAsia="맑은 고딕" w:hint="eastAsia"/>
          <w:color w:val="000000"/>
        </w:rPr>
        <w:t xml:space="preserve"> </w:t>
      </w:r>
      <w:r w:rsidR="000707AA">
        <w:rPr>
          <w:rFonts w:eastAsia="맑은 고딕" w:hint="eastAsia"/>
          <w:color w:val="000000"/>
        </w:rPr>
        <w:t>바탕으로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5D8A7BA"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proofErr w:type="gramStart"/>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proofErr w:type="gramEnd"/>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proofErr w:type="spellStart"/>
      <w:r w:rsidR="001E49C1" w:rsidRPr="000515F6">
        <w:rPr>
          <w:rFonts w:eastAsia="맑은 고딕" w:hint="eastAsia"/>
        </w:rPr>
        <w:t>이격거리</w:t>
      </w:r>
      <w:proofErr w:type="spellEnd"/>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시나리오로</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proofErr w:type="spellStart"/>
      <w:r w:rsidRPr="00131252">
        <w:rPr>
          <w:rFonts w:eastAsia="맑은 고딕" w:hint="eastAsia"/>
        </w:rPr>
        <w:t>시군별</w:t>
      </w:r>
      <w:proofErr w:type="spellEnd"/>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proofErr w:type="spellStart"/>
      <w:r w:rsidRPr="00131252">
        <w:rPr>
          <w:rFonts w:eastAsia="맑은 고딕" w:hint="eastAsia"/>
        </w:rPr>
        <w:t>이격거리</w:t>
      </w:r>
      <w:proofErr w:type="spellEnd"/>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proofErr w:type="spellStart"/>
      <w:r w:rsidR="001469C5">
        <w:rPr>
          <w:rFonts w:eastAsia="맑은 고딕" w:hint="eastAsia"/>
        </w:rPr>
        <w:t>어떠한가</w:t>
      </w:r>
      <w:proofErr w:type="spellEnd"/>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proofErr w:type="spellStart"/>
      <w:r w:rsidR="00857406">
        <w:rPr>
          <w:rFonts w:eastAsia="맑은 고딕" w:hint="eastAsia"/>
        </w:rPr>
        <w:t>잠재량</w:t>
      </w:r>
      <w:proofErr w:type="spellEnd"/>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공급곡선은</w:t>
      </w:r>
      <w:r>
        <w:rPr>
          <w:rFonts w:eastAsia="맑은 고딕" w:hint="eastAsia"/>
        </w:rPr>
        <w:t xml:space="preserve"> </w:t>
      </w:r>
      <w:proofErr w:type="spellStart"/>
      <w:r>
        <w:rPr>
          <w:rFonts w:eastAsia="맑은 고딕" w:hint="eastAsia"/>
        </w:rPr>
        <w:t>어떤식으로</w:t>
      </w:r>
      <w:proofErr w:type="spellEnd"/>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lastRenderedPageBreak/>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proofErr w:type="spellStart"/>
      <w:r>
        <w:rPr>
          <w:rFonts w:eastAsia="맑은 고딕" w:hint="eastAsia"/>
        </w:rPr>
        <w:t>어떠한가</w:t>
      </w:r>
      <w:proofErr w:type="spellEnd"/>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5113497D" w:rsidR="0001219E" w:rsidRPr="0001219E" w:rsidRDefault="0001219E" w:rsidP="00A25534">
      <w:pPr>
        <w:pStyle w:val="TabFigcaption"/>
        <w:rPr>
          <w:rFonts w:eastAsiaTheme="minorEastAsia"/>
        </w:rPr>
      </w:pPr>
      <w:r>
        <w:t xml:space="preserve">Fig. </w:t>
      </w:r>
      <w:fldSimple w:instr=" SEQ Fig. \* ARABIC ">
        <w:r w:rsidR="003B7286">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 xml:space="preserve">ational </w:t>
      </w:r>
      <w:r w:rsidRPr="00A02E2F">
        <w:rPr>
          <w:rFonts w:eastAsiaTheme="minorEastAsia"/>
        </w:rPr>
        <w:lastRenderedPageBreak/>
        <w:t>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proofErr w:type="spellStart"/>
      <w:r w:rsidR="00B7260B">
        <w:rPr>
          <w:rFonts w:eastAsiaTheme="minorEastAsia" w:hint="eastAsia"/>
        </w:rPr>
        <w:t>농업진흥구역이란</w:t>
      </w:r>
      <w:proofErr w:type="spellEnd"/>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proofErr w:type="spellStart"/>
      <w:r w:rsidR="00B7260B" w:rsidRPr="00B7260B">
        <w:rPr>
          <w:rFonts w:eastAsiaTheme="minorEastAsia" w:hint="eastAsia"/>
        </w:rPr>
        <w:t>가공ㆍ처리시설</w:t>
      </w:r>
      <w:proofErr w:type="spellEnd"/>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proofErr w:type="spellStart"/>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proofErr w:type="spellEnd"/>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628BAC0D"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2D4DA7">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2D4DA7">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13B2006A"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67A3D" w:rsidRPr="00F67A3D">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1C653063"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w:t>
      </w:r>
      <w:r w:rsidR="002323C3">
        <w:rPr>
          <w:rFonts w:eastAsia="맑은 고딕" w:hint="eastAsia"/>
        </w:rPr>
        <w:lastRenderedPageBreak/>
        <w:t xml:space="preserve">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67A3D" w:rsidRPr="00F67A3D">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hint="eastAsia"/>
        </w:rPr>
      </w:pPr>
      <w:r w:rsidRPr="00E5015C">
        <w:rPr>
          <w:rFonts w:eastAsia="맑은 고딕" w:hint="eastAsia"/>
          <w:highlight w:val="yellow"/>
        </w:rPr>
        <w:t>(See Supple)</w:t>
      </w:r>
    </w:p>
    <w:p w14:paraId="7AD48C42" w14:textId="03D68E6F"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67A3D" w:rsidRPr="00F67A3D">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F67A3D" w:rsidRPr="00F67A3D">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783921045"/>
          <w:placeholder>
            <w:docPart w:val="DefaultPlaceholder_-1854013440"/>
          </w:placeholder>
        </w:sdtPr>
        <w:sdtContent>
          <w:r w:rsidR="00F67A3D" w:rsidRPr="00F67A3D">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50A6C704" w14:textId="7A2F1EDA" w:rsidR="00E5015C" w:rsidRDefault="00E5015C" w:rsidP="00E5015C">
      <w:pPr>
        <w:ind w:firstLine="320"/>
        <w:rPr>
          <w:rFonts w:eastAsia="맑은 고딕" w:hint="eastAsia"/>
        </w:rPr>
      </w:pPr>
      <w:r w:rsidRPr="00E5015C">
        <w:rPr>
          <w:rFonts w:eastAsia="맑은 고딕" w:hint="eastAsia"/>
          <w:highlight w:val="yellow"/>
        </w:rPr>
        <w:t>(See Supple)</w:t>
      </w:r>
    </w:p>
    <w:p w14:paraId="15F56018" w14:textId="2CF51155"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67A3D" w:rsidRPr="00F67A3D">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67A3D" w:rsidRPr="00F67A3D">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67A3D" w:rsidRPr="00F67A3D">
            <w:rPr>
              <w:rFonts w:eastAsia="맑은 고딕"/>
              <w:color w:val="000000"/>
            </w:rPr>
            <w:t>[54–56]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67A3D" w:rsidRPr="00F67A3D">
            <w:rPr>
              <w:rFonts w:eastAsia="맑은 고딕"/>
              <w:color w:val="000000"/>
            </w:rPr>
            <w:t>[57–59]</w:t>
          </w:r>
        </w:sdtContent>
      </w:sdt>
      <w:r w:rsidR="008C5E74">
        <w:rPr>
          <w:rFonts w:eastAsia="맑은 고딕" w:hint="eastAsia"/>
        </w:rPr>
        <w:t>.</w:t>
      </w:r>
    </w:p>
    <w:p w14:paraId="7721642D" w14:textId="04D47011"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F67A3D" w:rsidRPr="00F67A3D">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423DE0E1" w:rsidR="00970EF4" w:rsidRPr="00694E12" w:rsidRDefault="00694E12" w:rsidP="00694E12">
      <w:pPr>
        <w:pStyle w:val="a4"/>
        <w:ind w:firstLine="320"/>
        <w:rPr>
          <w:rFonts w:eastAsiaTheme="minorEastAsia"/>
        </w:rPr>
      </w:pPr>
      <w:bookmarkStart w:id="5" w:name="_Ref183503948"/>
      <w:r>
        <w:t xml:space="preserve">Fig. </w:t>
      </w:r>
      <w:fldSimple w:instr=" SEQ Fig. \* ARABIC ">
        <w:r w:rsidR="003B7286">
          <w:rPr>
            <w:noProof/>
          </w:rPr>
          <w:t>2</w:t>
        </w:r>
      </w:fldSimple>
      <w:bookmarkEnd w:id="5"/>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1D57A19E" w:rsidR="004B6F55" w:rsidRDefault="00E60966" w:rsidP="009C20E5">
      <w:pPr>
        <w:ind w:leftChars="50" w:left="80" w:firstLineChars="150" w:firstLine="240"/>
        <w:rPr>
          <w:rFonts w:eastAsiaTheme="minorEastAsia"/>
        </w:rPr>
      </w:pPr>
      <w:r w:rsidRPr="00E60966">
        <w:rPr>
          <w:rFonts w:eastAsia="맑은 고딕"/>
        </w:rPr>
        <w:t xml:space="preserve">To evaluate the costs of various generation technologies, the levelized cost of electricity (LCOE) is established and widely recognized as a standard metric for the economic assessment of </w:t>
      </w:r>
      <w:r w:rsidRPr="00E60966">
        <w:rPr>
          <w:rFonts w:eastAsia="맑은 고딕"/>
        </w:rPr>
        <w:lastRenderedPageBreak/>
        <w:t>power generation systems.</w:t>
      </w:r>
      <w:r w:rsidR="00185382">
        <w:rPr>
          <w:rFonts w:eastAsia="맑은 고딕" w:hint="eastAsia"/>
        </w:rPr>
        <w:t xml:space="preserve"> </w:t>
      </w:r>
      <w:r w:rsidR="00B36CF8">
        <w:rPr>
          <w:rFonts w:eastAsia="맑은 고딕" w:hint="eastAsia"/>
        </w:rPr>
        <w:t>한국에서는</w:t>
      </w:r>
      <w:r w:rsidR="00B36CF8">
        <w:rPr>
          <w:rFonts w:eastAsia="맑은 고딕" w:hint="eastAsia"/>
        </w:rPr>
        <w:t xml:space="preserve"> 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사한다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F67A3D" w:rsidRPr="00F67A3D">
            <w:rPr>
              <w:rFonts w:eastAsia="맑은 고딕"/>
              <w:color w:val="000000"/>
            </w:rPr>
            <w:t>[60]</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77777777"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32D89B71" w14:textId="77777777" w:rsidR="009C20E5" w:rsidRDefault="009C20E5" w:rsidP="009C20E5">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6" w:name="_Ref183785035"/>
      <w:r>
        <w:rPr>
          <w:rFonts w:eastAsia="맑은 고딕" w:hint="eastAsia"/>
        </w:rPr>
        <w:t>Scenario</w:t>
      </w:r>
      <w:bookmarkEnd w:id="6"/>
    </w:p>
    <w:p w14:paraId="03085F47" w14:textId="28E3D399"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proofErr w:type="spellStart"/>
      <w:r w:rsidR="009C2448">
        <w:rPr>
          <w:rFonts w:eastAsia="맑은 고딕" w:hint="eastAsia"/>
        </w:rPr>
        <w:t>로</w:t>
      </w:r>
      <w:r w:rsidR="00BC55BD">
        <w:rPr>
          <w:rFonts w:eastAsia="맑은 고딕" w:hint="eastAsia"/>
        </w:rPr>
        <w:t>부터의</w:t>
      </w:r>
      <w:proofErr w:type="spellEnd"/>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AF4B5C">
        <w:t xml:space="preserve">Fig. </w:t>
      </w:r>
      <w:r w:rsidR="00AF4B5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31D16A4" w:rsidR="000D2835" w:rsidRPr="003B7286" w:rsidRDefault="003B7286" w:rsidP="003B7286">
      <w:pPr>
        <w:pStyle w:val="TabFigcaption"/>
        <w:rPr>
          <w:rFonts w:eastAsiaTheme="minorEastAsia"/>
        </w:rPr>
      </w:pPr>
      <w:bookmarkStart w:id="7" w:name="_Ref183615779"/>
      <w:r>
        <w:t xml:space="preserve">Fig. </w:t>
      </w:r>
      <w:fldSimple w:instr=" SEQ Fig. \* ARABIC ">
        <w:r>
          <w:rPr>
            <w:noProof/>
          </w:rPr>
          <w:t>3</w:t>
        </w:r>
      </w:fldSimple>
      <w:bookmarkEnd w:id="7"/>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78C1ED44"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9C7B57">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9C7B57">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9C7B57">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9C7B57">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9C7B57">
            <w:pPr>
              <w:pStyle w:val="tablecontents"/>
              <w:rPr>
                <w:rFonts w:eastAsiaTheme="minorEastAsia"/>
              </w:rPr>
            </w:pPr>
          </w:p>
        </w:tc>
        <w:tc>
          <w:tcPr>
            <w:tcW w:w="1134" w:type="dxa"/>
            <w:vMerge/>
          </w:tcPr>
          <w:p w14:paraId="2F2AE9E1" w14:textId="51EEE5D7" w:rsidR="009C7B57" w:rsidRDefault="009C7B57" w:rsidP="009C7B57">
            <w:pPr>
              <w:pStyle w:val="tablecontents"/>
              <w:rPr>
                <w:rFonts w:eastAsiaTheme="minorEastAsia"/>
              </w:rPr>
            </w:pPr>
          </w:p>
        </w:tc>
        <w:tc>
          <w:tcPr>
            <w:tcW w:w="1275" w:type="dxa"/>
          </w:tcPr>
          <w:p w14:paraId="1C5B365B" w14:textId="0E884FA6" w:rsidR="009C7B57" w:rsidRDefault="009C7B57" w:rsidP="009C7B57">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9C7B57">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9C7B57">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9C7B57">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9C7B57">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9C7B57">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9C7B57">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9C7B57">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9C7B57">
            <w:pPr>
              <w:pStyle w:val="tablecontents"/>
              <w:rPr>
                <w:rFonts w:eastAsiaTheme="minorEastAsia"/>
              </w:rPr>
            </w:pPr>
          </w:p>
          <w:p w14:paraId="3490BE22" w14:textId="77777777" w:rsidR="009C7B57" w:rsidRDefault="009C7B57" w:rsidP="009C7B57">
            <w:pPr>
              <w:pStyle w:val="tablecontents"/>
              <w:rPr>
                <w:rFonts w:eastAsiaTheme="minorEastAsia"/>
              </w:rPr>
            </w:pPr>
          </w:p>
          <w:p w14:paraId="7E7BC0F4" w14:textId="77777777" w:rsidR="009C7B57" w:rsidRDefault="009C7B57" w:rsidP="009C7B57">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9C7B57">
            <w:pPr>
              <w:pStyle w:val="TabFigcaption"/>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9C7B57">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9C7B57">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9C7B57">
            <w:pPr>
              <w:pStyle w:val="tablecontents"/>
              <w:rPr>
                <w:rFonts w:eastAsiaTheme="minorEastAsia"/>
              </w:rPr>
            </w:pPr>
          </w:p>
        </w:tc>
        <w:tc>
          <w:tcPr>
            <w:tcW w:w="1275" w:type="dxa"/>
            <w:vMerge/>
          </w:tcPr>
          <w:p w14:paraId="2FFAA9C2" w14:textId="77777777" w:rsidR="009C7B57" w:rsidRDefault="009C7B57" w:rsidP="009C7B57">
            <w:pPr>
              <w:pStyle w:val="tablecontents"/>
              <w:rPr>
                <w:rFonts w:eastAsiaTheme="minorEastAsia"/>
              </w:rPr>
            </w:pPr>
          </w:p>
        </w:tc>
        <w:tc>
          <w:tcPr>
            <w:tcW w:w="1843" w:type="dxa"/>
            <w:vMerge/>
          </w:tcPr>
          <w:p w14:paraId="3E4F4614" w14:textId="77777777" w:rsidR="009C7B57" w:rsidRDefault="009C7B57" w:rsidP="009C7B57">
            <w:pPr>
              <w:pStyle w:val="tablecontents"/>
              <w:rPr>
                <w:rFonts w:eastAsiaTheme="minorEastAsia"/>
              </w:rPr>
            </w:pPr>
          </w:p>
        </w:tc>
        <w:tc>
          <w:tcPr>
            <w:tcW w:w="3119" w:type="dxa"/>
            <w:gridSpan w:val="2"/>
            <w:vMerge/>
          </w:tcPr>
          <w:p w14:paraId="2947ABE5" w14:textId="77777777" w:rsidR="009C7B57" w:rsidRDefault="009C7B57" w:rsidP="009C7B57">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9C7B57">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9C7B57">
            <w:pPr>
              <w:pStyle w:val="tablecontents"/>
              <w:rPr>
                <w:rFonts w:eastAsiaTheme="minorEastAsia"/>
              </w:rPr>
            </w:pPr>
          </w:p>
        </w:tc>
        <w:tc>
          <w:tcPr>
            <w:tcW w:w="1275" w:type="dxa"/>
            <w:vMerge/>
          </w:tcPr>
          <w:p w14:paraId="3A19DD32" w14:textId="77777777" w:rsidR="009C7B57" w:rsidRDefault="009C7B57" w:rsidP="009C7B57">
            <w:pPr>
              <w:pStyle w:val="tablecontents"/>
              <w:rPr>
                <w:rFonts w:eastAsiaTheme="minorEastAsia"/>
              </w:rPr>
            </w:pPr>
          </w:p>
        </w:tc>
        <w:tc>
          <w:tcPr>
            <w:tcW w:w="1843" w:type="dxa"/>
            <w:vMerge/>
          </w:tcPr>
          <w:p w14:paraId="0D479851" w14:textId="77777777" w:rsidR="009C7B57" w:rsidRDefault="009C7B57" w:rsidP="009C7B57">
            <w:pPr>
              <w:pStyle w:val="tablecontents"/>
              <w:rPr>
                <w:rFonts w:eastAsiaTheme="minorEastAsia"/>
              </w:rPr>
            </w:pPr>
          </w:p>
        </w:tc>
        <w:tc>
          <w:tcPr>
            <w:tcW w:w="3119" w:type="dxa"/>
            <w:gridSpan w:val="2"/>
            <w:vMerge/>
          </w:tcPr>
          <w:p w14:paraId="5E375EB4" w14:textId="77777777" w:rsidR="009C7B57" w:rsidRDefault="009C7B57" w:rsidP="009C7B57">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9C7B57">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9C7B57">
            <w:pPr>
              <w:pStyle w:val="tablecontents"/>
              <w:rPr>
                <w:rFonts w:eastAsiaTheme="minorEastAsia"/>
              </w:rPr>
            </w:pPr>
          </w:p>
        </w:tc>
        <w:tc>
          <w:tcPr>
            <w:tcW w:w="1275" w:type="dxa"/>
            <w:vMerge/>
          </w:tcPr>
          <w:p w14:paraId="24406DC9" w14:textId="77777777" w:rsidR="009C7B57" w:rsidRDefault="009C7B57" w:rsidP="009C7B57">
            <w:pPr>
              <w:pStyle w:val="tablecontents"/>
              <w:rPr>
                <w:rFonts w:eastAsiaTheme="minorEastAsia"/>
              </w:rPr>
            </w:pPr>
          </w:p>
        </w:tc>
        <w:tc>
          <w:tcPr>
            <w:tcW w:w="1843" w:type="dxa"/>
            <w:vMerge/>
          </w:tcPr>
          <w:p w14:paraId="56C07F6D" w14:textId="77777777" w:rsidR="009C7B57" w:rsidRDefault="009C7B57" w:rsidP="009C7B57">
            <w:pPr>
              <w:pStyle w:val="tablecontents"/>
              <w:rPr>
                <w:rFonts w:eastAsiaTheme="minorEastAsia"/>
              </w:rPr>
            </w:pPr>
          </w:p>
        </w:tc>
        <w:tc>
          <w:tcPr>
            <w:tcW w:w="3119" w:type="dxa"/>
            <w:gridSpan w:val="2"/>
            <w:vMerge/>
          </w:tcPr>
          <w:p w14:paraId="613EF5C1" w14:textId="77777777" w:rsidR="009C7B57" w:rsidRDefault="009C7B57" w:rsidP="009C7B57">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9C7B57">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9C7B57">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9C7B57">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9C7B57">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9C7B57">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9C7B57">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9C7B57">
            <w:pPr>
              <w:pStyle w:val="tablecontents"/>
              <w:rPr>
                <w:rFonts w:eastAsiaTheme="minorEastAsia"/>
              </w:rPr>
            </w:pPr>
          </w:p>
        </w:tc>
        <w:tc>
          <w:tcPr>
            <w:tcW w:w="1275" w:type="dxa"/>
          </w:tcPr>
          <w:p w14:paraId="5072B02D" w14:textId="65DD8922" w:rsidR="009C7B57" w:rsidRDefault="009C7B57" w:rsidP="009C7B57">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9C7B57">
            <w:pPr>
              <w:pStyle w:val="tablecontents"/>
              <w:rPr>
                <w:rFonts w:eastAsiaTheme="minorEastAsia"/>
              </w:rPr>
            </w:pPr>
          </w:p>
        </w:tc>
        <w:tc>
          <w:tcPr>
            <w:tcW w:w="3119" w:type="dxa"/>
            <w:gridSpan w:val="2"/>
            <w:vMerge/>
          </w:tcPr>
          <w:p w14:paraId="0FDD8F70" w14:textId="77777777" w:rsidR="009C7B57" w:rsidRDefault="009C7B57" w:rsidP="009C7B57">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9C7B57">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9C7B57">
            <w:pPr>
              <w:pStyle w:val="tablecontents"/>
              <w:rPr>
                <w:rFonts w:eastAsiaTheme="minorEastAsia"/>
              </w:rPr>
            </w:pPr>
          </w:p>
        </w:tc>
        <w:tc>
          <w:tcPr>
            <w:tcW w:w="1275" w:type="dxa"/>
          </w:tcPr>
          <w:p w14:paraId="0F6667E3" w14:textId="765CCF54" w:rsidR="009C7B57" w:rsidRDefault="009C7B57" w:rsidP="009C7B57">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9C7B57">
            <w:pPr>
              <w:pStyle w:val="tablecontents"/>
              <w:rPr>
                <w:rFonts w:eastAsiaTheme="minorEastAsia"/>
              </w:rPr>
            </w:pPr>
          </w:p>
        </w:tc>
        <w:tc>
          <w:tcPr>
            <w:tcW w:w="3119" w:type="dxa"/>
            <w:gridSpan w:val="2"/>
            <w:vMerge/>
          </w:tcPr>
          <w:p w14:paraId="10209442" w14:textId="77777777" w:rsidR="009C7B57" w:rsidRDefault="009C7B57" w:rsidP="009C7B57">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9C7B57">
            <w:pPr>
              <w:pStyle w:val="tablecontents"/>
              <w:rPr>
                <w:rFonts w:eastAsiaTheme="minorEastAsia"/>
              </w:rPr>
            </w:pPr>
            <w:r>
              <w:rPr>
                <w:rFonts w:eastAsiaTheme="minorEastAsia" w:hint="eastAsia"/>
              </w:rPr>
              <w:lastRenderedPageBreak/>
              <w:t>Roadside land</w:t>
            </w:r>
          </w:p>
        </w:tc>
        <w:tc>
          <w:tcPr>
            <w:tcW w:w="1134" w:type="dxa"/>
            <w:vMerge/>
          </w:tcPr>
          <w:p w14:paraId="2950CCC3" w14:textId="49D1191E" w:rsidR="009C7B57" w:rsidRDefault="009C7B57" w:rsidP="009C7B57">
            <w:pPr>
              <w:pStyle w:val="tablecontents"/>
              <w:rPr>
                <w:rFonts w:eastAsiaTheme="minorEastAsia"/>
              </w:rPr>
            </w:pPr>
          </w:p>
        </w:tc>
        <w:tc>
          <w:tcPr>
            <w:tcW w:w="1275" w:type="dxa"/>
          </w:tcPr>
          <w:p w14:paraId="1BCC0FD0" w14:textId="773C5E28" w:rsidR="009C7B57" w:rsidRDefault="009C7B57" w:rsidP="009C7B57">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9C7B57">
            <w:pPr>
              <w:pStyle w:val="tablecontents"/>
              <w:rPr>
                <w:rFonts w:eastAsiaTheme="minorEastAsia"/>
              </w:rPr>
            </w:pPr>
          </w:p>
        </w:tc>
        <w:tc>
          <w:tcPr>
            <w:tcW w:w="3119" w:type="dxa"/>
            <w:gridSpan w:val="2"/>
            <w:vMerge/>
          </w:tcPr>
          <w:p w14:paraId="6F9542CF" w14:textId="77777777" w:rsidR="009C7B57" w:rsidRDefault="009C7B57" w:rsidP="009C7B57">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9C7B57">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9C7B57">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9C7B57">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9C7B57">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9C7B57">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8" w:name="_Ref182904931"/>
      <w:r>
        <w:rPr>
          <w:rFonts w:eastAsiaTheme="minorEastAsia" w:hint="eastAsia"/>
        </w:rPr>
        <w:t>Geographical potential</w:t>
      </w:r>
      <w:r w:rsidR="00993167">
        <w:rPr>
          <w:rFonts w:eastAsiaTheme="minorEastAsia" w:hint="eastAsia"/>
        </w:rPr>
        <w:t xml:space="preserve"> of PV</w:t>
      </w:r>
      <w:bookmarkEnd w:id="8"/>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7F340A22"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F67A3D" w:rsidRPr="00F67A3D">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2FA8138A" w14:textId="58BC6601" w:rsidR="00BC7C2A" w:rsidRDefault="00BC7C2A" w:rsidP="00BD784D">
      <w:pPr>
        <w:ind w:firstLine="320"/>
        <w:rPr>
          <w:rFonts w:eastAsiaTheme="minorEastAsia"/>
        </w:rPr>
      </w:pPr>
      <w:proofErr w:type="spellStart"/>
      <w:r>
        <w:rPr>
          <w:rFonts w:eastAsiaTheme="minorEastAsia" w:hint="eastAsia"/>
        </w:rPr>
        <w:t>장연재</w:t>
      </w:r>
      <w:proofErr w:type="spellEnd"/>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w:t>
      </w:r>
      <w:proofErr w:type="spellStart"/>
      <w:r>
        <w:rPr>
          <w:rFonts w:eastAsia="맑은 고딕" w:hint="eastAsia"/>
        </w:rPr>
        <w:t>LandType</w:t>
      </w:r>
      <w:proofErr w:type="spellEnd"/>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lastRenderedPageBreak/>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64746B2A" w:rsidR="002214D9" w:rsidRPr="00A1030D" w:rsidRDefault="00A1030D" w:rsidP="00A1030D">
      <w:pPr>
        <w:pStyle w:val="a4"/>
        <w:ind w:firstLine="320"/>
        <w:rPr>
          <w:rFonts w:eastAsiaTheme="minorEastAsia"/>
        </w:rPr>
      </w:pPr>
      <w:r>
        <w:t xml:space="preserve">Fig. </w:t>
      </w:r>
      <w:fldSimple w:instr=" SEQ Fig. \* ARABIC ">
        <w:r w:rsidR="003B7286">
          <w:rPr>
            <w:noProof/>
          </w:rPr>
          <w:t>4</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proofErr w:type="spellStart"/>
      <w:r w:rsidR="000B4D7A" w:rsidRPr="000B4D7A">
        <w:rPr>
          <w:rFonts w:eastAsiaTheme="minorEastAsia" w:hint="eastAsia"/>
          <w:b/>
          <w:bCs/>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w:t>
      </w:r>
      <w:proofErr w:type="spellStart"/>
      <w:r w:rsidR="00513932">
        <w:rPr>
          <w:rFonts w:eastAsiaTheme="minorEastAsia" w:hint="eastAsia"/>
        </w:rPr>
        <w:t>LandType</w:t>
      </w:r>
      <w:proofErr w:type="spellEnd"/>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644074F"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F67A3D" w:rsidRPr="00F67A3D">
            <w:rPr>
              <w:rFonts w:eastAsiaTheme="minorEastAsia"/>
              <w:color w:val="000000"/>
            </w:rPr>
            <w:t>[48–50,52,61]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F67A3D" w:rsidRPr="00F67A3D">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F67A3D" w:rsidRPr="00F67A3D">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F67A3D" w:rsidRPr="00F67A3D">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lastRenderedPageBreak/>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363ADDF9" w:rsidR="00BA7EB5" w:rsidRPr="008C64A3" w:rsidRDefault="008C64A3" w:rsidP="008C64A3">
      <w:pPr>
        <w:pStyle w:val="a4"/>
        <w:ind w:firstLine="320"/>
        <w:rPr>
          <w:rFonts w:eastAsiaTheme="minorEastAsia"/>
        </w:rPr>
      </w:pPr>
      <w:r>
        <w:t xml:space="preserve">Fig. </w:t>
      </w:r>
      <w:fldSimple w:instr=" SEQ Fig. \* ARABIC ">
        <w:r w:rsidR="003B7286">
          <w:rPr>
            <w:noProof/>
          </w:rPr>
          <w:t>5</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lastRenderedPageBreak/>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636FE9D1" w:rsidR="00034068" w:rsidRPr="000D6A65" w:rsidRDefault="000D6A65" w:rsidP="000D6A65">
      <w:pPr>
        <w:pStyle w:val="a4"/>
        <w:ind w:firstLine="320"/>
        <w:rPr>
          <w:rFonts w:eastAsiaTheme="minorEastAsia"/>
        </w:rPr>
      </w:pPr>
      <w:bookmarkStart w:id="9" w:name="_Ref181196117"/>
      <w:r>
        <w:t xml:space="preserve">Fig. </w:t>
      </w:r>
      <w:fldSimple w:instr=" SEQ Fig. \* ARABIC ">
        <w:r w:rsidR="003B7286">
          <w:rPr>
            <w:noProof/>
          </w:rPr>
          <w:t>6</w:t>
        </w:r>
      </w:fldSimple>
      <w:bookmarkEnd w:id="9"/>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6F3EEEA2" w:rsidR="00A42F06" w:rsidRPr="00A46583" w:rsidRDefault="00A46583" w:rsidP="00A46583">
      <w:pPr>
        <w:pStyle w:val="a4"/>
        <w:ind w:firstLine="320"/>
        <w:rPr>
          <w:rFonts w:eastAsiaTheme="minorEastAsia"/>
        </w:rPr>
      </w:pPr>
      <w:bookmarkStart w:id="10" w:name="_Ref181196281"/>
      <w:r>
        <w:t xml:space="preserve">Fig. </w:t>
      </w:r>
      <w:fldSimple w:instr=" SEQ Fig. \* ARABIC ">
        <w:r w:rsidR="003B7286">
          <w:rPr>
            <w:noProof/>
          </w:rPr>
          <w:t>7</w:t>
        </w:r>
      </w:fldSimple>
      <w:bookmarkEnd w:id="10"/>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1" w:name="_Ref182904972"/>
      <w:r>
        <w:rPr>
          <w:rFonts w:eastAsia="맑은 고딕" w:hint="eastAsia"/>
        </w:rPr>
        <w:t>Supply curve of PV</w:t>
      </w:r>
      <w:bookmarkEnd w:id="11"/>
    </w:p>
    <w:p w14:paraId="0E66EFA0" w14:textId="5709F84B"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w:t>
      </w:r>
      <w:r w:rsidR="00173915">
        <w:rPr>
          <w:rFonts w:eastAsiaTheme="minorEastAsia" w:hint="eastAsia"/>
        </w:rPr>
        <w:t>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xml:space="preserve">) price-based strategy, ii) quantity-based strategy, iii) full </w:t>
      </w:r>
      <w:proofErr w:type="gramStart"/>
      <w:r w:rsidR="00173915">
        <w:rPr>
          <w:rFonts w:eastAsiaTheme="minorEastAsia" w:hint="eastAsia"/>
        </w:rPr>
        <w:t>deployment</w:t>
      </w:r>
      <w:r w:rsidR="009E59D1">
        <w:rPr>
          <w:rFonts w:eastAsiaTheme="minorEastAsia" w:hint="eastAsia"/>
        </w:rPr>
        <w:t xml:space="preserve"> </w:t>
      </w:r>
      <w:r w:rsidR="00173915">
        <w:rPr>
          <w:rFonts w:eastAsiaTheme="minorEastAsia" w:hint="eastAsia"/>
        </w:rPr>
        <w:t>이다</w:t>
      </w:r>
      <w:proofErr w:type="gramEnd"/>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w:t>
      </w:r>
      <w:r w:rsidR="00F134F4">
        <w:rPr>
          <w:rFonts w:eastAsiaTheme="minorEastAsia" w:hint="eastAsia"/>
        </w:rPr>
        <w:lastRenderedPageBreak/>
        <w:t>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4AD156B0"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proofErr w:type="spellStart"/>
      <w:r w:rsidR="00604612">
        <w:rPr>
          <w:rFonts w:eastAsiaTheme="minorEastAsia" w:hint="eastAsia"/>
        </w:rPr>
        <w:t>이격거리</w:t>
      </w:r>
      <w:proofErr w:type="spellEnd"/>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proofErr w:type="spellStart"/>
      <w:r w:rsidR="00601722">
        <w:rPr>
          <w:rFonts w:eastAsiaTheme="minorEastAsia" w:hint="eastAsia"/>
        </w:rPr>
        <w:t>이격거리</w:t>
      </w:r>
      <w:proofErr w:type="spellEnd"/>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proofErr w:type="spellStart"/>
      <w:r w:rsidR="001677FB">
        <w:rPr>
          <w:rFonts w:eastAsiaTheme="minorEastAsia" w:hint="eastAsia"/>
        </w:rPr>
        <w:t>이격거리가</w:t>
      </w:r>
      <w:proofErr w:type="spellEnd"/>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proofErr w:type="spellStart"/>
      <w:r w:rsidR="001677FB">
        <w:rPr>
          <w:rFonts w:eastAsiaTheme="minorEastAsia" w:hint="eastAsia"/>
        </w:rPr>
        <w:t>잠재발전량</w:t>
      </w:r>
      <w:proofErr w:type="spellEnd"/>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proofErr w:type="spellStart"/>
      <w:r w:rsidR="001677FB">
        <w:rPr>
          <w:rFonts w:eastAsiaTheme="minorEastAsia" w:hint="eastAsia"/>
        </w:rPr>
        <w:t>잠재량</w:t>
      </w:r>
      <w:proofErr w:type="spellEnd"/>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proofErr w:type="spellStart"/>
      <w:r w:rsidR="006C0FFD">
        <w:rPr>
          <w:rFonts w:eastAsiaTheme="minorEastAsia" w:hint="eastAsia"/>
        </w:rPr>
        <w:t>이격거리가</w:t>
      </w:r>
      <w:proofErr w:type="spellEnd"/>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2027906E"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F67A3D" w:rsidRPr="00F67A3D">
            <w:rPr>
              <w:rFonts w:eastAsiaTheme="minorEastAsia"/>
              <w:color w:val="000000"/>
            </w:rPr>
            <w:t>[62]</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10A46E6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proofErr w:type="spellStart"/>
      <w:r w:rsidR="00920491">
        <w:rPr>
          <w:rFonts w:eastAsiaTheme="minorEastAsia" w:hint="eastAsia"/>
          <w:color w:val="000000"/>
        </w:rPr>
        <w:t>이격거리</w:t>
      </w:r>
      <w:proofErr w:type="spellEnd"/>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proofErr w:type="spellStart"/>
      <w:r w:rsidR="00985A63">
        <w:rPr>
          <w:rFonts w:eastAsiaTheme="minorEastAsia" w:hint="eastAsia"/>
        </w:rPr>
        <w:t>시장잠재량</w:t>
      </w:r>
      <w:proofErr w:type="spellEnd"/>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proofErr w:type="spellStart"/>
      <w:r w:rsidR="005F6E0E">
        <w:rPr>
          <w:rFonts w:eastAsiaTheme="minorEastAsia" w:hint="eastAsia"/>
        </w:rPr>
        <w:t>시장잠재량이</w:t>
      </w:r>
      <w:proofErr w:type="spellEnd"/>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proofErr w:type="spellStart"/>
      <w:r w:rsidR="005F6E0E">
        <w:rPr>
          <w:rFonts w:eastAsiaTheme="minorEastAsia" w:hint="eastAsia"/>
        </w:rPr>
        <w:t>시장잠재량은</w:t>
      </w:r>
      <w:proofErr w:type="spellEnd"/>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proofErr w:type="spellStart"/>
      <w:r w:rsidR="006E3CE6">
        <w:rPr>
          <w:rFonts w:eastAsiaTheme="minorEastAsia" w:hint="eastAsia"/>
        </w:rPr>
        <w:t>정리해놓았으며</w:t>
      </w:r>
      <w:proofErr w:type="spellEnd"/>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proofErr w:type="spellStart"/>
      <w:r w:rsidR="003F7B8E">
        <w:rPr>
          <w:rFonts w:eastAsiaTheme="minorEastAsia" w:hint="eastAsia"/>
        </w:rPr>
        <w:t>i</w:t>
      </w:r>
      <w:proofErr w:type="spellEnd"/>
      <w:r w:rsidR="003F7B8E">
        <w:rPr>
          <w:rFonts w:eastAsiaTheme="minorEastAsia" w:hint="eastAsia"/>
        </w:rPr>
        <w:t>)</w:t>
      </w:r>
      <w:r w:rsidR="006E3CE6">
        <w:rPr>
          <w:rFonts w:eastAsiaTheme="minorEastAsia" w:hint="eastAsia"/>
        </w:rPr>
        <w:t xml:space="preserve"> </w:t>
      </w:r>
      <w:proofErr w:type="spellStart"/>
      <w:r w:rsidR="006E3CE6">
        <w:rPr>
          <w:rFonts w:eastAsiaTheme="minorEastAsia" w:hint="eastAsia"/>
        </w:rPr>
        <w:t>이격거리</w:t>
      </w:r>
      <w:proofErr w:type="spellEnd"/>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proofErr w:type="spellStart"/>
      <w:r w:rsidR="006E3CE6">
        <w:rPr>
          <w:rFonts w:eastAsiaTheme="minorEastAsia" w:hint="eastAsia"/>
        </w:rPr>
        <w:t>시장잠재량은</w:t>
      </w:r>
      <w:proofErr w:type="spellEnd"/>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proofErr w:type="gramStart"/>
      <w:r w:rsidR="003F7B8E">
        <w:rPr>
          <w:rFonts w:eastAsiaTheme="minorEastAsia" w:hint="eastAsia"/>
        </w:rPr>
        <w:t xml:space="preserve">) </w:t>
      </w:r>
      <w:r w:rsidR="003F7B8E">
        <w:rPr>
          <w:rFonts w:eastAsiaTheme="minorEastAsia" w:hint="eastAsia"/>
        </w:rPr>
        <w:t>에</w:t>
      </w:r>
      <w:proofErr w:type="gramEnd"/>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proofErr w:type="spellStart"/>
      <w:r w:rsidR="00547C78">
        <w:rPr>
          <w:rFonts w:eastAsiaTheme="minorEastAsia" w:hint="eastAsia"/>
        </w:rPr>
        <w:t>이격거리</w:t>
      </w:r>
      <w:proofErr w:type="spellEnd"/>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w:t>
      </w:r>
      <w:r w:rsidR="004E728F">
        <w:rPr>
          <w:rFonts w:eastAsiaTheme="minorEastAsia" w:hint="eastAsia"/>
        </w:rPr>
        <w:lastRenderedPageBreak/>
        <w:t>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18BB5E2F" w14:textId="77777777" w:rsidR="004430B0" w:rsidRDefault="004430B0" w:rsidP="00B94BE6">
      <w:pPr>
        <w:ind w:firstLine="320"/>
        <w:rPr>
          <w:rFonts w:eastAsiaTheme="minorEastAsia"/>
        </w:rPr>
      </w:pPr>
    </w:p>
    <w:p w14:paraId="2C93D1A2" w14:textId="2F640D56"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F67A3D" w:rsidRPr="00F67A3D">
            <w:rPr>
              <w:rFonts w:eastAsiaTheme="minorEastAsia"/>
              <w:b w:val="0"/>
              <w:color w:val="000000"/>
            </w:rPr>
            <w:t>[63–67]</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rPr>
      </w:pPr>
      <w:bookmarkStart w:id="12" w:name="_Ref183177590"/>
      <w:r>
        <w:t xml:space="preserve">Table. </w:t>
      </w:r>
      <w:fldSimple w:instr=" SEQ Table. \* ARABIC ">
        <w:r>
          <w:rPr>
            <w:noProof/>
          </w:rPr>
          <w:t>4</w:t>
        </w:r>
      </w:fldSimple>
      <w:bookmarkEnd w:id="12"/>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62352CCF" w:rsidR="00E349CA" w:rsidRPr="009138C6" w:rsidRDefault="009138C6" w:rsidP="009138C6">
      <w:pPr>
        <w:pStyle w:val="a4"/>
        <w:ind w:firstLine="320"/>
        <w:rPr>
          <w:rFonts w:eastAsiaTheme="minorEastAsia"/>
        </w:rPr>
      </w:pPr>
      <w:bookmarkStart w:id="13" w:name="_Ref183164124"/>
      <w:r>
        <w:t xml:space="preserve">Fig. </w:t>
      </w:r>
      <w:fldSimple w:instr=" SEQ Fig. \* ARABIC ">
        <w:r w:rsidR="003B7286">
          <w:rPr>
            <w:noProof/>
          </w:rPr>
          <w:t>8</w:t>
        </w:r>
      </w:fldSimple>
      <w:bookmarkEnd w:id="13"/>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F770BE8" w14:textId="77777777" w:rsidR="00F67A3D" w:rsidRDefault="00F67A3D">
          <w:pPr>
            <w:widowControl/>
            <w:wordWrap/>
            <w:ind w:firstLine="260"/>
            <w:divId w:val="1068726756"/>
            <w:rPr>
              <w:kern w:val="0"/>
              <w:sz w:val="24"/>
              <w:szCs w:val="24"/>
            </w:rPr>
          </w:pPr>
          <w:r>
            <w:t>[1]</w:t>
          </w:r>
          <w:r>
            <w:tab/>
            <w:t>Crippa M, Guizzardi M, Pagani F, Banja M, Muntean M, Schaaf E, et al. GHG emissions of all world countries. European Union; 2023. https://doi.org/10.2760/235266.</w:t>
          </w:r>
        </w:p>
        <w:p w14:paraId="4510C67B" w14:textId="77777777" w:rsidR="00F67A3D" w:rsidRDefault="00F67A3D">
          <w:pPr>
            <w:ind w:firstLine="320"/>
            <w:divId w:val="1241133055"/>
          </w:pPr>
          <w:r>
            <w:t>[2]</w:t>
          </w:r>
          <w:r>
            <w:tab/>
            <w:t>The Government of the Republic of Korea. The Republic of Korea’s enhanced update of its first NDC. 2021.</w:t>
          </w:r>
        </w:p>
        <w:p w14:paraId="2F9B389F" w14:textId="77777777" w:rsidR="00F67A3D" w:rsidRDefault="00F67A3D">
          <w:pPr>
            <w:ind w:firstLine="320"/>
            <w:divId w:val="1416895653"/>
          </w:pPr>
          <w:r>
            <w:t>[3]</w:t>
          </w:r>
          <w:r>
            <w:tab/>
            <w:t>The Government of the Republic of Korea. 2050 carbon neutral strategy of the Republic of Korea. 2020.</w:t>
          </w:r>
        </w:p>
        <w:p w14:paraId="70D800BA" w14:textId="77777777" w:rsidR="00F67A3D" w:rsidRDefault="00F67A3D">
          <w:pPr>
            <w:ind w:firstLine="320"/>
            <w:divId w:val="1828663428"/>
          </w:pPr>
          <w:r>
            <w:t>[4]</w:t>
          </w:r>
          <w:r>
            <w:tab/>
            <w:t>IRENA. Renewable energy statistics 2023. International Renewable Energy Agency; 2023.</w:t>
          </w:r>
        </w:p>
        <w:p w14:paraId="29A0DF06" w14:textId="77777777" w:rsidR="00F67A3D" w:rsidRDefault="00F67A3D">
          <w:pPr>
            <w:ind w:firstLine="320"/>
            <w:divId w:val="2043633680"/>
          </w:pPr>
          <w:r>
            <w:t>[5]</w:t>
          </w:r>
          <w:r>
            <w:tab/>
            <w:t>The Government of the Republic of Korea. The 10th basic plan for electricity supply and demand. 2023.</w:t>
          </w:r>
        </w:p>
        <w:p w14:paraId="1B98C1F9" w14:textId="77777777" w:rsidR="00F67A3D" w:rsidRDefault="00F67A3D">
          <w:pPr>
            <w:ind w:firstLine="320"/>
            <w:divId w:val="2017421824"/>
          </w:pPr>
          <w:r>
            <w:t>[6]</w:t>
          </w:r>
          <w:r>
            <w:tab/>
            <w:t>KEA. New &amp; Renewable Energy Statistics 2022. 2023.</w:t>
          </w:r>
        </w:p>
        <w:p w14:paraId="4E562A4C" w14:textId="77777777" w:rsidR="00F67A3D" w:rsidRDefault="00F67A3D">
          <w:pPr>
            <w:ind w:firstLine="320"/>
            <w:divId w:val="1585728075"/>
          </w:pPr>
          <w:r>
            <w:t>[7]</w:t>
          </w:r>
          <w:r>
            <w:tab/>
            <w:t xml:space="preserve">KEA. </w:t>
          </w:r>
          <w:proofErr w:type="spellStart"/>
          <w:r>
            <w:t>New&amp;renewable</w:t>
          </w:r>
          <w:proofErr w:type="spellEnd"/>
          <w:r>
            <w:t xml:space="preserve"> energy white paper. 2020.</w:t>
          </w:r>
        </w:p>
        <w:p w14:paraId="5AA19254" w14:textId="77777777" w:rsidR="00F67A3D" w:rsidRDefault="00F67A3D">
          <w:pPr>
            <w:ind w:firstLine="320"/>
            <w:divId w:val="141512457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w:t>
          </w:r>
          <w:r>
            <w:lastRenderedPageBreak/>
            <w:t xml:space="preserve">countries. A 20-year perspective. Renewable and Sustainable Energy Reviews </w:t>
          </w:r>
          <w:proofErr w:type="gramStart"/>
          <w:r>
            <w:t>2018;91:918</w:t>
          </w:r>
          <w:proofErr w:type="gramEnd"/>
          <w:r>
            <w:t>–34. https://doi.org/10.1016/j.rser.2018.04.075.</w:t>
          </w:r>
        </w:p>
        <w:p w14:paraId="03778FDD" w14:textId="77777777" w:rsidR="00F67A3D" w:rsidRDefault="00F67A3D">
          <w:pPr>
            <w:ind w:firstLine="320"/>
            <w:divId w:val="115121739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1CD6C19E" w14:textId="77777777" w:rsidR="00F67A3D" w:rsidRDefault="00F67A3D">
          <w:pPr>
            <w:ind w:firstLine="320"/>
            <w:divId w:val="1203328017"/>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75CE83F1" w14:textId="77777777" w:rsidR="00F67A3D" w:rsidRDefault="00F67A3D">
          <w:pPr>
            <w:ind w:firstLine="320"/>
            <w:divId w:val="1643655466"/>
          </w:pPr>
          <w:r>
            <w:t>[11]</w:t>
          </w:r>
          <w:r>
            <w:tab/>
            <w:t>Vasconcelos RM de, Silva LLC, González MOA, Santiso AM, de Melo DC. Environmental licensing for offshore wind farms: Guidelines and policy implications for new markets. Energy Policy 2022;171. https://doi.org/10.1016/j.enpol.2022.113248.</w:t>
          </w:r>
        </w:p>
        <w:p w14:paraId="0EA8A193" w14:textId="77777777" w:rsidR="00F67A3D" w:rsidRDefault="00F67A3D">
          <w:pPr>
            <w:ind w:firstLine="320"/>
            <w:divId w:val="46303643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764B42F7" w14:textId="77777777" w:rsidR="00F67A3D" w:rsidRDefault="00F67A3D">
          <w:pPr>
            <w:ind w:firstLine="320"/>
            <w:divId w:val="1477067118"/>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4054F145" w14:textId="77777777" w:rsidR="00F67A3D" w:rsidRDefault="00F67A3D">
          <w:pPr>
            <w:ind w:firstLine="320"/>
            <w:divId w:val="326054911"/>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15B8C181" w14:textId="77777777" w:rsidR="00F67A3D" w:rsidRDefault="00F67A3D">
          <w:pPr>
            <w:ind w:firstLine="320"/>
            <w:divId w:val="43599501"/>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6BE438BE" w14:textId="77777777" w:rsidR="00F67A3D" w:rsidRDefault="00F67A3D">
          <w:pPr>
            <w:ind w:firstLine="320"/>
            <w:divId w:val="406466754"/>
          </w:pPr>
          <w:r>
            <w:t>[16]</w:t>
          </w:r>
          <w:r>
            <w:tab/>
            <w:t>Ko I. Rural opposition to landscape change from solar energy: Explaining the diffusion of setback restrictions on solar farms across South Korean counties. Energy Res Soc Sci 2023;99. https://doi.org/10.1016/j.erss.2023.103073.</w:t>
          </w:r>
        </w:p>
        <w:p w14:paraId="2D61CAC9" w14:textId="77777777" w:rsidR="00F67A3D" w:rsidRDefault="00F67A3D">
          <w:pPr>
            <w:ind w:firstLine="320"/>
            <w:divId w:val="180823594"/>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1BAD3AF1" w14:textId="77777777" w:rsidR="00F67A3D" w:rsidRDefault="00F67A3D">
          <w:pPr>
            <w:ind w:firstLine="320"/>
            <w:divId w:val="462774326"/>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FBAF2AF" w14:textId="77777777" w:rsidR="00F67A3D" w:rsidRDefault="00F67A3D">
          <w:pPr>
            <w:ind w:firstLine="320"/>
            <w:divId w:val="1496603104"/>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21FD1A30" w14:textId="77777777" w:rsidR="00F67A3D" w:rsidRDefault="00F67A3D">
          <w:pPr>
            <w:ind w:firstLine="320"/>
            <w:divId w:val="1972324101"/>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05E26B86" w14:textId="77777777" w:rsidR="00F67A3D" w:rsidRDefault="00F67A3D">
          <w:pPr>
            <w:ind w:firstLine="320"/>
            <w:divId w:val="1228691329"/>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5A439D1D" w14:textId="77777777" w:rsidR="00F67A3D" w:rsidRDefault="00F67A3D">
          <w:pPr>
            <w:ind w:firstLine="320"/>
            <w:divId w:val="308436886"/>
          </w:pPr>
          <w:r>
            <w:t>[22]</w:t>
          </w:r>
          <w:r>
            <w:tab/>
            <w:t xml:space="preserve">Henni S, Staudt P, Weinhardt C. A sharing </w:t>
          </w:r>
          <w:r>
            <w:t>economy for residential communities with PV-coupled battery storage: Benefits, pricing and participant matching. Appl Energy 2021;301. https://doi.org/10.1016/j.apenergy.2021.117351.</w:t>
          </w:r>
        </w:p>
        <w:p w14:paraId="6EEF4C88" w14:textId="77777777" w:rsidR="00F67A3D" w:rsidRDefault="00F67A3D">
          <w:pPr>
            <w:ind w:firstLine="320"/>
            <w:divId w:val="725374209"/>
          </w:pPr>
          <w:r>
            <w:t>[23]</w:t>
          </w:r>
          <w:r>
            <w:tab/>
            <w:t>Perger T, Wachter L, Fleischhacker A, Auer H. PV sharing in local communities: Peer-to-peer trading under consideration of the prosumers’ willingness-to-pay. Sustain Cities Soc 2021;66. https://doi.org/10.1016/j.scs.2020.102634.</w:t>
          </w:r>
        </w:p>
        <w:p w14:paraId="6D57E5EE" w14:textId="77777777" w:rsidR="00F67A3D" w:rsidRDefault="00F67A3D">
          <w:pPr>
            <w:ind w:firstLine="320"/>
            <w:divId w:val="978607693"/>
          </w:pPr>
          <w:r>
            <w:t>[24]</w:t>
          </w:r>
          <w:r>
            <w:tab/>
            <w:t>Fina B, Auer H, Friedl W. Profitability of PV sharing in energy communities: Use cases for different settlement patterns. Energy 2019;189. https://doi.org/10.1016/j.energy.2019.116148.</w:t>
          </w:r>
        </w:p>
        <w:p w14:paraId="601CC449" w14:textId="77777777" w:rsidR="00F67A3D" w:rsidRDefault="00F67A3D">
          <w:pPr>
            <w:ind w:firstLine="320"/>
            <w:divId w:val="87453609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AA302DB" w14:textId="77777777" w:rsidR="00F67A3D" w:rsidRDefault="00F67A3D">
          <w:pPr>
            <w:ind w:firstLine="320"/>
            <w:divId w:val="833644631"/>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6AB15955" w14:textId="77777777" w:rsidR="00F67A3D" w:rsidRDefault="00F67A3D">
          <w:pPr>
            <w:ind w:firstLine="320"/>
            <w:divId w:val="42665731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30BD008D" w14:textId="77777777" w:rsidR="00F67A3D" w:rsidRDefault="00F67A3D">
          <w:pPr>
            <w:ind w:firstLine="320"/>
            <w:divId w:val="1322806310"/>
          </w:pPr>
          <w:r>
            <w:t>[28]</w:t>
          </w:r>
          <w:r>
            <w:tab/>
            <w:t>Hong S, Lee M, Kim E. Rational setback regulations: The initial step towards RE100. 2022.</w:t>
          </w:r>
        </w:p>
        <w:p w14:paraId="5DCADF90" w14:textId="77777777" w:rsidR="00F67A3D" w:rsidRDefault="00F67A3D">
          <w:pPr>
            <w:ind w:firstLine="320"/>
            <w:divId w:val="1951009240"/>
          </w:pPr>
          <w:r>
            <w:t>[29]</w:t>
          </w:r>
          <w:r>
            <w:tab/>
            <w:t>Chang Y, Cho I. Assessment of setback regulation policies on solar photovoltaic deployment. 2023.</w:t>
          </w:r>
        </w:p>
        <w:p w14:paraId="4AEF75F2" w14:textId="77777777" w:rsidR="00F67A3D" w:rsidRDefault="00F67A3D">
          <w:pPr>
            <w:ind w:firstLine="320"/>
            <w:divId w:val="427627908"/>
          </w:pPr>
          <w:r>
            <w:t>[30]</w:t>
          </w:r>
          <w:r>
            <w:tab/>
            <w:t>Kwon K, Kim Y, Jo E. Nowhere to go: How South Korea’s siting regulations are strangling solar. 2020.</w:t>
          </w:r>
        </w:p>
        <w:p w14:paraId="5F8CAE90" w14:textId="77777777" w:rsidR="00F67A3D" w:rsidRDefault="00F67A3D">
          <w:pPr>
            <w:ind w:firstLine="320"/>
            <w:divId w:val="85686896"/>
          </w:pPr>
          <w:r>
            <w:t>[31]</w:t>
          </w:r>
          <w:r>
            <w:tab/>
            <w:t>KOSIS. Area by province. Korean Statistical Information Service 2024. https://kosis.kr/statHtml/statHtml.do?orgId=101&amp;tblId=DT_1ZGA17&amp;conn_path=I2 (accessed September 24, 2024).</w:t>
          </w:r>
        </w:p>
        <w:p w14:paraId="3311A880" w14:textId="77777777" w:rsidR="00F67A3D" w:rsidRDefault="00F67A3D">
          <w:pPr>
            <w:ind w:firstLine="320"/>
            <w:divId w:val="1820221729"/>
          </w:pPr>
          <w:r>
            <w:t>[32]</w:t>
          </w:r>
          <w:r>
            <w:tab/>
            <w:t>KOSIS. Population by province. Korean Statistical Information Service 2024.</w:t>
          </w:r>
        </w:p>
        <w:p w14:paraId="4779F657" w14:textId="77777777" w:rsidR="00F67A3D" w:rsidRDefault="00F67A3D">
          <w:pPr>
            <w:ind w:firstLine="320"/>
            <w:divId w:val="828402243"/>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2CEC3828" w14:textId="77777777" w:rsidR="00F67A3D" w:rsidRDefault="00F67A3D">
          <w:pPr>
            <w:ind w:firstLine="320"/>
            <w:divId w:val="2034378439"/>
          </w:pPr>
          <w:r>
            <w:t>[34]</w:t>
          </w:r>
          <w:r>
            <w:tab/>
            <w:t>Climate Group RE100. RE100 members. Climate Group RE100 2024.</w:t>
          </w:r>
        </w:p>
        <w:p w14:paraId="7D33141E" w14:textId="77777777" w:rsidR="00F67A3D" w:rsidRDefault="00F67A3D">
          <w:pPr>
            <w:ind w:firstLine="320"/>
            <w:divId w:val="1697148577"/>
          </w:pPr>
          <w:r>
            <w:t>[35]</w:t>
          </w:r>
          <w:r>
            <w:tab/>
            <w:t>GRI. Gyeonggi of Opportunity, Vision 2030. Suwon: 2023.</w:t>
          </w:r>
        </w:p>
        <w:p w14:paraId="2B97CEF1" w14:textId="77777777" w:rsidR="00F67A3D" w:rsidRDefault="00F67A3D">
          <w:pPr>
            <w:ind w:firstLine="320"/>
            <w:divId w:val="190483412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9EAB9C1" w14:textId="77777777" w:rsidR="00F67A3D" w:rsidRDefault="00F67A3D">
          <w:pPr>
            <w:ind w:firstLine="320"/>
            <w:divId w:val="1919554706"/>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3CE528E2" w14:textId="77777777" w:rsidR="00F67A3D" w:rsidRDefault="00F67A3D">
          <w:pPr>
            <w:ind w:firstLine="320"/>
            <w:divId w:val="60072168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E5E4509" w14:textId="77777777" w:rsidR="00F67A3D" w:rsidRDefault="00F67A3D">
          <w:pPr>
            <w:ind w:firstLine="320"/>
            <w:divId w:val="309754403"/>
          </w:pPr>
          <w:r>
            <w:t>[39]</w:t>
          </w:r>
          <w:r>
            <w:tab/>
            <w:t>Martín-</w:t>
          </w:r>
          <w:proofErr w:type="spellStart"/>
          <w:r>
            <w:t>Chivelet</w:t>
          </w:r>
          <w:proofErr w:type="spellEnd"/>
          <w:r>
            <w:t xml:space="preserve"> N. Photovoltaic potential and land-use estimation methodology. Energy </w:t>
          </w:r>
          <w:proofErr w:type="gramStart"/>
          <w:r>
            <w:lastRenderedPageBreak/>
            <w:t>2016;94:233</w:t>
          </w:r>
          <w:proofErr w:type="gramEnd"/>
          <w:r>
            <w:t>–42. https://doi.org/10.1016/j.energy.2015.10.108.</w:t>
          </w:r>
        </w:p>
        <w:p w14:paraId="418B496E" w14:textId="77777777" w:rsidR="00F67A3D" w:rsidRDefault="00F67A3D">
          <w:pPr>
            <w:ind w:firstLine="320"/>
            <w:divId w:val="699940521"/>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178CCEAA" w14:textId="77777777" w:rsidR="00F67A3D" w:rsidRDefault="00F67A3D">
          <w:pPr>
            <w:ind w:firstLine="320"/>
            <w:divId w:val="984240428"/>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0FE11119" w14:textId="77777777" w:rsidR="00F67A3D" w:rsidRDefault="00F67A3D">
          <w:pPr>
            <w:ind w:firstLine="320"/>
            <w:divId w:val="790124810"/>
          </w:pPr>
          <w:r>
            <w:t>[42]</w:t>
          </w:r>
          <w:r>
            <w:tab/>
            <w:t>Wang P, Zhang S, Pu Y, Cao S, Zhang Y. Estimation of photovoltaic power generation potential in 2020 and 2030 using land resource changes: An empirical study from China. Energy 2021;219. https://doi.org/10.1016/j.energy.2020.119611.</w:t>
          </w:r>
        </w:p>
        <w:p w14:paraId="4859AE8B" w14:textId="77777777" w:rsidR="00F67A3D" w:rsidRDefault="00F67A3D">
          <w:pPr>
            <w:ind w:firstLine="320"/>
            <w:divId w:val="340358631"/>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3389E8C2" w14:textId="77777777" w:rsidR="00F67A3D" w:rsidRDefault="00F67A3D">
          <w:pPr>
            <w:ind w:firstLine="320"/>
            <w:divId w:val="254754165"/>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4CB32149" w14:textId="77777777" w:rsidR="00F67A3D" w:rsidRDefault="00F67A3D">
          <w:pPr>
            <w:ind w:firstLine="320"/>
            <w:divId w:val="663977852"/>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0F10B9F3" w14:textId="77777777" w:rsidR="00F67A3D" w:rsidRDefault="00F67A3D">
          <w:pPr>
            <w:ind w:firstLine="320"/>
            <w:divId w:val="1176728635"/>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0FBA5D3F" w14:textId="77777777" w:rsidR="00F67A3D" w:rsidRDefault="00F67A3D">
          <w:pPr>
            <w:ind w:firstLine="320"/>
            <w:divId w:val="1587575041"/>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7B97F5AD" w14:textId="77777777" w:rsidR="00F67A3D" w:rsidRDefault="00F67A3D">
          <w:pPr>
            <w:ind w:firstLine="320"/>
            <w:divId w:val="1881474855"/>
          </w:pPr>
          <w:r>
            <w:t>[48]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0FB8EC1B" w14:textId="77777777" w:rsidR="00F67A3D" w:rsidRDefault="00F67A3D">
          <w:pPr>
            <w:ind w:firstLine="320"/>
            <w:divId w:val="1677875702"/>
          </w:pPr>
          <w:r>
            <w:t>[49]</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44467DD5" w14:textId="77777777" w:rsidR="00F67A3D" w:rsidRDefault="00F67A3D">
          <w:pPr>
            <w:ind w:firstLine="320"/>
            <w:divId w:val="869533631"/>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5F562CCB" w14:textId="77777777" w:rsidR="00F67A3D" w:rsidRDefault="00F67A3D">
          <w:pPr>
            <w:ind w:firstLine="320"/>
            <w:divId w:val="1089154204"/>
          </w:pPr>
          <w:r>
            <w:t>[51]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08014E7A" w14:textId="77777777" w:rsidR="00F67A3D" w:rsidRDefault="00F67A3D">
          <w:pPr>
            <w:ind w:firstLine="320"/>
            <w:divId w:val="2029213470"/>
          </w:pPr>
          <w:r>
            <w:t>[52]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352C52EC" w14:textId="77777777" w:rsidR="00F67A3D" w:rsidRDefault="00F67A3D">
          <w:pPr>
            <w:ind w:firstLine="320"/>
            <w:divId w:val="1947273228"/>
          </w:pPr>
          <w:r>
            <w:t>[53]</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w:t>
          </w:r>
          <w:r>
            <w:t>insulation in existing residential buildings. Energy Build 2022;255. https://doi.org/10.1016/j.enbuild.2021.111652.</w:t>
          </w:r>
        </w:p>
        <w:p w14:paraId="0075EED8" w14:textId="77777777" w:rsidR="00F67A3D" w:rsidRDefault="00F67A3D">
          <w:pPr>
            <w:ind w:firstLine="320"/>
            <w:divId w:val="2027250393"/>
          </w:pPr>
          <w:r>
            <w:t>[54]</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7589668" w14:textId="77777777" w:rsidR="00F67A3D" w:rsidRDefault="00F67A3D">
          <w:pPr>
            <w:ind w:firstLine="320"/>
            <w:divId w:val="1691878015"/>
          </w:pPr>
          <w:r>
            <w:t>[55]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2C8EE7A1" w14:textId="77777777" w:rsidR="00F67A3D" w:rsidRDefault="00F67A3D">
          <w:pPr>
            <w:ind w:firstLine="320"/>
            <w:divId w:val="151411330"/>
          </w:pPr>
          <w:r>
            <w:t>[56]</w:t>
          </w:r>
          <w:r>
            <w:tab/>
            <w:t>Ibrahim MM, Ashor K. NEW generation of solar energy: Investigation and implementation of artificial solar tree application in Egypt. Solar Energy 2024;278. https://doi.org/10.1016/j.solener.2024.112787.</w:t>
          </w:r>
        </w:p>
        <w:p w14:paraId="0158D43F" w14:textId="77777777" w:rsidR="00F67A3D" w:rsidRDefault="00F67A3D">
          <w:pPr>
            <w:ind w:firstLine="320"/>
            <w:divId w:val="1486242113"/>
          </w:pPr>
          <w:r>
            <w:t>[57]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47D336AC" w14:textId="77777777" w:rsidR="00F67A3D" w:rsidRDefault="00F67A3D">
          <w:pPr>
            <w:ind w:firstLine="320"/>
            <w:divId w:val="2038970011"/>
          </w:pPr>
          <w:r>
            <w:t>[58]</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0CE550C3" w14:textId="77777777" w:rsidR="00F67A3D" w:rsidRDefault="00F67A3D">
          <w:pPr>
            <w:ind w:firstLine="320"/>
            <w:divId w:val="2131241488"/>
          </w:pPr>
          <w:r>
            <w:t>[59]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457F379" w14:textId="77777777" w:rsidR="00F67A3D" w:rsidRDefault="00F67A3D">
          <w:pPr>
            <w:ind w:firstLine="320"/>
            <w:divId w:val="1986543803"/>
          </w:pPr>
          <w:r>
            <w:t>[60]</w:t>
          </w:r>
          <w:r>
            <w:tab/>
            <w:t xml:space="preserve">Lee G, Lim D. Establishment and Operation of Long-Term LCOE Forecast System for Expansion of Renewable </w:t>
          </w:r>
          <w:proofErr w:type="gramStart"/>
          <w:r>
            <w:t>Energy(</w:t>
          </w:r>
          <w:proofErr w:type="gramEnd"/>
          <w:r>
            <w:t>2/5). Ulsan: 2021.</w:t>
          </w:r>
        </w:p>
        <w:p w14:paraId="4D24505C" w14:textId="77777777" w:rsidR="00F67A3D" w:rsidRDefault="00F67A3D">
          <w:pPr>
            <w:ind w:firstLine="320"/>
            <w:divId w:val="453062089"/>
          </w:pPr>
          <w:r>
            <w:t>[61]</w:t>
          </w:r>
          <w:r>
            <w:tab/>
            <w:t>López M, Soto F, Hernández ZA. Assessment of the potential of floating solar photovoltaic panels in bodies of water in mainland Spain. J Clean Prod 2022;340. https://doi.org/10.1016/j.jclepro.2022.130752.</w:t>
          </w:r>
        </w:p>
        <w:p w14:paraId="052BA661" w14:textId="77777777" w:rsidR="00F67A3D" w:rsidRDefault="00F67A3D">
          <w:pPr>
            <w:ind w:firstLine="320"/>
            <w:divId w:val="1567035685"/>
          </w:pPr>
          <w:r>
            <w:t>[62]</w:t>
          </w:r>
          <w:r>
            <w:tab/>
            <w:t>Greenhouse Gas Inventory and Research Center of Korea. Approved National Greenhouse Gas Emission and Absorption Factors. Cheongju: 2021.</w:t>
          </w:r>
        </w:p>
        <w:p w14:paraId="769A7941" w14:textId="77777777" w:rsidR="00F67A3D" w:rsidRDefault="00F67A3D">
          <w:pPr>
            <w:ind w:firstLine="320"/>
            <w:divId w:val="805971311"/>
          </w:pPr>
          <w:r>
            <w:t>[63]</w:t>
          </w:r>
          <w:r>
            <w:tab/>
            <w:t>Wang T, Wang Y, Wang K, Fu S, Ding L. Five-dimensional assessment of China’s centralized and distributed photovoltaic potential: From solar irradiation to CO2 mitigation. Appl Energy 2024;356. https://doi.org/10.1016/j.apenergy.2023.122326.</w:t>
          </w:r>
        </w:p>
        <w:p w14:paraId="1F2A9E4A" w14:textId="77777777" w:rsidR="00F67A3D" w:rsidRDefault="00F67A3D">
          <w:pPr>
            <w:ind w:firstLine="320"/>
            <w:divId w:val="2043944771"/>
          </w:pPr>
          <w:r>
            <w:t>[64]</w:t>
          </w:r>
          <w:r>
            <w:tab/>
            <w:t>Denholm P, Margolis R. Supply Curves for Rooftop Solar PV-Generated Electricity for the Supply Curves for Rooftop Solar PV-Generated Electricity for the United States United States. 2008.</w:t>
          </w:r>
        </w:p>
        <w:p w14:paraId="4107311C" w14:textId="77777777" w:rsidR="00F67A3D" w:rsidRDefault="00F67A3D">
          <w:pPr>
            <w:ind w:firstLine="320"/>
            <w:divId w:val="1825318200"/>
          </w:pPr>
          <w:r>
            <w:t>[65]</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4BF3C9CD" w14:textId="77777777" w:rsidR="00F67A3D" w:rsidRDefault="00F67A3D">
          <w:pPr>
            <w:ind w:firstLine="320"/>
            <w:divId w:val="107702724"/>
          </w:pPr>
          <w:r>
            <w:t>[66]</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62919403" w14:textId="77777777" w:rsidR="00F67A3D" w:rsidRDefault="00F67A3D">
          <w:pPr>
            <w:ind w:firstLine="320"/>
            <w:divId w:val="2120878849"/>
          </w:pPr>
          <w:r>
            <w:t>[67]</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05E82F6E" w:rsidR="006723D7" w:rsidRPr="00D76B1C" w:rsidRDefault="00F67A3D"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55B67" w14:textId="77777777" w:rsidR="005733F4" w:rsidRDefault="005733F4" w:rsidP="00D05499">
      <w:pPr>
        <w:spacing w:after="360"/>
        <w:ind w:firstLine="320"/>
      </w:pPr>
      <w:r>
        <w:separator/>
      </w:r>
    </w:p>
  </w:endnote>
  <w:endnote w:type="continuationSeparator" w:id="0">
    <w:p w14:paraId="6FCE8456" w14:textId="77777777" w:rsidR="005733F4" w:rsidRDefault="005733F4" w:rsidP="00D05499">
      <w:pPr>
        <w:spacing w:after="360"/>
        <w:ind w:firstLine="320"/>
      </w:pPr>
      <w:r>
        <w:continuationSeparator/>
      </w:r>
    </w:p>
  </w:endnote>
  <w:endnote w:type="continuationNotice" w:id="1">
    <w:p w14:paraId="06A32FD2" w14:textId="77777777" w:rsidR="005733F4" w:rsidRDefault="005733F4"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2C82B" w14:textId="77777777" w:rsidR="005733F4" w:rsidRPr="0093799D" w:rsidRDefault="005733F4" w:rsidP="0093799D">
      <w:pPr>
        <w:pStyle w:val="ad"/>
        <w:ind w:firstLine="320"/>
      </w:pPr>
      <w:r>
        <w:separator/>
      </w:r>
    </w:p>
  </w:footnote>
  <w:footnote w:type="continuationSeparator" w:id="0">
    <w:p w14:paraId="65A3A660" w14:textId="77777777" w:rsidR="005733F4" w:rsidRDefault="005733F4" w:rsidP="00D05499">
      <w:pPr>
        <w:spacing w:after="360"/>
        <w:ind w:firstLine="320"/>
      </w:pPr>
      <w:r>
        <w:continuationSeparator/>
      </w:r>
    </w:p>
  </w:footnote>
  <w:footnote w:type="continuationNotice" w:id="1">
    <w:p w14:paraId="781FFEBA" w14:textId="77777777" w:rsidR="005733F4" w:rsidRDefault="005733F4"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515"/>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3CFC"/>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9D6"/>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46F7"/>
    <w:rsid w:val="00187C4C"/>
    <w:rsid w:val="001B42F7"/>
    <w:rsid w:val="001C097D"/>
    <w:rsid w:val="002136A2"/>
    <w:rsid w:val="00225801"/>
    <w:rsid w:val="002258EE"/>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77C9"/>
    <w:rsid w:val="005114DC"/>
    <w:rsid w:val="005614E7"/>
    <w:rsid w:val="005B0A0D"/>
    <w:rsid w:val="005E6623"/>
    <w:rsid w:val="00607170"/>
    <w:rsid w:val="00622549"/>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37D27"/>
    <w:rsid w:val="00E753A4"/>
    <w:rsid w:val="00E969D6"/>
    <w:rsid w:val="00EC61C0"/>
    <w:rsid w:val="00F334C2"/>
    <w:rsid w:val="00F5309C"/>
    <w:rsid w:val="00F643E5"/>
    <w:rsid w:val="00F763F9"/>
    <w:rsid w:val="00F92692"/>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5F1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6c70d6b-d7e1-4860-a636-664f2e6ce901&quot;,&quot;properties&quot;:{&quot;noteIndex&quot;:0},&quot;isEdited&quot;:false,&quot;manualOverride&quot;:{&quot;isManuallyOverridden&quot;:false,&quot;citeprocText&quot;:&quot;[60]&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2]&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3–67]&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17167</TotalTime>
  <Pages>15</Pages>
  <Words>7493</Words>
  <Characters>42716</Characters>
  <Application>Microsoft Office Word</Application>
  <DocSecurity>0</DocSecurity>
  <Lines>355</Lines>
  <Paragraphs>100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50109</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989</cp:revision>
  <cp:lastPrinted>2024-03-13T06:55:00Z</cp:lastPrinted>
  <dcterms:created xsi:type="dcterms:W3CDTF">2024-02-22T08:26:00Z</dcterms:created>
  <dcterms:modified xsi:type="dcterms:W3CDTF">2024-11-29T06:25:00Z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