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604631FE" w14:textId="77777777" w:rsidR="007577B1" w:rsidRDefault="007577B1" w:rsidP="00036D41">
      <w:pPr>
        <w:ind w:firstLine="320"/>
        <w:rPr>
          <w:rFonts w:eastAsia="맑은 고딕"/>
        </w:rPr>
      </w:pP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r>
        <w:rPr>
          <w:rFonts w:eastAsia="맑은 고딕"/>
        </w:rPr>
        <w:t>…</w:t>
      </w:r>
      <w:r>
        <w:rPr>
          <w:rFonts w:eastAsia="맑은 고딕" w:hint="eastAsia"/>
        </w:rPr>
        <w:t>.Setback</w:t>
      </w:r>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7214812E" w14:textId="77176D68"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582EC96C"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HigJM2XSIsIm1hbnVhbE92ZXJyaWRlVGV4dCI6IiJ9LCJjaXRhdGlvbkl0ZW1zIjpb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967964922"/>
          <w:placeholder>
            <w:docPart w:val="DefaultPlaceholder_-1854013440"/>
          </w:placeholder>
        </w:sdtPr>
        <w:sdtContent>
          <w:r w:rsidR="00AD3B43" w:rsidRPr="00AD3B43">
            <w:rPr>
              <w:rFonts w:eastAsia="맑은 고딕"/>
              <w:color w:val="000000"/>
            </w:rPr>
            <w:t>[1–6]</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7CEDCE5B"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csOF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
          <w:id w:val="2107538154"/>
          <w:placeholder>
            <w:docPart w:val="DefaultPlaceholder_-1854013440"/>
          </w:placeholder>
        </w:sdtPr>
        <w:sdtContent>
          <w:r w:rsidR="00AD3B43" w:rsidRPr="00AD3B43">
            <w:rPr>
              <w:rFonts w:eastAsia="맑은 고딕"/>
              <w:color w:val="000000"/>
            </w:rPr>
            <w:t>[7,8]</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32506308"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XX0="/>
          <w:id w:val="1054430314"/>
          <w:placeholder>
            <w:docPart w:val="5BB98920819A419B8400B82C01B6D591"/>
          </w:placeholder>
        </w:sdtPr>
        <w:sdtContent>
          <w:r w:rsidR="00AD3B43" w:rsidRPr="00AD3B43">
            <w:rPr>
              <w:rFonts w:eastAsia="맑은 고딕"/>
              <w:color w:val="000000"/>
            </w:rPr>
            <w:t>[1,9,10]</w:t>
          </w:r>
        </w:sdtContent>
      </w:sdt>
      <w:r w:rsidR="001335AE">
        <w:rPr>
          <w:rFonts w:eastAsia="맑은 고딕" w:hint="eastAsia"/>
          <w:color w:val="000000"/>
        </w:rPr>
        <w:t>.</w:t>
      </w:r>
    </w:p>
    <w:p w14:paraId="73CA72C9" w14:textId="7A4DBE88"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3E21BBC6"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E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AD3B43" w:rsidRPr="00AD3B43">
            <w:rPr>
              <w:rFonts w:eastAsia="맑은 고딕"/>
              <w:color w:val="000000"/>
            </w:rPr>
            <w:t>[11]</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EyLDE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AD3B43" w:rsidRPr="00AD3B43">
            <w:rPr>
              <w:rFonts w:eastAsia="맑은 고딕"/>
              <w:color w:val="000000"/>
            </w:rPr>
            <w:t>[12,13]</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such as PV </w:t>
      </w:r>
      <w:r w:rsidR="002C6ED1">
        <w:rPr>
          <w:rFonts w:eastAsia="맑은 고딕" w:hint="eastAsia"/>
        </w:rPr>
        <w:t>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Ey4oCTMT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AD3B43" w:rsidRPr="00AD3B43">
            <w:rPr>
              <w:rFonts w:eastAsia="맑은 고딕"/>
              <w:color w:val="000000"/>
            </w:rPr>
            <w:t>[12–14]</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E14oCTMT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AD3B43" w:rsidRPr="00AD3B43">
            <w:rPr>
              <w:rFonts w:eastAsia="맑은 고딕"/>
              <w:color w:val="000000"/>
            </w:rPr>
            <w:t>[15–17]</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70F007E7"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 xml:space="preserve">and </w:t>
      </w:r>
      <w:r w:rsidR="00DC7036">
        <w:rPr>
          <w:rFonts w:eastAsia="맑은 고딕" w:hint="eastAsia"/>
        </w:rPr>
        <w:t>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39D877A9" w14:textId="570D0E21" w:rsidR="00B50B74" w:rsidRPr="00F822FF"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 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9"/>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r>
        <w:fldChar w:fldCharType="begin"/>
      </w:r>
      <w:r>
        <w:instrText xml:space="preserve"> SEQ Fig. \* ARABIC </w:instrText>
      </w:r>
      <w:r>
        <w:fldChar w:fldCharType="separate"/>
      </w:r>
      <w:r>
        <w:rPr>
          <w:noProof/>
        </w:rPr>
        <w:t>3</w:t>
      </w:r>
      <w:r>
        <w:fldChar w:fldCharType="end"/>
      </w:r>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Ground Cover Ratio or (Spacing factor): Elkadeem et al. (2022) : 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t>Ouchani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r>
        <w:rPr>
          <w:rFonts w:eastAsia="맑은 고딕" w:hint="eastAsia"/>
        </w:rPr>
        <w:t>오명찬</w:t>
      </w:r>
      <w:r>
        <w:rPr>
          <w:rFonts w:eastAsia="맑은 고딕" w:hint="eastAsia"/>
        </w:rPr>
        <w:t xml:space="preserve"> (PhDThesis)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1"/>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hint="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lastRenderedPageBreak/>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hint="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hint="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2"/>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lastRenderedPageBreak/>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3"/>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4"/>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7B8B071F" w14:textId="77777777" w:rsidR="00AD3B43" w:rsidRDefault="00AD3B43">
          <w:pPr>
            <w:widowControl/>
            <w:wordWrap/>
            <w:ind w:firstLine="260"/>
            <w:divId w:val="87624974"/>
            <w:rPr>
              <w:kern w:val="0"/>
              <w:sz w:val="24"/>
              <w:szCs w:val="24"/>
            </w:rPr>
          </w:pPr>
          <w:r>
            <w:t>[1]</w:t>
          </w:r>
          <w:r>
            <w:tab/>
            <w:t>Martín-Chivelet N. Photovoltaic potential and land-use estimation methodology. Energy 2016;94:233–42. https://doi.org/10.1016/j.energy.2015.10.108.</w:t>
          </w:r>
        </w:p>
        <w:p w14:paraId="1F9D3A82" w14:textId="77777777" w:rsidR="00AD3B43" w:rsidRDefault="00AD3B43">
          <w:pPr>
            <w:ind w:firstLine="320"/>
            <w:divId w:val="104276390"/>
          </w:pPr>
          <w:r>
            <w:t>[2]</w:t>
          </w:r>
          <w:r>
            <w:tab/>
            <w:t>Wang P, Yu P, Huang L, Zhang Y. An integrated technical, economic, and environmental framework for evaluating the rooftop photovoltaic potential of old residential buildings. J Environ Manage 2022;317. https://doi.org/10.1016/j.jenvman.2022.115296.</w:t>
          </w:r>
        </w:p>
        <w:p w14:paraId="6DDA45A5" w14:textId="77777777" w:rsidR="00AD3B43" w:rsidRDefault="00AD3B43">
          <w:pPr>
            <w:ind w:firstLine="320"/>
            <w:divId w:val="145830332"/>
          </w:pPr>
          <w:r>
            <w:t>[3]</w:t>
          </w:r>
          <w:r>
            <w:tab/>
            <w:t>Martín-Chivelet N. Photovoltaic potential and land-use estimation methodology. Energy 2016;94:233–42. https://doi.org/10.1016/j.energy.2015.10.108.</w:t>
          </w:r>
        </w:p>
        <w:p w14:paraId="69AEC286" w14:textId="77777777" w:rsidR="00AD3B43" w:rsidRDefault="00AD3B43">
          <w:pPr>
            <w:ind w:firstLine="320"/>
            <w:divId w:val="364644802"/>
          </w:pPr>
          <w:r>
            <w:t>[4]</w:t>
          </w:r>
          <w:r>
            <w:tab/>
            <w:t>Yang Q, Huang T, Wang S, Li J, Dai S, Wright S, et al. A GIS-based high spatial resolution assessment of large-scale PV generation potential in China. Appl Energy 2019;247:254–69. https://doi.org/10.1016/j.apenergy.2019.04.005.</w:t>
          </w:r>
        </w:p>
        <w:p w14:paraId="70698AFC" w14:textId="77777777" w:rsidR="00AD3B43" w:rsidRDefault="00AD3B43">
          <w:pPr>
            <w:ind w:firstLine="320"/>
            <w:divId w:val="1218249515"/>
          </w:pPr>
          <w:r>
            <w:t>[5]</w:t>
          </w:r>
          <w:r>
            <w:tab/>
            <w:t>Bennett C, Blanchet J, Trowell K, Bergthorson J. Decarbonizing Canada’s energy supply and exports with solar PV and e-fuels. Renew Energy 2023;217. https://doi.org/10.1016/j.renene.2023.119178.</w:t>
          </w:r>
        </w:p>
        <w:p w14:paraId="1C05CC80" w14:textId="77777777" w:rsidR="00AD3B43" w:rsidRDefault="00AD3B43">
          <w:pPr>
            <w:ind w:firstLine="320"/>
            <w:divId w:val="1148018552"/>
          </w:pPr>
          <w:r>
            <w:t>[6]</w:t>
          </w:r>
          <w:r>
            <w:tab/>
            <w:t>Wang P, Zhang S, Pu Y, Cao S, Zhang Y. Estimation of photovoltaic power generation potential in 2020 and 2030 using land resource changes: An empirical study from China. Energy 2021;219. https://doi.org/10.1016/j.energy.2020.119611.</w:t>
          </w:r>
        </w:p>
        <w:p w14:paraId="25831428" w14:textId="77777777" w:rsidR="00AD3B43" w:rsidRDefault="00AD3B43">
          <w:pPr>
            <w:ind w:firstLine="320"/>
            <w:divId w:val="2048873956"/>
          </w:pPr>
          <w:r>
            <w:t>[7]</w:t>
          </w:r>
          <w:r>
            <w:tab/>
            <w:t>Edalati S, Ameri M, Iranmanesh M. Comparative performance investigation of mono- and poly-crystalline silicon photovoltaic modules for use in grid-connected photovoltaic systems in dry climates. Appl Energy 2015;160:255–65. https://doi.org/10.1016/j.apenergy.2015.09.064.</w:t>
          </w:r>
        </w:p>
        <w:p w14:paraId="30A90B37" w14:textId="77777777" w:rsidR="00AD3B43" w:rsidRDefault="00AD3B43">
          <w:pPr>
            <w:ind w:firstLine="320"/>
            <w:divId w:val="2017002504"/>
          </w:pPr>
          <w:r>
            <w:t>[8]</w:t>
          </w:r>
          <w:r>
            <w:tab/>
            <w:t xml:space="preserve">Mussard M, Amara M. Performance of solar photovoltaic modules under arid climatic conditions: A review. Solar Energy 2018;174:409–21. </w:t>
          </w:r>
          <w:r>
            <w:t>https://doi.org/10.1016/j.solener.2018.08.071.</w:t>
          </w:r>
        </w:p>
        <w:p w14:paraId="601FF7CC" w14:textId="77777777" w:rsidR="00AD3B43" w:rsidRDefault="00AD3B43">
          <w:pPr>
            <w:ind w:firstLine="320"/>
            <w:divId w:val="998994647"/>
          </w:pPr>
          <w:r>
            <w:t>[9]</w:t>
          </w:r>
          <w:r>
            <w:tab/>
            <w:t>Dhunny AZ, Doorga JRS, Allam Z, Lollchund MR, Boojhawon R. Identification of optimal wind, solar and hybrid wind-solar farming sites using fuzzy logic modelling. Energy 2019;188. https://doi.org/10.1016/j.energy.2019.116056.</w:t>
          </w:r>
        </w:p>
        <w:p w14:paraId="45723D80" w14:textId="77777777" w:rsidR="00AD3B43" w:rsidRDefault="00AD3B43">
          <w:pPr>
            <w:ind w:firstLine="320"/>
            <w:divId w:val="895316937"/>
          </w:pPr>
          <w:r>
            <w:t>[10]</w:t>
          </w:r>
          <w:r>
            <w:tab/>
            <w:t>Saraswat SK, Digalwar AK, Yadav SS, Kumar G. MCDM and GIS based modelling technique for assessment of solar and wind farm locations in India. Renew Energy 2021;169:865–84. https://doi.org/10.1016/j.renene.2021.01.056.</w:t>
          </w:r>
        </w:p>
        <w:p w14:paraId="4AAE4306" w14:textId="77777777" w:rsidR="00AD3B43" w:rsidRDefault="00AD3B43">
          <w:pPr>
            <w:ind w:firstLine="320"/>
            <w:divId w:val="2129011279"/>
          </w:pPr>
          <w:r>
            <w:t>[11]</w:t>
          </w:r>
          <w:r>
            <w:tab/>
            <w:t>D’Agostino D, Parker D, Melià P, Dotelli G. Optimizing photovoltaic electric generation and roof insulation in existing residential buildings. Energy Build 2022;255. https://doi.org/10.1016/j.enbuild.2021.111652.</w:t>
          </w:r>
        </w:p>
        <w:p w14:paraId="1A4E09C2" w14:textId="77777777" w:rsidR="00AD3B43" w:rsidRDefault="00AD3B43">
          <w:pPr>
            <w:ind w:firstLine="320"/>
            <w:divId w:val="1833334837"/>
          </w:pPr>
          <w:r>
            <w:t>[12]</w:t>
          </w:r>
          <w:r>
            <w:tab/>
            <w:t>Vyas M, Chowdhury S, Verma A, Jain VK. Solar Photovoltaic Tree: Urban PV power plants to increase power to land occupancy ratio. Renew Energy 2022;190:283–93. https://doi.org/10.1016/j.renene.2022.03.129.</w:t>
          </w:r>
        </w:p>
        <w:p w14:paraId="3ED92361" w14:textId="77777777" w:rsidR="00AD3B43" w:rsidRDefault="00AD3B43">
          <w:pPr>
            <w:ind w:firstLine="320"/>
            <w:divId w:val="1945726881"/>
          </w:pPr>
          <w:r>
            <w:t>[13]</w:t>
          </w:r>
          <w:r>
            <w:tab/>
            <w:t>Almadhhachi M, Seres I, Farkas I. Sunflower solar tree vs. flat PV module: A comprehensive analysis of performance, efficiency, and land savings in urban solar integration. Results in Engineering 2024;21. https://doi.org/10.1016/j.rineng.2023.101742.</w:t>
          </w:r>
        </w:p>
        <w:p w14:paraId="2B2F1A27" w14:textId="77777777" w:rsidR="00AD3B43" w:rsidRDefault="00AD3B43">
          <w:pPr>
            <w:ind w:firstLine="320"/>
            <w:divId w:val="19015056"/>
          </w:pPr>
          <w:r>
            <w:t>[14]</w:t>
          </w:r>
          <w:r>
            <w:tab/>
            <w:t>Ibrahim MM, Ashor K. NEW generation of solar energy: Investigation and implementation of artificial solar tree application in Egypt. Solar Energy 2024;278. https://doi.org/10.1016/j.solener.2024.112787.</w:t>
          </w:r>
        </w:p>
        <w:p w14:paraId="490B22CF" w14:textId="77777777" w:rsidR="00AD3B43" w:rsidRDefault="00AD3B43">
          <w:pPr>
            <w:ind w:firstLine="320"/>
            <w:divId w:val="1360664259"/>
          </w:pPr>
          <w:r>
            <w:t>[15]</w:t>
          </w:r>
          <w:r>
            <w:tab/>
            <w:t>Anusuya K, Vijayakumar K, Leenus Jesu Martin M, Manikandan S. Agrophotovoltaics: enhancing solar land use efficiency for energy food water nexus. Renewable Energy Focus 2024;50. https://doi.org/10.1016/j.ref.2024.100600.</w:t>
          </w:r>
        </w:p>
        <w:p w14:paraId="4B433478" w14:textId="77777777" w:rsidR="00AD3B43" w:rsidRDefault="00AD3B43">
          <w:pPr>
            <w:ind w:firstLine="320"/>
            <w:divId w:val="195433115"/>
          </w:pPr>
          <w:r>
            <w:t>[16]</w:t>
          </w:r>
          <w:r>
            <w:tab/>
            <w:t>Safat Dipta S, Schoenlaub J, Habibur Rahaman M, Uddin A. Estimating the potential for semitransparent organic solar cells in agrophotovoltaic greenhouses. Appl Energy 2022;328. https://doi.org/10.1016/j.apenergy.2022.120208.</w:t>
          </w:r>
        </w:p>
        <w:p w14:paraId="6C40AE31" w14:textId="77777777" w:rsidR="00AD3B43" w:rsidRDefault="00AD3B43">
          <w:pPr>
            <w:ind w:firstLine="320"/>
            <w:divId w:val="890076126"/>
          </w:pPr>
          <w:r>
            <w:t>[17]</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5E507DF5" w14:textId="08677C66" w:rsidR="006723D7" w:rsidRPr="00D76B1C" w:rsidRDefault="00AD3B43"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FCEB9" w14:textId="77777777" w:rsidR="00890F39" w:rsidRDefault="00890F39" w:rsidP="00D05499">
      <w:pPr>
        <w:spacing w:after="360"/>
        <w:ind w:firstLine="320"/>
      </w:pPr>
      <w:r>
        <w:separator/>
      </w:r>
    </w:p>
  </w:endnote>
  <w:endnote w:type="continuationSeparator" w:id="0">
    <w:p w14:paraId="6DE97B51" w14:textId="77777777" w:rsidR="00890F39" w:rsidRDefault="00890F39" w:rsidP="00D05499">
      <w:pPr>
        <w:spacing w:after="360"/>
        <w:ind w:firstLine="320"/>
      </w:pPr>
      <w:r>
        <w:continuationSeparator/>
      </w:r>
    </w:p>
  </w:endnote>
  <w:endnote w:type="continuationNotice" w:id="1">
    <w:p w14:paraId="1DB09239" w14:textId="77777777" w:rsidR="00890F39" w:rsidRDefault="00890F39"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B5248" w14:textId="77777777" w:rsidR="00890F39" w:rsidRPr="0093799D" w:rsidRDefault="00890F39" w:rsidP="0093799D">
      <w:pPr>
        <w:pStyle w:val="ad"/>
        <w:ind w:firstLine="320"/>
      </w:pPr>
      <w:r>
        <w:separator/>
      </w:r>
    </w:p>
  </w:footnote>
  <w:footnote w:type="continuationSeparator" w:id="0">
    <w:p w14:paraId="05A1009C" w14:textId="77777777" w:rsidR="00890F39" w:rsidRDefault="00890F39" w:rsidP="00D05499">
      <w:pPr>
        <w:spacing w:after="360"/>
        <w:ind w:firstLine="320"/>
      </w:pPr>
      <w:r>
        <w:continuationSeparator/>
      </w:r>
    </w:p>
  </w:footnote>
  <w:footnote w:type="continuationNotice" w:id="1">
    <w:p w14:paraId="1A77C884" w14:textId="77777777" w:rsidR="00890F39" w:rsidRDefault="00890F39"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17"/>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6766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961"/>
    <w:rsid w:val="00384084"/>
    <w:rsid w:val="003840A5"/>
    <w:rsid w:val="00384232"/>
    <w:rsid w:val="00384686"/>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2C60"/>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97"/>
    <w:rsid w:val="00DD42C5"/>
    <w:rsid w:val="00DD4640"/>
    <w:rsid w:val="00DD4976"/>
    <w:rsid w:val="00DD49A0"/>
    <w:rsid w:val="00DD4BAD"/>
    <w:rsid w:val="00DD4C12"/>
    <w:rsid w:val="00DD54F8"/>
    <w:rsid w:val="00DD550D"/>
    <w:rsid w:val="00DD56F9"/>
    <w:rsid w:val="00DD5743"/>
    <w:rsid w:val="00DD5AFD"/>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2C15B7"/>
    <w:rsid w:val="00387E40"/>
    <w:rsid w:val="00453CC4"/>
    <w:rsid w:val="004B7DC2"/>
    <w:rsid w:val="004F0585"/>
    <w:rsid w:val="00645A35"/>
    <w:rsid w:val="00AA7D9B"/>
    <w:rsid w:val="00AB12F9"/>
    <w:rsid w:val="00AE082B"/>
    <w:rsid w:val="00AE0BCE"/>
    <w:rsid w:val="00B52D92"/>
    <w:rsid w:val="00C84BAF"/>
    <w:rsid w:val="00CA2A8B"/>
    <w:rsid w:val="00CA3F0D"/>
    <w:rsid w:val="00CE4FD6"/>
    <w:rsid w:val="00D56A10"/>
    <w:rsid w:val="00DB1268"/>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B0F3A"/>
    <w:rPr>
      <w:color w:val="808080"/>
    </w:rPr>
  </w:style>
  <w:style w:type="paragraph" w:customStyle="1" w:styleId="5BB98920819A419B8400B82C01B6D591">
    <w:name w:val="5BB98920819A419B8400B82C01B6D591"/>
    <w:rsid w:val="002C15B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7194041-703a-4c3a-ad3c-061ae812420d&quot;,&quot;properties&quot;:{&quot;noteIndex&quot;:0},&quot;isEdited&quot;:false,&quot;manualOverride&quot;:{&quot;isManuallyOverridden&quot;:false,&quot;citeprocText&quot;:&quot;[1–6]&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HigJM2XSIsIm1hbnVhbE92ZXJyaWRlVGV4dCI6IiJ9LCJjaXRhdGlvbkl0ZW1zIjpb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7,8]&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csOF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1,9,10]&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XX0=&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11]&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E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12,13]&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EyLDE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12–14]&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Ey4oCTMT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15–17]&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E14oCTMT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4836</TotalTime>
  <Pages>8</Pages>
  <Words>2261</Words>
  <Characters>12890</Characters>
  <Application>Microsoft Office Word</Application>
  <DocSecurity>0</DocSecurity>
  <Lines>107</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15121</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360</cp:revision>
  <cp:lastPrinted>2024-03-13T06:55:00Z</cp:lastPrinted>
  <dcterms:created xsi:type="dcterms:W3CDTF">2024-02-22T08:26:00Z</dcterms:created>
  <dcterms:modified xsi:type="dcterms:W3CDTF">2024-08-29T00:41:00Z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