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Source documents: ePO glossary </w:t>
      </w:r>
      <w:hyperlink r:id="rId7">
        <w:r w:rsidDel="00000000" w:rsidR="00000000" w:rsidRPr="00000000">
          <w:rPr>
            <w:color w:val="1155cc"/>
            <w:u w:val="single"/>
            <w:rtl w:val="0"/>
          </w:rPr>
          <w:t xml:space="preserve">https://docs.ted.europa.eu/EPO/4.2/_attachments/html_reports/glossary/ePO_combined_glossary.html</w:t>
        </w:r>
      </w:hyperlink>
      <w:r w:rsidDel="00000000" w:rsidR="00000000" w:rsidRPr="00000000">
        <w:rPr>
          <w:rtl w:val="0"/>
        </w:rPr>
        <w:t xml:space="preserve"> </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Automated search </w:t>
      </w:r>
    </w:p>
    <w:p w:rsidR="00000000" w:rsidDel="00000000" w:rsidP="00000000" w:rsidRDefault="00000000" w:rsidRPr="00000000" w14:paraId="00000003">
      <w:pPr>
        <w:rPr/>
      </w:pPr>
      <w:r w:rsidDel="00000000" w:rsidR="00000000" w:rsidRPr="00000000">
        <w:rPr>
          <w:b w:val="1"/>
          <w:bCs w:val="1"/>
          <w:rtl w:val="0"/>
        </w:rPr>
        <w:t xml:space="preserve">How the following tables were generated:</w:t>
      </w:r>
      <w:r w:rsidDel="00000000" w:rsidR="00000000" w:rsidRPr="00000000">
        <w:rPr>
          <w:b w:val="1"/>
          <w:bCs w:val="1"/>
          <w:sz w:val="20"/>
          <w:szCs w:val="20"/>
          <w:rtl w:val="0"/>
        </w:rPr>
        <w:t xml:space="preserve"> </w:t>
      </w:r>
      <w:r w:rsidDel="00000000" w:rsidR="00000000" w:rsidRPr="00000000">
        <w:rPr>
          <w:rtl w:val="0"/>
        </w:rPr>
        <w:t xml:space="preserve">The EPO glossaries for classes and attributes were provided to ChatGPT along with information from TREND. ChatGPT was then asked to infer temporal concepts and attributes from the glossaries.</w:t>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005">
      <w:pPr>
        <w:pStyle w:val="Title"/>
        <w:rPr/>
      </w:pPr>
      <w:r w:rsidDel="00000000" w:rsidR="00000000" w:rsidRPr="00000000">
        <w:rPr>
          <w:rtl w:val="0"/>
        </w:rPr>
        <w:t xml:space="preserve">Temporal Modeling Candidates in ePO</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Entity/Concept</w:t>
            </w:r>
          </w:p>
        </w:tc>
        <w:tc>
          <w:tcPr/>
          <w:p w:rsidR="00000000" w:rsidDel="00000000" w:rsidP="00000000" w:rsidRDefault="00000000" w:rsidRPr="00000000" w14:paraId="00000007">
            <w:pPr>
              <w:rPr/>
            </w:pPr>
            <w:r w:rsidDel="00000000" w:rsidR="00000000" w:rsidRPr="00000000">
              <w:rPr>
                <w:rtl w:val="0"/>
              </w:rPr>
              <w:t xml:space="preserve">TREND Use</w:t>
            </w:r>
          </w:p>
        </w:tc>
        <w:tc>
          <w:tcPr/>
          <w:p w:rsidR="00000000" w:rsidDel="00000000" w:rsidP="00000000" w:rsidRDefault="00000000" w:rsidRPr="00000000" w14:paraId="00000008">
            <w:pPr>
              <w:rPr/>
            </w:pPr>
            <w:r w:rsidDel="00000000" w:rsidR="00000000" w:rsidRPr="00000000">
              <w:rPr>
                <w:rtl w:val="0"/>
              </w:rPr>
              <w:t xml:space="preserve">Temporal Type</w:t>
            </w:r>
          </w:p>
        </w:tc>
        <w:tc>
          <w:tcPr/>
          <w:p w:rsidR="00000000" w:rsidDel="00000000" w:rsidP="00000000" w:rsidRDefault="00000000" w:rsidRPr="00000000" w14:paraId="00000009">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epo:Candidate → epo:Tenderer</w:t>
            </w:r>
          </w:p>
        </w:tc>
        <w:tc>
          <w:tcPr/>
          <w:p w:rsidR="00000000" w:rsidDel="00000000" w:rsidP="00000000" w:rsidRDefault="00000000" w:rsidRPr="00000000" w14:paraId="0000000B">
            <w:pPr>
              <w:rPr/>
            </w:pPr>
            <w:r w:rsidDel="00000000" w:rsidR="00000000" w:rsidRPr="00000000">
              <w:rPr>
                <w:rtl w:val="0"/>
              </w:rPr>
              <w:t xml:space="preserve">ext (past) or CHG (future)</w:t>
            </w:r>
          </w:p>
        </w:tc>
        <w:tc>
          <w:tcPr/>
          <w:p w:rsidR="00000000" w:rsidDel="00000000" w:rsidP="00000000" w:rsidRDefault="00000000" w:rsidRPr="00000000" w14:paraId="0000000C">
            <w:pPr>
              <w:rPr/>
            </w:pPr>
            <w:r w:rsidDel="00000000" w:rsidR="00000000" w:rsidRPr="00000000">
              <w:rPr>
                <w:rtl w:val="0"/>
              </w:rPr>
              <w:t xml:space="preserve">Role transition</w:t>
            </w:r>
          </w:p>
        </w:tc>
        <w:tc>
          <w:tcPr/>
          <w:p w:rsidR="00000000" w:rsidDel="00000000" w:rsidP="00000000" w:rsidRDefault="00000000" w:rsidRPr="00000000" w14:paraId="0000000D">
            <w:pPr>
              <w:rPr/>
            </w:pPr>
            <w:r w:rsidDel="00000000" w:rsidR="00000000" w:rsidRPr="00000000">
              <w:rPr>
                <w:rtl w:val="0"/>
              </w:rPr>
              <w:t xml:space="preserve">Candidate becomes a Tenderer during the procedure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epo:Tenderer → epo:Winner</w:t>
            </w:r>
          </w:p>
        </w:tc>
        <w:tc>
          <w:tcPr/>
          <w:p w:rsidR="00000000" w:rsidDel="00000000" w:rsidP="00000000" w:rsidRDefault="00000000" w:rsidRPr="00000000" w14:paraId="0000000F">
            <w:pPr>
              <w:rPr/>
            </w:pPr>
            <w:r w:rsidDel="00000000" w:rsidR="00000000" w:rsidRPr="00000000">
              <w:rPr>
                <w:rtl w:val="0"/>
              </w:rPr>
              <w:t xml:space="preserve">CHG (future)</w:t>
            </w:r>
          </w:p>
        </w:tc>
        <w:tc>
          <w:tcPr/>
          <w:p w:rsidR="00000000" w:rsidDel="00000000" w:rsidP="00000000" w:rsidRDefault="00000000" w:rsidRPr="00000000" w14:paraId="00000010">
            <w:pPr>
              <w:rPr/>
            </w:pPr>
            <w:r w:rsidDel="00000000" w:rsidR="00000000" w:rsidRPr="00000000">
              <w:rPr>
                <w:rtl w:val="0"/>
              </w:rPr>
              <w:t xml:space="preserve">Role transition</w:t>
            </w:r>
          </w:p>
        </w:tc>
        <w:tc>
          <w:tcPr/>
          <w:p w:rsidR="00000000" w:rsidDel="00000000" w:rsidP="00000000" w:rsidRDefault="00000000" w:rsidRPr="00000000" w14:paraId="00000011">
            <w:pPr>
              <w:rPr/>
            </w:pPr>
            <w:r w:rsidDel="00000000" w:rsidR="00000000" w:rsidRPr="00000000">
              <w:rPr>
                <w:rtl w:val="0"/>
              </w:rPr>
              <w:t xml:space="preserve">Tenderer ceases to be just a Tenderer upon winning</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epo:Contract with epo:IndefiniteDuration</w:t>
            </w:r>
          </w:p>
        </w:tc>
        <w:tc>
          <w:tcPr/>
          <w:p w:rsidR="00000000" w:rsidDel="00000000" w:rsidP="00000000" w:rsidRDefault="00000000" w:rsidRPr="00000000" w14:paraId="00000013">
            <w:pPr>
              <w:rPr/>
            </w:pPr>
            <w:r w:rsidDel="00000000" w:rsidR="00000000" w:rsidRPr="00000000">
              <w:rPr>
                <w:rtl w:val="0"/>
              </w:rPr>
              <w:t xml:space="preserve">Temporal attribute</w:t>
            </w:r>
          </w:p>
        </w:tc>
        <w:tc>
          <w:tcPr/>
          <w:p w:rsidR="00000000" w:rsidDel="00000000" w:rsidP="00000000" w:rsidRDefault="00000000" w:rsidRPr="00000000" w14:paraId="00000014">
            <w:pPr>
              <w:rPr/>
            </w:pPr>
            <w:r w:rsidDel="00000000" w:rsidR="00000000" w:rsidRPr="00000000">
              <w:rPr>
                <w:rtl w:val="0"/>
              </w:rPr>
              <w:t xml:space="preserve">Attribute over time</w:t>
            </w:r>
          </w:p>
        </w:tc>
        <w:tc>
          <w:tcPr/>
          <w:p w:rsidR="00000000" w:rsidDel="00000000" w:rsidP="00000000" w:rsidRDefault="00000000" w:rsidRPr="00000000" w14:paraId="00000015">
            <w:pPr>
              <w:rPr/>
            </w:pPr>
            <w:r w:rsidDel="00000000" w:rsidR="00000000" w:rsidRPr="00000000">
              <w:rPr>
                <w:rtl w:val="0"/>
              </w:rPr>
              <w:t xml:space="preserve">Duration may not have a fixed end; could be modeled explicitly</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epo:Offer submitted before epo:AwardDecision</w:t>
            </w:r>
          </w:p>
        </w:tc>
        <w:tc>
          <w:tcPr/>
          <w:p w:rsidR="00000000" w:rsidDel="00000000" w:rsidP="00000000" w:rsidRDefault="00000000" w:rsidRPr="00000000" w14:paraId="00000017">
            <w:pPr>
              <w:rPr/>
            </w:pPr>
            <w:r w:rsidDel="00000000" w:rsidR="00000000" w:rsidRPr="00000000">
              <w:rPr>
                <w:rtl w:val="0"/>
              </w:rPr>
              <w:t xml:space="preserve">Temporal relationship (sequence)</w:t>
            </w:r>
          </w:p>
        </w:tc>
        <w:tc>
          <w:tcPr/>
          <w:p w:rsidR="00000000" w:rsidDel="00000000" w:rsidP="00000000" w:rsidRDefault="00000000" w:rsidRPr="00000000" w14:paraId="00000018">
            <w:pPr>
              <w:rPr/>
            </w:pPr>
            <w:r w:rsidDel="00000000" w:rsidR="00000000" w:rsidRPr="00000000">
              <w:rPr>
                <w:rtl w:val="0"/>
              </w:rPr>
              <w:t xml:space="preserve">Event ordering</w:t>
            </w:r>
          </w:p>
        </w:tc>
        <w:tc>
          <w:tcPr/>
          <w:p w:rsidR="00000000" w:rsidDel="00000000" w:rsidP="00000000" w:rsidRDefault="00000000" w:rsidRPr="00000000" w14:paraId="00000019">
            <w:pPr>
              <w:rPr/>
            </w:pPr>
            <w:r w:rsidDel="00000000" w:rsidR="00000000" w:rsidRPr="00000000">
              <w:rPr>
                <w:rtl w:val="0"/>
              </w:rPr>
              <w:t xml:space="preserve">SHACL/SPARQL can enforce submission precedes award</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epo:ReviewRequest after epo:AwardOutcome</w:t>
            </w:r>
          </w:p>
        </w:tc>
        <w:tc>
          <w:tcPr/>
          <w:p w:rsidR="00000000" w:rsidDel="00000000" w:rsidP="00000000" w:rsidRDefault="00000000" w:rsidRPr="00000000" w14:paraId="0000001B">
            <w:pPr>
              <w:rPr/>
            </w:pPr>
            <w:r w:rsidDel="00000000" w:rsidR="00000000" w:rsidRPr="00000000">
              <w:rPr>
                <w:rtl w:val="0"/>
              </w:rPr>
              <w:t xml:space="preserve">Temporal relationship (delay)</w:t>
            </w:r>
          </w:p>
        </w:tc>
        <w:tc>
          <w:tcPr/>
          <w:p w:rsidR="00000000" w:rsidDel="00000000" w:rsidP="00000000" w:rsidRDefault="00000000" w:rsidRPr="00000000" w14:paraId="0000001C">
            <w:pPr>
              <w:rPr/>
            </w:pPr>
            <w:r w:rsidDel="00000000" w:rsidR="00000000" w:rsidRPr="00000000">
              <w:rPr>
                <w:rtl w:val="0"/>
              </w:rPr>
              <w:t xml:space="preserve">Event ordering with lag</w:t>
            </w:r>
          </w:p>
        </w:tc>
        <w:tc>
          <w:tcPr/>
          <w:p w:rsidR="00000000" w:rsidDel="00000000" w:rsidP="00000000" w:rsidRDefault="00000000" w:rsidRPr="00000000" w14:paraId="0000001D">
            <w:pPr>
              <w:rPr/>
            </w:pPr>
            <w:r w:rsidDel="00000000" w:rsidR="00000000" w:rsidRPr="00000000">
              <w:rPr>
                <w:rtl w:val="0"/>
              </w:rPr>
              <w:t xml:space="preserve">Review can only follow award decision</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epo:Contract.arrivalDate</w:t>
            </w:r>
          </w:p>
        </w:tc>
        <w:tc>
          <w:tcPr/>
          <w:p w:rsidR="00000000" w:rsidDel="00000000" w:rsidP="00000000" w:rsidRDefault="00000000" w:rsidRPr="00000000" w14:paraId="0000001F">
            <w:pPr>
              <w:rPr/>
            </w:pPr>
            <w:r w:rsidDel="00000000" w:rsidR="00000000" w:rsidRPr="00000000">
              <w:rPr>
                <w:rtl w:val="0"/>
              </w:rPr>
              <w:t xml:space="preserve">Frozen attribute</w:t>
            </w:r>
          </w:p>
        </w:tc>
        <w:tc>
          <w:tcPr/>
          <w:p w:rsidR="00000000" w:rsidDel="00000000" w:rsidP="00000000" w:rsidRDefault="00000000" w:rsidRPr="00000000" w14:paraId="00000020">
            <w:pPr>
              <w:rPr/>
            </w:pPr>
            <w:r w:rsidDel="00000000" w:rsidR="00000000" w:rsidRPr="00000000">
              <w:rPr>
                <w:rtl w:val="0"/>
              </w:rPr>
              <w:t xml:space="preserve">Immutable value</w:t>
            </w:r>
          </w:p>
        </w:tc>
        <w:tc>
          <w:tcPr/>
          <w:p w:rsidR="00000000" w:rsidDel="00000000" w:rsidP="00000000" w:rsidRDefault="00000000" w:rsidRPr="00000000" w14:paraId="00000021">
            <w:pPr>
              <w:rPr/>
            </w:pPr>
            <w:r w:rsidDel="00000000" w:rsidR="00000000" w:rsidRPr="00000000">
              <w:rPr>
                <w:rtl w:val="0"/>
              </w:rPr>
              <w:t xml:space="preserve">Once set, the arrival date cannot change</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epo:ContextualProjection</w:t>
            </w:r>
          </w:p>
        </w:tc>
        <w:tc>
          <w:tcPr/>
          <w:p w:rsidR="00000000" w:rsidDel="00000000" w:rsidP="00000000" w:rsidRDefault="00000000" w:rsidRPr="00000000" w14:paraId="00000023">
            <w:pPr>
              <w:rPr/>
            </w:pPr>
            <w:r w:rsidDel="00000000" w:rsidR="00000000" w:rsidRPr="00000000">
              <w:rPr>
                <w:rtl w:val="0"/>
              </w:rPr>
              <w:t xml:space="preserve">Anti-rigid concept</w:t>
            </w:r>
          </w:p>
        </w:tc>
        <w:tc>
          <w:tcPr/>
          <w:p w:rsidR="00000000" w:rsidDel="00000000" w:rsidP="00000000" w:rsidRDefault="00000000" w:rsidRPr="00000000" w14:paraId="00000024">
            <w:pPr>
              <w:rPr/>
            </w:pPr>
            <w:r w:rsidDel="00000000" w:rsidR="00000000" w:rsidRPr="00000000">
              <w:rPr>
                <w:rtl w:val="0"/>
              </w:rPr>
              <w:t xml:space="preserve">Context-dependent existence</w:t>
            </w:r>
          </w:p>
        </w:tc>
        <w:tc>
          <w:tcPr/>
          <w:p w:rsidR="00000000" w:rsidDel="00000000" w:rsidP="00000000" w:rsidRDefault="00000000" w:rsidRPr="00000000" w14:paraId="00000025">
            <w:pPr>
              <w:rPr/>
            </w:pPr>
            <w:r w:rsidDel="00000000" w:rsidR="00000000" w:rsidRPr="00000000">
              <w:rPr>
                <w:rtl w:val="0"/>
              </w:rPr>
              <w:t xml:space="preserve">Role or property valid only in some time/context</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pStyle w:val="Heading1"/>
        <w:keepNext w:val="0"/>
        <w:keepLines w:val="0"/>
        <w:widowControl w:val="0"/>
        <w:spacing w:after="120" w:line="276" w:lineRule="auto"/>
        <w:rPr>
          <w:rFonts w:ascii="Cambria" w:cs="Cambria" w:eastAsia="Cambria" w:hAnsi="Cambria"/>
          <w:color w:val="000000"/>
          <w:sz w:val="46"/>
          <w:szCs w:val="46"/>
        </w:rPr>
      </w:pPr>
      <w:bookmarkStart w:colFirst="0" w:colLast="0" w:name="_heading=h.7es91ne2kaun" w:id="0"/>
      <w:bookmarkEnd w:id="0"/>
      <w:r w:rsidDel="00000000" w:rsidR="00000000" w:rsidRPr="00000000">
        <w:rPr>
          <w:b w:val="0"/>
          <w:bCs w:val="0"/>
          <w:color w:val="17365d"/>
          <w:sz w:val="52"/>
          <w:szCs w:val="52"/>
          <w:rtl w:val="0"/>
        </w:rPr>
        <w:t xml:space="preserve">Temporal Attributes in ePO and their Use in TREND</w:t>
      </w:r>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1.8336162988116"/>
        <w:gridCol w:w="2669.7453310696096"/>
        <w:gridCol w:w="2728.421052631579"/>
        <w:tblGridChange w:id="0">
          <w:tblGrid>
            <w:gridCol w:w="3241.8336162988116"/>
            <w:gridCol w:w="2669.7453310696096"/>
            <w:gridCol w:w="2728.421052631579"/>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widowControl w:val="0"/>
              <w:spacing w:after="240" w:before="240" w:line="276" w:lineRule="auto"/>
              <w:rPr/>
            </w:pPr>
            <w:r w:rsidDel="00000000" w:rsidR="00000000" w:rsidRPr="00000000">
              <w:rPr>
                <w:rtl w:val="0"/>
              </w:rPr>
              <w:t xml:space="preserve">Attribute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widowControl w:val="0"/>
              <w:spacing w:after="240" w:before="240" w:line="276" w:lineRule="auto"/>
              <w:rPr/>
            </w:pPr>
            <w:r w:rsidDel="00000000" w:rsidR="00000000" w:rsidRPr="00000000">
              <w:rPr>
                <w:rtl w:val="0"/>
              </w:rPr>
              <w:t xml:space="preserve">Definition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widowControl w:val="0"/>
              <w:spacing w:after="240" w:before="240" w:line="276" w:lineRule="auto"/>
              <w:rPr/>
            </w:pPr>
            <w:r w:rsidDel="00000000" w:rsidR="00000000" w:rsidRPr="00000000">
              <w:rPr>
                <w:rtl w:val="0"/>
              </w:rPr>
              <w:t xml:space="preserve">TREND Use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widowControl w:val="0"/>
              <w:spacing w:after="240" w:before="240" w:line="276" w:lineRule="auto"/>
              <w:rPr/>
            </w:pPr>
            <w:r w:rsidDel="00000000" w:rsidR="00000000" w:rsidRPr="00000000">
              <w:rPr>
                <w:rtl w:val="0"/>
              </w:rPr>
              <w:t xml:space="preserve">epo:hasAwardDecisionDate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widowControl w:val="0"/>
              <w:spacing w:after="240" w:before="240" w:line="276" w:lineRule="auto"/>
              <w:rPr/>
            </w:pPr>
            <w:r w:rsidDel="00000000" w:rsidR="00000000" w:rsidRPr="00000000">
              <w:rPr>
                <w:rtl w:val="0"/>
              </w:rPr>
              <w:t xml:space="preserve">The official date of the award decision.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widowControl w:val="0"/>
              <w:spacing w:after="240" w:before="240" w:line="276" w:lineRule="auto"/>
              <w:rPr/>
            </w:pPr>
            <w:r w:rsidDel="00000000" w:rsidR="00000000" w:rsidRPr="00000000">
              <w:rPr>
                <w:rtl w:val="0"/>
              </w:rPr>
              <w:t xml:space="preserve">Used to define a state change from 'candidate' to 'winner'; event timestamp.</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widowControl w:val="0"/>
              <w:spacing w:after="240" w:before="240" w:line="276" w:lineRule="auto"/>
              <w:rPr/>
            </w:pPr>
            <w:r w:rsidDel="00000000" w:rsidR="00000000" w:rsidRPr="00000000">
              <w:rPr>
                <w:rtl w:val="0"/>
              </w:rPr>
              <w:t xml:space="preserve">epo:hasContractConclusionDate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widowControl w:val="0"/>
              <w:spacing w:after="240" w:before="240" w:line="276" w:lineRule="auto"/>
              <w:rPr/>
            </w:pPr>
            <w:r w:rsidDel="00000000" w:rsidR="00000000" w:rsidRPr="00000000">
              <w:rPr>
                <w:rtl w:val="0"/>
              </w:rPr>
              <w:t xml:space="preserve">The date the contract was signed by the last signatory party.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1">
            <w:pPr>
              <w:widowControl w:val="0"/>
              <w:spacing w:after="240" w:before="240" w:line="276" w:lineRule="auto"/>
              <w:rPr/>
            </w:pPr>
            <w:r w:rsidDel="00000000" w:rsidR="00000000" w:rsidRPr="00000000">
              <w:rPr>
                <w:rtl w:val="0"/>
              </w:rPr>
              <w:t xml:space="preserve">Defines when the contract state becomes 'active'.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2">
            <w:pPr>
              <w:widowControl w:val="0"/>
              <w:spacing w:after="240" w:before="240" w:line="276" w:lineRule="auto"/>
              <w:rPr/>
            </w:pPr>
            <w:r w:rsidDel="00000000" w:rsidR="00000000" w:rsidRPr="00000000">
              <w:rPr>
                <w:rtl w:val="0"/>
              </w:rPr>
              <w:t xml:space="preserve">epo:hasEntryIntoForceDate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widowControl w:val="0"/>
              <w:spacing w:after="240" w:before="240" w:line="276" w:lineRule="auto"/>
              <w:rPr/>
            </w:pPr>
            <w:r w:rsidDel="00000000" w:rsidR="00000000" w:rsidRPr="00000000">
              <w:rPr>
                <w:rtl w:val="0"/>
              </w:rPr>
              <w:t xml:space="preserve">The date on which the contract enters into force.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widowControl w:val="0"/>
              <w:spacing w:after="240" w:before="240" w:line="276" w:lineRule="auto"/>
              <w:rPr/>
            </w:pPr>
            <w:r w:rsidDel="00000000" w:rsidR="00000000" w:rsidRPr="00000000">
              <w:rPr>
                <w:rtl w:val="0"/>
              </w:rPr>
              <w:t xml:space="preserve">Marks a transition to the enforcement state of the contract.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widowControl w:val="0"/>
              <w:spacing w:after="240" w:before="240" w:line="276" w:lineRule="auto"/>
              <w:rPr/>
            </w:pPr>
            <w:r w:rsidDel="00000000" w:rsidR="00000000" w:rsidRPr="00000000">
              <w:rPr>
                <w:rtl w:val="0"/>
              </w:rPr>
              <w:t xml:space="preserve">epo:hasReviewDeadline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widowControl w:val="0"/>
              <w:spacing w:after="240" w:before="240" w:line="276" w:lineRule="auto"/>
              <w:rPr/>
            </w:pPr>
            <w:r w:rsidDel="00000000" w:rsidR="00000000" w:rsidRPr="00000000">
              <w:rPr>
                <w:rtl w:val="0"/>
              </w:rPr>
              <w:t xml:space="preserve">The time limit for review procedures.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7">
            <w:pPr>
              <w:widowControl w:val="0"/>
              <w:spacing w:after="240" w:before="240" w:line="276" w:lineRule="auto"/>
              <w:rPr/>
            </w:pPr>
            <w:r w:rsidDel="00000000" w:rsidR="00000000" w:rsidRPr="00000000">
              <w:rPr>
                <w:rtl w:val="0"/>
              </w:rPr>
              <w:t xml:space="preserve">Used to set a temporal constraint (deadline event) on review eligibility.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8">
            <w:pPr>
              <w:widowControl w:val="0"/>
              <w:spacing w:after="240" w:before="240" w:line="276" w:lineRule="auto"/>
              <w:rPr/>
            </w:pPr>
            <w:r w:rsidDel="00000000" w:rsidR="00000000" w:rsidRPr="00000000">
              <w:rPr>
                <w:rtl w:val="0"/>
              </w:rPr>
              <w:t xml:space="preserve">epo:hasPeriod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9">
            <w:pPr>
              <w:widowControl w:val="0"/>
              <w:spacing w:after="240" w:before="240" w:line="276" w:lineRule="auto"/>
              <w:rPr/>
            </w:pPr>
            <w:r w:rsidDel="00000000" w:rsidR="00000000" w:rsidRPr="00000000">
              <w:rPr>
                <w:rtl w:val="0"/>
              </w:rPr>
              <w:t xml:space="preserve">Defines a start and end for a temporal scope.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A">
            <w:pPr>
              <w:widowControl w:val="0"/>
              <w:spacing w:after="240" w:before="240" w:line="276" w:lineRule="auto"/>
              <w:rPr/>
            </w:pPr>
            <w:r w:rsidDel="00000000" w:rsidR="00000000" w:rsidRPr="00000000">
              <w:rPr>
                <w:rtl w:val="0"/>
              </w:rPr>
              <w:t xml:space="preserve">Models the interval during which a state holds, e.g., 'submission open'.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B">
            <w:pPr>
              <w:widowControl w:val="0"/>
              <w:spacing w:after="240" w:before="240" w:line="276" w:lineRule="auto"/>
              <w:rPr/>
            </w:pPr>
            <w:r w:rsidDel="00000000" w:rsidR="00000000" w:rsidRPr="00000000">
              <w:rPr>
                <w:rtl w:val="0"/>
              </w:rPr>
              <w:t xml:space="preserve">epo:isRenewalIndicator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widowControl w:val="0"/>
              <w:spacing w:after="240" w:before="240" w:line="276" w:lineRule="auto"/>
              <w:rPr/>
            </w:pPr>
            <w:r w:rsidDel="00000000" w:rsidR="00000000" w:rsidRPr="00000000">
              <w:rPr>
                <w:rtl w:val="0"/>
              </w:rPr>
              <w:t xml:space="preserve">Indicates whether the contract is subject to a renewal clause.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widowControl w:val="0"/>
              <w:spacing w:after="240" w:before="240" w:line="276" w:lineRule="auto"/>
              <w:rPr/>
            </w:pPr>
            <w:r w:rsidDel="00000000" w:rsidR="00000000" w:rsidRPr="00000000">
              <w:rPr>
                <w:rtl w:val="0"/>
              </w:rPr>
              <w:t xml:space="preserve">Can be modeled with a possible future transition (contingent evolution).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widowControl w:val="0"/>
              <w:spacing w:after="240" w:before="240" w:line="276" w:lineRule="auto"/>
              <w:rPr/>
            </w:pPr>
            <w:r w:rsidDel="00000000" w:rsidR="00000000" w:rsidRPr="00000000">
              <w:rPr>
                <w:rtl w:val="0"/>
              </w:rPr>
              <w:t xml:space="preserve">epo:hasOpeningDateTime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widowControl w:val="0"/>
              <w:spacing w:after="240" w:before="240" w:line="276" w:lineRule="auto"/>
              <w:rPr/>
            </w:pPr>
            <w:r w:rsidDel="00000000" w:rsidR="00000000" w:rsidRPr="00000000">
              <w:rPr>
                <w:rtl w:val="0"/>
              </w:rPr>
              <w:t xml:space="preserve">Date and time for the opening of tenders.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widowControl w:val="0"/>
              <w:spacing w:after="240" w:before="240" w:line="276" w:lineRule="auto"/>
              <w:rPr/>
            </w:pPr>
            <w:r w:rsidDel="00000000" w:rsidR="00000000" w:rsidRPr="00000000">
              <w:rPr>
                <w:rtl w:val="0"/>
              </w:rPr>
              <w:t xml:space="preserve">Timestamp for 'tender opening' event in the lifecycle.</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widowControl w:val="0"/>
              <w:spacing w:after="240" w:before="240" w:line="276" w:lineRule="auto"/>
              <w:rPr/>
            </w:pPr>
            <w:r w:rsidDel="00000000" w:rsidR="00000000" w:rsidRPr="00000000">
              <w:rPr>
                <w:rtl w:val="0"/>
              </w:rPr>
              <w:t xml:space="preserve">epo:hasDispatchDate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widowControl w:val="0"/>
              <w:spacing w:after="240" w:before="240" w:line="276" w:lineRule="auto"/>
              <w:rPr/>
            </w:pPr>
            <w:r w:rsidDel="00000000" w:rsidR="00000000" w:rsidRPr="00000000">
              <w:rPr>
                <w:rtl w:val="0"/>
              </w:rPr>
              <w:t xml:space="preserve">Date and time of transmission of a record to an Organization.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widowControl w:val="0"/>
              <w:spacing w:after="240" w:before="240" w:line="276" w:lineRule="auto"/>
              <w:rPr/>
            </w:pPr>
            <w:r w:rsidDel="00000000" w:rsidR="00000000" w:rsidRPr="00000000">
              <w:rPr>
                <w:rtl w:val="0"/>
              </w:rPr>
              <w:t xml:space="preserve">Triggers a communication-based event (event with external actor).</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widowControl w:val="0"/>
              <w:spacing w:after="240" w:before="240" w:line="276" w:lineRule="auto"/>
              <w:rPr/>
            </w:pPr>
            <w:r w:rsidDel="00000000" w:rsidR="00000000" w:rsidRPr="00000000">
              <w:rPr>
                <w:rtl w:val="0"/>
              </w:rPr>
              <w:t xml:space="preserve">epo:hasReceiptDeadline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widowControl w:val="0"/>
              <w:spacing w:after="240" w:before="240" w:line="276" w:lineRule="auto"/>
              <w:rPr/>
            </w:pPr>
            <w:r w:rsidDel="00000000" w:rsidR="00000000" w:rsidRPr="00000000">
              <w:rPr>
                <w:rtl w:val="0"/>
              </w:rPr>
              <w:t xml:space="preserve">The time limit for receiving submissions.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widowControl w:val="0"/>
              <w:spacing w:after="240" w:before="240" w:line="276" w:lineRule="auto"/>
              <w:rPr/>
            </w:pPr>
            <w:r w:rsidDel="00000000" w:rsidR="00000000" w:rsidRPr="00000000">
              <w:rPr>
                <w:rtl w:val="0"/>
              </w:rPr>
              <w:t xml:space="preserve">Defines a hard deadline constraint; models latest valid state entry for 'submitted'.</w:t>
            </w:r>
          </w:p>
        </w:tc>
      </w:tr>
    </w:tbl>
    <w:p w:rsidR="00000000" w:rsidDel="00000000" w:rsidP="00000000" w:rsidRDefault="00000000" w:rsidRPr="00000000" w14:paraId="00000047">
      <w:pPr>
        <w:pStyle w:val="Heading1"/>
        <w:rPr/>
      </w:pPr>
      <w:bookmarkStart w:colFirst="0" w:colLast="0" w:name="_heading=h.hf0rimqx19k0" w:id="1"/>
      <w:bookmarkEnd w:id="1"/>
      <w:r w:rsidDel="00000000" w:rsidR="00000000" w:rsidRPr="00000000">
        <w:rPr>
          <w:rtl w:val="0"/>
        </w:rPr>
        <w:t xml:space="preserve"> From the ORSD (e-Invoicing)</w:t>
      </w:r>
    </w:p>
    <w:p w:rsidR="00000000" w:rsidDel="00000000" w:rsidP="00000000" w:rsidRDefault="00000000" w:rsidRPr="00000000" w14:paraId="00000048">
      <w:pPr>
        <w:widowControl w:val="0"/>
        <w:spacing w:after="0" w:line="276" w:lineRule="auto"/>
        <w:rPr/>
      </w:pPr>
      <w:r w:rsidDel="00000000" w:rsidR="00000000" w:rsidRPr="00000000">
        <w:rPr>
          <w:rtl w:val="0"/>
        </w:rPr>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9091841970242"/>
        <w:gridCol w:w="1693.422267829656"/>
        <w:gridCol w:w="1334.3458183683942"/>
        <w:gridCol w:w="1387.5423293996923"/>
        <w:gridCol w:w="2331.7804002052335"/>
        <w:tblGridChange w:id="0">
          <w:tblGrid>
            <w:gridCol w:w="1892.9091841970242"/>
            <w:gridCol w:w="1693.422267829656"/>
            <w:gridCol w:w="1334.3458183683942"/>
            <w:gridCol w:w="1387.5423293996923"/>
            <w:gridCol w:w="2331.78040020523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76" w:lineRule="auto"/>
              <w:jc w:val="center"/>
              <w:rPr/>
            </w:pPr>
            <w:r w:rsidDel="00000000" w:rsidR="00000000" w:rsidRPr="00000000">
              <w:rPr>
                <w:b w:val="1"/>
                <w:bCs w:val="1"/>
                <w:rtl w:val="0"/>
              </w:rPr>
              <w:t xml:space="preserve">Entity/Concept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76" w:lineRule="auto"/>
              <w:jc w:val="center"/>
              <w:rPr/>
            </w:pPr>
            <w:r w:rsidDel="00000000" w:rsidR="00000000" w:rsidRPr="00000000">
              <w:rPr>
                <w:b w:val="1"/>
                <w:bCs w:val="1"/>
                <w:rtl w:val="0"/>
              </w:rPr>
              <w:t xml:space="preserve">Temporal 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76" w:lineRule="auto"/>
              <w:jc w:val="center"/>
              <w:rPr/>
            </w:pPr>
            <w:r w:rsidDel="00000000" w:rsidR="00000000" w:rsidRPr="00000000">
              <w:rPr>
                <w:b w:val="1"/>
                <w:bCs w:val="1"/>
                <w:rtl w:val="0"/>
              </w:rPr>
              <w:t xml:space="preserve">TREND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76" w:lineRule="auto"/>
              <w:jc w:val="center"/>
              <w:rPr/>
            </w:pPr>
            <w:r w:rsidDel="00000000" w:rsidR="00000000" w:rsidRPr="00000000">
              <w:rPr>
                <w:b w:val="1"/>
                <w:bCs w:val="1"/>
                <w:rtl w:val="0"/>
              </w:rPr>
              <w:t xml:space="preserve">Temporal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76"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76" w:lineRule="auto"/>
              <w:rPr/>
            </w:pPr>
            <w:r w:rsidDel="00000000" w:rsidR="00000000" w:rsidRPr="00000000">
              <w:rPr>
                <w:rtl w:val="0"/>
              </w:rPr>
              <w:t xml:space="preserve">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76" w:lineRule="auto"/>
              <w:rPr/>
            </w:pPr>
            <w:r w:rsidDel="00000000" w:rsidR="00000000" w:rsidRPr="00000000">
              <w:rPr>
                <w:rtl w:val="0"/>
              </w:rPr>
              <w:t xml:space="preserve">Date of issuance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76" w:lineRule="auto"/>
              <w:rPr/>
            </w:pPr>
            <w:r w:rsidDel="00000000" w:rsidR="00000000" w:rsidRPr="00000000">
              <w:rPr>
                <w:rtl w:val="0"/>
              </w:rPr>
              <w:t xml:space="preserve">Event 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76" w:lineRule="auto"/>
              <w:rPr/>
            </w:pPr>
            <w:r w:rsidDel="00000000" w:rsidR="00000000" w:rsidRPr="00000000">
              <w:rPr>
                <w:rtl w:val="0"/>
              </w:rPr>
              <w:t xml:space="preserve">Timestamp (atemporal)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76" w:lineRule="auto"/>
              <w:rPr/>
            </w:pPr>
            <w:r w:rsidDel="00000000" w:rsidR="00000000" w:rsidRPr="00000000">
              <w:rPr>
                <w:rtl w:val="0"/>
              </w:rPr>
              <w:t xml:space="preserve">Used to define when the invoice was created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76" w:lineRule="auto"/>
              <w:rPr/>
            </w:pPr>
            <w:r w:rsidDel="00000000" w:rsidR="00000000" w:rsidRPr="00000000">
              <w:rPr>
                <w:rtl w:val="0"/>
              </w:rPr>
              <w:t xml:space="preserve">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76" w:lineRule="auto"/>
              <w:rPr/>
            </w:pPr>
            <w:r w:rsidDel="00000000" w:rsidR="00000000" w:rsidRPr="00000000">
              <w:rPr>
                <w:rtl w:val="0"/>
              </w:rPr>
              <w:t xml:space="preserve">Payment due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76" w:lineRule="auto"/>
              <w:rPr/>
            </w:pPr>
            <w:r w:rsidDel="00000000" w:rsidR="00000000" w:rsidRPr="00000000">
              <w:rPr>
                <w:rtl w:val="0"/>
              </w:rPr>
              <w:t xml:space="preserve">Deadline constraint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76" w:lineRule="auto"/>
              <w:rPr/>
            </w:pPr>
            <w:r w:rsidDel="00000000" w:rsidR="00000000" w:rsidRPr="00000000">
              <w:rPr>
                <w:rtl w:val="0"/>
              </w:rPr>
              <w:t xml:space="preserve">Temporal attribute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76" w:lineRule="auto"/>
              <w:rPr/>
            </w:pPr>
            <w:r w:rsidDel="00000000" w:rsidR="00000000" w:rsidRPr="00000000">
              <w:rPr>
                <w:rtl w:val="0"/>
              </w:rPr>
              <w:t xml:space="preserve">Defines a temporal constraint on Buyer payment action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76" w:lineRule="auto"/>
              <w:rPr/>
            </w:pPr>
            <w:r w:rsidDel="00000000" w:rsidR="00000000" w:rsidRPr="00000000">
              <w:rPr>
                <w:rtl w:val="0"/>
              </w:rPr>
              <w:t xml:space="preserve">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76" w:lineRule="auto"/>
              <w:rPr/>
            </w:pPr>
            <w:r w:rsidDel="00000000" w:rsidR="00000000" w:rsidRPr="00000000">
              <w:rPr>
                <w:rtl w:val="0"/>
              </w:rPr>
              <w:t xml:space="preserve">Delivery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76" w:lineRule="auto"/>
              <w:rPr/>
            </w:pPr>
            <w:r w:rsidDel="00000000" w:rsidR="00000000" w:rsidRPr="00000000">
              <w:rPr>
                <w:rtl w:val="0"/>
              </w:rPr>
              <w:t xml:space="preserve">Validity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76" w:lineRule="auto"/>
              <w:rPr/>
            </w:pPr>
            <w:r w:rsidDel="00000000" w:rsidR="00000000" w:rsidRPr="00000000">
              <w:rPr>
                <w:rtl w:val="0"/>
              </w:rPr>
              <w:t xml:space="preserve">Interval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76" w:lineRule="auto"/>
              <w:rPr/>
            </w:pPr>
            <w:r w:rsidDel="00000000" w:rsidR="00000000" w:rsidRPr="00000000">
              <w:rPr>
                <w:rtl w:val="0"/>
              </w:rPr>
              <w:t xml:space="preserve">Captures when goods/services were delivered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76" w:lineRule="auto"/>
              <w:rPr/>
            </w:pPr>
            <w:r w:rsidDel="00000000" w:rsidR="00000000" w:rsidRPr="00000000">
              <w:rPr>
                <w:rtl w:val="0"/>
              </w:rPr>
              <w:t xml:space="preserve">Invoice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76" w:lineRule="auto"/>
              <w:rPr/>
            </w:pPr>
            <w:r w:rsidDel="00000000" w:rsidR="00000000" w:rsidRPr="00000000">
              <w:rPr>
                <w:rtl w:val="0"/>
              </w:rPr>
              <w:t xml:space="preserve">Delivery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76" w:lineRule="auto"/>
              <w:rPr/>
            </w:pPr>
            <w:r w:rsidDel="00000000" w:rsidR="00000000" w:rsidRPr="00000000">
              <w:rPr>
                <w:rtl w:val="0"/>
              </w:rPr>
              <w:t xml:space="preserve">Validity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76" w:lineRule="auto"/>
              <w:rPr/>
            </w:pPr>
            <w:r w:rsidDel="00000000" w:rsidR="00000000" w:rsidRPr="00000000">
              <w:rPr>
                <w:rtl w:val="0"/>
              </w:rPr>
              <w:t xml:space="preserve">Interval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76" w:lineRule="auto"/>
              <w:rPr/>
            </w:pPr>
            <w:r w:rsidDel="00000000" w:rsidR="00000000" w:rsidRPr="00000000">
              <w:rPr>
                <w:rtl w:val="0"/>
              </w:rPr>
              <w:t xml:space="preserve">Line-level granularity; often more fine-grained than document level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76" w:lineRule="auto"/>
              <w:rPr/>
            </w:pPr>
            <w:r w:rsidDel="00000000" w:rsidR="00000000" w:rsidRPr="00000000">
              <w:rPr>
                <w:rtl w:val="0"/>
              </w:rPr>
              <w:t xml:space="preserve">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76" w:lineRule="auto"/>
              <w:rPr/>
            </w:pPr>
            <w:r w:rsidDel="00000000" w:rsidR="00000000" w:rsidRPr="00000000">
              <w:rPr>
                <w:rtl w:val="0"/>
              </w:rPr>
              <w:t xml:space="preserve">Payment date (implied from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76" w:lineRule="auto"/>
              <w:rPr/>
            </w:pPr>
            <w:r w:rsidDel="00000000" w:rsidR="00000000" w:rsidRPr="00000000">
              <w:rPr>
                <w:rtl w:val="0"/>
              </w:rPr>
              <w:t xml:space="preserve">Process milestone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76" w:lineRule="auto"/>
              <w:rPr/>
            </w:pPr>
            <w:r w:rsidDel="00000000" w:rsidR="00000000" w:rsidRPr="00000000">
              <w:rPr>
                <w:rtl w:val="0"/>
              </w:rPr>
              <w:t xml:space="preserve">Event (chg)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76" w:lineRule="auto"/>
              <w:rPr/>
            </w:pPr>
            <w:r w:rsidDel="00000000" w:rsidR="00000000" w:rsidRPr="00000000">
              <w:rPr>
                <w:rtl w:val="0"/>
              </w:rPr>
              <w:t xml:space="preserve">Reflects transition from "invoice sent" to "invoice paid"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76" w:lineRule="auto"/>
              <w:rPr/>
            </w:pPr>
            <w:r w:rsidDel="00000000" w:rsidR="00000000" w:rsidRPr="00000000">
              <w:rPr>
                <w:rtl w:val="0"/>
              </w:rPr>
              <w:t xml:space="preserve">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76" w:lineRule="auto"/>
              <w:rPr/>
            </w:pPr>
            <w:r w:rsidDel="00000000" w:rsidR="00000000" w:rsidRPr="00000000">
              <w:rPr>
                <w:rtl w:val="0"/>
              </w:rPr>
              <w:t xml:space="preserve">Linked to previous 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76" w:lineRule="auto"/>
              <w:rPr/>
            </w:pPr>
            <w:r w:rsidDel="00000000" w:rsidR="00000000" w:rsidRPr="00000000">
              <w:rPr>
                <w:rtl w:val="0"/>
              </w:rPr>
              <w:t xml:space="preserve">Temporal relation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76" w:lineRule="auto"/>
              <w:rPr/>
            </w:pPr>
            <w:r w:rsidDel="00000000" w:rsidR="00000000" w:rsidRPr="00000000">
              <w:rPr>
                <w:rtl w:val="0"/>
              </w:rPr>
              <w:t xml:space="preserve">ext (optional past)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76" w:lineRule="auto"/>
              <w:rPr/>
            </w:pPr>
            <w:r w:rsidDel="00000000" w:rsidR="00000000" w:rsidRPr="00000000">
              <w:rPr>
                <w:rtl w:val="0"/>
              </w:rPr>
              <w:t xml:space="preserve">Indicates sequence or evolution from earlier invoice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76" w:lineRule="auto"/>
              <w:rPr/>
            </w:pPr>
            <w:r w:rsidDel="00000000" w:rsidR="00000000" w:rsidRPr="00000000">
              <w:rPr>
                <w:rtl w:val="0"/>
              </w:rPr>
              <w:t xml:space="preserve">Buyer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76" w:lineRule="auto"/>
              <w:rPr/>
            </w:pPr>
            <w:r w:rsidDel="00000000" w:rsidR="00000000" w:rsidRPr="00000000">
              <w:rPr>
                <w:rtl w:val="0"/>
              </w:rPr>
              <w:t xml:space="preserve">Payment obligation before due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76" w:lineRule="auto"/>
              <w:rPr/>
            </w:pPr>
            <w:r w:rsidDel="00000000" w:rsidR="00000000" w:rsidRPr="00000000">
              <w:rPr>
                <w:rtl w:val="0"/>
              </w:rPr>
              <w:t xml:space="preserve">Future constraint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76" w:lineRule="auto"/>
              <w:rPr/>
            </w:pPr>
            <w:r w:rsidDel="00000000" w:rsidR="00000000" w:rsidRPr="00000000">
              <w:rPr>
                <w:rtl w:val="0"/>
              </w:rPr>
              <w:t xml:space="preserve">CHG (future)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76" w:lineRule="auto"/>
              <w:rPr/>
            </w:pPr>
            <w:r w:rsidDel="00000000" w:rsidR="00000000" w:rsidRPr="00000000">
              <w:rPr>
                <w:rtl w:val="0"/>
              </w:rPr>
              <w:t xml:space="preserve">Contractual obligation turning into transaction if fulfilled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76" w:lineRule="auto"/>
              <w:rPr/>
            </w:pPr>
            <w:r w:rsidDel="00000000" w:rsidR="00000000" w:rsidRPr="00000000">
              <w:rPr>
                <w:rtl w:val="0"/>
              </w:rPr>
              <w:t xml:space="preserve">Goods/Services Delivery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76" w:lineRule="auto"/>
              <w:rPr/>
            </w:pPr>
            <w:r w:rsidDel="00000000" w:rsidR="00000000" w:rsidRPr="00000000">
              <w:rPr>
                <w:rtl w:val="0"/>
              </w:rPr>
              <w:t xml:space="preserve">When/where delivery occurred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76" w:lineRule="auto"/>
              <w:rPr/>
            </w:pPr>
            <w:r w:rsidDel="00000000" w:rsidR="00000000" w:rsidRPr="00000000">
              <w:rPr>
                <w:rtl w:val="0"/>
              </w:rPr>
              <w:t xml:space="preserve">State-dependent attribute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76" w:lineRule="auto"/>
              <w:rPr/>
            </w:pPr>
            <w:r w:rsidDel="00000000" w:rsidR="00000000" w:rsidRPr="00000000">
              <w:rPr>
                <w:rtl w:val="0"/>
              </w:rPr>
              <w:t xml:space="preserve">Temporal + Spatial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76" w:lineRule="auto"/>
              <w:rPr/>
            </w:pPr>
            <w:r w:rsidDel="00000000" w:rsidR="00000000" w:rsidRPr="00000000">
              <w:rPr>
                <w:rtl w:val="0"/>
              </w:rPr>
              <w:t xml:space="preserve">Delivery time and place bound to invoice lifecycle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76" w:lineRule="auto"/>
              <w:rPr/>
            </w:pPr>
            <w:r w:rsidDel="00000000" w:rsidR="00000000" w:rsidRPr="00000000">
              <w:rPr>
                <w:rtl w:val="0"/>
              </w:rPr>
              <w:t xml:space="preserve">Credit transfer / Card / Direct debit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76" w:lineRule="auto"/>
              <w:rPr/>
            </w:pPr>
            <w:r w:rsidDel="00000000" w:rsidR="00000000" w:rsidRPr="00000000">
              <w:rPr>
                <w:rtl w:val="0"/>
              </w:rPr>
              <w:t xml:space="preserve">Time of payment method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76" w:lineRule="auto"/>
              <w:rPr/>
            </w:pPr>
            <w:r w:rsidDel="00000000" w:rsidR="00000000" w:rsidRPr="00000000">
              <w:rPr>
                <w:rtl w:val="0"/>
              </w:rPr>
              <w:t xml:space="preserve">Temporal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76" w:lineRule="auto"/>
              <w:rPr/>
            </w:pPr>
            <w:r w:rsidDel="00000000" w:rsidR="00000000" w:rsidRPr="00000000">
              <w:rPr>
                <w:rtl w:val="0"/>
              </w:rPr>
              <w:t xml:space="preserve">Timestamp or CHG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76" w:lineRule="auto"/>
              <w:rPr/>
            </w:pPr>
            <w:r w:rsidDel="00000000" w:rsidR="00000000" w:rsidRPr="00000000">
              <w:rPr>
                <w:rtl w:val="0"/>
              </w:rPr>
              <w:t xml:space="preserve">Indicates timing of monetary transaction</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pStyle w:val="Heading1"/>
        <w:widowControl w:val="0"/>
        <w:spacing w:after="0" w:line="276" w:lineRule="auto"/>
        <w:rPr/>
      </w:pPr>
      <w:bookmarkStart w:colFirst="0" w:colLast="0" w:name="_heading=h.wet33qx63qqn" w:id="2"/>
      <w:bookmarkEnd w:id="2"/>
      <w:r w:rsidDel="00000000" w:rsidR="00000000" w:rsidRPr="00000000">
        <w:rPr>
          <w:rtl w:val="0"/>
        </w:rPr>
        <w:t xml:space="preserve">Glossaries Findings (Manual search)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heading=h.do4kd49lzg0l" w:id="3"/>
      <w:bookmarkEnd w:id="3"/>
      <w:r w:rsidDel="00000000" w:rsidR="00000000" w:rsidRPr="00000000">
        <w:rPr>
          <w:rtl w:val="0"/>
        </w:rPr>
        <w:t xml:space="preserve">Methodology </w:t>
      </w:r>
    </w:p>
    <w:p w:rsidR="00000000" w:rsidDel="00000000" w:rsidP="00000000" w:rsidRDefault="00000000" w:rsidRPr="00000000" w14:paraId="00000081">
      <w:pPr>
        <w:numPr>
          <w:ilvl w:val="0"/>
          <w:numId w:val="1"/>
        </w:numPr>
        <w:spacing w:after="0" w:lineRule="auto"/>
        <w:ind w:left="720" w:hanging="360"/>
        <w:rPr>
          <w:u w:val="none"/>
        </w:rPr>
      </w:pPr>
      <w:r w:rsidDel="00000000" w:rsidR="00000000" w:rsidRPr="00000000">
        <w:rPr>
          <w:b w:val="1"/>
          <w:bCs w:val="1"/>
          <w:rtl w:val="0"/>
        </w:rPr>
        <w:t xml:space="preserve">Step 1:</w:t>
      </w:r>
      <w:r w:rsidDel="00000000" w:rsidR="00000000" w:rsidRPr="00000000">
        <w:rPr>
          <w:rtl w:val="0"/>
        </w:rPr>
        <w:t xml:space="preserve">Search the glossary for classes with name, or definition partially matching the following strings: “time”, “date”, “period”, “duration”, “deadline”.  Clear the results by eliminating irrelevant classes (from partial matches). We call the resulting set of classes “Time Classes”. </w:t>
      </w:r>
      <w:r w:rsidDel="00000000" w:rsidR="00000000" w:rsidRPr="00000000">
        <w:rPr>
          <w:rtl w:val="0"/>
        </w:rPr>
      </w:r>
    </w:p>
    <w:p w:rsidR="00000000" w:rsidDel="00000000" w:rsidP="00000000" w:rsidRDefault="00000000" w:rsidRPr="00000000" w14:paraId="00000082">
      <w:pPr>
        <w:numPr>
          <w:ilvl w:val="0"/>
          <w:numId w:val="1"/>
        </w:numPr>
        <w:spacing w:after="0" w:lineRule="auto"/>
        <w:ind w:left="720" w:hanging="360"/>
        <w:rPr>
          <w:u w:val="none"/>
        </w:rPr>
      </w:pPr>
      <w:r w:rsidDel="00000000" w:rsidR="00000000" w:rsidRPr="00000000">
        <w:rPr>
          <w:b w:val="1"/>
          <w:bCs w:val="1"/>
          <w:rtl w:val="0"/>
        </w:rPr>
        <w:t xml:space="preserve">Step 2</w:t>
      </w:r>
      <w:r w:rsidDel="00000000" w:rsidR="00000000" w:rsidRPr="00000000">
        <w:rPr>
          <w:rtl w:val="0"/>
        </w:rPr>
        <w:t xml:space="preserve">:Search for predicates pointing to each Time Class. The resulting set of predicates will be called “Time predicates”.  If no predicates from other Classes point to a specific Time Class, eliminate that Class from the Time Classes set. </w:t>
      </w:r>
      <w:r w:rsidDel="00000000" w:rsidR="00000000" w:rsidRPr="00000000">
        <w:rPr>
          <w:rtl w:val="0"/>
        </w:rPr>
      </w:r>
    </w:p>
    <w:p w:rsidR="00000000" w:rsidDel="00000000" w:rsidP="00000000" w:rsidRDefault="00000000" w:rsidRPr="00000000" w14:paraId="00000083">
      <w:pPr>
        <w:numPr>
          <w:ilvl w:val="0"/>
          <w:numId w:val="1"/>
        </w:numPr>
        <w:ind w:left="720" w:hanging="360"/>
        <w:rPr/>
      </w:pPr>
      <w:r w:rsidDel="00000000" w:rsidR="00000000" w:rsidRPr="00000000">
        <w:rPr>
          <w:b w:val="1"/>
          <w:bCs w:val="1"/>
          <w:rtl w:val="0"/>
        </w:rPr>
        <w:t xml:space="preserve">Step 4:</w:t>
      </w:r>
      <w:r w:rsidDel="00000000" w:rsidR="00000000" w:rsidRPr="00000000">
        <w:rPr>
          <w:rtl w:val="0"/>
        </w:rPr>
        <w:t xml:space="preserve"> Search  for attributes by using the search string xsd:date. This will include all attributes of type xsd:date, and xsd:dateTime.  The resulting set of attributes is called “Time attributes”. </w:t>
      </w:r>
    </w:p>
    <w:p w:rsidR="00000000" w:rsidDel="00000000" w:rsidP="00000000" w:rsidRDefault="00000000" w:rsidRPr="00000000" w14:paraId="00000084">
      <w:pPr>
        <w:pStyle w:val="Heading2"/>
        <w:ind w:left="720" w:firstLine="0"/>
        <w:rPr/>
      </w:pPr>
      <w:bookmarkStart w:colFirst="0" w:colLast="0" w:name="_heading=h.g6a6bklsa36k" w:id="4"/>
      <w:bookmarkEnd w:id="4"/>
      <w:r w:rsidDel="00000000" w:rsidR="00000000" w:rsidRPr="00000000">
        <w:rPr>
          <w:rtl w:val="0"/>
        </w:rPr>
      </w:r>
    </w:p>
    <w:p w:rsidR="00000000" w:rsidDel="00000000" w:rsidP="00000000" w:rsidRDefault="00000000" w:rsidRPr="00000000" w14:paraId="00000085">
      <w:pPr>
        <w:pStyle w:val="Heading2"/>
        <w:rPr/>
      </w:pPr>
      <w:bookmarkStart w:colFirst="0" w:colLast="0" w:name="_heading=h.lqcjc57yko5" w:id="5"/>
      <w:bookmarkEnd w:id="5"/>
      <w:r w:rsidDel="00000000" w:rsidR="00000000" w:rsidRPr="00000000">
        <w:rPr>
          <w:rtl w:val="0"/>
        </w:rPr>
        <w:t xml:space="preserve">Findings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heading=h.31jw459zxqgu" w:id="6"/>
      <w:bookmarkEnd w:id="6"/>
      <w:r w:rsidDel="00000000" w:rsidR="00000000" w:rsidRPr="00000000">
        <w:rPr>
          <w:rtl w:val="0"/>
        </w:rPr>
        <w:t xml:space="preserve">Time Classes after step 1</w:t>
      </w:r>
    </w:p>
    <w:tbl>
      <w:tblPr>
        <w:tblStyle w:val="Table4"/>
        <w:tblW w:w="8640.0" w:type="dxa"/>
        <w:jc w:val="left"/>
        <w:tblBorders>
          <w:top w:color="000000" w:space="0" w:sz="0" w:val="nil"/>
          <w:left w:color="000000" w:space="0" w:sz="0" w:val="nil"/>
          <w:bottom w:color="111111" w:space="0" w:sz="4" w:val="single"/>
          <w:right w:color="000000" w:space="0" w:sz="0" w:val="nil"/>
          <w:insideH w:color="000000" w:space="0" w:sz="0" w:val="nil"/>
          <w:insideV w:color="000000" w:space="0" w:sz="0" w:val="nil"/>
        </w:tblBorders>
        <w:tblLayout w:type="fixed"/>
        <w:tblLook w:val="0600"/>
      </w:tblPr>
      <w:tblGrid>
        <w:gridCol w:w="2031.5675675675677"/>
        <w:gridCol w:w="6608.4324324324325"/>
        <w:tblGridChange w:id="0">
          <w:tblGrid>
            <w:gridCol w:w="2031.5675675675677"/>
            <w:gridCol w:w="6608.4324324324325"/>
          </w:tblGrid>
        </w:tblGridChange>
      </w:tblGrid>
      <w:tr>
        <w:trPr>
          <w:cantSplit w:val="0"/>
          <w:trHeight w:val="525" w:hRule="atLeast"/>
          <w:tblHeader w:val="0"/>
        </w:trPr>
        <w:tc>
          <w:tcPr>
            <w:tcBorders>
              <w:top w:color="000000" w:space="0" w:sz="4" w:val="single"/>
              <w:left w:color="000000" w:space="0" w:sz="4" w:val="single"/>
              <w:bottom w:color="111111" w:space="0" w:sz="4" w:val="single"/>
              <w:right w:color="000000" w:space="0" w:sz="4" w:val="single"/>
            </w:tcBorders>
            <w:tcMar>
              <w:top w:w="160.0" w:type="dxa"/>
              <w:left w:w="280.0" w:type="dxa"/>
              <w:bottom w:w="160.0" w:type="dxa"/>
              <w:right w:w="280.0" w:type="dxa"/>
            </w:tcMar>
            <w:vAlign w:val="top"/>
          </w:tcPr>
          <w:p w:rsidR="00000000" w:rsidDel="00000000" w:rsidP="00000000" w:rsidRDefault="00000000" w:rsidRPr="00000000" w14:paraId="00000088">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b w:val="1"/>
                <w:bCs w:val="1"/>
                <w:color w:val="212529"/>
                <w:sz w:val="18"/>
                <w:szCs w:val="18"/>
                <w:rtl w:val="0"/>
              </w:rPr>
              <w:t xml:space="preserve">Class name</w:t>
            </w:r>
            <w:r w:rsidDel="00000000" w:rsidR="00000000" w:rsidRPr="00000000">
              <w:rPr>
                <w:rtl w:val="0"/>
              </w:rPr>
            </w:r>
          </w:p>
        </w:tc>
        <w:tc>
          <w:tcPr>
            <w:tcBorders>
              <w:top w:color="000000" w:space="0" w:sz="4" w:val="single"/>
              <w:left w:color="000000" w:space="0" w:sz="4" w:val="single"/>
              <w:bottom w:color="111111" w:space="0" w:sz="4" w:val="single"/>
              <w:right w:color="000000" w:space="0" w:sz="4" w:val="single"/>
            </w:tcBorders>
            <w:tcMar>
              <w:top w:w="160.0" w:type="dxa"/>
              <w:left w:w="280.0" w:type="dxa"/>
              <w:bottom w:w="160.0" w:type="dxa"/>
              <w:right w:w="280.0" w:type="dxa"/>
            </w:tcMar>
            <w:vAlign w:val="top"/>
          </w:tcPr>
          <w:p w:rsidR="00000000" w:rsidDel="00000000" w:rsidP="00000000" w:rsidRDefault="00000000" w:rsidRPr="00000000" w14:paraId="00000089">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b w:val="1"/>
                <w:bCs w:val="1"/>
                <w:color w:val="212529"/>
                <w:sz w:val="18"/>
                <w:szCs w:val="18"/>
                <w:rtl w:val="0"/>
              </w:rPr>
              <w:t xml:space="preserve">Definition</w:t>
            </w:r>
            <w:r w:rsidDel="00000000" w:rsidR="00000000" w:rsidRPr="00000000">
              <w:rPr>
                <w:rtl w:val="0"/>
              </w:rPr>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08A">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epo:Duration</w:t>
            </w:r>
          </w:p>
        </w:tc>
        <w:tc>
          <w:tcPr>
            <w:tcBorders>
              <w:top w:color="000000" w:space="0" w:sz="0" w:val="nil"/>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8B">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length of time in which a concept occurs.</w:t>
            </w:r>
          </w:p>
        </w:tc>
      </w:tr>
      <w:tr>
        <w:trPr>
          <w:cantSplit w:val="0"/>
          <w:trHeight w:val="46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08C">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epo:IndefiniteDuration</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8D">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A Duration without a fixed end date. WG approval 19/03/2024</w:t>
            </w:r>
          </w:p>
        </w:tc>
      </w:tr>
      <w:tr>
        <w:trPr>
          <w:cantSplit w:val="0"/>
          <w:trHeight w:val="46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08E">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epo:Period</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8F">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A time interval or a Duration. WG approval 28/04/2020</w:t>
            </w:r>
          </w:p>
        </w:tc>
      </w:tr>
      <w:tr>
        <w:trPr>
          <w:cantSplit w:val="0"/>
          <w:trHeight w:val="465" w:hRule="atLeast"/>
          <w:tblHeader w:val="0"/>
        </w:trPr>
        <w:tc>
          <w:tcPr>
            <w:tcBorders>
              <w:top w:color="dddddd" w:space="0" w:sz="4" w:val="single"/>
              <w:left w:color="000000" w:space="0" w:sz="4" w:val="single"/>
              <w:bottom w:color="000000" w:space="0" w:sz="4" w:val="single"/>
              <w:right w:color="000000" w:space="0" w:sz="4" w:val="single"/>
            </w:tcBorders>
            <w:shd w:fill="eaeaea" w:val="clear"/>
            <w:tcMar>
              <w:top w:w="120.0" w:type="dxa"/>
              <w:left w:w="160.0" w:type="dxa"/>
              <w:bottom w:w="120.0" w:type="dxa"/>
              <w:right w:w="160.0" w:type="dxa"/>
            </w:tcMar>
            <w:vAlign w:val="top"/>
          </w:tcPr>
          <w:p w:rsidR="00000000" w:rsidDel="00000000" w:rsidP="00000000" w:rsidRDefault="00000000" w:rsidRPr="00000000" w14:paraId="00000090">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epo:SpecificDuration</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91">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exact Duration. WG approval 19/03/2024</w:t>
            </w:r>
          </w:p>
        </w:tc>
      </w:tr>
      <w:tr>
        <w:trPr>
          <w:cantSplit w:val="0"/>
          <w:trHeight w:val="46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092">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time:Duration</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93">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Duration of a temporal extent expressed as a number scaled by a temporal unit.</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heading=h.lwarx692eqwk" w:id="7"/>
      <w:bookmarkEnd w:id="7"/>
      <w:r w:rsidDel="00000000" w:rsidR="00000000" w:rsidRPr="00000000">
        <w:rPr>
          <w:rtl w:val="0"/>
        </w:rPr>
        <w:t xml:space="preserve">Time Classes after step 2</w:t>
      </w:r>
    </w:p>
    <w:p w:rsidR="00000000" w:rsidDel="00000000" w:rsidP="00000000" w:rsidRDefault="00000000" w:rsidRPr="00000000" w14:paraId="00000096">
      <w:pPr>
        <w:rPr/>
      </w:pPr>
      <w:r w:rsidDel="00000000" w:rsidR="00000000" w:rsidRPr="00000000">
        <w:rPr>
          <w:rtl w:val="0"/>
        </w:rPr>
      </w:r>
    </w:p>
    <w:sdt>
      <w:sdtPr>
        <w:lock w:val="contentLocked"/>
        <w:id w:val="-510672621"/>
        <w:tag w:val="goog_rdk_0"/>
      </w:sdtPr>
      <w:sdtContent>
        <w:tbl>
          <w:tblPr>
            <w:tblStyle w:val="Table5"/>
            <w:tblW w:w="8640.0" w:type="dxa"/>
            <w:jc w:val="left"/>
            <w:tblBorders>
              <w:top w:color="000000" w:space="0" w:sz="0" w:val="nil"/>
              <w:left w:color="000000" w:space="0" w:sz="0" w:val="nil"/>
              <w:bottom w:color="111111" w:space="0" w:sz="4" w:val="single"/>
              <w:right w:color="000000" w:space="0" w:sz="0" w:val="nil"/>
              <w:insideH w:color="000000" w:space="0" w:sz="0" w:val="nil"/>
              <w:insideV w:color="000000" w:space="0" w:sz="0" w:val="nil"/>
            </w:tblBorders>
            <w:tblLayout w:type="fixed"/>
            <w:tblLook w:val="0600"/>
          </w:tblPr>
          <w:tblGrid>
            <w:gridCol w:w="2031.5675675675677"/>
            <w:gridCol w:w="6608.4324324324325"/>
            <w:tblGridChange w:id="0">
              <w:tblGrid>
                <w:gridCol w:w="2031.5675675675677"/>
                <w:gridCol w:w="6608.4324324324325"/>
              </w:tblGrid>
            </w:tblGridChange>
          </w:tblGrid>
          <w:tr>
            <w:trPr>
              <w:cantSplit w:val="0"/>
              <w:trHeight w:val="465" w:hRule="atLeast"/>
              <w:tblHeader w:val="0"/>
            </w:trPr>
            <w:tc>
              <w:tcPr>
                <w:tcBorders>
                  <w:top w:color="000000" w:space="0" w:sz="4" w:val="single"/>
                  <w:left w:color="000000" w:space="0" w:sz="4" w:val="single"/>
                  <w:bottom w:color="111111" w:space="0" w:sz="4" w:val="single"/>
                  <w:right w:color="000000" w:space="0" w:sz="4" w:val="single"/>
                </w:tcBorders>
                <w:tcMar>
                  <w:top w:w="160.0" w:type="dxa"/>
                  <w:left w:w="280.0" w:type="dxa"/>
                  <w:bottom w:w="160.0" w:type="dxa"/>
                  <w:right w:w="280.0" w:type="dxa"/>
                </w:tcMar>
                <w:vAlign w:val="top"/>
              </w:tcPr>
              <w:p w:rsidR="00000000" w:rsidDel="00000000" w:rsidP="00000000" w:rsidRDefault="00000000" w:rsidRPr="00000000" w14:paraId="00000097">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b w:val="1"/>
                    <w:bCs w:val="1"/>
                    <w:color w:val="212529"/>
                    <w:sz w:val="18"/>
                    <w:szCs w:val="18"/>
                    <w:rtl w:val="0"/>
                  </w:rPr>
                  <w:t xml:space="preserve">Class name</w:t>
                </w:r>
                <w:r w:rsidDel="00000000" w:rsidR="00000000" w:rsidRPr="00000000">
                  <w:rPr>
                    <w:rtl w:val="0"/>
                  </w:rPr>
                </w:r>
              </w:p>
            </w:tc>
            <w:tc>
              <w:tcPr>
                <w:tcBorders>
                  <w:top w:color="000000" w:space="0" w:sz="4" w:val="single"/>
                  <w:left w:color="000000" w:space="0" w:sz="4" w:val="single"/>
                  <w:bottom w:color="111111" w:space="0" w:sz="4" w:val="single"/>
                  <w:right w:color="000000" w:space="0" w:sz="4" w:val="single"/>
                </w:tcBorders>
                <w:tcMar>
                  <w:top w:w="160.0" w:type="dxa"/>
                  <w:left w:w="280.0" w:type="dxa"/>
                  <w:bottom w:w="160.0" w:type="dxa"/>
                  <w:right w:w="280.0" w:type="dxa"/>
                </w:tcMar>
                <w:vAlign w:val="top"/>
              </w:tcPr>
              <w:p w:rsidR="00000000" w:rsidDel="00000000" w:rsidP="00000000" w:rsidRDefault="00000000" w:rsidRPr="00000000" w14:paraId="00000098">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b w:val="1"/>
                    <w:bCs w:val="1"/>
                    <w:color w:val="212529"/>
                    <w:sz w:val="18"/>
                    <w:szCs w:val="18"/>
                    <w:rtl w:val="0"/>
                  </w:rPr>
                  <w:t xml:space="preserve">Definition</w:t>
                </w:r>
                <w:r w:rsidDel="00000000" w:rsidR="00000000" w:rsidRPr="00000000">
                  <w:rPr>
                    <w:rtl w:val="0"/>
                  </w:rPr>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099">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epo:Duration</w:t>
                </w:r>
              </w:p>
            </w:tc>
            <w:tc>
              <w:tcPr>
                <w:tcBorders>
                  <w:top w:color="000000" w:space="0" w:sz="0" w:val="nil"/>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9A">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length of time in which a concept occurs.</w:t>
                </w:r>
              </w:p>
            </w:tc>
          </w:tr>
          <w:tr>
            <w:trPr>
              <w:cantSplit w:val="0"/>
              <w:trHeight w:val="46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09B">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epo:Period</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9C">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A time interval or a Duration. WG approval 28/04/2020</w:t>
                </w:r>
              </w:p>
            </w:tc>
          </w:tr>
        </w:tbl>
      </w:sdtContent>
    </w:sdt>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heading=h.chy0sx3k3rol" w:id="8"/>
      <w:bookmarkEnd w:id="8"/>
      <w:r w:rsidDel="00000000" w:rsidR="00000000" w:rsidRPr="00000000">
        <w:rPr>
          <w:rtl w:val="0"/>
        </w:rPr>
        <w:t xml:space="preserve">Time attributes </w:t>
      </w:r>
    </w:p>
    <w:tbl>
      <w:tblPr>
        <w:tblStyle w:val="Table6"/>
        <w:tblW w:w="9540.0" w:type="dxa"/>
        <w:jc w:val="left"/>
        <w:tblBorders>
          <w:top w:color="000000" w:space="0" w:sz="0" w:val="nil"/>
          <w:left w:color="000000" w:space="0" w:sz="0" w:val="nil"/>
          <w:bottom w:color="111111" w:space="0" w:sz="4" w:val="single"/>
          <w:right w:color="000000" w:space="0" w:sz="0" w:val="nil"/>
          <w:insideH w:color="000000" w:space="0" w:sz="0" w:val="nil"/>
          <w:insideV w:color="000000" w:space="0" w:sz="0" w:val="nil"/>
        </w:tblBorders>
        <w:tblLayout w:type="fixed"/>
        <w:tblLook w:val="0600"/>
      </w:tblPr>
      <w:tblGrid>
        <w:gridCol w:w="1665"/>
        <w:gridCol w:w="2295"/>
        <w:gridCol w:w="3930"/>
        <w:gridCol w:w="1650"/>
        <w:tblGridChange w:id="0">
          <w:tblGrid>
            <w:gridCol w:w="1665"/>
            <w:gridCol w:w="2295"/>
            <w:gridCol w:w="3930"/>
            <w:gridCol w:w="1650"/>
          </w:tblGrid>
        </w:tblGridChange>
      </w:tblGrid>
      <w:tr>
        <w:trPr>
          <w:cantSplit w:val="0"/>
          <w:trHeight w:val="735" w:hRule="atLeast"/>
          <w:tblHeader w:val="0"/>
        </w:trPr>
        <w:tc>
          <w:tcPr>
            <w:tcBorders>
              <w:top w:color="000000" w:space="0" w:sz="4" w:val="single"/>
              <w:left w:color="000000" w:space="0" w:sz="4" w:val="single"/>
              <w:bottom w:color="111111" w:space="0" w:sz="4" w:val="single"/>
              <w:right w:color="000000" w:space="0" w:sz="4" w:val="single"/>
            </w:tcBorders>
            <w:tcMar>
              <w:top w:w="160.0" w:type="dxa"/>
              <w:left w:w="280.0" w:type="dxa"/>
              <w:bottom w:w="160.0" w:type="dxa"/>
              <w:right w:w="280.0" w:type="dxa"/>
            </w:tcMar>
            <w:vAlign w:val="top"/>
          </w:tcPr>
          <w:p w:rsidR="00000000" w:rsidDel="00000000" w:rsidP="00000000" w:rsidRDefault="00000000" w:rsidRPr="00000000" w14:paraId="0000009F">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b w:val="1"/>
                <w:bCs w:val="1"/>
                <w:color w:val="212529"/>
                <w:sz w:val="18"/>
                <w:szCs w:val="18"/>
                <w:rtl w:val="0"/>
              </w:rPr>
              <w:t xml:space="preserve">Class name</w:t>
            </w:r>
            <w:r w:rsidDel="00000000" w:rsidR="00000000" w:rsidRPr="00000000">
              <w:rPr>
                <w:rtl w:val="0"/>
              </w:rPr>
            </w:r>
          </w:p>
        </w:tc>
        <w:tc>
          <w:tcPr>
            <w:tcBorders>
              <w:top w:color="000000" w:space="0" w:sz="4" w:val="single"/>
              <w:left w:color="000000" w:space="0" w:sz="4" w:val="single"/>
              <w:bottom w:color="111111" w:space="0" w:sz="4" w:val="single"/>
              <w:right w:color="000000" w:space="0" w:sz="4" w:val="single"/>
            </w:tcBorders>
            <w:tcMar>
              <w:top w:w="160.0" w:type="dxa"/>
              <w:left w:w="280.0" w:type="dxa"/>
              <w:bottom w:w="160.0" w:type="dxa"/>
              <w:right w:w="280.0" w:type="dxa"/>
            </w:tcMar>
            <w:vAlign w:val="top"/>
          </w:tcPr>
          <w:p w:rsidR="00000000" w:rsidDel="00000000" w:rsidP="00000000" w:rsidRDefault="00000000" w:rsidRPr="00000000" w14:paraId="000000A0">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b w:val="1"/>
                <w:bCs w:val="1"/>
                <w:color w:val="212529"/>
                <w:sz w:val="18"/>
                <w:szCs w:val="18"/>
                <w:rtl w:val="0"/>
              </w:rPr>
              <w:t xml:space="preserve">Attribute name</w:t>
            </w:r>
            <w:r w:rsidDel="00000000" w:rsidR="00000000" w:rsidRPr="00000000">
              <w:rPr>
                <w:rtl w:val="0"/>
              </w:rPr>
            </w:r>
          </w:p>
        </w:tc>
        <w:tc>
          <w:tcPr>
            <w:tcBorders>
              <w:top w:color="000000" w:space="0" w:sz="4" w:val="single"/>
              <w:left w:color="000000" w:space="0" w:sz="4" w:val="single"/>
              <w:bottom w:color="111111" w:space="0" w:sz="4" w:val="single"/>
              <w:right w:color="000000" w:space="0" w:sz="4" w:val="single"/>
            </w:tcBorders>
            <w:tcMar>
              <w:top w:w="160.0" w:type="dxa"/>
              <w:left w:w="280.0" w:type="dxa"/>
              <w:bottom w:w="160.0" w:type="dxa"/>
              <w:right w:w="280.0" w:type="dxa"/>
            </w:tcMar>
            <w:vAlign w:val="top"/>
          </w:tcPr>
          <w:p w:rsidR="00000000" w:rsidDel="00000000" w:rsidP="00000000" w:rsidRDefault="00000000" w:rsidRPr="00000000" w14:paraId="000000A1">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b w:val="1"/>
                <w:bCs w:val="1"/>
                <w:color w:val="212529"/>
                <w:sz w:val="18"/>
                <w:szCs w:val="18"/>
                <w:rtl w:val="0"/>
              </w:rPr>
              <w:t xml:space="preserve">Definition</w:t>
            </w:r>
            <w:r w:rsidDel="00000000" w:rsidR="00000000" w:rsidRPr="00000000">
              <w:rPr>
                <w:rtl w:val="0"/>
              </w:rPr>
            </w:r>
          </w:p>
        </w:tc>
        <w:tc>
          <w:tcPr>
            <w:tcBorders>
              <w:top w:color="000000" w:space="0" w:sz="4" w:val="single"/>
              <w:left w:color="000000" w:space="0" w:sz="4" w:val="single"/>
              <w:bottom w:color="111111" w:space="0" w:sz="4" w:val="single"/>
              <w:right w:color="000000" w:space="0" w:sz="4" w:val="single"/>
            </w:tcBorders>
            <w:tcMar>
              <w:top w:w="160.0" w:type="dxa"/>
              <w:left w:w="280.0" w:type="dxa"/>
              <w:bottom w:w="160.0" w:type="dxa"/>
              <w:right w:w="280.0" w:type="dxa"/>
            </w:tcMar>
            <w:vAlign w:val="top"/>
          </w:tcPr>
          <w:p w:rsidR="00000000" w:rsidDel="00000000" w:rsidP="00000000" w:rsidRDefault="00000000" w:rsidRPr="00000000" w14:paraId="000000A2">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b w:val="1"/>
                <w:bCs w:val="1"/>
                <w:color w:val="212529"/>
                <w:sz w:val="18"/>
                <w:szCs w:val="18"/>
                <w:rtl w:val="0"/>
              </w:rPr>
              <w:t xml:space="preserve">Data type / cardinality</w:t>
            </w:r>
            <w:r w:rsidDel="00000000" w:rsidR="00000000" w:rsidRPr="00000000">
              <w:rPr>
                <w:rtl w:val="0"/>
              </w:rPr>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0A3">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epo-cat:Batch</w:t>
            </w:r>
          </w:p>
        </w:tc>
        <w:tc>
          <w:tcPr>
            <w:tcBorders>
              <w:top w:color="000000" w:space="0" w:sz="0" w:val="nil"/>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A4">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epo-cat:hasBestBeforeDate</w:t>
            </w:r>
          </w:p>
        </w:tc>
        <w:tc>
          <w:tcPr>
            <w:tcBorders>
              <w:top w:color="000000" w:space="0" w:sz="0" w:val="nil"/>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A5">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day until which the quality of the item will remain optimal. WG approval 10/03/2021</w:t>
            </w:r>
          </w:p>
        </w:tc>
        <w:tc>
          <w:tcPr>
            <w:tcBorders>
              <w:top w:color="000000" w:space="0" w:sz="0" w:val="nil"/>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A6">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 [0..1]</w:t>
            </w:r>
          </w:p>
        </w:tc>
      </w:tr>
      <w:tr>
        <w:trPr>
          <w:cantSplit w:val="0"/>
          <w:trHeight w:val="46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0A7">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epo-cat:Batch</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A8">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epo-cat:hasExpiryDate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A9">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last day until which the item can be used. WG approval 10/03/2021</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AA">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0AB">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epo-cat:Batch</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AC">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epo-cat:hasManufactureDate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AD">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day of production.</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AE">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xsd:dateTime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0AF">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epo-ful:ShipmentInformation</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B0">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epo-ful:despatchDate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B1">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date of sending of goods or the execution of works or services. WG approval 05/06/2024</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B2">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xsd:dateTime [0..1]</w:t>
            </w:r>
          </w:p>
        </w:tc>
      </w:tr>
      <w:tr>
        <w:trPr>
          <w:cantSplit w:val="0"/>
          <w:trHeight w:val="46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0B3">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epo-inv:Invoice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B4">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epo-inv:hasPaymentDueDate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B5">
            <w:pPr>
              <w:spacing w:after="0" w:lineRule="auto"/>
              <w:jc w:val="center"/>
              <w:rPr>
                <w:rFonts w:ascii="Times New Roman" w:cs="Times New Roman" w:eastAsia="Times New Roman" w:hAnsi="Times New Roman"/>
                <w:color w:val="212529"/>
                <w:sz w:val="18"/>
                <w:szCs w:val="18"/>
              </w:rPr>
            </w:pPr>
            <w:r w:rsidDel="00000000" w:rsidR="00000000" w:rsidRPr="00000000">
              <w:rPr>
                <w:rtl w:val="0"/>
              </w:rPr>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B6">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 [0..1]</w:t>
            </w:r>
          </w:p>
        </w:tc>
      </w:tr>
      <w:tr>
        <w:trPr>
          <w:cantSplit w:val="0"/>
          <w:trHeight w:val="88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0B7">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epo-inv:Invoice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B8">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epo-inv:hasTaxPointDate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B9">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date when the tax becomes accountable for the Seller and for the Buyer. Additional Information: That date can be determined and differs from the date of issue of the invoice, according to the national implementation of the directive. WG approval 11/07/2024</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BA">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 [0..1]</w:t>
            </w:r>
          </w:p>
        </w:tc>
      </w:tr>
      <w:tr>
        <w:trPr>
          <w:cantSplit w:val="0"/>
          <w:trHeight w:val="46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0BB">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epo-ord:DeliveryInformation</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BC">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epo-inv:hasActualDeliveryDate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BD">
            <w:pPr>
              <w:spacing w:after="0" w:lineRule="auto"/>
              <w:jc w:val="center"/>
              <w:rPr>
                <w:rFonts w:ascii="Times New Roman" w:cs="Times New Roman" w:eastAsia="Times New Roman" w:hAnsi="Times New Roman"/>
                <w:color w:val="212529"/>
                <w:sz w:val="18"/>
                <w:szCs w:val="18"/>
              </w:rPr>
            </w:pPr>
            <w:r w:rsidDel="00000000" w:rsidR="00000000" w:rsidRPr="00000000">
              <w:rPr>
                <w:rtl w:val="0"/>
              </w:rPr>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BE">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0BF">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epo-ord:DeliveryInformation</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C0">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epo-ord:hasDeliveryDeadline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C1">
            <w:pPr>
              <w:spacing w:after="0" w:lineRule="auto"/>
              <w:jc w:val="center"/>
              <w:rPr>
                <w:rFonts w:ascii="Times New Roman" w:cs="Times New Roman" w:eastAsia="Times New Roman" w:hAnsi="Times New Roman"/>
                <w:color w:val="212529"/>
                <w:sz w:val="18"/>
                <w:szCs w:val="18"/>
              </w:rPr>
            </w:pPr>
            <w:r w:rsidDel="00000000" w:rsidR="00000000" w:rsidRPr="00000000">
              <w:rPr>
                <w:rtl w:val="0"/>
              </w:rPr>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C2">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xsd:dateTime [0..1]</w:t>
            </w:r>
          </w:p>
        </w:tc>
      </w:tr>
      <w:tr>
        <w:trPr>
          <w:cantSplit w:val="0"/>
          <w:trHeight w:val="109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0C3">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epo:AccessTerm</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C4">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epo:hasAdditionalInformationDeadline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C5">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time limit for requesting further information. Additional information: This is generally used to indicate the deadline for Economic Operators to request further information of the procedure before the submission deadline. This corresponds in eForms to BT-13 Additional Information Deadline. WG Approval 09/06/2020</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C6">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xsd:dateTime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0C7">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epo:AwardDecision</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C8">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epo:hasAwardDecisionDate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C9">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official date of the award decision. Additional Information: This corresponds in eForms to BT-1451 Winner Decision Date. WG Approval 09/01/2020</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CA">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xsd:dateTime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0CB">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epo:ChangeInformation</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CC">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epo:hasProcurementDocumentChangeDate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CD">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date and time of the change. Additional information: This corresponds in eForms to BT-719 Change Procurement Documents Date WG Approval 5/11/2019</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CE">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xsd:dateTime [0..1]</w:t>
            </w:r>
          </w:p>
        </w:tc>
      </w:tr>
      <w:tr>
        <w:trPr>
          <w:cantSplit w:val="0"/>
          <w:trHeight w:val="130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0CF">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epo:Contract</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D0">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epo:hasContractConclusionDate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D1">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date the contract was signed by the last signatory party. &lt;u&gt;Additional Information:&lt;/u&gt; In exceptional cases contracts may be concluded without signature and therefore another date may be used. The date of contract conclusion is always later than the end of any standstill period. This concept is not to be confused with the date of completion/end of the contract. This corresponds in eForms to BT-145 Contract Conclusion Date. WG Approval 09/01/2020</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D2">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 [0..1]</w:t>
            </w:r>
          </w:p>
        </w:tc>
      </w:tr>
      <w:tr>
        <w:trPr>
          <w:cantSplit w:val="0"/>
          <w:trHeight w:val="88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0D3">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epo:Contract</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D4">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epo:hasEntryIntoForceDate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D5">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date on which the contract enters into force. Additional information: This is generally the date on which the fulfillment of the contract begins. This corresponds in eForms to WG approval 05/11/2019</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D6">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 [0..1]</w:t>
            </w:r>
          </w:p>
        </w:tc>
      </w:tr>
      <w:tr>
        <w:trPr>
          <w:cantSplit w:val="0"/>
          <w:trHeight w:val="130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0D7">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epo:Document</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D8">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dct:issued</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D9">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Date of formal issuance of the resource. Additional information: This is generally used for modules other than eNotice. The xsd:dateTime here means that we can provide either xsd:date, xsd:dateTime, or xsd:timeStamp or any other variant of time expression. This extension needs to be encoded/automated in the ontology and in the application profile. Why is it like this? Because UML cannot handle such expressions of disjunctive property ranges. WG approval 26/01/2023</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DA">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xsd:dateTime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0DB">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epo:Document</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DC">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epo:hasDispatchDate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DD">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Date and time of transmission of a record to an Organization. WG Approval 31/08/2023</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DE">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xsd:dateTime [0..1]</w:t>
            </w:r>
          </w:p>
        </w:tc>
      </w:tr>
      <w:tr>
        <w:trPr>
          <w:cantSplit w:val="0"/>
          <w:trHeight w:val="46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0DF">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epo:Document</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E0">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epo:hasPublicationDate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E1">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Date of formal public issuance of the document. WG approval 20/06/2023</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E2">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 [0..1]</w:t>
            </w:r>
          </w:p>
        </w:tc>
      </w:tr>
      <w:tr>
        <w:trPr>
          <w:cantSplit w:val="0"/>
          <w:trHeight w:val="46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0E3">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epo:Document</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E4">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epo:hasReceptionDate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E5">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Notes: Date when a record is acknowledged by an organisation. WG Approval 12/05/2020</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E6">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0E7">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epo:MultipleStageProcedureTerm</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E8">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epo:hasEstimatedInvitationToExpressInterestDate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E9">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estimated date of dispatch of the invitations to confirm interest. Additional Information: This corresponds in eForms to BT-631 Dispatch Invitation Interest.</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EA">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 [0..1]</w:t>
            </w:r>
          </w:p>
        </w:tc>
      </w:tr>
      <w:tr>
        <w:trPr>
          <w:cantSplit w:val="0"/>
          <w:trHeight w:val="88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0EB">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epo:MultipleStageProcedureTerm</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EC">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epo:hasEstimatedInvitationToTenderDate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ED">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estimated date of dispatch of the invitations to submit tenders in two (or more) stage procedures. Additional Information: This corresponds in eForms to BT-130 Dispatch Invitation Tender. WG Approval 01/10/2019</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EE">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 [0..1]</w:t>
            </w:r>
          </w:p>
        </w:tc>
      </w:tr>
      <w:tr>
        <w:trPr>
          <w:cantSplit w:val="0"/>
          <w:trHeight w:val="46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0EF">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epo:NonPublishedInformation</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F0">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epo:hasAccessibilityDate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F1">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date at which unpublished data shall be published. WG Approval 11/06/2020</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F2">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 [0..1]</w:t>
            </w:r>
          </w:p>
        </w:tc>
      </w:tr>
      <w:tr>
        <w:trPr>
          <w:cantSplit w:val="0"/>
          <w:trHeight w:val="109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0F3">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epo:Notice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F4">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epo:hasESenderDispatchDate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F5">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date and time the notice was transmitted electronically by the eSender to the Publications Office of the European Union. Additional Information: Typically, eSenders include national Official Journals, Buyers sending a large number of electronic Notices, public or private bodies acting on behalf of Buyers and eProcurement software developers. WG approval 20/06/2023</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F6">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xsd:dateTime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0F7">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epo:OpeningTerm</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F8">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epo:hasOpeningDateTime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F9">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Date and time for the opening of tenders. WG Approval 12/03/2019</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FA">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xsd:dateTime [1..1]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0FB">
            <w:pPr>
              <w:spacing w:after="0" w:lineRule="auto"/>
              <w:jc w:val="center"/>
              <w:rPr>
                <w:rFonts w:ascii="Times New Roman" w:cs="Times New Roman" w:eastAsia="Times New Roman" w:hAnsi="Times New Roman"/>
                <w:strike w:val="1"/>
                <w:color w:val="212529"/>
                <w:sz w:val="18"/>
                <w:szCs w:val="18"/>
              </w:rPr>
            </w:pPr>
            <w:r w:rsidDel="00000000" w:rsidR="00000000" w:rsidRPr="00000000">
              <w:rPr>
                <w:rFonts w:ascii="Times New Roman" w:cs="Times New Roman" w:eastAsia="Times New Roman" w:hAnsi="Times New Roman"/>
                <w:strike w:val="1"/>
                <w:color w:val="212529"/>
                <w:sz w:val="18"/>
                <w:szCs w:val="18"/>
                <w:rtl w:val="0"/>
              </w:rPr>
              <w:t xml:space="preserve">epo:Period</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FC">
            <w:pPr>
              <w:spacing w:after="0" w:lineRule="auto"/>
              <w:jc w:val="center"/>
              <w:rPr>
                <w:rFonts w:ascii="Times New Roman" w:cs="Times New Roman" w:eastAsia="Times New Roman" w:hAnsi="Times New Roman"/>
                <w:strike w:val="1"/>
                <w:color w:val="212529"/>
                <w:sz w:val="18"/>
                <w:szCs w:val="18"/>
              </w:rPr>
            </w:pPr>
            <w:r w:rsidDel="00000000" w:rsidR="00000000" w:rsidRPr="00000000">
              <w:rPr>
                <w:rFonts w:ascii="Times New Roman" w:cs="Times New Roman" w:eastAsia="Times New Roman" w:hAnsi="Times New Roman"/>
                <w:strike w:val="1"/>
                <w:color w:val="212529"/>
                <w:sz w:val="18"/>
                <w:szCs w:val="18"/>
                <w:rtl w:val="0"/>
              </w:rPr>
              <w:t xml:space="preserve">epo:hasBeginning</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FD">
            <w:pPr>
              <w:spacing w:after="0" w:lineRule="auto"/>
              <w:jc w:val="center"/>
              <w:rPr>
                <w:rFonts w:ascii="Times New Roman" w:cs="Times New Roman" w:eastAsia="Times New Roman" w:hAnsi="Times New Roman"/>
                <w:strike w:val="1"/>
                <w:color w:val="212529"/>
                <w:sz w:val="18"/>
                <w:szCs w:val="18"/>
              </w:rPr>
            </w:pPr>
            <w:r w:rsidDel="00000000" w:rsidR="00000000" w:rsidRPr="00000000">
              <w:rPr>
                <w:rFonts w:ascii="Times New Roman" w:cs="Times New Roman" w:eastAsia="Times New Roman" w:hAnsi="Times New Roman"/>
                <w:strike w:val="1"/>
                <w:color w:val="212529"/>
                <w:sz w:val="18"/>
                <w:szCs w:val="18"/>
                <w:rtl w:val="0"/>
              </w:rPr>
              <w:t xml:space="preserve">The date and time on which this period begins.</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0FE">
            <w:pPr>
              <w:spacing w:after="0" w:lineRule="auto"/>
              <w:jc w:val="center"/>
              <w:rPr>
                <w:rFonts w:ascii="Times New Roman" w:cs="Times New Roman" w:eastAsia="Times New Roman" w:hAnsi="Times New Roman"/>
                <w:strike w:val="1"/>
                <w:color w:val="212529"/>
                <w:sz w:val="18"/>
                <w:szCs w:val="18"/>
              </w:rPr>
            </w:pPr>
            <w:r w:rsidDel="00000000" w:rsidR="00000000" w:rsidRPr="00000000">
              <w:rPr>
                <w:rFonts w:ascii="Times New Roman" w:cs="Times New Roman" w:eastAsia="Times New Roman" w:hAnsi="Times New Roman"/>
                <w:strike w:val="1"/>
                <w:color w:val="212529"/>
                <w:sz w:val="18"/>
                <w:szCs w:val="18"/>
                <w:rtl w:val="0"/>
              </w:rPr>
              <w:t xml:space="preserve">xsd:dateTime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0FF">
            <w:pPr>
              <w:spacing w:after="0" w:lineRule="auto"/>
              <w:jc w:val="center"/>
              <w:rPr>
                <w:rFonts w:ascii="Times New Roman" w:cs="Times New Roman" w:eastAsia="Times New Roman" w:hAnsi="Times New Roman"/>
                <w:strike w:val="1"/>
                <w:color w:val="212529"/>
                <w:sz w:val="18"/>
                <w:szCs w:val="18"/>
              </w:rPr>
            </w:pPr>
            <w:r w:rsidDel="00000000" w:rsidR="00000000" w:rsidRPr="00000000">
              <w:rPr>
                <w:rFonts w:ascii="Times New Roman" w:cs="Times New Roman" w:eastAsia="Times New Roman" w:hAnsi="Times New Roman"/>
                <w:strike w:val="1"/>
                <w:color w:val="212529"/>
                <w:sz w:val="18"/>
                <w:szCs w:val="18"/>
                <w:rtl w:val="0"/>
              </w:rPr>
              <w:t xml:space="preserve">epo:Period</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00">
            <w:pPr>
              <w:spacing w:after="0" w:lineRule="auto"/>
              <w:jc w:val="center"/>
              <w:rPr>
                <w:rFonts w:ascii="Times New Roman" w:cs="Times New Roman" w:eastAsia="Times New Roman" w:hAnsi="Times New Roman"/>
                <w:strike w:val="1"/>
                <w:color w:val="212529"/>
                <w:sz w:val="18"/>
                <w:szCs w:val="18"/>
              </w:rPr>
            </w:pPr>
            <w:r w:rsidDel="00000000" w:rsidR="00000000" w:rsidRPr="00000000">
              <w:rPr>
                <w:rFonts w:ascii="Times New Roman" w:cs="Times New Roman" w:eastAsia="Times New Roman" w:hAnsi="Times New Roman"/>
                <w:strike w:val="1"/>
                <w:color w:val="212529"/>
                <w:sz w:val="18"/>
                <w:szCs w:val="18"/>
                <w:rtl w:val="0"/>
              </w:rPr>
              <w:t xml:space="preserve">epo:hasEnd</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01">
            <w:pPr>
              <w:spacing w:after="0" w:lineRule="auto"/>
              <w:jc w:val="center"/>
              <w:rPr>
                <w:rFonts w:ascii="Times New Roman" w:cs="Times New Roman" w:eastAsia="Times New Roman" w:hAnsi="Times New Roman"/>
                <w:strike w:val="1"/>
                <w:color w:val="212529"/>
                <w:sz w:val="18"/>
                <w:szCs w:val="18"/>
              </w:rPr>
            </w:pPr>
            <w:r w:rsidDel="00000000" w:rsidR="00000000" w:rsidRPr="00000000">
              <w:rPr>
                <w:rFonts w:ascii="Times New Roman" w:cs="Times New Roman" w:eastAsia="Times New Roman" w:hAnsi="Times New Roman"/>
                <w:strike w:val="1"/>
                <w:color w:val="212529"/>
                <w:sz w:val="18"/>
                <w:szCs w:val="18"/>
                <w:rtl w:val="0"/>
              </w:rPr>
              <w:t xml:space="preserve">The date and time at which this period ends.</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02">
            <w:pPr>
              <w:spacing w:after="0" w:lineRule="auto"/>
              <w:jc w:val="center"/>
              <w:rPr>
                <w:rFonts w:ascii="Times New Roman" w:cs="Times New Roman" w:eastAsia="Times New Roman" w:hAnsi="Times New Roman"/>
                <w:strike w:val="1"/>
                <w:color w:val="212529"/>
                <w:sz w:val="18"/>
                <w:szCs w:val="18"/>
              </w:rPr>
            </w:pPr>
            <w:r w:rsidDel="00000000" w:rsidR="00000000" w:rsidRPr="00000000">
              <w:rPr>
                <w:rFonts w:ascii="Times New Roman" w:cs="Times New Roman" w:eastAsia="Times New Roman" w:hAnsi="Times New Roman"/>
                <w:strike w:val="1"/>
                <w:color w:val="212529"/>
                <w:sz w:val="18"/>
                <w:szCs w:val="18"/>
                <w:rtl w:val="0"/>
              </w:rPr>
              <w:t xml:space="preserve">xsd:dateTime [0..1]</w:t>
            </w:r>
          </w:p>
        </w:tc>
      </w:tr>
      <w:tr>
        <w:trPr>
          <w:cantSplit w:val="0"/>
          <w:trHeight w:val="46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103">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epo:ProcessPlanningTerm</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04">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epo:hasAwardDateScheduled</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05">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Planned date for the award decision. WG Approval 09/11/2021</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06">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107">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epo:ProcessPlanningTerm</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08">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epo:hasEstimatedContractNoticePublicationDate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09">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Foreseen date for publication of Contract Notice. Additional information: This corresponds in eForms BT-127 Future Notice.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0A">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 [0..1]</w:t>
            </w:r>
          </w:p>
        </w:tc>
      </w:tr>
      <w:tr>
        <w:trPr>
          <w:cantSplit w:val="0"/>
          <w:trHeight w:val="46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10B">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epo:ProcessPlanningTerm</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0C">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epo:hasEstimatedTenderInvitationDate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0D">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planned date for the dispatch of the invitations to submit tenders. WG Approval 09/11/2021</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0E">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10F">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epo:ReviewDecision</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10">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epo:hasDecisionDate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11">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date of the review decision. Additional information: This attribute corresponds to the BT-787 Review Date in eForms.</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12">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113">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epo:ReviewRequest</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14">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epo:hasRequestDate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15">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date when the review request was submitted. Additional information: This attribute corresponds to the BT-787 Review Date in eForms.</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16">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117">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epo:ReviewRequest</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18">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epo:hasWithdrawalDate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19">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date and time when the request for review was withdrawn. Additional information: This attribute corresponds in eForms to BT-797 Review Request Withdrawn 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1A">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11B">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epo:ReviewTerm</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1C">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epo:hasReviewDeadline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1D">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time limit for review procedures. WG Approval 09/11/2021</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1E">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xsd:dateTime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11F">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epo:SecurityClearanceTerm</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20">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epo:hasDeadline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21">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time limit by which the security clearance must be submitted to the buyer. WG Approval 02/05/2024</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22">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xsd:dateTime [0..1]</w:t>
            </w:r>
          </w:p>
        </w:tc>
      </w:tr>
      <w:tr>
        <w:trPr>
          <w:cantSplit w:val="0"/>
          <w:trHeight w:val="109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123">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epo:SubmissionTerm</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24">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epo:hasReceiptDeadline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25">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time limit for receiving submissions. Additional Information This is the deadline by which the buyer must receive submissions (e.g. tenders, requests to participate, clarifications, etc.) and is not the time at which the information is submitted by the economic operator. This attribute should be used for standard forms mappings. WG Approval 21/07/2020</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26">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xsd:dateTime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127">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epo:SubmissionTerm</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28">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epo:hasReceiptExpressionDeadline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29">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Time limit for receipt of expressions of interest. Pending of review by the WG</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2A">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xsd:dateTime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12B">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epo:SubmissionTerm</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2C">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epo:hasReceiptParticipationRequestDeadline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2D">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time limit until which requests to participate can be received. WG approval 02/05/2024</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2E">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xsd:dateTime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12F">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epo:SubmissionTerm</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30">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epo:hasReceiptPreliminaryMarketConsultationDeadline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31">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time limit until which answers to the Preliminary Market Consultation can be received. WG approval 02/05/2024</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32">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xsd:dateTime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133">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epo:SubmissionTerm</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34">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epo:hasReceiptTenderDeadline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35">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time limit until which the Tenders can be received. WG approval 02/05/2024</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36">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xsd:dateTime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137">
            <w:pPr>
              <w:spacing w:after="0" w:lineRule="auto"/>
              <w:jc w:val="center"/>
              <w:rPr>
                <w:rFonts w:ascii="Times New Roman" w:cs="Times New Roman" w:eastAsia="Times New Roman" w:hAnsi="Times New Roman"/>
                <w:strike w:val="1"/>
                <w:color w:val="212529"/>
                <w:sz w:val="18"/>
                <w:szCs w:val="18"/>
              </w:rPr>
            </w:pPr>
            <w:r w:rsidDel="00000000" w:rsidR="00000000" w:rsidRPr="00000000">
              <w:rPr>
                <w:rFonts w:ascii="Times New Roman" w:cs="Times New Roman" w:eastAsia="Times New Roman" w:hAnsi="Times New Roman"/>
                <w:strike w:val="1"/>
                <w:color w:val="212529"/>
                <w:sz w:val="18"/>
                <w:szCs w:val="18"/>
                <w:rtl w:val="0"/>
              </w:rPr>
              <w:t xml:space="preserve">person:Person</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38">
            <w:pPr>
              <w:spacing w:after="0" w:lineRule="auto"/>
              <w:jc w:val="center"/>
              <w:rPr>
                <w:rFonts w:ascii="Times New Roman" w:cs="Times New Roman" w:eastAsia="Times New Roman" w:hAnsi="Times New Roman"/>
                <w:strike w:val="1"/>
                <w:color w:val="212529"/>
                <w:sz w:val="18"/>
                <w:szCs w:val="18"/>
              </w:rPr>
            </w:pPr>
            <w:r w:rsidDel="00000000" w:rsidR="00000000" w:rsidRPr="00000000">
              <w:rPr>
                <w:rFonts w:ascii="Times New Roman" w:cs="Times New Roman" w:eastAsia="Times New Roman" w:hAnsi="Times New Roman"/>
                <w:strike w:val="1"/>
                <w:color w:val="212529"/>
                <w:sz w:val="18"/>
                <w:szCs w:val="18"/>
                <w:rtl w:val="0"/>
              </w:rPr>
              <w:t xml:space="preserve">cv:birthDate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39">
            <w:pPr>
              <w:spacing w:after="0" w:lineRule="auto"/>
              <w:jc w:val="center"/>
              <w:rPr>
                <w:rFonts w:ascii="Times New Roman" w:cs="Times New Roman" w:eastAsia="Times New Roman" w:hAnsi="Times New Roman"/>
                <w:strike w:val="1"/>
                <w:color w:val="212529"/>
                <w:sz w:val="18"/>
                <w:szCs w:val="18"/>
              </w:rPr>
            </w:pPr>
            <w:r w:rsidDel="00000000" w:rsidR="00000000" w:rsidRPr="00000000">
              <w:rPr>
                <w:rFonts w:ascii="Times New Roman" w:cs="Times New Roman" w:eastAsia="Times New Roman" w:hAnsi="Times New Roman"/>
                <w:strike w:val="1"/>
                <w:color w:val="212529"/>
                <w:sz w:val="18"/>
                <w:szCs w:val="18"/>
                <w:rtl w:val="0"/>
              </w:rPr>
              <w:t xml:space="preserve">The point in time on which the Person was born.</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3A">
            <w:pPr>
              <w:spacing w:after="0" w:lineRule="auto"/>
              <w:jc w:val="center"/>
              <w:rPr>
                <w:rFonts w:ascii="Times New Roman" w:cs="Times New Roman" w:eastAsia="Times New Roman" w:hAnsi="Times New Roman"/>
                <w:strike w:val="1"/>
                <w:color w:val="212529"/>
                <w:sz w:val="18"/>
                <w:szCs w:val="18"/>
              </w:rPr>
            </w:pPr>
            <w:r w:rsidDel="00000000" w:rsidR="00000000" w:rsidRPr="00000000">
              <w:rPr>
                <w:rFonts w:ascii="Times New Roman" w:cs="Times New Roman" w:eastAsia="Times New Roman" w:hAnsi="Times New Roman"/>
                <w:strike w:val="1"/>
                <w:color w:val="212529"/>
                <w:sz w:val="18"/>
                <w:szCs w:val="18"/>
                <w:rtl w:val="0"/>
              </w:rPr>
              <w:t xml:space="preserve">xsd:date [0..1]</w:t>
            </w:r>
          </w:p>
          <w:p w:rsidR="00000000" w:rsidDel="00000000" w:rsidP="00000000" w:rsidRDefault="00000000" w:rsidRPr="00000000" w14:paraId="0000013B">
            <w:pPr>
              <w:spacing w:after="0" w:lineRule="auto"/>
              <w:jc w:val="center"/>
              <w:rPr>
                <w:rFonts w:ascii="Times New Roman" w:cs="Times New Roman" w:eastAsia="Times New Roman" w:hAnsi="Times New Roman"/>
                <w:strike w:val="1"/>
                <w:color w:val="212529"/>
                <w:sz w:val="18"/>
                <w:szCs w:val="18"/>
              </w:rPr>
            </w:pP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pPr>
      <w:bookmarkStart w:colFirst="0" w:colLast="0" w:name="_heading=h.lcz093b7epbk" w:id="9"/>
      <w:bookmarkEnd w:id="9"/>
      <w:r w:rsidDel="00000000" w:rsidR="00000000" w:rsidRPr="00000000">
        <w:rPr>
          <w:rtl w:val="0"/>
        </w:rPr>
        <w:t xml:space="preserve">Time predicates</w:t>
      </w:r>
    </w:p>
    <w:p w:rsidR="00000000" w:rsidDel="00000000" w:rsidP="00000000" w:rsidRDefault="00000000" w:rsidRPr="00000000" w14:paraId="0000013E">
      <w:pPr>
        <w:pStyle w:val="Heading3"/>
        <w:rPr/>
      </w:pPr>
      <w:bookmarkStart w:colFirst="0" w:colLast="0" w:name="_heading=h.cqdjufizpfxx" w:id="10"/>
      <w:bookmarkEnd w:id="10"/>
      <w:r w:rsidDel="00000000" w:rsidR="00000000" w:rsidRPr="00000000">
        <w:rPr>
          <w:rtl w:val="0"/>
        </w:rPr>
        <w:t xml:space="preserve">Predicates to epo:Duration</w:t>
      </w:r>
    </w:p>
    <w:p w:rsidR="00000000" w:rsidDel="00000000" w:rsidP="00000000" w:rsidRDefault="00000000" w:rsidRPr="00000000" w14:paraId="0000013F">
      <w:pPr>
        <w:rPr/>
      </w:pPr>
      <w:r w:rsidDel="00000000" w:rsidR="00000000" w:rsidRPr="00000000">
        <w:rPr>
          <w:rtl w:val="0"/>
        </w:rPr>
      </w:r>
    </w:p>
    <w:tbl>
      <w:tblPr>
        <w:tblStyle w:val="Table7"/>
        <w:tblW w:w="8640.000000000002" w:type="dxa"/>
        <w:jc w:val="left"/>
        <w:tblBorders>
          <w:top w:color="000000" w:space="0" w:sz="0" w:val="nil"/>
          <w:left w:color="000000" w:space="0" w:sz="0" w:val="nil"/>
          <w:bottom w:color="111111" w:space="0" w:sz="4" w:val="single"/>
          <w:right w:color="000000" w:space="0" w:sz="0" w:val="nil"/>
          <w:insideH w:color="000000" w:space="0" w:sz="0" w:val="nil"/>
          <w:insideV w:color="000000" w:space="0" w:sz="0" w:val="nil"/>
        </w:tblBorders>
        <w:tblLayout w:type="fixed"/>
        <w:tblLook w:val="0600"/>
      </w:tblPr>
      <w:tblGrid>
        <w:gridCol w:w="1548.9729729729731"/>
        <w:gridCol w:w="5113.945945945947"/>
        <w:gridCol w:w="1977.0810810810813"/>
        <w:tblGridChange w:id="0">
          <w:tblGrid>
            <w:gridCol w:w="1548.9729729729731"/>
            <w:gridCol w:w="5113.945945945947"/>
            <w:gridCol w:w="1977.0810810810813"/>
          </w:tblGrid>
        </w:tblGridChange>
      </w:tblGrid>
      <w:tr>
        <w:trPr>
          <w:cantSplit w:val="0"/>
          <w:trHeight w:val="675" w:hRule="atLeast"/>
          <w:tblHeader w:val="0"/>
        </w:trPr>
        <w:tc>
          <w:tcPr>
            <w:tcBorders>
              <w:top w:color="000000" w:space="0" w:sz="4" w:val="single"/>
              <w:left w:color="000000" w:space="0" w:sz="4" w:val="single"/>
              <w:bottom w:color="111111" w:space="0" w:sz="4" w:val="single"/>
              <w:right w:color="000000" w:space="0" w:sz="4" w:val="single"/>
            </w:tcBorders>
            <w:tcMar>
              <w:top w:w="160.0" w:type="dxa"/>
              <w:left w:w="280.0" w:type="dxa"/>
              <w:bottom w:w="160.0" w:type="dxa"/>
              <w:right w:w="280.0" w:type="dxa"/>
            </w:tcMar>
            <w:vAlign w:val="top"/>
          </w:tcPr>
          <w:p w:rsidR="00000000" w:rsidDel="00000000" w:rsidP="00000000" w:rsidRDefault="00000000" w:rsidRPr="00000000" w14:paraId="00000140">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b w:val="1"/>
                <w:bCs w:val="1"/>
                <w:color w:val="212529"/>
                <w:sz w:val="18"/>
                <w:szCs w:val="18"/>
                <w:rtl w:val="0"/>
              </w:rPr>
              <w:t xml:space="preserve">Predicate name</w:t>
            </w:r>
            <w:r w:rsidDel="00000000" w:rsidR="00000000" w:rsidRPr="00000000">
              <w:rPr>
                <w:rtl w:val="0"/>
              </w:rPr>
            </w:r>
          </w:p>
        </w:tc>
        <w:tc>
          <w:tcPr>
            <w:tcBorders>
              <w:top w:color="000000" w:space="0" w:sz="4" w:val="single"/>
              <w:left w:color="000000" w:space="0" w:sz="4" w:val="single"/>
              <w:bottom w:color="111111" w:space="0" w:sz="4" w:val="single"/>
              <w:right w:color="000000" w:space="0" w:sz="4" w:val="single"/>
            </w:tcBorders>
            <w:tcMar>
              <w:top w:w="160.0" w:type="dxa"/>
              <w:left w:w="280.0" w:type="dxa"/>
              <w:bottom w:w="160.0" w:type="dxa"/>
              <w:right w:w="280.0" w:type="dxa"/>
            </w:tcMar>
            <w:vAlign w:val="top"/>
          </w:tcPr>
          <w:p w:rsidR="00000000" w:rsidDel="00000000" w:rsidP="00000000" w:rsidRDefault="00000000" w:rsidRPr="00000000" w14:paraId="00000141">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b w:val="1"/>
                <w:bCs w:val="1"/>
                <w:color w:val="212529"/>
                <w:sz w:val="18"/>
                <w:szCs w:val="18"/>
                <w:rtl w:val="0"/>
              </w:rPr>
              <w:t xml:space="preserve">Definition</w:t>
            </w:r>
            <w:r w:rsidDel="00000000" w:rsidR="00000000" w:rsidRPr="00000000">
              <w:rPr>
                <w:rtl w:val="0"/>
              </w:rPr>
            </w:r>
          </w:p>
        </w:tc>
        <w:tc>
          <w:tcPr>
            <w:tcBorders>
              <w:top w:color="000000" w:space="0" w:sz="4" w:val="single"/>
              <w:left w:color="000000" w:space="0" w:sz="4" w:val="single"/>
              <w:bottom w:color="111111" w:space="0" w:sz="4" w:val="single"/>
              <w:right w:color="000000" w:space="0" w:sz="4" w:val="single"/>
            </w:tcBorders>
            <w:tcMar>
              <w:top w:w="160.0" w:type="dxa"/>
              <w:left w:w="280.0" w:type="dxa"/>
              <w:bottom w:w="160.0" w:type="dxa"/>
              <w:right w:w="280.0" w:type="dxa"/>
            </w:tcMar>
            <w:vAlign w:val="top"/>
          </w:tcPr>
          <w:p w:rsidR="00000000" w:rsidDel="00000000" w:rsidP="00000000" w:rsidRDefault="00000000" w:rsidRPr="00000000" w14:paraId="00000142">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b w:val="1"/>
                <w:bCs w:val="1"/>
                <w:color w:val="212529"/>
                <w:sz w:val="18"/>
                <w:szCs w:val="18"/>
                <w:rtl w:val="0"/>
              </w:rPr>
              <w:t xml:space="preserve">Domain, Range and Cardinality</w:t>
            </w:r>
            <w:r w:rsidDel="00000000" w:rsidR="00000000" w:rsidRPr="00000000">
              <w:rPr>
                <w:rtl w:val="0"/>
              </w:rPr>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143">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epo-cat:hasExpectedDeliveryTime</w:t>
            </w:r>
          </w:p>
        </w:tc>
        <w:tc>
          <w:tcPr>
            <w:tcBorders>
              <w:top w:color="000000" w:space="0" w:sz="0" w:val="nil"/>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44">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expected amount of time between the order and delivery of an item. WG approval 26/07/2022 </w:t>
            </w:r>
          </w:p>
        </w:tc>
        <w:tc>
          <w:tcPr>
            <w:tcBorders>
              <w:top w:color="000000" w:space="0" w:sz="0" w:val="nil"/>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45">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epo-cat:Price -&gt; epo:Duration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146">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epo:definesContractDuration</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47">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Relation indicating a ContractTerm has a Duration.</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48">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epo:ContractTerm -&gt; epo:Duration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149">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epo:hasEstimatedDuration</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4A">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Relation indicating a Contract has an estimated Duration. Additional Information When the Lot uses a Technique the contract estimated duration applies to the Technique.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4B">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epo:Contract -&gt; epo:Duration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14C">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epo:hasPlannedDuration</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4D">
            <w:pPr>
              <w:spacing w:after="0" w:lineRule="auto"/>
              <w:jc w:val="center"/>
              <w:rPr>
                <w:rFonts w:ascii="Times New Roman" w:cs="Times New Roman" w:eastAsia="Times New Roman" w:hAnsi="Times New Roman"/>
                <w:color w:val="212529"/>
                <w:sz w:val="18"/>
                <w:szCs w:val="18"/>
              </w:rPr>
            </w:pPr>
            <w:r w:rsidDel="00000000" w:rsidR="00000000" w:rsidRPr="00000000">
              <w:rPr>
                <w:rtl w:val="0"/>
              </w:rPr>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4E">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epo:PlannedProcurementPart -&gt; epo:Duration [0..1]</w:t>
            </w:r>
          </w:p>
        </w:tc>
      </w:tr>
      <w:tr>
        <w:trPr>
          <w:cantSplit w:val="0"/>
          <w:trHeight w:val="46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14F">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epo:hasQualificationSystemDuration</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50">
            <w:pPr>
              <w:spacing w:after="0" w:lineRule="auto"/>
              <w:jc w:val="center"/>
              <w:rPr>
                <w:rFonts w:ascii="Times New Roman" w:cs="Times New Roman" w:eastAsia="Times New Roman" w:hAnsi="Times New Roman"/>
                <w:color w:val="212529"/>
                <w:sz w:val="18"/>
                <w:szCs w:val="18"/>
              </w:rPr>
            </w:pPr>
            <w:r w:rsidDel="00000000" w:rsidR="00000000" w:rsidRPr="00000000">
              <w:rPr>
                <w:rtl w:val="0"/>
              </w:rPr>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51">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epo:MultipleStageProcedureTerm -&gt; epo:Duration [0..1]</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3"/>
        <w:rPr/>
      </w:pPr>
      <w:bookmarkStart w:colFirst="0" w:colLast="0" w:name="_heading=h.kga60oo4uksv" w:id="11"/>
      <w:bookmarkEnd w:id="11"/>
      <w:r w:rsidDel="00000000" w:rsidR="00000000" w:rsidRPr="00000000">
        <w:rPr>
          <w:rtl w:val="0"/>
        </w:rPr>
        <w:t xml:space="preserve">Predicates to epo:Period</w:t>
      </w:r>
    </w:p>
    <w:tbl>
      <w:tblPr>
        <w:tblStyle w:val="Table8"/>
        <w:tblW w:w="8625.0" w:type="dxa"/>
        <w:jc w:val="left"/>
        <w:tblBorders>
          <w:top w:color="000000" w:space="0" w:sz="0" w:val="nil"/>
          <w:left w:color="000000" w:space="0" w:sz="0" w:val="nil"/>
          <w:bottom w:color="111111" w:space="0" w:sz="4" w:val="single"/>
          <w:right w:color="000000" w:space="0" w:sz="0" w:val="nil"/>
          <w:insideH w:color="000000" w:space="0" w:sz="0" w:val="nil"/>
          <w:insideV w:color="000000" w:space="0" w:sz="0" w:val="nil"/>
        </w:tblBorders>
        <w:tblLayout w:type="fixed"/>
        <w:tblLook w:val="0600"/>
      </w:tblPr>
      <w:tblGrid>
        <w:gridCol w:w="2355"/>
        <w:gridCol w:w="4275"/>
        <w:gridCol w:w="1995"/>
        <w:tblGridChange w:id="0">
          <w:tblGrid>
            <w:gridCol w:w="2355"/>
            <w:gridCol w:w="4275"/>
            <w:gridCol w:w="1995"/>
          </w:tblGrid>
        </w:tblGridChange>
      </w:tblGrid>
      <w:tr>
        <w:trPr>
          <w:cantSplit w:val="0"/>
          <w:trHeight w:val="525" w:hRule="atLeast"/>
          <w:tblHeader w:val="0"/>
        </w:trPr>
        <w:tc>
          <w:tcPr>
            <w:tcBorders>
              <w:top w:color="000000" w:space="0" w:sz="4" w:val="single"/>
              <w:left w:color="000000" w:space="0" w:sz="4" w:val="single"/>
              <w:bottom w:color="111111" w:space="0" w:sz="4" w:val="single"/>
              <w:right w:color="000000" w:space="0" w:sz="4" w:val="single"/>
            </w:tcBorders>
            <w:tcMar>
              <w:top w:w="160.0" w:type="dxa"/>
              <w:left w:w="280.0" w:type="dxa"/>
              <w:bottom w:w="160.0" w:type="dxa"/>
              <w:right w:w="280.0" w:type="dxa"/>
            </w:tcMar>
            <w:vAlign w:val="top"/>
          </w:tcPr>
          <w:p w:rsidR="00000000" w:rsidDel="00000000" w:rsidP="00000000" w:rsidRDefault="00000000" w:rsidRPr="00000000" w14:paraId="00000154">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b w:val="1"/>
                <w:bCs w:val="1"/>
                <w:color w:val="212529"/>
                <w:sz w:val="18"/>
                <w:szCs w:val="18"/>
                <w:rtl w:val="0"/>
              </w:rPr>
              <w:t xml:space="preserve">Predicate name</w:t>
            </w:r>
            <w:r w:rsidDel="00000000" w:rsidR="00000000" w:rsidRPr="00000000">
              <w:rPr>
                <w:rtl w:val="0"/>
              </w:rPr>
            </w:r>
          </w:p>
        </w:tc>
        <w:tc>
          <w:tcPr>
            <w:tcBorders>
              <w:top w:color="000000" w:space="0" w:sz="4" w:val="single"/>
              <w:left w:color="000000" w:space="0" w:sz="4" w:val="single"/>
              <w:bottom w:color="111111" w:space="0" w:sz="4" w:val="single"/>
              <w:right w:color="000000" w:space="0" w:sz="4" w:val="single"/>
            </w:tcBorders>
            <w:tcMar>
              <w:top w:w="160.0" w:type="dxa"/>
              <w:left w:w="280.0" w:type="dxa"/>
              <w:bottom w:w="160.0" w:type="dxa"/>
              <w:right w:w="280.0" w:type="dxa"/>
            </w:tcMar>
            <w:vAlign w:val="top"/>
          </w:tcPr>
          <w:p w:rsidR="00000000" w:rsidDel="00000000" w:rsidP="00000000" w:rsidRDefault="00000000" w:rsidRPr="00000000" w14:paraId="00000155">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b w:val="1"/>
                <w:bCs w:val="1"/>
                <w:color w:val="212529"/>
                <w:sz w:val="18"/>
                <w:szCs w:val="18"/>
                <w:rtl w:val="0"/>
              </w:rPr>
              <w:t xml:space="preserve">Definition</w:t>
            </w:r>
            <w:r w:rsidDel="00000000" w:rsidR="00000000" w:rsidRPr="00000000">
              <w:rPr>
                <w:rtl w:val="0"/>
              </w:rPr>
            </w:r>
          </w:p>
        </w:tc>
        <w:tc>
          <w:tcPr>
            <w:tcBorders>
              <w:top w:color="000000" w:space="0" w:sz="4" w:val="single"/>
              <w:left w:color="000000" w:space="0" w:sz="4" w:val="single"/>
              <w:bottom w:color="111111" w:space="0" w:sz="4" w:val="single"/>
              <w:right w:color="000000" w:space="0" w:sz="4" w:val="single"/>
            </w:tcBorders>
            <w:tcMar>
              <w:top w:w="160.0" w:type="dxa"/>
              <w:left w:w="280.0" w:type="dxa"/>
              <w:bottom w:w="160.0" w:type="dxa"/>
              <w:right w:w="280.0" w:type="dxa"/>
            </w:tcMar>
            <w:vAlign w:val="top"/>
          </w:tcPr>
          <w:p w:rsidR="00000000" w:rsidDel="00000000" w:rsidP="00000000" w:rsidRDefault="00000000" w:rsidRPr="00000000" w14:paraId="00000156">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b w:val="1"/>
                <w:bCs w:val="1"/>
                <w:color w:val="212529"/>
                <w:sz w:val="18"/>
                <w:szCs w:val="18"/>
                <w:rtl w:val="0"/>
              </w:rPr>
              <w:t xml:space="preserve">Domain, Range and Cardinality</w:t>
            </w:r>
            <w:r w:rsidDel="00000000" w:rsidR="00000000" w:rsidRPr="00000000">
              <w:rPr>
                <w:rtl w:val="0"/>
              </w:rPr>
            </w:r>
          </w:p>
        </w:tc>
      </w:tr>
      <w:tr>
        <w:trPr>
          <w:cantSplit w:val="0"/>
          <w:trHeight w:val="1725" w:hRule="atLeast"/>
          <w:tblHeader w:val="0"/>
        </w:trPr>
        <w:tc>
          <w:tcPr>
            <w:tcBorders>
              <w:top w:color="000000" w:space="0" w:sz="0" w:val="nil"/>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157">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cccev:validityPeriodConstraint</w:t>
            </w:r>
          </w:p>
        </w:tc>
        <w:tc>
          <w:tcPr>
            <w:tcBorders>
              <w:top w:color="000000" w:space="0" w:sz="0" w:val="nil"/>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58">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Temporal condition on the validity period of the Evidence Type. Additional Information: E.g. A Belgian birth evidence is valid for X months after emission. To express constraints on the validity period that must hold when assessing the evidence (e.g. the certificate of good conduct cannot be issued more than 3 months ago), we refer to the Constraint class. </w:t>
            </w:r>
          </w:p>
        </w:tc>
        <w:tc>
          <w:tcPr>
            <w:tcBorders>
              <w:top w:color="000000" w:space="0" w:sz="0" w:val="nil"/>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59">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cccev:EvidenceType -&gt; epo:Period [0..*]</w:t>
            </w:r>
          </w:p>
          <w:p w:rsidR="00000000" w:rsidDel="00000000" w:rsidP="00000000" w:rsidRDefault="00000000" w:rsidRPr="00000000" w14:paraId="0000015A">
            <w:pPr>
              <w:spacing w:after="0" w:lineRule="auto"/>
              <w:jc w:val="center"/>
              <w:rPr>
                <w:rFonts w:ascii="Times New Roman" w:cs="Times New Roman" w:eastAsia="Times New Roman" w:hAnsi="Times New Roman"/>
                <w:color w:val="212529"/>
                <w:sz w:val="18"/>
                <w:szCs w:val="18"/>
              </w:rPr>
            </w:pPr>
            <w:r w:rsidDel="00000000" w:rsidR="00000000" w:rsidRPr="00000000">
              <w:rPr>
                <w:rtl w:val="0"/>
              </w:rPr>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15B">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epo-cat:hasCatalogueLineValidity</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5C">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relation indicating until when a Catalogue Line instance is applicable. WG approval 21/09/2023 </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5D">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epo-cat:CatalogueLine -&gt; epo:Period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15E">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epo-cat:hasPriceValidity</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5F">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period of time when the Item can be ordered to the given price. </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60">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epo-cat:Price -&gt; epo:Period [1]</w:t>
            </w:r>
          </w:p>
          <w:p w:rsidR="00000000" w:rsidDel="00000000" w:rsidP="00000000" w:rsidRDefault="00000000" w:rsidRPr="00000000" w14:paraId="00000161">
            <w:pPr>
              <w:spacing w:after="0" w:lineRule="auto"/>
              <w:jc w:val="center"/>
              <w:rPr>
                <w:rFonts w:ascii="Times New Roman" w:cs="Times New Roman" w:eastAsia="Times New Roman" w:hAnsi="Times New Roman"/>
                <w:color w:val="212529"/>
                <w:sz w:val="18"/>
                <w:szCs w:val="18"/>
              </w:rPr>
            </w:pPr>
            <w:r w:rsidDel="00000000" w:rsidR="00000000" w:rsidRPr="00000000">
              <w:rPr>
                <w:rtl w:val="0"/>
              </w:rPr>
            </w:r>
          </w:p>
        </w:tc>
      </w:tr>
      <w:tr>
        <w:trPr>
          <w:cantSplit w:val="0"/>
          <w:trHeight w:val="109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162">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epo-ful:hasDespatchPeriod</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63">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time period when the Despatcher picks-up the Goods Items to be delivered. WG approval 16/07/2024 </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64">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epo-ful:ShipmentInformation -&gt; epo:Period [0..1]</w:t>
            </w:r>
          </w:p>
        </w:tc>
      </w:tr>
      <w:tr>
        <w:trPr>
          <w:cantSplit w:val="0"/>
          <w:trHeight w:val="109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165">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epo-ful:hasEstimatedDeliveryPeriod</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66">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forecasted time period given by the Despatcher to provide the goods and services. WG approval 18/06/2024 </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67">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epo-ful:ShipmentInformation -&gt; epo:Period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168">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epo-inv:hasInvoiceLinePeriod</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69">
            <w:pPr>
              <w:spacing w:after="0" w:lineRule="auto"/>
              <w:jc w:val="center"/>
              <w:rPr>
                <w:rFonts w:ascii="Times New Roman" w:cs="Times New Roman" w:eastAsia="Times New Roman" w:hAnsi="Times New Roman"/>
                <w:color w:val="212529"/>
                <w:sz w:val="18"/>
                <w:szCs w:val="18"/>
              </w:rPr>
            </w:pPr>
            <w:r w:rsidDel="00000000" w:rsidR="00000000" w:rsidRPr="00000000">
              <w:rPr>
                <w:rtl w:val="0"/>
              </w:rPr>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6A">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epo-inv:InvoiceLine -&gt; epo:Period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16B">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epo-inv:hasInvoicingPeriod</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6C">
            <w:pPr>
              <w:spacing w:after="0" w:lineRule="auto"/>
              <w:jc w:val="center"/>
              <w:rPr>
                <w:rFonts w:ascii="Times New Roman" w:cs="Times New Roman" w:eastAsia="Times New Roman" w:hAnsi="Times New Roman"/>
                <w:color w:val="212529"/>
                <w:sz w:val="18"/>
                <w:szCs w:val="18"/>
              </w:rPr>
            </w:pPr>
            <w:r w:rsidDel="00000000" w:rsidR="00000000" w:rsidRPr="00000000">
              <w:rPr>
                <w:rtl w:val="0"/>
              </w:rPr>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6D">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epo-inv:Invoice -&gt; epo:Period [0..1]</w:t>
            </w:r>
          </w:p>
        </w:tc>
      </w:tr>
      <w:tr>
        <w:trPr>
          <w:cantSplit w:val="0"/>
          <w:trHeight w:val="193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16E">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epo-ord:hasDeliveryPeriod</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6F">
            <w:pPr>
              <w:spacing w:after="0" w:lineRule="auto"/>
              <w:jc w:val="center"/>
              <w:rPr>
                <w:rFonts w:ascii="Times New Roman" w:cs="Times New Roman" w:eastAsia="Times New Roman" w:hAnsi="Times New Roman"/>
                <w:color w:val="212529"/>
                <w:sz w:val="18"/>
                <w:szCs w:val="18"/>
              </w:rPr>
            </w:pPr>
            <w:r w:rsidDel="00000000" w:rsidR="00000000" w:rsidRPr="00000000">
              <w:rPr>
                <w:rtl w:val="0"/>
              </w:rPr>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70">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epo-ord:DeliveryInformation -&gt; epo:Period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171">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epo-sub:refersToApplicablePeriod</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72">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Relation indicating the period to which the Response shall apply. WG approval 12/03/2024</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73">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epo-sub:Response -&gt; epo:Period [0..1]</w:t>
            </w:r>
          </w:p>
        </w:tc>
      </w:tr>
      <w:tr>
        <w:trPr>
          <w:cantSplit w:val="0"/>
          <w:trHeight w:val="46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174">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epo:definesContractPeriod</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75">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Relation indicating a ContractTerm has a Period.</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76">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epo:ContractTerm -&gt; epo:Period [0..1]</w:t>
            </w:r>
          </w:p>
        </w:tc>
      </w:tr>
      <w:tr>
        <w:trPr>
          <w:cantSplit w:val="0"/>
          <w:trHeight w:val="67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177">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epo:hasPlannedPeriod</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78">
            <w:pPr>
              <w:spacing w:after="0" w:lineRule="auto"/>
              <w:jc w:val="center"/>
              <w:rPr>
                <w:rFonts w:ascii="Times New Roman" w:cs="Times New Roman" w:eastAsia="Times New Roman" w:hAnsi="Times New Roman"/>
                <w:color w:val="212529"/>
                <w:sz w:val="18"/>
                <w:szCs w:val="18"/>
              </w:rPr>
            </w:pPr>
            <w:r w:rsidDel="00000000" w:rsidR="00000000" w:rsidRPr="00000000">
              <w:rPr>
                <w:rtl w:val="0"/>
              </w:rPr>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79">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epo:PlannedProcurementPart -&gt; epo:Period [0..1]</w:t>
            </w:r>
          </w:p>
        </w:tc>
      </w:tr>
      <w:tr>
        <w:trPr>
          <w:cantSplit w:val="0"/>
          <w:trHeight w:val="465" w:hRule="atLeast"/>
          <w:tblHeader w:val="0"/>
        </w:trPr>
        <w:tc>
          <w:tcPr>
            <w:tcBorders>
              <w:top w:color="dddddd" w:space="0" w:sz="4" w:val="single"/>
              <w:left w:color="000000" w:space="0" w:sz="4" w:val="single"/>
              <w:bottom w:color="000000" w:space="0" w:sz="4" w:val="single"/>
              <w:right w:color="000000" w:space="0" w:sz="4" w:val="single"/>
            </w:tcBorders>
            <w:shd w:fill="fafafa" w:val="clear"/>
            <w:tcMar>
              <w:top w:w="120.0" w:type="dxa"/>
              <w:left w:w="160.0" w:type="dxa"/>
              <w:bottom w:w="120.0" w:type="dxa"/>
              <w:right w:w="160.0" w:type="dxa"/>
            </w:tcMar>
            <w:vAlign w:val="top"/>
          </w:tcPr>
          <w:p w:rsidR="00000000" w:rsidDel="00000000" w:rsidP="00000000" w:rsidRDefault="00000000" w:rsidRPr="00000000" w14:paraId="0000017A">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epo:hasStartDate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7B">
            <w:pPr>
              <w:spacing w:after="0" w:lineRule="auto"/>
              <w:jc w:val="center"/>
              <w:rPr>
                <w:rFonts w:ascii="Times New Roman" w:cs="Times New Roman" w:eastAsia="Times New Roman" w:hAnsi="Times New Roman"/>
                <w:color w:val="212529"/>
                <w:sz w:val="18"/>
                <w:szCs w:val="18"/>
              </w:rPr>
            </w:pPr>
            <w:r w:rsidDel="00000000" w:rsidR="00000000" w:rsidRPr="00000000">
              <w:rPr>
                <w:rtl w:val="0"/>
              </w:rPr>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7C">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epo:SelectedCandidateList -&gt; epo:Period [0..1]</w:t>
            </w:r>
          </w:p>
        </w:tc>
      </w:tr>
      <w:tr>
        <w:trPr>
          <w:cantSplit w:val="0"/>
          <w:trHeight w:val="46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17D">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epo:hasTenderValidityPeriod</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7E">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relation indicating until when a tender instance is applicable.</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7F">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epo:SubmissionTerm -&gt; epo:Period [0..1]</w:t>
            </w:r>
          </w:p>
        </w:tc>
      </w:tr>
      <w:tr>
        <w:trPr>
          <w:cantSplit w:val="0"/>
          <w:trHeight w:val="1515" w:hRule="atLeast"/>
          <w:tblHeader w:val="0"/>
        </w:trPr>
        <w:tc>
          <w:tcPr>
            <w:tcBorders>
              <w:top w:color="dddddd" w:space="0" w:sz="4" w:val="single"/>
              <w:left w:color="000000" w:space="0" w:sz="4" w:val="single"/>
              <w:bottom w:color="000000" w:space="0" w:sz="4" w:val="single"/>
              <w:right w:color="000000" w:space="0" w:sz="4" w:val="single"/>
            </w:tcBorders>
            <w:shd w:fill="f1f1f1" w:val="clear"/>
            <w:tcMar>
              <w:top w:w="120.0" w:type="dxa"/>
              <w:left w:w="160.0" w:type="dxa"/>
              <w:bottom w:w="120.0" w:type="dxa"/>
              <w:right w:w="160.0" w:type="dxa"/>
            </w:tcMar>
            <w:vAlign w:val="top"/>
          </w:tcPr>
          <w:p w:rsidR="00000000" w:rsidDel="00000000" w:rsidP="00000000" w:rsidRDefault="00000000" w:rsidRPr="00000000" w14:paraId="00000180">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epo:hasValidityPeriod</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81">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The relation indicating until when a given instance of a concept is applicable. WG approval 30/05/2023 </w:t>
            </w:r>
          </w:p>
        </w:tc>
        <w:tc>
          <w:tcPr>
            <w:tcBorders>
              <w:top w:color="dddddd" w:space="0" w:sz="4" w:val="single"/>
              <w:left w:color="000000" w:space="0" w:sz="4" w:val="single"/>
              <w:bottom w:color="000000" w:space="0" w:sz="4" w:val="single"/>
              <w:right w:color="000000" w:space="0" w:sz="4" w:val="single"/>
            </w:tcBorders>
            <w:tcMar>
              <w:top w:w="120.0" w:type="dxa"/>
              <w:left w:w="160.0" w:type="dxa"/>
              <w:bottom w:w="120.0" w:type="dxa"/>
              <w:right w:w="160.0" w:type="dxa"/>
            </w:tcMar>
            <w:vAlign w:val="top"/>
          </w:tcPr>
          <w:p w:rsidR="00000000" w:rsidDel="00000000" w:rsidP="00000000" w:rsidRDefault="00000000" w:rsidRPr="00000000" w14:paraId="00000182">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epo-ord:Order -&gt; epo:Period [0..1]</w:t>
            </w:r>
          </w:p>
          <w:p w:rsidR="00000000" w:rsidDel="00000000" w:rsidP="00000000" w:rsidRDefault="00000000" w:rsidRPr="00000000" w14:paraId="00000183">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epo-cat:Catalogue -&gt; epo:Period [0..1]</w:t>
            </w:r>
          </w:p>
          <w:p w:rsidR="00000000" w:rsidDel="00000000" w:rsidP="00000000" w:rsidRDefault="00000000" w:rsidRPr="00000000" w14:paraId="00000184">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cccev:Evidence -&gt; epo:Period [0..1]</w:t>
            </w:r>
          </w:p>
          <w:p w:rsidR="00000000" w:rsidDel="00000000" w:rsidP="00000000" w:rsidRDefault="00000000" w:rsidRPr="00000000" w14:paraId="00000185">
            <w:pPr>
              <w:spacing w:after="0" w:lineRule="auto"/>
              <w:jc w:val="center"/>
              <w:rPr>
                <w:rFonts w:ascii="Times New Roman" w:cs="Times New Roman" w:eastAsia="Times New Roman" w:hAnsi="Times New Roman"/>
                <w:color w:val="212529"/>
                <w:sz w:val="18"/>
                <w:szCs w:val="18"/>
              </w:rPr>
            </w:pPr>
            <w:r w:rsidDel="00000000" w:rsidR="00000000" w:rsidRPr="00000000">
              <w:rPr>
                <w:rFonts w:ascii="Times New Roman" w:cs="Times New Roman" w:eastAsia="Times New Roman" w:hAnsi="Times New Roman"/>
                <w:color w:val="212529"/>
                <w:sz w:val="18"/>
                <w:szCs w:val="18"/>
                <w:rtl w:val="0"/>
              </w:rPr>
              <w:t xml:space="preserve">epo:Technique -&gt; epo:Period [0..1]</w:t>
            </w:r>
          </w:p>
        </w:tc>
      </w:tr>
    </w:tbl>
    <w:p w:rsidR="00000000" w:rsidDel="00000000" w:rsidP="00000000" w:rsidRDefault="00000000" w:rsidRPr="00000000" w14:paraId="00000186">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ted.europa.eu/EPO/4.2/_attachments/html_reports/glossary/ePO_combined_glossa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u1X+bCBJzGMiGvcG5Xja0krBkw==">CgMxLjAaHwoBMBIaChgICVIUChJ0YWJsZS42eno4bjdsMDhsMDAyDmguN2VzOTFuZTJrYXVuMg5oLmhmMHJpbXF4MTlrMDIOaC53ZXQzM3F4NjNxcW4yDmguZG80a2Q0OWx6ZzBsMg5oLmc2YTZia2xzYTM2azINaC5scWNqYzU3eWtvNTIOaC4zMWp3NDU5enhxZ3UyDmgubHdhcng2OTJlcXdrMg5oLmNoeTBzeDNrM3JvbDIOaC5sY3owOTNiN2VwYmsyDmguY3FkanVmaXpwZnh4Mg5oLmtnYTYwb280dWtzdjgAciExNlpLUjVHakVPQ1l0WGVBVk92OGZ1YW41emVjanpHT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