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 w:before="90" w:line="240" w:lineRule="auto"/>
        <w:rPr>
          <w:rFonts w:ascii="Lato" w:cs="Lato" w:eastAsia="Lato" w:hAnsi="Lato"/>
          <w:b w:val="1"/>
          <w:bCs w:val="1"/>
          <w:color w:val="616161"/>
          <w:sz w:val="36"/>
          <w:szCs w:val="36"/>
        </w:rPr>
      </w:pPr>
      <w:r w:rsidDel="00000000" w:rsidR="00000000" w:rsidRPr="00000000">
        <w:rPr>
          <w:rFonts w:ascii="Lato" w:cs="Lato" w:eastAsia="Lato" w:hAnsi="Lato"/>
          <w:b w:val="1"/>
          <w:bCs w:val="1"/>
          <w:color w:val="616161"/>
          <w:sz w:val="36"/>
          <w:szCs w:val="36"/>
          <w:rtl w:val="0"/>
        </w:rPr>
        <w:t xml:space="preserve">IndyGo On-time Performance PowerBI Dashboard</w:t>
      </w:r>
    </w:p>
    <w:p w:rsidR="00000000" w:rsidDel="00000000" w:rsidP="00000000" w:rsidRDefault="00000000" w:rsidRPr="00000000" w14:paraId="00000002">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Pr>
        <w:drawing>
          <wp:inline distB="0" distT="0" distL="0" distR="0">
            <wp:extent cx="5240813" cy="2862794"/>
            <wp:effectExtent b="0" l="0" r="0" t="0"/>
            <wp:docPr descr="Project_9-10.png" id="1" name="image1.png"/>
            <a:graphic>
              <a:graphicData uri="http://schemas.openxmlformats.org/drawingml/2006/picture">
                <pic:pic>
                  <pic:nvPicPr>
                    <pic:cNvPr descr="Project_9-10.png" id="0" name="image1.png"/>
                    <pic:cNvPicPr preferRelativeResize="0"/>
                  </pic:nvPicPr>
                  <pic:blipFill>
                    <a:blip r:embed="rId6"/>
                    <a:srcRect b="0" l="0" r="0" t="0"/>
                    <a:stretch>
                      <a:fillRect/>
                    </a:stretch>
                  </pic:blipFill>
                  <pic:spPr>
                    <a:xfrm>
                      <a:off x="0" y="0"/>
                      <a:ext cx="5240813" cy="286279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90" w:before="90" w:line="240" w:lineRule="auto"/>
        <w:rPr>
          <w:rFonts w:ascii="Lato" w:cs="Lato" w:eastAsia="Lato" w:hAnsi="Lato"/>
          <w:b w:val="1"/>
          <w:bCs w:val="1"/>
          <w:color w:val="616161"/>
          <w:sz w:val="27"/>
          <w:szCs w:val="27"/>
        </w:rPr>
      </w:pPr>
      <w:r w:rsidDel="00000000" w:rsidR="00000000" w:rsidRPr="00000000">
        <w:rPr>
          <w:rFonts w:ascii="Lato" w:cs="Lato" w:eastAsia="Lato" w:hAnsi="Lato"/>
          <w:b w:val="1"/>
          <w:bCs w:val="1"/>
          <w:color w:val="616161"/>
          <w:sz w:val="27"/>
          <w:szCs w:val="27"/>
          <w:rtl w:val="0"/>
        </w:rPr>
        <w:t xml:space="preserve">Project Sponsor: Satya Sarfare</w:t>
      </w:r>
    </w:p>
    <w:p w:rsidR="00000000" w:rsidDel="00000000" w:rsidP="00000000" w:rsidRDefault="00000000" w:rsidRPr="00000000" w14:paraId="00000004">
      <w:pPr>
        <w:spacing w:after="90" w:before="90" w:line="240" w:lineRule="auto"/>
        <w:rPr>
          <w:rFonts w:ascii="Lato" w:cs="Lato" w:eastAsia="Lato" w:hAnsi="Lato"/>
          <w:b w:val="1"/>
          <w:bCs w:val="1"/>
          <w:color w:val="616161"/>
          <w:sz w:val="27"/>
          <w:szCs w:val="27"/>
        </w:rPr>
      </w:pPr>
      <w:r w:rsidDel="00000000" w:rsidR="00000000" w:rsidRPr="00000000">
        <w:rPr>
          <w:rFonts w:ascii="Lato" w:cs="Lato" w:eastAsia="Lato" w:hAnsi="Lato"/>
          <w:b w:val="1"/>
          <w:bCs w:val="1"/>
          <w:color w:val="616161"/>
          <w:sz w:val="27"/>
          <w:szCs w:val="27"/>
          <w:rtl w:val="0"/>
        </w:rPr>
        <w:t xml:space="preserve">Sponsor email address: </w:t>
      </w:r>
      <w:hyperlink r:id="rId7">
        <w:r w:rsidDel="00000000" w:rsidR="00000000" w:rsidRPr="00000000">
          <w:rPr>
            <w:rFonts w:ascii="Lato" w:cs="Lato" w:eastAsia="Lato" w:hAnsi="Lato"/>
            <w:b w:val="1"/>
            <w:bCs w:val="1"/>
            <w:color w:val="0000ff"/>
            <w:sz w:val="27"/>
            <w:szCs w:val="27"/>
            <w:u w:val="single"/>
            <w:rtl w:val="0"/>
          </w:rPr>
          <w:t xml:space="preserve">satyajeet.sarfare@indygo.net </w:t>
        </w:r>
      </w:hyperlink>
      <w:r w:rsidDel="00000000" w:rsidR="00000000" w:rsidRPr="00000000">
        <w:rPr>
          <w:rtl w:val="0"/>
        </w:rPr>
      </w:r>
    </w:p>
    <w:p w:rsidR="00000000" w:rsidDel="00000000" w:rsidP="00000000" w:rsidRDefault="00000000" w:rsidRPr="00000000" w14:paraId="00000005">
      <w:pPr>
        <w:spacing w:after="90" w:before="90" w:line="240" w:lineRule="auto"/>
        <w:rPr>
          <w:rFonts w:ascii="Lato" w:cs="Lato" w:eastAsia="Lato" w:hAnsi="Lato"/>
          <w:b w:val="1"/>
          <w:bCs w:val="1"/>
          <w:color w:val="616161"/>
          <w:sz w:val="27"/>
          <w:szCs w:val="27"/>
        </w:rPr>
      </w:pPr>
      <w:r w:rsidDel="00000000" w:rsidR="00000000" w:rsidRPr="00000000">
        <w:rPr>
          <w:rFonts w:ascii="Lato" w:cs="Lato" w:eastAsia="Lato" w:hAnsi="Lato"/>
          <w:b w:val="1"/>
          <w:bCs w:val="1"/>
          <w:color w:val="616161"/>
          <w:sz w:val="27"/>
          <w:szCs w:val="27"/>
          <w:rtl w:val="0"/>
        </w:rPr>
        <w:t xml:space="preserve">Project Description (goal/scientific or practical value):</w:t>
      </w:r>
    </w:p>
    <w:p w:rsidR="00000000" w:rsidDel="00000000" w:rsidP="00000000" w:rsidRDefault="00000000" w:rsidRPr="00000000" w14:paraId="00000006">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primary objective of this project is to establish the foundation for a broader open data platform at IndyGo, inspired by the transparent and accessible data initiatives of peer transit agencies. This platform will enhance public engagement, promote transparency, and provide actionable insights to stakeholders, fostering a culture of data-driven decision-making and community trust.</w:t>
      </w:r>
    </w:p>
    <w:p w:rsidR="00000000" w:rsidDel="00000000" w:rsidP="00000000" w:rsidRDefault="00000000" w:rsidRPr="00000000" w14:paraId="00000007">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As a crucial first step in this direction, the project will focus on developing an On-Time Performance (OTP) Dashboard. The OTP Dashboard will serve as a proof of concept, demonstrating the potential of an open data platform to present service reliability metrics and answer critical operational questions. By showcasing OTP trends and providing intuitive access to performance data, the project will lay the groundwork for future dashboards and tools that expand beyond OTP to include other service indicators and datasets.</w:t>
      </w:r>
    </w:p>
    <w:p w:rsidR="00000000" w:rsidDel="00000000" w:rsidP="00000000" w:rsidRDefault="00000000" w:rsidRPr="00000000" w14:paraId="00000008">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open data platform aims to:</w:t>
      </w:r>
    </w:p>
    <w:p w:rsidR="00000000" w:rsidDel="00000000" w:rsidP="00000000" w:rsidRDefault="00000000" w:rsidRPr="00000000" w14:paraId="00000009">
      <w:pPr>
        <w:numPr>
          <w:ilvl w:val="0"/>
          <w:numId w:val="6"/>
        </w:numPr>
        <w:spacing w:before="280"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Promote Transparency: Offer public stakeholders real-time and historical access to transit data, fostering accountability and trust.</w:t>
      </w:r>
    </w:p>
    <w:p w:rsidR="00000000" w:rsidDel="00000000" w:rsidP="00000000" w:rsidRDefault="00000000" w:rsidRPr="00000000" w14:paraId="0000000A">
      <w:pPr>
        <w:numPr>
          <w:ilvl w:val="0"/>
          <w:numId w:val="6"/>
        </w:numPr>
        <w:spacing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Empower Decision-Making: Provide IndyGo’s teams with robust tools for analyzing service performance and guiding operational improvements.</w:t>
      </w:r>
    </w:p>
    <w:p w:rsidR="00000000" w:rsidDel="00000000" w:rsidP="00000000" w:rsidRDefault="00000000" w:rsidRPr="00000000" w14:paraId="0000000B">
      <w:pPr>
        <w:numPr>
          <w:ilvl w:val="0"/>
          <w:numId w:val="6"/>
        </w:numPr>
        <w:spacing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Encourage Research and Innovation: Enable researchers, data analysts, and transit enthusiasts to explore and leverage IndyGo’s data for innovative solutions.</w:t>
      </w:r>
    </w:p>
    <w:p w:rsidR="00000000" w:rsidDel="00000000" w:rsidP="00000000" w:rsidRDefault="00000000" w:rsidRPr="00000000" w14:paraId="0000000C">
      <w:pPr>
        <w:numPr>
          <w:ilvl w:val="0"/>
          <w:numId w:val="6"/>
        </w:numPr>
        <w:spacing w:after="280"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Establish Scalability: Create a flexible framework that allows additional datasets and performance metrics to be seamlessly integrated into the platform.</w:t>
      </w:r>
    </w:p>
    <w:p w:rsidR="00000000" w:rsidDel="00000000" w:rsidP="00000000" w:rsidRDefault="00000000" w:rsidRPr="00000000" w14:paraId="0000000D">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On-Time Performance Dashboard will focus on analyzing service reliability by measuring the percentage of trips operating within a specified threshold of their scheduled time. It will provide insights into OTP trends across timeframes, route categories, and individual routes, serving as a cornerstone of the broader open data vision.</w:t>
      </w:r>
    </w:p>
    <w:p w:rsidR="00000000" w:rsidDel="00000000" w:rsidP="00000000" w:rsidRDefault="00000000" w:rsidRPr="00000000" w14:paraId="0000000E">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This project is a pivotal step in IndyGo’s evolution toward becoming a more transparent and data-driven transit agency. Aligning with the best practices of peer agencies across the industry, while also supporting IndyGo’s mission to deliver equitable, efficient, and rider-focused transit services.</w:t>
      </w:r>
    </w:p>
    <w:p w:rsidR="00000000" w:rsidDel="00000000" w:rsidP="00000000" w:rsidRDefault="00000000" w:rsidRPr="00000000" w14:paraId="0000000F">
      <w:pPr>
        <w:spacing w:after="90" w:before="90" w:line="240" w:lineRule="auto"/>
        <w:rPr>
          <w:rFonts w:ascii="Lato" w:cs="Lato" w:eastAsia="Lato" w:hAnsi="Lato"/>
          <w:b w:val="1"/>
          <w:bCs w:val="1"/>
          <w:color w:val="616161"/>
          <w:sz w:val="24"/>
          <w:szCs w:val="24"/>
        </w:rPr>
      </w:pPr>
      <w:r w:rsidDel="00000000" w:rsidR="00000000" w:rsidRPr="00000000">
        <w:rPr>
          <w:rFonts w:ascii="Lato" w:cs="Lato" w:eastAsia="Lato" w:hAnsi="Lato"/>
          <w:b w:val="1"/>
          <w:bCs w:val="1"/>
          <w:color w:val="616161"/>
          <w:sz w:val="24"/>
          <w:szCs w:val="24"/>
          <w:rtl w:val="0"/>
        </w:rPr>
        <w:t xml:space="preserve">Business Questions – On time Performance</w:t>
      </w:r>
    </w:p>
    <w:p w:rsidR="00000000" w:rsidDel="00000000" w:rsidP="00000000" w:rsidRDefault="00000000" w:rsidRPr="00000000" w14:paraId="00000010">
      <w:pPr>
        <w:numPr>
          <w:ilvl w:val="0"/>
          <w:numId w:val="2"/>
        </w:numPr>
        <w:spacing w:before="280"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What is the overall monthly on-time performance by day of service (Weekday, Saturday, Sunday )?</w:t>
      </w:r>
    </w:p>
    <w:p w:rsidR="00000000" w:rsidDel="00000000" w:rsidP="00000000" w:rsidRDefault="00000000" w:rsidRPr="00000000" w14:paraId="00000011">
      <w:pPr>
        <w:numPr>
          <w:ilvl w:val="0"/>
          <w:numId w:val="2"/>
        </w:numPr>
        <w:spacing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How does OTP vary across different route categories - service frequency, rapid transit)?</w:t>
      </w:r>
    </w:p>
    <w:p w:rsidR="00000000" w:rsidDel="00000000" w:rsidP="00000000" w:rsidRDefault="00000000" w:rsidRPr="00000000" w14:paraId="00000012">
      <w:pPr>
        <w:numPr>
          <w:ilvl w:val="0"/>
          <w:numId w:val="2"/>
        </w:numPr>
        <w:spacing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What is the OTP trend for specific routes over the past 12 months?</w:t>
      </w:r>
    </w:p>
    <w:p w:rsidR="00000000" w:rsidDel="00000000" w:rsidP="00000000" w:rsidRDefault="00000000" w:rsidRPr="00000000" w14:paraId="00000013">
      <w:pPr>
        <w:numPr>
          <w:ilvl w:val="0"/>
          <w:numId w:val="2"/>
        </w:numPr>
        <w:spacing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How does OTP change across different time frames (e.g., monthly, by bid period, or over the last five weeks)?</w:t>
      </w:r>
    </w:p>
    <w:p w:rsidR="00000000" w:rsidDel="00000000" w:rsidP="00000000" w:rsidRDefault="00000000" w:rsidRPr="00000000" w14:paraId="00000014">
      <w:pPr>
        <w:numPr>
          <w:ilvl w:val="0"/>
          <w:numId w:val="2"/>
        </w:numPr>
        <w:spacing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What is the change in OTP by month, year, or week?</w:t>
      </w:r>
    </w:p>
    <w:p w:rsidR="00000000" w:rsidDel="00000000" w:rsidP="00000000" w:rsidRDefault="00000000" w:rsidRPr="00000000" w14:paraId="00000015">
      <w:pPr>
        <w:numPr>
          <w:ilvl w:val="0"/>
          <w:numId w:val="2"/>
        </w:numPr>
        <w:spacing w:after="280"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How does OTP differ during peak vs. non-peak hours?</w:t>
      </w:r>
    </w:p>
    <w:p w:rsidR="00000000" w:rsidDel="00000000" w:rsidP="00000000" w:rsidRDefault="00000000" w:rsidRPr="00000000" w14:paraId="00000016">
      <w:pPr>
        <w:spacing w:after="90" w:before="90" w:line="240" w:lineRule="auto"/>
        <w:rPr>
          <w:rFonts w:ascii="Lato" w:cs="Lato" w:eastAsia="Lato" w:hAnsi="Lato"/>
          <w:b w:val="1"/>
          <w:bCs w:val="1"/>
          <w:color w:val="616161"/>
          <w:sz w:val="27"/>
          <w:szCs w:val="27"/>
        </w:rPr>
      </w:pPr>
      <w:r w:rsidDel="00000000" w:rsidR="00000000" w:rsidRPr="00000000">
        <w:rPr>
          <w:rFonts w:ascii="Lato" w:cs="Lato" w:eastAsia="Lato" w:hAnsi="Lato"/>
          <w:b w:val="1"/>
          <w:bCs w:val="1"/>
          <w:color w:val="616161"/>
          <w:sz w:val="27"/>
          <w:szCs w:val="27"/>
          <w:rtl w:val="0"/>
        </w:rPr>
        <w:t xml:space="preserve">Information on dataset(s) to be used:</w:t>
      </w:r>
    </w:p>
    <w:p w:rsidR="00000000" w:rsidDel="00000000" w:rsidP="00000000" w:rsidRDefault="00000000" w:rsidRPr="00000000" w14:paraId="00000017">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dataset for this project will be provided by IndyGo and is sourced from various electronic devices integrated into the transit system, such as GPS trackers and Automatic Passenger Counters (APCs). The data is pre-processed to include only relevant fields and will be provided in a structured format to facilitate analysis and dashboard development.</w:t>
      </w:r>
    </w:p>
    <w:p w:rsidR="00000000" w:rsidDel="00000000" w:rsidP="00000000" w:rsidRDefault="00000000" w:rsidRPr="00000000" w14:paraId="00000018">
      <w:pPr>
        <w:spacing w:after="90" w:before="90" w:line="240" w:lineRule="auto"/>
        <w:rPr>
          <w:rFonts w:ascii="Lato" w:cs="Lato" w:eastAsia="Lato" w:hAnsi="Lato"/>
          <w:b w:val="1"/>
          <w:bCs w:val="1"/>
          <w:color w:val="616161"/>
          <w:sz w:val="27"/>
          <w:szCs w:val="27"/>
        </w:rPr>
      </w:pPr>
      <w:r w:rsidDel="00000000" w:rsidR="00000000" w:rsidRPr="00000000">
        <w:rPr>
          <w:rFonts w:ascii="Lato" w:cs="Lato" w:eastAsia="Lato" w:hAnsi="Lato"/>
          <w:b w:val="1"/>
          <w:bCs w:val="1"/>
          <w:color w:val="616161"/>
          <w:sz w:val="27"/>
          <w:szCs w:val="27"/>
          <w:rtl w:val="0"/>
        </w:rPr>
        <w:t xml:space="preserve">Key Features of the Dataset</w:t>
      </w:r>
    </w:p>
    <w:p w:rsidR="00000000" w:rsidDel="00000000" w:rsidP="00000000" w:rsidRDefault="00000000" w:rsidRPr="00000000" w14:paraId="00000019">
      <w:pPr>
        <w:spacing w:after="90" w:before="90" w:line="240" w:lineRule="auto"/>
        <w:rPr>
          <w:rFonts w:ascii="Lato" w:cs="Lato" w:eastAsia="Lato" w:hAnsi="Lato"/>
          <w:b w:val="1"/>
          <w:bCs w:val="1"/>
          <w:color w:val="616161"/>
          <w:sz w:val="24"/>
          <w:szCs w:val="24"/>
        </w:rPr>
      </w:pPr>
      <w:r w:rsidDel="00000000" w:rsidR="00000000" w:rsidRPr="00000000">
        <w:rPr>
          <w:rFonts w:ascii="Lato" w:cs="Lato" w:eastAsia="Lato" w:hAnsi="Lato"/>
          <w:b w:val="1"/>
          <w:bCs w:val="1"/>
          <w:color w:val="616161"/>
          <w:sz w:val="24"/>
          <w:szCs w:val="24"/>
          <w:rtl w:val="0"/>
        </w:rPr>
        <w:t xml:space="preserve">Data Source:</w:t>
      </w:r>
    </w:p>
    <w:p w:rsidR="00000000" w:rsidDel="00000000" w:rsidP="00000000" w:rsidRDefault="00000000" w:rsidRPr="00000000" w14:paraId="0000001A">
      <w:pPr>
        <w:numPr>
          <w:ilvl w:val="0"/>
          <w:numId w:val="5"/>
        </w:numPr>
        <w:spacing w:before="280" w:line="240" w:lineRule="auto"/>
        <w:ind w:left="1095" w:hanging="360"/>
        <w:rPr>
          <w:rFonts w:ascii="Lato" w:cs="Lato" w:eastAsia="Lato" w:hAnsi="Lato"/>
          <w:color w:val="2d3b45"/>
          <w:sz w:val="20"/>
          <w:szCs w:val="20"/>
        </w:rPr>
      </w:pPr>
      <w:r w:rsidDel="00000000" w:rsidR="00000000" w:rsidRPr="00000000">
        <w:rPr>
          <w:rFonts w:ascii="Lato" w:cs="Lato" w:eastAsia="Lato" w:hAnsi="Lato"/>
          <w:color w:val="2d3b45"/>
          <w:sz w:val="24"/>
          <w:szCs w:val="24"/>
          <w:rtl w:val="0"/>
        </w:rPr>
        <w:t xml:space="preserve">GPS Trackers: Provide precise information on bus locations, arrival times, departure times, and deviations from the schedule.</w:t>
      </w:r>
    </w:p>
    <w:p w:rsidR="00000000" w:rsidDel="00000000" w:rsidP="00000000" w:rsidRDefault="00000000" w:rsidRPr="00000000" w14:paraId="0000001B">
      <w:pPr>
        <w:numPr>
          <w:ilvl w:val="0"/>
          <w:numId w:val="5"/>
        </w:numPr>
        <w:spacing w:line="240" w:lineRule="auto"/>
        <w:ind w:left="1095" w:hanging="360"/>
        <w:rPr>
          <w:rFonts w:ascii="Lato" w:cs="Lato" w:eastAsia="Lato" w:hAnsi="Lato"/>
          <w:color w:val="2d3b45"/>
          <w:sz w:val="20"/>
          <w:szCs w:val="20"/>
        </w:rPr>
      </w:pPr>
      <w:r w:rsidDel="00000000" w:rsidR="00000000" w:rsidRPr="00000000">
        <w:rPr>
          <w:rFonts w:ascii="Lato" w:cs="Lato" w:eastAsia="Lato" w:hAnsi="Lato"/>
          <w:color w:val="2d3b45"/>
          <w:sz w:val="24"/>
          <w:szCs w:val="24"/>
          <w:rtl w:val="0"/>
        </w:rPr>
        <w:t xml:space="preserve">Automatic Passenger Counters (APCs): Capture boarding and alighting counts at each stop, allowing detailed analysis of ridership patterns.</w:t>
      </w:r>
    </w:p>
    <w:p w:rsidR="00000000" w:rsidDel="00000000" w:rsidP="00000000" w:rsidRDefault="00000000" w:rsidRPr="00000000" w14:paraId="0000001C">
      <w:pPr>
        <w:numPr>
          <w:ilvl w:val="0"/>
          <w:numId w:val="5"/>
        </w:numPr>
        <w:spacing w:after="280" w:line="240" w:lineRule="auto"/>
        <w:ind w:left="1095" w:hanging="360"/>
        <w:rPr>
          <w:rFonts w:ascii="Lato" w:cs="Lato" w:eastAsia="Lato" w:hAnsi="Lato"/>
          <w:color w:val="2d3b45"/>
          <w:sz w:val="20"/>
          <w:szCs w:val="20"/>
        </w:rPr>
      </w:pPr>
      <w:r w:rsidDel="00000000" w:rsidR="00000000" w:rsidRPr="00000000">
        <w:rPr>
          <w:rFonts w:ascii="Lato" w:cs="Lato" w:eastAsia="Lato" w:hAnsi="Lato"/>
          <w:color w:val="2d3b45"/>
          <w:sz w:val="24"/>
          <w:szCs w:val="24"/>
          <w:rtl w:val="0"/>
        </w:rPr>
        <w:t xml:space="preserve">Schedule Data: Includes planned service schedules for each route, enabling comparisons between scheduled and actual performance.</w:t>
      </w:r>
    </w:p>
    <w:p w:rsidR="00000000" w:rsidDel="00000000" w:rsidP="00000000" w:rsidRDefault="00000000" w:rsidRPr="00000000" w14:paraId="0000001D">
      <w:pPr>
        <w:spacing w:after="90" w:before="90" w:line="240" w:lineRule="auto"/>
        <w:rPr>
          <w:rFonts w:ascii="Lato" w:cs="Lato" w:eastAsia="Lato" w:hAnsi="Lato"/>
          <w:b w:val="1"/>
          <w:bCs w:val="1"/>
          <w:color w:val="616161"/>
          <w:sz w:val="24"/>
          <w:szCs w:val="24"/>
        </w:rPr>
      </w:pPr>
      <w:r w:rsidDel="00000000" w:rsidR="00000000" w:rsidRPr="00000000">
        <w:rPr>
          <w:rFonts w:ascii="Lato" w:cs="Lato" w:eastAsia="Lato" w:hAnsi="Lato"/>
          <w:b w:val="1"/>
          <w:bCs w:val="1"/>
          <w:color w:val="616161"/>
          <w:sz w:val="24"/>
          <w:szCs w:val="24"/>
          <w:rtl w:val="0"/>
        </w:rPr>
        <w:t xml:space="preserve">Data Structure:</w:t>
      </w:r>
    </w:p>
    <w:p w:rsidR="00000000" w:rsidDel="00000000" w:rsidP="00000000" w:rsidRDefault="00000000" w:rsidRPr="00000000" w14:paraId="0000001E">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dataset is organized into fact and dimension tables, pre-filtered to contain only the relevant columns for the project.</w:t>
      </w:r>
    </w:p>
    <w:p w:rsidR="00000000" w:rsidDel="00000000" w:rsidP="00000000" w:rsidRDefault="00000000" w:rsidRPr="00000000" w14:paraId="0000001F">
      <w:pPr>
        <w:numPr>
          <w:ilvl w:val="0"/>
          <w:numId w:val="4"/>
        </w:numPr>
        <w:spacing w:before="280"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Fact Tables: Contain quantitative data such as on-time performance metrics, ridership counts, boarding/alighting details, and time-based trends.</w:t>
      </w:r>
    </w:p>
    <w:p w:rsidR="00000000" w:rsidDel="00000000" w:rsidP="00000000" w:rsidRDefault="00000000" w:rsidRPr="00000000" w14:paraId="00000020">
      <w:pPr>
        <w:numPr>
          <w:ilvl w:val="0"/>
          <w:numId w:val="4"/>
        </w:numPr>
        <w:spacing w:after="280"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Dimension Tables: Provide descriptive attributes such as route details, stop information, geographic data, and service categories.</w:t>
      </w:r>
    </w:p>
    <w:p w:rsidR="00000000" w:rsidDel="00000000" w:rsidP="00000000" w:rsidRDefault="00000000" w:rsidRPr="00000000" w14:paraId="00000021">
      <w:pPr>
        <w:spacing w:after="90" w:before="90" w:line="240" w:lineRule="auto"/>
        <w:rPr>
          <w:rFonts w:ascii="Lato" w:cs="Lato" w:eastAsia="Lato" w:hAnsi="Lato"/>
          <w:b w:val="1"/>
          <w:bCs w:val="1"/>
          <w:color w:val="616161"/>
          <w:sz w:val="24"/>
          <w:szCs w:val="24"/>
        </w:rPr>
      </w:pPr>
      <w:r w:rsidDel="00000000" w:rsidR="00000000" w:rsidRPr="00000000">
        <w:rPr>
          <w:rFonts w:ascii="Lato" w:cs="Lato" w:eastAsia="Lato" w:hAnsi="Lato"/>
          <w:b w:val="1"/>
          <w:bCs w:val="1"/>
          <w:color w:val="616161"/>
          <w:sz w:val="24"/>
          <w:szCs w:val="24"/>
          <w:rtl w:val="0"/>
        </w:rPr>
        <w:t xml:space="preserve">Granularity:</w:t>
      </w:r>
    </w:p>
    <w:p w:rsidR="00000000" w:rsidDel="00000000" w:rsidP="00000000" w:rsidRDefault="00000000" w:rsidRPr="00000000" w14:paraId="00000022">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All data is collected at the stop level, which is the lowest level of granularity. This enables detailed insights into performance and ridership at each bus stop along a route.</w:t>
      </w:r>
    </w:p>
    <w:p w:rsidR="00000000" w:rsidDel="00000000" w:rsidP="00000000" w:rsidRDefault="00000000" w:rsidRPr="00000000" w14:paraId="00000023">
      <w:pPr>
        <w:spacing w:after="90" w:before="90" w:line="240" w:lineRule="auto"/>
        <w:rPr>
          <w:rFonts w:ascii="Lato" w:cs="Lato" w:eastAsia="Lato" w:hAnsi="Lato"/>
          <w:b w:val="1"/>
          <w:bCs w:val="1"/>
          <w:color w:val="616161"/>
          <w:sz w:val="24"/>
          <w:szCs w:val="24"/>
        </w:rPr>
      </w:pPr>
      <w:r w:rsidDel="00000000" w:rsidR="00000000" w:rsidRPr="00000000">
        <w:rPr>
          <w:rFonts w:ascii="Lato" w:cs="Lato" w:eastAsia="Lato" w:hAnsi="Lato"/>
          <w:b w:val="1"/>
          <w:bCs w:val="1"/>
          <w:color w:val="616161"/>
          <w:sz w:val="24"/>
          <w:szCs w:val="24"/>
          <w:rtl w:val="0"/>
        </w:rPr>
        <w:t xml:space="preserve">Data Format:</w:t>
      </w:r>
    </w:p>
    <w:p w:rsidR="00000000" w:rsidDel="00000000" w:rsidP="00000000" w:rsidRDefault="00000000" w:rsidRPr="00000000" w14:paraId="00000024">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All tables will be provided in CSV format, making them compatible with standard data analysis and visualization tools.</w:t>
      </w:r>
    </w:p>
    <w:p w:rsidR="00000000" w:rsidDel="00000000" w:rsidP="00000000" w:rsidRDefault="00000000" w:rsidRPr="00000000" w14:paraId="00000025">
      <w:pPr>
        <w:spacing w:after="90" w:before="90" w:line="240" w:lineRule="auto"/>
        <w:rPr>
          <w:rFonts w:ascii="Lato" w:cs="Lato" w:eastAsia="Lato" w:hAnsi="Lato"/>
          <w:b w:val="1"/>
          <w:bCs w:val="1"/>
          <w:color w:val="616161"/>
          <w:sz w:val="24"/>
          <w:szCs w:val="24"/>
        </w:rPr>
      </w:pPr>
      <w:r w:rsidDel="00000000" w:rsidR="00000000" w:rsidRPr="00000000">
        <w:rPr>
          <w:rFonts w:ascii="Lato" w:cs="Lato" w:eastAsia="Lato" w:hAnsi="Lato"/>
          <w:b w:val="1"/>
          <w:bCs w:val="1"/>
          <w:color w:val="616161"/>
          <w:sz w:val="24"/>
          <w:szCs w:val="24"/>
          <w:rtl w:val="0"/>
        </w:rPr>
        <w:t xml:space="preserve">Data Dictionary:</w:t>
      </w:r>
    </w:p>
    <w:p w:rsidR="00000000" w:rsidDel="00000000" w:rsidP="00000000" w:rsidRDefault="00000000" w:rsidRPr="00000000" w14:paraId="00000026">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A comprehensive data dictionary will accompany the dataset, offering detailed descriptions of each column, including:</w:t>
      </w:r>
    </w:p>
    <w:p w:rsidR="00000000" w:rsidDel="00000000" w:rsidP="00000000" w:rsidRDefault="00000000" w:rsidRPr="00000000" w14:paraId="00000027">
      <w:pPr>
        <w:numPr>
          <w:ilvl w:val="0"/>
          <w:numId w:val="3"/>
        </w:numPr>
        <w:spacing w:before="280"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Data types (e.g., integer, string, float).</w:t>
      </w:r>
    </w:p>
    <w:p w:rsidR="00000000" w:rsidDel="00000000" w:rsidP="00000000" w:rsidRDefault="00000000" w:rsidRPr="00000000" w14:paraId="00000028">
      <w:pPr>
        <w:numPr>
          <w:ilvl w:val="0"/>
          <w:numId w:val="3"/>
        </w:numPr>
        <w:spacing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Units of measurement (e.g., minutes, number of passengers).</w:t>
      </w:r>
    </w:p>
    <w:p w:rsidR="00000000" w:rsidDel="00000000" w:rsidP="00000000" w:rsidRDefault="00000000" w:rsidRPr="00000000" w14:paraId="00000029">
      <w:pPr>
        <w:numPr>
          <w:ilvl w:val="0"/>
          <w:numId w:val="3"/>
        </w:numPr>
        <w:spacing w:after="280" w:line="240" w:lineRule="auto"/>
        <w:ind w:left="1095"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Relationships between tables for seamless integration and analysis.</w:t>
      </w:r>
    </w:p>
    <w:p w:rsidR="00000000" w:rsidDel="00000000" w:rsidP="00000000" w:rsidRDefault="00000000" w:rsidRPr="00000000" w14:paraId="0000002A">
      <w:pPr>
        <w:spacing w:after="90" w:before="90" w:line="240" w:lineRule="auto"/>
        <w:rPr>
          <w:rFonts w:ascii="Lato" w:cs="Lato" w:eastAsia="Lato" w:hAnsi="Lato"/>
          <w:b w:val="1"/>
          <w:bCs w:val="1"/>
          <w:color w:val="616161"/>
          <w:sz w:val="24"/>
          <w:szCs w:val="24"/>
        </w:rPr>
      </w:pPr>
      <w:r w:rsidDel="00000000" w:rsidR="00000000" w:rsidRPr="00000000">
        <w:rPr>
          <w:rFonts w:ascii="Lato" w:cs="Lato" w:eastAsia="Lato" w:hAnsi="Lato"/>
          <w:b w:val="1"/>
          <w:bCs w:val="1"/>
          <w:color w:val="616161"/>
          <w:sz w:val="24"/>
          <w:szCs w:val="24"/>
          <w:rtl w:val="0"/>
        </w:rPr>
        <w:t xml:space="preserve">Timeframe:</w:t>
      </w:r>
    </w:p>
    <w:p w:rsidR="00000000" w:rsidDel="00000000" w:rsidP="00000000" w:rsidRDefault="00000000" w:rsidRPr="00000000" w14:paraId="0000002B">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dataset spans 2022 to 2024, providing a comprehensive view of operational performance and ridership trends. This timeframe allows for year-over-year comparisons, seasonal analysis, and monthly trend identification.</w:t>
      </w:r>
    </w:p>
    <w:p w:rsidR="00000000" w:rsidDel="00000000" w:rsidP="00000000" w:rsidRDefault="00000000" w:rsidRPr="00000000" w14:paraId="0000002C">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This dataset is designed to support the development of the On-Time Performance Dashboard and Ridership Dashboard, ensuring the analysis is detailed, actionable, and aligned with the project's objectives.</w:t>
      </w:r>
    </w:p>
    <w:p w:rsidR="00000000" w:rsidDel="00000000" w:rsidP="00000000" w:rsidRDefault="00000000" w:rsidRPr="00000000" w14:paraId="0000002D">
      <w:pPr>
        <w:spacing w:after="90" w:before="90" w:line="240" w:lineRule="auto"/>
        <w:rPr>
          <w:rFonts w:ascii="Lato" w:cs="Lato" w:eastAsia="Lato" w:hAnsi="Lato"/>
          <w:b w:val="1"/>
          <w:bCs w:val="1"/>
          <w:color w:val="616161"/>
          <w:sz w:val="27"/>
          <w:szCs w:val="27"/>
        </w:rPr>
      </w:pPr>
      <w:r w:rsidDel="00000000" w:rsidR="00000000" w:rsidRPr="00000000">
        <w:rPr>
          <w:rFonts w:ascii="Lato" w:cs="Lato" w:eastAsia="Lato" w:hAnsi="Lato"/>
          <w:b w:val="1"/>
          <w:bCs w:val="1"/>
          <w:color w:val="616161"/>
          <w:sz w:val="27"/>
          <w:szCs w:val="27"/>
          <w:rtl w:val="0"/>
        </w:rPr>
        <w:t xml:space="preserve">Link to dataset: </w:t>
      </w:r>
    </w:p>
    <w:p w:rsidR="00000000" w:rsidDel="00000000" w:rsidP="00000000" w:rsidRDefault="00000000" w:rsidRPr="00000000" w14:paraId="0000002E">
      <w:pPr>
        <w:spacing w:line="240" w:lineRule="auto"/>
        <w:rPr>
          <w:rFonts w:ascii="Lato" w:cs="Lato" w:eastAsia="Lato" w:hAnsi="Lato"/>
          <w:color w:val="2d3b45"/>
          <w:sz w:val="24"/>
          <w:szCs w:val="24"/>
        </w:rPr>
      </w:pPr>
      <w:hyperlink r:id="rId8">
        <w:r w:rsidDel="00000000" w:rsidR="00000000" w:rsidRPr="00000000">
          <w:rPr>
            <w:rFonts w:ascii="Lato" w:cs="Lato" w:eastAsia="Lato" w:hAnsi="Lato"/>
            <w:color w:val="0000ff"/>
            <w:sz w:val="24"/>
            <w:szCs w:val="24"/>
            <w:u w:val="single"/>
            <w:rtl w:val="0"/>
          </w:rPr>
          <w:t xml:space="preserve">IndyGo IU InfoViz Project Data - Google DriveLinks to an external site.</w:t>
        </w:r>
      </w:hyperlink>
      <w:r w:rsidDel="00000000" w:rsidR="00000000" w:rsidRPr="00000000">
        <w:rPr>
          <w:rtl w:val="0"/>
        </w:rPr>
      </w:r>
    </w:p>
    <w:p w:rsidR="00000000" w:rsidDel="00000000" w:rsidP="00000000" w:rsidRDefault="00000000" w:rsidRPr="00000000" w14:paraId="0000002F">
      <w:pPr>
        <w:spacing w:after="90" w:before="90" w:line="240" w:lineRule="auto"/>
        <w:rPr>
          <w:rFonts w:ascii="Lato" w:cs="Lato" w:eastAsia="Lato" w:hAnsi="Lato"/>
          <w:b w:val="1"/>
          <w:bCs w:val="1"/>
          <w:color w:val="616161"/>
          <w:sz w:val="27"/>
          <w:szCs w:val="27"/>
        </w:rPr>
      </w:pPr>
      <w:r w:rsidDel="00000000" w:rsidR="00000000" w:rsidRPr="00000000">
        <w:rPr>
          <w:rFonts w:ascii="Lato" w:cs="Lato" w:eastAsia="Lato" w:hAnsi="Lato"/>
          <w:b w:val="1"/>
          <w:bCs w:val="1"/>
          <w:color w:val="616161"/>
          <w:sz w:val="27"/>
          <w:szCs w:val="27"/>
          <w:rtl w:val="0"/>
        </w:rPr>
        <w:t xml:space="preserve">Relevant publications, websites, etc.:</w:t>
      </w:r>
    </w:p>
    <w:p w:rsidR="00000000" w:rsidDel="00000000" w:rsidP="00000000" w:rsidRDefault="00000000" w:rsidRPr="00000000" w14:paraId="00000030">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Relevant websites</w:t>
      </w:r>
    </w:p>
    <w:p w:rsidR="00000000" w:rsidDel="00000000" w:rsidP="00000000" w:rsidRDefault="00000000" w:rsidRPr="00000000" w14:paraId="00000031">
      <w:pPr>
        <w:numPr>
          <w:ilvl w:val="0"/>
          <w:numId w:val="1"/>
        </w:numPr>
        <w:spacing w:before="280" w:line="240" w:lineRule="auto"/>
        <w:ind w:left="1095" w:hanging="360"/>
        <w:rPr>
          <w:rFonts w:ascii="Lato" w:cs="Lato" w:eastAsia="Lato" w:hAnsi="Lato"/>
          <w:color w:val="2d3b45"/>
          <w:sz w:val="20"/>
          <w:szCs w:val="20"/>
        </w:rPr>
      </w:pPr>
      <w:hyperlink r:id="rId9">
        <w:r w:rsidDel="00000000" w:rsidR="00000000" w:rsidRPr="00000000">
          <w:rPr>
            <w:rFonts w:ascii="Lato" w:cs="Lato" w:eastAsia="Lato" w:hAnsi="Lato"/>
            <w:color w:val="0000ff"/>
            <w:sz w:val="24"/>
            <w:szCs w:val="24"/>
            <w:u w:val="single"/>
            <w:rtl w:val="0"/>
          </w:rPr>
          <w:t xml:space="preserve">https://www.indygo.netLinks to an external site.</w:t>
        </w:r>
      </w:hyperlink>
      <w:r w:rsidDel="00000000" w:rsidR="00000000" w:rsidRPr="00000000">
        <w:rPr>
          <w:rFonts w:ascii="Lato" w:cs="Lato" w:eastAsia="Lato" w:hAnsi="Lato"/>
          <w:color w:val="2d3b45"/>
          <w:sz w:val="24"/>
          <w:szCs w:val="24"/>
          <w:rtl w:val="0"/>
        </w:rPr>
        <w:t xml:space="preserve"> </w:t>
      </w:r>
    </w:p>
    <w:p w:rsidR="00000000" w:rsidDel="00000000" w:rsidP="00000000" w:rsidRDefault="00000000" w:rsidRPr="00000000" w14:paraId="00000032">
      <w:pPr>
        <w:numPr>
          <w:ilvl w:val="0"/>
          <w:numId w:val="1"/>
        </w:numPr>
        <w:spacing w:after="280" w:line="240" w:lineRule="auto"/>
        <w:ind w:left="1095" w:hanging="360"/>
        <w:rPr>
          <w:rFonts w:ascii="Lato" w:cs="Lato" w:eastAsia="Lato" w:hAnsi="Lato"/>
          <w:color w:val="2d3b45"/>
          <w:sz w:val="20"/>
          <w:szCs w:val="20"/>
        </w:rPr>
      </w:pPr>
      <w:hyperlink r:id="rId10">
        <w:r w:rsidDel="00000000" w:rsidR="00000000" w:rsidRPr="00000000">
          <w:rPr>
            <w:rFonts w:ascii="Lato" w:cs="Lato" w:eastAsia="Lato" w:hAnsi="Lato"/>
            <w:color w:val="0000ff"/>
            <w:sz w:val="24"/>
            <w:szCs w:val="24"/>
            <w:u w:val="single"/>
            <w:rtl w:val="0"/>
          </w:rPr>
          <w:t xml:space="preserve">https://www.indygo.net/transit-is-essentialLinks to an external site.</w:t>
        </w:r>
      </w:hyperlink>
      <w:r w:rsidDel="00000000" w:rsidR="00000000" w:rsidRPr="00000000">
        <w:rPr>
          <w:rFonts w:ascii="Lato" w:cs="Lato" w:eastAsia="Lato" w:hAnsi="Lato"/>
          <w:color w:val="2d3b45"/>
          <w:sz w:val="24"/>
          <w:szCs w:val="24"/>
          <w:rtl w:val="0"/>
        </w:rPr>
        <w:t xml:space="preserve"> </w:t>
      </w:r>
    </w:p>
    <w:p w:rsidR="00000000" w:rsidDel="00000000" w:rsidP="00000000" w:rsidRDefault="00000000" w:rsidRPr="00000000" w14:paraId="00000033">
      <w:pP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Sample Dashboard websites from peer agencies </w:t>
      </w:r>
    </w:p>
    <w:p w:rsidR="00000000" w:rsidDel="00000000" w:rsidP="00000000" w:rsidRDefault="00000000" w:rsidRPr="00000000" w14:paraId="00000034">
      <w:pPr>
        <w:numPr>
          <w:ilvl w:val="0"/>
          <w:numId w:val="7"/>
        </w:numPr>
        <w:spacing w:before="280" w:line="240" w:lineRule="auto"/>
        <w:ind w:left="1095" w:hanging="360"/>
        <w:rPr>
          <w:rFonts w:ascii="Lato" w:cs="Lato" w:eastAsia="Lato" w:hAnsi="Lato"/>
          <w:color w:val="2d3b45"/>
          <w:sz w:val="20"/>
          <w:szCs w:val="20"/>
        </w:rPr>
      </w:pPr>
      <w:hyperlink r:id="rId11">
        <w:r w:rsidDel="00000000" w:rsidR="00000000" w:rsidRPr="00000000">
          <w:rPr>
            <w:rFonts w:ascii="Lato" w:cs="Lato" w:eastAsia="Lato" w:hAnsi="Lato"/>
            <w:color w:val="0000ff"/>
            <w:sz w:val="24"/>
            <w:szCs w:val="24"/>
            <w:u w:val="single"/>
            <w:rtl w:val="0"/>
          </w:rPr>
          <w:t xml:space="preserve">https://www.capmetro.org/about/performance-dashboardLinks to an external site.</w:t>
        </w:r>
      </w:hyperlink>
      <w:r w:rsidDel="00000000" w:rsidR="00000000" w:rsidRPr="00000000">
        <w:rPr>
          <w:rFonts w:ascii="Lato" w:cs="Lato" w:eastAsia="Lato" w:hAnsi="Lato"/>
          <w:color w:val="2d3b45"/>
          <w:sz w:val="24"/>
          <w:szCs w:val="24"/>
          <w:rtl w:val="0"/>
        </w:rPr>
        <w:t xml:space="preserve"> </w:t>
      </w:r>
    </w:p>
    <w:p w:rsidR="00000000" w:rsidDel="00000000" w:rsidP="00000000" w:rsidRDefault="00000000" w:rsidRPr="00000000" w14:paraId="00000035">
      <w:pPr>
        <w:numPr>
          <w:ilvl w:val="0"/>
          <w:numId w:val="7"/>
        </w:numPr>
        <w:spacing w:line="240" w:lineRule="auto"/>
        <w:ind w:left="1095" w:hanging="360"/>
        <w:rPr>
          <w:rFonts w:ascii="Lato" w:cs="Lato" w:eastAsia="Lato" w:hAnsi="Lato"/>
          <w:color w:val="2d3b45"/>
          <w:sz w:val="20"/>
          <w:szCs w:val="20"/>
        </w:rPr>
      </w:pPr>
      <w:hyperlink r:id="rId12">
        <w:r w:rsidDel="00000000" w:rsidR="00000000" w:rsidRPr="00000000">
          <w:rPr>
            <w:rFonts w:ascii="Lato" w:cs="Lato" w:eastAsia="Lato" w:hAnsi="Lato"/>
            <w:color w:val="0000ff"/>
            <w:sz w:val="24"/>
            <w:szCs w:val="24"/>
            <w:u w:val="single"/>
            <w:rtl w:val="0"/>
          </w:rPr>
          <w:t xml:space="preserve">https://www.transitchicago.com/performanceLinks to an external site.</w:t>
        </w:r>
      </w:hyperlink>
      <w:r w:rsidDel="00000000" w:rsidR="00000000" w:rsidRPr="00000000">
        <w:rPr>
          <w:rFonts w:ascii="Lato" w:cs="Lato" w:eastAsia="Lato" w:hAnsi="Lato"/>
          <w:color w:val="2d3b45"/>
          <w:sz w:val="24"/>
          <w:szCs w:val="24"/>
          <w:rtl w:val="0"/>
        </w:rPr>
        <w:t xml:space="preserve"> </w:t>
      </w:r>
    </w:p>
    <w:p w:rsidR="00000000" w:rsidDel="00000000" w:rsidP="00000000" w:rsidRDefault="00000000" w:rsidRPr="00000000" w14:paraId="00000036">
      <w:pPr>
        <w:numPr>
          <w:ilvl w:val="0"/>
          <w:numId w:val="7"/>
        </w:numPr>
        <w:spacing w:after="280" w:line="240" w:lineRule="auto"/>
        <w:ind w:left="1095" w:hanging="360"/>
        <w:rPr>
          <w:rFonts w:ascii="Lato" w:cs="Lato" w:eastAsia="Lato" w:hAnsi="Lato"/>
          <w:color w:val="2d3b45"/>
          <w:sz w:val="20"/>
          <w:szCs w:val="20"/>
        </w:rPr>
      </w:pPr>
      <w:hyperlink r:id="rId13">
        <w:r w:rsidDel="00000000" w:rsidR="00000000" w:rsidRPr="00000000">
          <w:rPr>
            <w:rFonts w:ascii="Lato" w:cs="Lato" w:eastAsia="Lato" w:hAnsi="Lato"/>
            <w:color w:val="0000ff"/>
            <w:sz w:val="24"/>
            <w:szCs w:val="24"/>
            <w:u w:val="single"/>
            <w:rtl w:val="0"/>
          </w:rPr>
          <w:t xml:space="preserve">https://metrics.mta.info/?ridership/daybydayridershipnumbersLinks to an external site.</w:t>
        </w:r>
      </w:hyperlink>
      <w:r w:rsidDel="00000000" w:rsidR="00000000" w:rsidRPr="00000000">
        <w:rPr>
          <w:rFonts w:ascii="Lato" w:cs="Lato" w:eastAsia="Lato" w:hAnsi="Lato"/>
          <w:color w:val="2d3b45"/>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apmetro.org/about/performance-dashboard" TargetMode="External"/><Relationship Id="rId10" Type="http://schemas.openxmlformats.org/officeDocument/2006/relationships/hyperlink" Target="https://www.indygo.net/transit-is-essential" TargetMode="External"/><Relationship Id="rId13" Type="http://schemas.openxmlformats.org/officeDocument/2006/relationships/hyperlink" Target="https://metrics.mta.info/?ridership/daybydayridershipnumbers" TargetMode="External"/><Relationship Id="rId12" Type="http://schemas.openxmlformats.org/officeDocument/2006/relationships/hyperlink" Target="https://www.transitchicago.com/perform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dygo.ne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satyajeet.sarfare@indygo.net" TargetMode="External"/><Relationship Id="rId8" Type="http://schemas.openxmlformats.org/officeDocument/2006/relationships/hyperlink" Target="https://drive.google.com/drive/folders/1WmKZNQTPFPBc_ac5rVpf3eifZnXz9HI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