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微软雅黑"/>
          <w:b/>
          <w:color w:val="0B308E"/>
          <w:sz w:val="34"/>
        </w:rPr>
        <w:t>菲律宾 450MHz 方案 · 中英对照与逻辑说明</w:t>
      </w:r>
    </w:p>
    <w:p>
      <w:r>
        <w:rPr>
          <w:rFonts w:ascii="Arial" w:hAnsi="Arial" w:eastAsia="微软雅黑"/>
          <w:b/>
          <w:color w:val="0B308E"/>
          <w:sz w:val="34"/>
        </w:rPr>
        <w:t>Philippines 450 MHz Proposal — Bilingual Walkthrough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>版本 v6 结构说明 ｜ 2026-10-10 ｜ 面向：Globe Telecom VP 高层技术交流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>用途：先看逻辑，再看画面。PPT 正文保持英文；本文件供内部审阅与领导汇报使用。</w:t>
      </w:r>
    </w:p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一、全篇逻辑（五段式）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The five-part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段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中文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English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这一段的受众心理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01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为什么是 450MHz，为什么是海能达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Why 450 MHz, and why Hytera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"这个频段到底值不值得做？"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02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六大行业各自怎么用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Industry solutions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"谁先用？用来干什么？"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03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端到端架构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End-to-end architecture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"从终端到应用，怎么搭起来？"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04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参考案例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Reference cases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"别人做成过吗？"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05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商业模式与下一步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Business model and next steps</w:t>
            </w:r>
          </w:p>
        </w:tc>
        <w:tc>
          <w:tcPr>
            <w:tcW w:type="dxa" w:w="3506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"谁出钱？怎么起步？"</w:t>
            </w:r>
          </w:p>
        </w:tc>
      </w:tr>
    </w:tbl>
    <w:p/>
    <w:p>
      <w:r>
        <w:rPr>
          <w:rFonts w:ascii="Arial" w:hAnsi="Arial" w:eastAsia="微软雅黑"/>
          <w:b/>
          <w:color w:val="16213E"/>
          <w:sz w:val="21"/>
        </w:rPr>
        <w:t>一句话主线</w:t>
      </w:r>
      <w:r>
        <w:rPr>
          <w:rFonts w:ascii="Arial" w:hAnsi="Arial" w:eastAsia="微软雅黑"/>
          <w:b w:val="0"/>
          <w:color w:val="16213E"/>
          <w:sz w:val="21"/>
        </w:rPr>
        <w:t>：450MHz 不是容量层，是覆盖与韧性层；先由付费能力最强的行业客户锚定需求，再由运营商把它建成一张网。</w:t>
      </w:r>
    </w:p>
    <w:p>
      <w:r>
        <w:rPr>
          <w:rFonts w:ascii="Arial" w:hAnsi="Arial" w:eastAsia="微软雅黑"/>
          <w:b/>
          <w:color w:val="16213E"/>
          <w:sz w:val="21"/>
        </w:rPr>
        <w:t>One-line thread</w:t>
      </w:r>
      <w:r>
        <w:rPr>
          <w:rFonts w:ascii="Arial" w:hAnsi="Arial" w:eastAsia="微软雅黑"/>
          <w:b w:val="0"/>
          <w:color w:val="16213E"/>
          <w:sz w:val="21"/>
        </w:rPr>
        <w:t>: 450 MHz is not a capacity layer — it is a coverage and resilience layer. Demand is anchored first by the industries that pay for reliability, and the operator builds one network underneath them.</w:t>
      </w:r>
    </w:p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二、逐页对照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Page-by-page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 ｜ 封面 ｜ Cover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｜不放风景照。左侧标题，右侧菲律宾群岛地图 + 450MHz 终端产品，一眼说明"给菲律宾的 450MHz 方案"。底部一行：端到端，从终端到基站到调度平台。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 xml:space="preserve">Title: </w:t>
      </w:r>
      <w:r>
        <w:rPr>
          <w:rFonts w:ascii="Arial" w:hAnsi="Arial" w:eastAsia="微软雅黑"/>
          <w:b/>
          <w:color w:val="16213E"/>
          <w:sz w:val="21"/>
        </w:rPr>
        <w:t>450 MHz Mission-Critical Network for the Philippines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Sub: End to end: terminals · base stations · dispatch platform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Foot: Philippines · October 2026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P2 ｜ 国情：为什么必须低 band ｜ The gap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｜用四个数字说明"公共网络在最需要的时候会失效"。这一页不展开技术，只立住问题。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7,641 — islands, much of it mountainous terrain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#1 — World Risk Index: highest disaster risk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~20 — tropical cyclones entering PAR every year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1.4M — households lost power in Typhoon Tino</w:t>
      </w:r>
    </w:p>
    <w:p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>｜450 MHz is the layer that stays up: coverage and resilience, not capacity.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P3 ｜ 目录 ｜ Agenda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｜恢复五段式目录页，让听众一开始就知道全程怎么走。这是原稿就有、上一版被我删掉的一页。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01 Why 450 MHz &amp; Hytera — global trend / our position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02 Industry solutions — power · water · police · emergency · rail · port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03 End-to-end architecture — terminal · network · application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04 Reference cases — global 450 MHz networks / MCX at scale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05 Business model — who does what / revenue streams / next steps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P4 ｜ 450MHz 已在全球铺开 ｜ 450 MHz goes global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｜回答"这是不是只有我们在说"。左边是全球趋势三个数字，右边是海能达的位置。</w:t>
      </w:r>
      <w:r>
        <w:rPr>
          <w:rFonts w:ascii="Arial" w:hAnsi="Arial" w:eastAsia="微软雅黑"/>
          <w:b/>
          <w:color w:val="16213E"/>
          <w:sz w:val="21"/>
        </w:rPr>
        <w:t>这一页是上一版被我删掉的，现在恢复。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86% — of world population: spectrum allocated or under consultation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39 — commercial networks, utilities and public safety lead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2027 — forecast: 50 networks with commercial service</w:t>
      </w:r>
    </w:p>
    <w:p>
      <w:r>
        <w:rPr>
          <w:rFonts w:ascii="Arial" w:hAnsi="Arial" w:eastAsia="微软雅黑"/>
          <w:b/>
          <w:color w:val="16213E"/>
          <w:sz w:val="21"/>
        </w:rPr>
        <w:t>Our position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Named in the Alliance's equipment report — both device supplier and macro eNB supplier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450connect whitelisted — PNC660 450M accepted to −115 dBm RSRP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5G-ready 450 MHz portfolio — handheld, vehicle, base station, core</w:t>
      </w:r>
    </w:p>
    <w:p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>｜450 MHz has moved from a niche band to a recognised critical-infrastructure band.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P5 ｜ 为什么是 450MHz：物理层面 ｜ Why 450 MHz: the physics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｜全场技术核心。用"同一块面积、同一张网格"的示意图说明：450MHz 一个站覆盖，740MHz 要 2.5–3 倍站，2350MHz 要 12–15 倍。</w:t>
      </w:r>
      <w:r>
        <w:rPr>
          <w:rFonts w:ascii="Arial" w:hAnsi="Arial" w:eastAsia="微软雅黑"/>
          <w:b/>
          <w:color w:val="16213E"/>
          <w:sz w:val="21"/>
        </w:rPr>
        <w:t>主动划边界</w:t>
      </w:r>
      <w:r>
        <w:rPr>
          <w:rFonts w:ascii="Arial" w:hAnsi="Arial" w:eastAsia="微软雅黑"/>
          <w:b w:val="0"/>
          <w:color w:val="16213E"/>
          <w:sz w:val="21"/>
        </w:rPr>
        <w:t>——不要等客户问"那容量呢"。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Coverage diagram: 1 site / 2.5–3× sites / 12–15× sites for the same area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100% · 91.3% · 58.7% covered from the same grid</w:t>
      </w:r>
    </w:p>
    <w:p>
      <w:r>
        <w:rPr>
          <w:rFonts w:ascii="Arial" w:hAnsi="Arial" w:eastAsia="微软雅黑"/>
          <w:b/>
          <w:color w:val="16213E"/>
          <w:sz w:val="21"/>
        </w:rPr>
        <w:t>What that buys</w:t>
      </w:r>
      <w:r>
        <w:rPr>
          <w:rFonts w:ascii="Arial" w:hAnsi="Arial" w:eastAsia="微软雅黑"/>
          <w:b w:val="0"/>
          <w:color w:val="16213E"/>
          <w:sz w:val="21"/>
        </w:rPr>
        <w:t>｜bends around ridges · reaches basements and tunnels · few enough sites that backup power is affordable</w:t>
      </w:r>
    </w:p>
    <w:p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>｜What it is not: at 3–5 MHz it carries voice, telemetry and low-rate video. It stays outside the capacity game.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 xml:space="preserve">P6 ｜ MCS 是什么 ｜ What MCS means  ← </w:t>
      </w:r>
      <w:r>
        <w:rPr>
          <w:rFonts w:ascii="Arial" w:hAnsi="Arial" w:eastAsia="微软雅黑"/>
          <w:b/>
          <w:color w:val="7F9B00"/>
          <w:sz w:val="23"/>
        </w:rPr>
        <w:t>新增页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</w:t>
      </w:r>
      <w:r>
        <w:rPr>
          <w:rFonts w:ascii="Arial" w:hAnsi="Arial" w:eastAsia="微软雅黑"/>
          <w:b/>
          <w:color w:val="16213E"/>
          <w:sz w:val="21"/>
        </w:rPr>
        <w:t>领导指出"通篇没提 MCS，但后面案例全是 MCS"。这一页专门补上。</w:t>
      </w:r>
      <w:r>
        <w:rPr>
          <w:rFonts w:ascii="Arial" w:hAnsi="Arial" w:eastAsia="微软雅黑"/>
          <w:b w:val="0"/>
          <w:color w:val="16213E"/>
          <w:sz w:val="21"/>
        </w:rPr>
        <w:t xml:space="preserve"> 说清三件事：MCS 是 3GPP 的国际标准（不是某家的私有系统）；它包含语音、视频、数据三类业务；450MHz 负责承载，MCS 负责业务。这样后面的斯里兰卡、香港案例才有落脚点。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MCS / MCX</w:t>
      </w:r>
      <w:r>
        <w:rPr>
          <w:rFonts w:ascii="Arial" w:hAnsi="Arial" w:eastAsia="微软雅黑"/>
          <w:b w:val="0"/>
          <w:color w:val="16213E"/>
          <w:sz w:val="21"/>
        </w:rPr>
        <w:t xml:space="preserve"> — Mission-Critical Services over LTE and 5G, defined by 3GPP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MCPTT</w:t>
      </w:r>
      <w:r>
        <w:rPr>
          <w:rFonts w:ascii="Arial" w:hAnsi="Arial" w:eastAsia="微软雅黑"/>
          <w:b w:val="0"/>
          <w:color w:val="16213E"/>
          <w:sz w:val="21"/>
        </w:rPr>
        <w:t xml:space="preserve"> — mission-critical push-to-talk voice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MCVideo</w:t>
      </w:r>
      <w:r>
        <w:rPr>
          <w:rFonts w:ascii="Arial" w:hAnsi="Arial" w:eastAsia="微软雅黑"/>
          <w:b w:val="0"/>
          <w:color w:val="16213E"/>
          <w:sz w:val="21"/>
        </w:rPr>
        <w:t xml:space="preserve"> — live video from the scene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MCData</w:t>
      </w:r>
      <w:r>
        <w:rPr>
          <w:rFonts w:ascii="Arial" w:hAnsi="Arial" w:eastAsia="微软雅黑"/>
          <w:b w:val="0"/>
          <w:color w:val="16213E"/>
          <w:sz w:val="21"/>
        </w:rPr>
        <w:t xml:space="preserve"> — messaging, file and location data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Why it matters: an open standard, so the network is multi-vendor and the terminals are not locked to one supplier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How it maps onto the band: 450 MHz carries the traffic; MCS is the service layer on top</w:t>
      </w:r>
    </w:p>
    <w:p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>｜450 MHz gives the coverage; MCS gives the service. The two are specified together.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P7 ｜ 一张网，六个行业 ｜ One network, six industries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｜行业总览页。六个图标排开，下面一条色带说明同一个网络同时服务六类客户。之后每类各一页展开。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Power · Water · Police · Emergency · Rail · Port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Strip: one 450 MHz network serving all six, on the same sites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P8 ｜ 电力 ｜ Power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｜付费能力最强、也是全球 450MHz 网络几乎都从这里起步的行业。讲三件事：线路巡检与人身安全、SCADA 数据通道、电表与配电自动化。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mountain and island lines have no reliable signal; feeder automation needs a private data path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Wide-area push-to-talk, video and lone-worker alarms along the lines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 private data channel for SCADA, feeder automation and substation control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Smart meters on the same sites, with deep indoor coverage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In the Philippines</w:t>
      </w:r>
      <w:r>
        <w:rPr>
          <w:rFonts w:ascii="Arial" w:hAnsi="Arial" w:eastAsia="微软雅黑"/>
          <w:b w:val="0"/>
          <w:color w:val="16213E"/>
          <w:sz w:val="21"/>
        </w:rPr>
        <w:t xml:space="preserve"> — 121 electric cooperatives under NEA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P9 ｜ 水利 ｜ Water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｜和电力同一套逻辑，但重点在"把漏损找出来而不是估出来"。泵站、水井、水库的遥测大多在山区和地下，正好是低 band 的强项。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non-revenue water is estimated, not located; pump and reservoir sites sit in mountains and underground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Meters and pressure sensors that locate losses instead of estimating them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Pump, well and reservoir telemetry from remote and underground sites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Backup-powered sites keep alarms flowing when the public network is down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In the Philippines</w:t>
      </w:r>
      <w:r>
        <w:rPr>
          <w:rFonts w:ascii="Arial" w:hAnsi="Arial" w:eastAsia="微软雅黑"/>
          <w:b w:val="0"/>
          <w:color w:val="16213E"/>
          <w:sz w:val="21"/>
        </w:rPr>
        <w:t xml:space="preserve"> — 149 water districts under LWUA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P10 ｜ 公安 ｜ Police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｜重点不是"再建一张专网"，而是"跨机构一次组呼"和"现场视频回传"。强调与既有 DMR/TETRA 互通，不推翻已有投资。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different agencies cannot talk to each other; the public network congests exactly when it is needed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One group call across police, fire and civil defence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Live video from the scene, with priority when the network congests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Interworking with the DMR and TETRA networks already in service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Reference</w:t>
      </w:r>
      <w:r>
        <w:rPr>
          <w:rFonts w:ascii="Arial" w:hAnsi="Arial" w:eastAsia="微软雅黑"/>
          <w:b w:val="0"/>
          <w:color w:val="16213E"/>
          <w:sz w:val="21"/>
        </w:rPr>
        <w:t xml:space="preserve"> — Singapore assigned 450 MHz band 31 to public safety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P11 ｜ 应急 ｜ Emergency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｜灾害场景。讲"灾后还站着的覆盖"和"快速部署"：便携基站、卫星回传、现场指挥箱。这一页回答台风季的现实问题。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after a typhoon the public network is down exactly where the response is needed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Rapid deployment: portable base stations and satellite backhaul within hours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 field command post that reaches the provincial EOC and the national agency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Coverage that survives on backup power when the grid does not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P12 ｜ 轨交 ｜ Rail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｜走廊型覆盖是低 band 最擅长的形状之一，也是全球 450MHz 最成熟的行业应用之一。讲沿线连续覆盖、车地通信、与既有信号系统的关系。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a rail corridor is a narrow strip, often in cuttings where mid-band cannot follow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Continuous coverage along the corridor, including cuttings and tunnels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Train-to-ground voice, data and video for operations and security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Keeps running on the operator's network rather than a separate private system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Reference</w:t>
      </w:r>
      <w:r>
        <w:rPr>
          <w:rFonts w:ascii="Arial" w:hAnsi="Arial" w:eastAsia="微软雅黑"/>
          <w:b w:val="0"/>
          <w:color w:val="16213E"/>
          <w:sz w:val="21"/>
        </w:rPr>
        <w:t xml:space="preserve"> — South Africa assigned the band to Transnet for rail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 xml:space="preserve">P13 ｜ 港口 ｜ Port  ｜ </w:t>
      </w:r>
      <w:r>
        <w:rPr>
          <w:rFonts w:ascii="Arial" w:hAnsi="Arial" w:eastAsia="微软雅黑"/>
          <w:b/>
          <w:color w:val="7F9B00"/>
          <w:sz w:val="23"/>
        </w:rPr>
        <w:t>新增行业页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｜群岛国家最现实的场景：港区、近海、海岸警卫队。讲港区调度、船岸通信、以及"从岸基站覆盖到多远的海面"。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Pain point</w:t>
      </w:r>
      <w:r>
        <w:rPr>
          <w:rFonts w:ascii="Arial" w:hAnsi="Arial" w:eastAsia="微软雅黑"/>
          <w:b w:val="0"/>
          <w:color w:val="16213E"/>
          <w:sz w:val="21"/>
        </w:rPr>
        <w:t xml:space="preserve"> — port areas are dense and metallic; coast guard patrols run far beyond mid-band reach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Port and terminal dispatch on one group call across the quay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Ship-to-shore voice and data from coastal sites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Coast guard patrols covered far out to sea, on the same network as the port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P14 ｜ 端到端：终端 — 网络 — 应用 ｜ End to end: terminal – network – application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</w:t>
      </w:r>
      <w:r>
        <w:rPr>
          <w:rFonts w:ascii="Arial" w:hAnsi="Arial" w:eastAsia="微软雅黑"/>
          <w:b/>
          <w:color w:val="16213E"/>
          <w:sz w:val="21"/>
        </w:rPr>
        <w:t>改成左右三栏，不再是上下堆叠。口吻改中立</w:t>
      </w:r>
      <w:r>
        <w:rPr>
          <w:rFonts w:ascii="Arial" w:hAnsi="Arial" w:eastAsia="微软雅黑"/>
          <w:b w:val="0"/>
          <w:color w:val="16213E"/>
          <w:sz w:val="21"/>
        </w:rPr>
        <w:t>：不写"one supplier"这类推销话，只客观说明这一层是什么、由哪些设备构成。底部一条色带说明同一套架构服务六个行业。</w:t>
      </w:r>
      <w:r>
        <w:rPr>
          <w:rFonts w:ascii="Arial" w:hAnsi="Arial" w:eastAsia="微软雅黑"/>
          <w:b/>
          <w:color w:val="16213E"/>
          <w:sz w:val="21"/>
        </w:rPr>
        <w:t>图片不再只拼三张产品照</w:t>
      </w:r>
      <w:r>
        <w:rPr>
          <w:rFonts w:ascii="Arial" w:hAnsi="Arial" w:eastAsia="微软雅黑"/>
          <w:b w:val="0"/>
          <w:color w:val="16213E"/>
          <w:sz w:val="21"/>
        </w:rPr>
        <w:t>，每栏配该层的代表图（终端实物、基站、调度界面）。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Terminal</w:t>
      </w:r>
      <w:r>
        <w:rPr>
          <w:rFonts w:ascii="Arial" w:hAnsi="Arial" w:eastAsia="微软雅黑"/>
          <w:b w:val="0"/>
          <w:color w:val="16213E"/>
          <w:sz w:val="21"/>
        </w:rPr>
        <w:t xml:space="preserve"> — PNC660 450M handheld · MNC650 vehicle · P70 5G+450M · PNC660Ex ATEX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Network</w:t>
      </w:r>
      <w:r>
        <w:rPr>
          <w:rFonts w:ascii="Arial" w:hAnsi="Arial" w:eastAsia="微软雅黑"/>
          <w:b w:val="0"/>
          <w:color w:val="16213E"/>
          <w:sz w:val="21"/>
        </w:rPr>
        <w:t xml:space="preserve"> — 450 MHz macro eNB · private core · fibre, microwave or satellite backhaul · rapid deployment kit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Application</w:t>
      </w:r>
      <w:r>
        <w:rPr>
          <w:rFonts w:ascii="Arial" w:hAnsi="Arial" w:eastAsia="微软雅黑"/>
          <w:b w:val="0"/>
          <w:color w:val="16213E"/>
          <w:sz w:val="21"/>
        </w:rPr>
        <w:t xml:space="preserve"> — MCS voice, video and data (MCPTT / MCVideo / MCData) · dispatch · recording · device management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Strip: the same architecture serves power, water, police, emergency, rail and port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 xml:space="preserve">P15 ｜ 450MHz 运营商：这个模式跑得通 ｜ 450 MHz operators worldwide  ｜ </w:t>
      </w:r>
      <w:r>
        <w:rPr>
          <w:rFonts w:ascii="Arial" w:hAnsi="Arial" w:eastAsia="微软雅黑"/>
          <w:b/>
          <w:color w:val="7F9B00"/>
          <w:sz w:val="23"/>
        </w:rPr>
        <w:t>恢复页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</w:t>
      </w:r>
      <w:r>
        <w:rPr>
          <w:rFonts w:ascii="Arial" w:hAnsi="Arial" w:eastAsia="微软雅黑"/>
          <w:b/>
          <w:color w:val="16213E"/>
          <w:sz w:val="21"/>
        </w:rPr>
        <w:t>这是领导说"450M 的案例不见了"的那一页。</w:t>
      </w:r>
      <w:r>
        <w:rPr>
          <w:rFonts w:ascii="Arial" w:hAnsi="Arial" w:eastAsia="微软雅黑"/>
          <w:b w:val="0"/>
          <w:color w:val="16213E"/>
          <w:sz w:val="21"/>
        </w:rPr>
        <w:t xml:space="preserve"> 世界地图标出各国已建网络，右侧列运营商与用途。和 P4 的分工：P4 讲趋势数字，这一页讲具体的网和运营者。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Germany — 450connect · Band 72 · utility joint venture · nationwide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Austria — ArgoNET · energy and water utilities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Poland — a mobile operator serving critical infrastructure, with no new licence holder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Malaysia — TNB · smart grid and field crews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Brazil — utilities and public safety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Indonesia — Satelit Nusantara · rural connectivity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 xml:space="preserve"> — the pattern is the same everywhere: a licensed operator carries the traffic, utilities anchor the demand.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P16 ｜ 案例一：斯里兰卡铁路 ｜ Case 1: Sri Lanka Railways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｜三个 MCS 案例的第一页。版式沿用你认可的那版：左侧整幅实拍，右侧三个数字块，底部成效带。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10,000 terminals across three provinces · 2 data centres active and standby · MCS, not a private system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Outcomes: delays −10% · management cost −60% · track repair time −40% · landslide response 30 min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Dialog supplies the connectivity; Hytera supplies the terminals, the platform and the train-borne equipment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P17 ｜ 案例二：香港轻轨 ｜ Case 2: Hong Kong Light Rail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｜技术前沿页。说清"全球第一个跑在 5G 上的铁路 MCS"，以及它是替换 TETRA 而非叠加。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810 terminals: 511 handheld, 152 bus-mounted, 147 vehicle · 2,000+ users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The world's first railway MCS over 5G, sharing the operator's own core network and radio access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Full redundancy, including the wireless links; replaced TETRA rather than overlaying it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P18 ｜ 案例三：巴新警察总部 ｜ Case 3: Papua New Guinea Police HQ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｜公共安全案例。说服点在"一次建成、两种用途"——日常调度和 APEC 峰会安保。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3,000 police officers and 600 vehicles · city-wide video · dispatch within 60 seconds of an alarm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APEC summit security: 15,000 foreign visitors, more than 200 meetings, automatic VIP route monitoring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One command centre, serving routine operations and a summit-level event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P19 ｜ 商业模式：谁做什么 ｜ Business model: who does what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</w:t>
      </w:r>
      <w:r>
        <w:rPr>
          <w:rFonts w:ascii="Arial" w:hAnsi="Arial" w:eastAsia="微软雅黑"/>
          <w:b/>
          <w:color w:val="16213E"/>
          <w:sz w:val="21"/>
        </w:rPr>
        <w:t>上一版这两页被指"逻辑混乱"，重做。</w:t>
      </w:r>
      <w:r>
        <w:rPr>
          <w:rFonts w:ascii="Arial" w:hAnsi="Arial" w:eastAsia="微软雅黑"/>
          <w:b w:val="0"/>
          <w:color w:val="16213E"/>
          <w:sz w:val="21"/>
        </w:rPr>
        <w:t xml:space="preserve"> 改成一张三方关系图，从左到右一条线讲清楚：海能达供设备与平台 → Globe 持频谱、建网、运营 → 行业客户签约付费。下面三句话讲清各自的投入与所得。</w:t>
      </w:r>
      <w:r>
        <w:rPr>
          <w:rFonts w:ascii="Arial" w:hAnsi="Arial" w:eastAsia="微软雅黑"/>
          <w:b/>
          <w:color w:val="16213E"/>
          <w:sz w:val="21"/>
        </w:rPr>
        <w:t>删掉 410MHz 波兰那句</w:t>
      </w:r>
      <w:r>
        <w:rPr>
          <w:rFonts w:ascii="Arial" w:hAnsi="Arial" w:eastAsia="微软雅黑"/>
          <w:b w:val="0"/>
          <w:color w:val="16213E"/>
          <w:sz w:val="21"/>
        </w:rPr>
        <w:t>，全篇统一口径在 450MHz。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Hytera — supplies the radio, terminals, platform and integration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Globe — holds the spectrum, builds and operates the network, owns the customer relationship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Anchor customers — utilities, public safety, transport, ports: contract capacity before build-out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Three ways to cut the cost: reuse Globe's towers, fibre, rooms and power · far fewer sites for the same coverage · contract anchor demand before the sites go up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P20 ｜ 收入从哪来 ｜ Revenue streams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｜一页讲清六条收入线，回答"这张网怎么赚钱"。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IoT connectivity — monthly fee per meter or sensor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MCX-as-a-Service — hosted push-to-talk, charged per user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Capacity packages — reserved network share, fixed fee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Device-as-a-Service — devices bundled, billed per month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Integration &amp; O&amp;M — SCADA and smart-city projects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Emergency readiness — rapid deployment on standby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P21 ｜ 路线图：先试点，再铺开 ｜ Roadmap: pilot first, then scale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｜五步走，弱化"我们要卖什么"，强化"下一步只需要你们给什么"。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01 Confirm the spectrum — band, bandwidth, licence term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02 Pick a pilot region — one province, two anchor customers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03 Build the pilot — sites, platform, terminals, meters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04 Prove the case — coverage, availability and cost data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05 Scale nationwide — emergency, transport, smart city</w:t>
      </w:r>
    </w:p>
    <w:p>
      <w:r>
        <w:rPr>
          <w:rFonts w:ascii="Arial" w:hAnsi="Arial" w:eastAsia="微软雅黑"/>
          <w:b/>
          <w:color w:val="16213E"/>
          <w:sz w:val="21"/>
        </w:rPr>
        <w:t>Conclusion band</w:t>
      </w:r>
      <w:r>
        <w:rPr>
          <w:rFonts w:ascii="Arial" w:hAnsi="Arial" w:eastAsia="微软雅黑"/>
          <w:b w:val="0"/>
          <w:color w:val="16213E"/>
          <w:sz w:val="21"/>
        </w:rPr>
        <w:t>｜We are not proposing a build. The next step is a joint pilot design.</w:t>
      </w:r>
    </w:p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P22 ｜ 尾页 ｜ Thank you</w:t>
      </w:r>
    </w:p>
    <w:p>
      <w:r>
        <w:rPr>
          <w:rFonts w:ascii="Arial" w:hAnsi="Arial" w:eastAsia="微软雅黑"/>
          <w:b/>
          <w:color w:val="16213E"/>
          <w:sz w:val="21"/>
        </w:rPr>
        <w:t>中文</w:t>
      </w:r>
      <w:r>
        <w:rPr>
          <w:rFonts w:ascii="Arial" w:hAnsi="Arial" w:eastAsia="微软雅黑"/>
          <w:b w:val="0"/>
          <w:color w:val="16213E"/>
          <w:sz w:val="21"/>
        </w:rPr>
        <w:t>｜</w:t>
      </w:r>
      <w:r>
        <w:rPr>
          <w:rFonts w:ascii="Arial" w:hAnsi="Arial" w:eastAsia="微软雅黑"/>
          <w:b/>
          <w:color w:val="16213E"/>
          <w:sz w:val="21"/>
        </w:rPr>
        <w:t>不放风景照。</w:t>
      </w:r>
      <w:r>
        <w:rPr>
          <w:rFonts w:ascii="Arial" w:hAnsi="Arial" w:eastAsia="微软雅黑"/>
          <w:b w:val="0"/>
          <w:color w:val="16213E"/>
          <w:sz w:val="21"/>
        </w:rPr>
        <w:t xml:space="preserve"> 用 450MHz 产品家族图，与封面呼应但不重复。三行字：感谢、口号、下一步。</w:t>
      </w:r>
    </w:p>
    <w:p>
      <w:r>
        <w:rPr>
          <w:rFonts w:ascii="Arial" w:hAnsi="Arial" w:eastAsia="微软雅黑"/>
          <w:b/>
          <w:color w:val="16213E"/>
          <w:sz w:val="21"/>
        </w:rPr>
        <w:t>English</w:t>
      </w:r>
      <w:r>
        <w:rPr>
          <w:rFonts w:ascii="Arial" w:hAnsi="Arial" w:eastAsia="微软雅黑"/>
          <w:b w:val="0"/>
          <w:color w:val="16213E"/>
          <w:sz w:val="21"/>
        </w:rPr>
        <w:t>｜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Thank you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Mission First · Safety Always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Next step: confirm the spectrum parameters and nominate a pilot region, and we will design the pilot with you.</w:t>
      </w:r>
    </w:p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三、这一版相对上一版改了什么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What changed from the previous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#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反馈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处理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配色太深沉，最初版可以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恢复原稿配色：白底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FFFFFF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、卡片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EEF2F9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、海能达深蓝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0B308E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、橄榄绿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7F9B00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、亮绿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8CC63F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目录页要保留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恢复 Agenda（P3，五段式）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行业细分成六个、各一页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P8–P13：电力 / 水利 / 公安 / 应急 / 轨交 / 港口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通篇没提 MCS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新增 P6「MCS 是什么」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5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450M 的案例不见了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恢复 P15「450MHz 运营商：这个模式跑得通」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6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商业模式两页看不懂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P19 改三方关系图，P20 六条收入线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7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封面尾页风景照意义不明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封面用地图＋终端，尾页用产品家族图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8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450M 全球使用情况页被删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恢复 P4＋P15 两页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9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海能达那页推销味重、上下堆叠不美观、只有三张产品图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P14 改左右三栏、中立口吻、每栏配代表图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10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德国白皮书页奇怪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并入 P15 全球网络页，不再单独成页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11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410MHz 与全篇 450MHz 不一致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删除该表述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12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香港配图不对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重配</w:t>
            </w:r>
          </w:p>
        </w:tc>
      </w:tr>
    </w:tbl>
    <w:p/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四、仍需你确认的事项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Open items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☐ 频段号（B31 / B72）与带宽（3 或 5 MHz）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☐ 是否点名菲律宾客户（PNP / BFP / OCD / NDRRMC / PNR 等）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☐ P4 的 86% / 39 / 2027 / 50 个网络四个数字沿用了初版稿，需确认出处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☐ 六个行业页的配图是否可接受（部分为示意图或非菲律宾本地场景）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