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微软雅黑"/>
          <w:b/>
          <w:color w:val="0B308E"/>
          <w:sz w:val="34"/>
        </w:rPr>
        <w:t>菲律宾 450MHz 方案 · 数据来源对照表</w:t>
      </w:r>
    </w:p>
    <w:p>
      <w:r>
        <w:rPr>
          <w:rFonts w:ascii="Arial" w:hAnsi="Arial" w:eastAsia="微软雅黑"/>
          <w:b/>
          <w:color w:val="0B308E"/>
          <w:sz w:val="34"/>
        </w:rPr>
        <w:t>Data Provenance — every figure in the deck</w:t>
      </w:r>
    </w:p>
    <w:p>
      <w:pPr>
        <w:ind w:left="340"/>
      </w:pPr>
      <w:r>
        <w:rPr>
          <w:rFonts w:ascii="Arial" w:hAnsi="Arial" w:eastAsia="微软雅黑"/>
          <w:b w:val="0"/>
          <w:color w:val="556075"/>
          <w:sz w:val="19"/>
        </w:rPr>
        <w:t>核查日期：2026-10-10 ｜ 核查对象：</w:t>
      </w:r>
      <w:r>
        <w:rPr>
          <w:rFonts w:ascii="Consolas" w:hAnsi="Consolas" w:eastAsia="Consolas"/>
          <w:b w:val="0"/>
          <w:color w:val="334466"/>
          <w:sz w:val="18"/>
        </w:rPr>
        <w:t>deliverables\菲律宾450M方案_v5.pptx</w:t>
      </w:r>
      <w:r>
        <w:rPr>
          <w:rFonts w:ascii="Arial" w:hAnsi="Arial" w:eastAsia="微软雅黑"/>
          <w:b w:val="0"/>
          <w:color w:val="556075"/>
          <w:sz w:val="19"/>
        </w:rPr>
        <w:t>（14 页）</w:t>
      </w:r>
    </w:p>
    <w:p>
      <w:pPr>
        <w:ind w:left="340"/>
      </w:pPr>
      <w:r>
        <w:rPr>
          <w:rFonts w:ascii="Arial" w:hAnsi="Arial" w:eastAsia="微软雅黑"/>
          <w:b w:val="0"/>
          <w:color w:val="556075"/>
          <w:sz w:val="19"/>
        </w:rPr>
        <w:t>核查范围：</w:t>
      </w:r>
      <w:r>
        <w:rPr>
          <w:rFonts w:ascii="Consolas" w:hAnsi="Consolas" w:eastAsia="Consolas"/>
          <w:b w:val="0"/>
          <w:color w:val="334466"/>
          <w:sz w:val="18"/>
        </w:rPr>
        <w:t>02_knowledge\</w:t>
      </w:r>
      <w:r>
        <w:rPr>
          <w:rFonts w:ascii="Arial" w:hAnsi="Arial" w:eastAsia="微软雅黑"/>
          <w:b w:val="0"/>
          <w:color w:val="556075"/>
          <w:sz w:val="19"/>
        </w:rPr>
        <w:t>、</w:t>
      </w:r>
      <w:r>
        <w:rPr>
          <w:rFonts w:ascii="Consolas" w:hAnsi="Consolas" w:eastAsia="Consolas"/>
          <w:b w:val="0"/>
          <w:color w:val="334466"/>
          <w:sz w:val="18"/>
        </w:rPr>
        <w:t>03_sources\</w:t>
      </w:r>
      <w:r>
        <w:rPr>
          <w:rFonts w:ascii="Arial" w:hAnsi="Arial" w:eastAsia="微软雅黑"/>
          <w:b w:val="0"/>
          <w:color w:val="556075"/>
          <w:sz w:val="19"/>
        </w:rPr>
        <w:t>、</w:t>
      </w:r>
      <w:r>
        <w:rPr>
          <w:rFonts w:ascii="Consolas" w:hAnsi="Consolas" w:eastAsia="Consolas"/>
          <w:b w:val="0"/>
          <w:color w:val="334466"/>
          <w:sz w:val="18"/>
        </w:rPr>
        <w:t>working\_src\菲律宾450M终端材料\</w:t>
      </w:r>
      <w:r>
        <w:rPr>
          <w:rFonts w:ascii="Arial" w:hAnsi="Arial" w:eastAsia="微软雅黑"/>
          <w:b w:val="0"/>
          <w:color w:val="556075"/>
          <w:sz w:val="19"/>
        </w:rPr>
        <w:t>（用户授权的解包资料）、初版稿</w:t>
      </w:r>
    </w:p>
    <w:p>
      <w:pPr>
        <w:ind w:left="340"/>
      </w:pPr>
      <w:r>
        <w:rPr>
          <w:rFonts w:ascii="Arial" w:hAnsi="Arial" w:eastAsia="微软雅黑"/>
          <w:b w:val="0"/>
          <w:color w:val="556075"/>
          <w:sz w:val="19"/>
        </w:rPr>
        <w:t>结论：</w:t>
      </w:r>
      <w:r>
        <w:rPr>
          <w:rFonts w:ascii="Arial" w:hAnsi="Arial" w:eastAsia="微软雅黑"/>
          <w:b/>
          <w:color w:val="556075"/>
          <w:sz w:val="19"/>
        </w:rPr>
        <w:t>3 处硬错误 / 1 处来源冲突 / 2 处查无出处 / 2 处为推断</w:t>
      </w:r>
      <w:r>
        <w:rPr>
          <w:rFonts w:ascii="Arial" w:hAnsi="Arial" w:eastAsia="微软雅黑"/>
          <w:b w:val="0"/>
          <w:color w:val="556075"/>
          <w:sz w:val="19"/>
        </w:rPr>
        <w:t>，其余均可追溯。</w:t>
      </w:r>
    </w:p>
    <w:p/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一、必须先处理的问题</w:t>
      </w:r>
    </w:p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Must-fix findings</w:t>
      </w:r>
    </w:p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 xml:space="preserve">❌ 错误 1：P4「39 commercial networks」——原文是 </w:t>
      </w:r>
      <w:r>
        <w:rPr>
          <w:rFonts w:ascii="Arial" w:hAnsi="Arial" w:eastAsia="微软雅黑"/>
          <w:b/>
          <w:color w:val="7F9B00"/>
          <w:sz w:val="23"/>
        </w:rPr>
        <w:t>39 个国家</w:t>
      </w:r>
      <w:r>
        <w:rPr>
          <w:rFonts w:ascii="Arial" w:hAnsi="Arial" w:eastAsia="微软雅黑"/>
          <w:b/>
          <w:color w:val="7F9B00"/>
          <w:sz w:val="23"/>
        </w:rPr>
        <w:t>，不是 39 张网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幻灯片原句：</w:t>
      </w:r>
      <w:r>
        <w:rPr>
          <w:rFonts w:ascii="Consolas" w:hAnsi="Consolas" w:eastAsia="Consolas"/>
          <w:b w:val="0"/>
          <w:color w:val="334466"/>
          <w:sz w:val="20"/>
        </w:rPr>
        <w:t>39 — commercial networks, utilities and public safety lead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出处原文（</w:t>
      </w:r>
      <w:r>
        <w:rPr>
          <w:rFonts w:ascii="Consolas" w:hAnsi="Consolas" w:eastAsia="Consolas"/>
          <w:b w:val="0"/>
          <w:color w:val="334466"/>
          <w:sz w:val="20"/>
        </w:rPr>
        <w:t>450Alliance-Annual-Global-Update-2025-ver-P-Final.pdf</w:t>
      </w:r>
      <w:r>
        <w:rPr>
          <w:rFonts w:ascii="Arial" w:hAnsi="Arial" w:eastAsia="微软雅黑"/>
          <w:b w:val="0"/>
          <w:color w:val="16213E"/>
          <w:sz w:val="21"/>
        </w:rPr>
        <w:t xml:space="preserve"> </w:t>
      </w:r>
      <w:r>
        <w:rPr>
          <w:rFonts w:ascii="Arial" w:hAnsi="Arial" w:eastAsia="微软雅黑"/>
          <w:b/>
          <w:color w:val="16213E"/>
          <w:sz w:val="21"/>
        </w:rPr>
        <w:t>p11, Table 1</w:t>
      </w:r>
      <w:r>
        <w:rPr>
          <w:rFonts w:ascii="Arial" w:hAnsi="Arial" w:eastAsia="微软雅黑"/>
          <w:b w:val="0"/>
          <w:color w:val="16213E"/>
          <w:sz w:val="21"/>
        </w:rPr>
        <w:t>）：</w:t>
      </w:r>
    </w:p>
    <w:p>
      <w:pPr>
        <w:ind w:left="340"/>
      </w:pPr>
      <w:r>
        <w:rPr>
          <w:rFonts w:ascii="Arial" w:hAnsi="Arial" w:eastAsia="微软雅黑"/>
          <w:b w:val="0"/>
          <w:color w:val="556075"/>
          <w:sz w:val="19"/>
        </w:rPr>
        <w:t xml:space="preserve">Total </w:t>
      </w:r>
      <w:r>
        <w:rPr>
          <w:rFonts w:ascii="Arial" w:hAnsi="Arial" w:eastAsia="微软雅黑"/>
          <w:b/>
          <w:color w:val="556075"/>
          <w:sz w:val="19"/>
        </w:rPr>
        <w:t>77</w:t>
      </w:r>
      <w:r>
        <w:rPr>
          <w:rFonts w:ascii="Arial" w:hAnsi="Arial" w:eastAsia="微软雅黑"/>
          <w:b w:val="0"/>
          <w:color w:val="556075"/>
          <w:sz w:val="19"/>
        </w:rPr>
        <w:t xml:space="preserve"> / </w:t>
      </w:r>
      <w:r>
        <w:rPr>
          <w:rFonts w:ascii="Arial" w:hAnsi="Arial" w:eastAsia="微软雅黑"/>
          <w:b/>
          <w:color w:val="556075"/>
          <w:sz w:val="19"/>
        </w:rPr>
        <w:t>39</w:t>
      </w:r>
      <w:r>
        <w:rPr>
          <w:rFonts w:ascii="Arial" w:hAnsi="Arial" w:eastAsia="微软雅黑"/>
          <w:b w:val="0"/>
          <w:color w:val="556075"/>
          <w:sz w:val="19"/>
        </w:rPr>
        <w:t xml:space="preserve"> / 24 / 26　—　*Table 1. Number of countries per region and globally with 380 MHz, 410 MHz and 450 MHz.*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39 是"已部署 400MHz 频段网络的国家数"</w:t>
      </w:r>
      <w:r>
        <w:rPr>
          <w:rFonts w:ascii="Arial" w:hAnsi="Arial" w:eastAsia="微软雅黑"/>
          <w:b w:val="0"/>
          <w:color w:val="16213E"/>
          <w:sz w:val="21"/>
        </w:rPr>
        <w:t>（77 个国家中有 380/410/450MHz 划分）。写成"39 张商业网络"属于</w:t>
      </w:r>
      <w:r>
        <w:rPr>
          <w:rFonts w:ascii="Arial" w:hAnsi="Arial" w:eastAsia="微软雅黑"/>
          <w:b/>
          <w:color w:val="16213E"/>
          <w:sz w:val="21"/>
        </w:rPr>
        <w:t>口径错误</w:t>
      </w:r>
      <w:r>
        <w:rPr>
          <w:rFonts w:ascii="Arial" w:hAnsi="Arial" w:eastAsia="微软雅黑"/>
          <w:b w:val="0"/>
          <w:color w:val="16213E"/>
          <w:sz w:val="21"/>
        </w:rPr>
        <w:t>。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改法</w:t>
      </w:r>
      <w:r>
        <w:rPr>
          <w:rFonts w:ascii="Arial" w:hAnsi="Arial" w:eastAsia="微软雅黑"/>
          <w:b w:val="0"/>
          <w:color w:val="16213E"/>
          <w:sz w:val="21"/>
        </w:rPr>
        <w:t>：</w:t>
      </w:r>
      <w:r>
        <w:rPr>
          <w:rFonts w:ascii="Consolas" w:hAnsi="Consolas" w:eastAsia="Consolas"/>
          <w:b w:val="0"/>
          <w:color w:val="334466"/>
          <w:sz w:val="20"/>
        </w:rPr>
        <w:t>39 countries have deployed networks in these bands</w:t>
      </w:r>
    </w:p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❌ 错误 2：P4「2027 — forecast: 50 networks with commercial service」——</w:t>
      </w:r>
      <w:r>
        <w:rPr>
          <w:rFonts w:ascii="Arial" w:hAnsi="Arial" w:eastAsia="微软雅黑"/>
          <w:b/>
          <w:color w:val="7F9B00"/>
          <w:sz w:val="23"/>
        </w:rPr>
        <w:t>原文没有这个预测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该 PDF p12 的预测表是</w:t>
      </w:r>
      <w:r>
        <w:rPr>
          <w:rFonts w:ascii="Arial" w:hAnsi="Arial" w:eastAsia="微软雅黑"/>
          <w:b/>
          <w:color w:val="16213E"/>
          <w:sz w:val="21"/>
        </w:rPr>
        <w:t>设备连接数</w:t>
      </w:r>
      <w:r>
        <w:rPr>
          <w:rFonts w:ascii="Arial" w:hAnsi="Arial" w:eastAsia="微软雅黑"/>
          <w:b w:val="0"/>
          <w:color w:val="16213E"/>
          <w:sz w:val="21"/>
        </w:rPr>
        <w:t>，不是网络数量：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年份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2026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2027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2028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2029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2030</w:t>
            </w:r>
          </w:p>
        </w:tc>
      </w:tr>
      <w:tr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宽带类（移动/路由/摄像头，千台）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420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610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892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1,330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1,840</w:t>
            </w:r>
          </w:p>
        </w:tc>
      </w:tr>
      <w:tr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低容量类（表计/传感器，千台）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1,228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2,923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5,570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11,840</w:t>
            </w:r>
          </w:p>
        </w:tc>
        <w:tc>
          <w:tcPr>
            <w:tcW w:type="dxa" w:w="2338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14,150</w:t>
            </w:r>
          </w:p>
        </w:tc>
      </w:tr>
    </w:tbl>
    <w:p/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"50 张网"在六份 Alliance 资料里均无出处。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改法</w:t>
      </w:r>
      <w:r>
        <w:rPr>
          <w:rFonts w:ascii="Arial" w:hAnsi="Arial" w:eastAsia="微软雅黑"/>
          <w:b w:val="0"/>
          <w:color w:val="16213E"/>
          <w:sz w:val="21"/>
        </w:rPr>
        <w:t xml:space="preserve">：改用上表真实数字，例如 </w:t>
      </w:r>
      <w:r>
        <w:rPr>
          <w:rFonts w:ascii="Consolas" w:hAnsi="Consolas" w:eastAsia="Consolas"/>
          <w:b w:val="0"/>
          <w:color w:val="334466"/>
          <w:sz w:val="20"/>
        </w:rPr>
        <w:t>1.8M broadband and 14M sensor connections forecast by 2030</w:t>
      </w:r>
    </w:p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❌ 错误 3：P7「Android 16」——同一份资料内部打架</w:t>
      </w:r>
    </w:p>
    <w:p>
      <w:pPr>
        <w:pStyle w:val="ListBullet"/>
      </w:pPr>
      <w:r>
        <w:rPr>
          <w:rFonts w:ascii="Consolas" w:hAnsi="Consolas" w:eastAsia="Consolas"/>
          <w:b w:val="0"/>
          <w:color w:val="334466"/>
          <w:sz w:val="20"/>
        </w:rPr>
        <w:t>Hytera 450M Product Introduction PPT_202609.pptx</w:t>
      </w:r>
      <w:r>
        <w:rPr>
          <w:rFonts w:ascii="Arial" w:hAnsi="Arial" w:eastAsia="微软雅黑"/>
          <w:b w:val="0"/>
          <w:color w:val="16213E"/>
          <w:sz w:val="21"/>
        </w:rPr>
        <w:t xml:space="preserve"> </w:t>
      </w:r>
      <w:r>
        <w:rPr>
          <w:rFonts w:ascii="Arial" w:hAnsi="Arial" w:eastAsia="微软雅黑"/>
          <w:b/>
          <w:color w:val="16213E"/>
          <w:sz w:val="21"/>
        </w:rPr>
        <w:t>slide 9</w:t>
      </w:r>
      <w:r>
        <w:rPr>
          <w:rFonts w:ascii="Arial" w:hAnsi="Arial" w:eastAsia="微软雅黑"/>
          <w:b w:val="0"/>
          <w:color w:val="16213E"/>
          <w:sz w:val="21"/>
        </w:rPr>
        <w:t>：</w:t>
      </w:r>
      <w:r>
        <w:rPr>
          <w:rFonts w:ascii="Consolas" w:hAnsi="Consolas" w:eastAsia="Consolas"/>
          <w:b w:val="0"/>
          <w:color w:val="334466"/>
          <w:sz w:val="20"/>
        </w:rPr>
        <w:t>UI optimization based on Android 16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 xml:space="preserve">同一份 </w:t>
      </w:r>
      <w:r>
        <w:rPr>
          <w:rFonts w:ascii="Arial" w:hAnsi="Arial" w:eastAsia="微软雅黑"/>
          <w:b/>
          <w:color w:val="16213E"/>
          <w:sz w:val="21"/>
        </w:rPr>
        <w:t>slide 10</w:t>
      </w:r>
      <w:r>
        <w:rPr>
          <w:rFonts w:ascii="Arial" w:hAnsi="Arial" w:eastAsia="微软雅黑"/>
          <w:b w:val="0"/>
          <w:color w:val="16213E"/>
          <w:sz w:val="21"/>
        </w:rPr>
        <w:t xml:space="preserve"> 规格表：</w:t>
      </w:r>
      <w:r>
        <w:rPr>
          <w:rFonts w:ascii="Consolas" w:hAnsi="Consolas" w:eastAsia="Consolas"/>
          <w:b w:val="0"/>
          <w:color w:val="334466"/>
          <w:sz w:val="20"/>
        </w:rPr>
        <w:t>OS | Android™ 14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两处冲突，不得自行裁决。</w:t>
      </w:r>
      <w:r>
        <w:rPr>
          <w:rFonts w:ascii="Arial" w:hAnsi="Arial" w:eastAsia="微软雅黑"/>
          <w:b w:val="0"/>
          <w:color w:val="16213E"/>
          <w:sz w:val="21"/>
        </w:rPr>
        <w:t xml:space="preserve"> 需向产品线确认 PNC660 450M 的出厂 Android 版本。</w:t>
      </w:r>
    </w:p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⚠️ 冲突：斯里兰卡终端数——</w:t>
      </w:r>
      <w:r>
        <w:rPr>
          <w:rFonts w:ascii="Arial" w:hAnsi="Arial" w:eastAsia="微软雅黑"/>
          <w:b/>
          <w:color w:val="7F9B00"/>
          <w:sz w:val="23"/>
        </w:rPr>
        <w:t>10,000 台 与 1,950 台 两个来源打架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来源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说法</w:t>
            </w:r>
          </w:p>
        </w:tc>
      </w:tr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Hytera PNC660 450MHz&amp;MCX.pptx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slide 13（案例页）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10,000 Terminal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（300 train cab radio + 9000+ mobile），3 省</w:t>
            </w:r>
          </w:p>
        </w:tc>
      </w:tr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20260921_总部展厅讲解词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（SRC-0134/0135）L211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交付超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1950 台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MCS 终端，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9 条线路、403 个车站</w:t>
            </w:r>
          </w:p>
        </w:tc>
      </w:tr>
    </w:tbl>
    <w:p/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两个数字相差 5 倍，且</w:t>
      </w:r>
      <w:r>
        <w:rPr>
          <w:rFonts w:ascii="Arial" w:hAnsi="Arial" w:eastAsia="微软雅黑"/>
          <w:b/>
          <w:color w:val="16213E"/>
          <w:sz w:val="21"/>
        </w:rPr>
        <w:t>覆盖范围描述也不同</w:t>
      </w:r>
      <w:r>
        <w:rPr>
          <w:rFonts w:ascii="Arial" w:hAnsi="Arial" w:eastAsia="微软雅黑"/>
          <w:b w:val="0"/>
          <w:color w:val="16213E"/>
          <w:sz w:val="21"/>
        </w:rPr>
        <w:t>（3 省 vs 全岛 9 条线路）。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幻灯片现用 10,000。</w:t>
      </w:r>
      <w:r>
        <w:rPr>
          <w:rFonts w:ascii="Arial" w:hAnsi="Arial" w:eastAsia="微软雅黑"/>
          <w:b/>
          <w:color w:val="16213E"/>
          <w:sz w:val="21"/>
        </w:rPr>
        <w:t>需业务确认以哪个为准</w:t>
      </w:r>
      <w:r>
        <w:rPr>
          <w:rFonts w:ascii="Arial" w:hAnsi="Arial" w:eastAsia="微软雅黑"/>
          <w:b w:val="0"/>
          <w:color w:val="16213E"/>
          <w:sz w:val="21"/>
        </w:rPr>
        <w:t>，或并列写明（如"3 省 10,000 台；全岛 9 条线路 403 站"）。</w:t>
      </w:r>
    </w:p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❌ 查无出处 1：P11「2,000+ users」（香港轻轨）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六份 Alliance 资料、MCX 课件 slide 12、Roadmap、总部讲解词</w:t>
      </w:r>
      <w:r>
        <w:rPr>
          <w:rFonts w:ascii="Arial" w:hAnsi="Arial" w:eastAsia="微软雅黑"/>
          <w:b/>
          <w:color w:val="16213E"/>
          <w:sz w:val="21"/>
        </w:rPr>
        <w:t>均未出现该数字</w:t>
      </w:r>
      <w:r>
        <w:rPr>
          <w:rFonts w:ascii="Arial" w:hAnsi="Arial" w:eastAsia="微软雅黑"/>
          <w:b w:val="0"/>
          <w:color w:val="16213E"/>
          <w:sz w:val="21"/>
        </w:rPr>
        <w:t>。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MCX slide 12 只给了：810 台终端（511 手持 / 152 巴士 / 147 车载）、全套冗余（含无线链路）。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改法</w:t>
      </w:r>
      <w:r>
        <w:rPr>
          <w:rFonts w:ascii="Arial" w:hAnsi="Arial" w:eastAsia="微软雅黑"/>
          <w:b w:val="0"/>
          <w:color w:val="16213E"/>
          <w:sz w:val="21"/>
        </w:rPr>
        <w:t>：删除，或换用已核实的终端构成。</w:t>
      </w:r>
    </w:p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❌ 查无出处 2 / 推断：P9「delivered on Dialog's network」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MCX slide 13 只说"Utilizes public network resources LTE"。</w:t>
      </w:r>
    </w:p>
    <w:p>
      <w:pPr>
        <w:pStyle w:val="ListBullet"/>
      </w:pPr>
      <w:r>
        <w:rPr>
          <w:rFonts w:ascii="Arial" w:hAnsi="Arial" w:eastAsia="微软雅黑"/>
          <w:b w:val="0"/>
          <w:color w:val="16213E"/>
          <w:sz w:val="21"/>
        </w:rPr>
        <w:t>Alliance 资料只说"Dialog holds the 450 MHz license in Sri Lanka"（</w:t>
      </w:r>
      <w:r>
        <w:rPr>
          <w:rFonts w:ascii="Arial" w:hAnsi="Arial" w:eastAsia="微软雅黑"/>
          <w:b/>
          <w:color w:val="16213E"/>
          <w:sz w:val="21"/>
        </w:rPr>
        <w:t>450MHz 牌照</w:t>
      </w:r>
      <w:r>
        <w:rPr>
          <w:rFonts w:ascii="Arial" w:hAnsi="Arial" w:eastAsia="微软雅黑"/>
          <w:b w:val="0"/>
          <w:color w:val="16213E"/>
          <w:sz w:val="21"/>
        </w:rPr>
        <w:t>，与铁路 MCS 项目不是同一件事）。</w:t>
      </w:r>
    </w:p>
    <w:p>
      <w:pPr>
        <w:pStyle w:val="ListBullet"/>
      </w:pPr>
      <w:r>
        <w:rPr>
          <w:rFonts w:ascii="Arial" w:hAnsi="Arial" w:eastAsia="微软雅黑"/>
          <w:b/>
          <w:color w:val="16213E"/>
          <w:sz w:val="21"/>
        </w:rPr>
        <w:t>"跑在 Dialog 网上"是推断，不是资料原文</w:t>
      </w:r>
      <w:r>
        <w:rPr>
          <w:rFonts w:ascii="Arial" w:hAnsi="Arial" w:eastAsia="微软雅黑"/>
          <w:b w:val="0"/>
          <w:color w:val="16213E"/>
          <w:sz w:val="21"/>
        </w:rPr>
        <w:t>。需确认后保留或改为"on a public LTE network"。</w:t>
      </w:r>
    </w:p>
    <w:p/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二、逐条对照表</w:t>
      </w:r>
    </w:p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Full provenance table</w:t>
      </w:r>
    </w:p>
    <w:p>
      <w:r>
        <w:rPr>
          <w:rFonts w:ascii="Arial" w:hAnsi="Arial" w:eastAsia="微软雅黑"/>
          <w:b w:val="0"/>
          <w:color w:val="16213E"/>
          <w:sz w:val="21"/>
        </w:rPr>
        <w:t>图例：✅ 已核实 ｜ ⚠️ 有出处待确认 ｜ ❌ 错误或无出处</w:t>
      </w:r>
    </w:p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第 1–4 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#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页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数据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出处（可追溯）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状态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7,641 个岛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菲律宾官方岛屿数（公开常识）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⚠️ 页脚未标具体出处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WorldRiskIndex 2025 灾害风险第一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WorldRiskReport 2025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⚠️ 页脚已标，版本待确认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每年约 20 个台风进入 PAR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PAGASA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⚠️ 页脚已标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100% / 91.3% / 58.7% / 45.6% 同网格覆盖率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450MHz-Alliance-Brief_JUN2022.pdf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p15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2.5–3× / 12–15× / 20–25× 站址倍数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同上 p15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6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3–5 MHz 带宽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频段参数未定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⚠️ 待业务确认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86% 世界人口所在国已分配或咨询中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450Alliance-Annual-Global-Update-2025-ver-P-Final.pdf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p4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（原文：6.8 billion people or 86 percent）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8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~~39 commercial networks~~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同上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p11 Table 1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— 实为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39 个国家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❌ 见错误 1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9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~~2027 年 50 张网~~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无出处；p12 是设备连接数预测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❌ 见错误 2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10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海能达同时列入设备名单与宏基站名单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450Alliance-annual-equipment-update-2025-P-rev-FINAL.pdf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p5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（设备名单含 Hytera；macro eNB suppliers 含 Hytera）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奥地利 ArgoNET（B72）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450Alliance-Annual-Global-Update-2025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p8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马来 TNB（B31）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同上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p7–p8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德国 450connect（B72）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同上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p8–p9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RFI for devices 2025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印尼 SeaTelSat 农村连接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 RFI for devices 2025 FINAL.pdf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p5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（2.7 Indonesia）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</w:tbl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第 5–8 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#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页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数据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出处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状态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121 家电合作社（NEA 下属）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初版稿 S-001 </w:t>
            </w: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00_inbox\菲律宾解决方案包装.pptx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⚠️ 仅初版稿，知识库无独立条目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16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149 家水务区（LWUA 下属）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同上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⚠️ 同上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P6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新加坡 B31 用于公共安全且已在服务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450Alliance-Annual-Global-Update.pdf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p8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（原文：allocated the 450 MHz spectrum band 31 for public safety are in service）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18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P6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南非 Transnet 铁路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450Alliance-Annual-Global-Update-2025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p6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19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PNC660 450M 支持 B31 &amp; B72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Hytera 450M Product Introduction PPT_202609.pptx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20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PNC660 450M IP68、双卡槽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同上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5 / slide 9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（IP68 1.2m 1hour；Dual SIM Slots 每槽可放 450M 或公网卡）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~~Android 16~~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同上 slide 9 写 16、slide 10 写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14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❌ 见错误 3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MNC650 车台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450M Roadmap.pptx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P70 5G+450M，2026 Q4，Radio-like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450M Roadmap.pptx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PNC660Ex，ATEX，2027 Q2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450M Roadmap.pptx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6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iBS3800 / E-pack200 作回传与快速部署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应急自组网知识条目（产品存在）；但 450M 资料中未见与 450M 网络的配对说明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⚠️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26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累计 4000+ 张专用通信网络、销往 120+ 国家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20260921_总部展厅讲解词_公司与产品线对外口径.md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L26–L27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 公司对外口径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P7/P8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PNC660 450M 通过白名单至 −115 dBm RSRP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德国450C白名单通过证书.pptx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1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（德文原件）；亦见 </w:t>
            </w: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Hytera 450M Product Introduction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28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P8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德国 B72 全国牌照、LTE450 覆盖超 95%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 RFI for devices 2025 FINAL.pdf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p5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（covering more than 95% of Germany）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</w:tbl>
    <w:p/>
    <w:p>
      <w:pPr>
        <w:spacing w:before="160"/>
      </w:pPr>
      <w:r>
        <w:rPr>
          <w:rFonts w:ascii="Arial" w:hAnsi="Arial" w:eastAsia="微软雅黑"/>
          <w:b/>
          <w:color w:val="7F9B00"/>
          <w:sz w:val="23"/>
        </w:rPr>
        <w:t>第 9–14 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#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页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数据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出处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状态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29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P9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斯里兰卡 3 省、10,000 台终端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Hytera PNC660 450MHz&amp;MCX.pptx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13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 但与 #30 冲突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30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P9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斯里兰卡 1,950 台、9 条线路、403 车站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20260921_总部展厅讲解词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L211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⚠️ 与 #29 冲突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P9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南亚第一个铁路 MCX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MCX 课件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13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（First Railway MCS In South Asia）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P9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 个数据中心互为主备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同上（Malabe / Piliyandala 互备）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P9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晚点 −10%、管理成本 −60%、抢修 −40%、滑坡 30 分钟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20260921_总部展厅讲解词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L211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P9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~~delivered on Dialog's network~~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无直接出处，属推断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❌ 见"查无出处 2"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P10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3,000 警员、600 警车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巴新案例课件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3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（Serves 3,000 policeman and 600 police vehicles）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36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P10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APEC 2018、15,000 名外国人、200+ 场会议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同上课件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37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P10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60 秒派警、VIP 路线监控、360°/7×24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同上课件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38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810 台（511 手持 / 152 巴士 / 147 车载）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MCX 课件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slide 12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39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全球首个 5G 铁路 MCS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同上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40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全冗余（含无线链路）、替代 TETRA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同上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P11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~~2,000+ users~~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查无出处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❌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波兰：移动运营商在 410 MHz 服务关键基础设施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 RFI for devices 2025 FINAL.pdf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p6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（Polkomtel/Plus，B87 即 410 MHz，2025 完成，覆盖 95%）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 有出处，但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与全篇 450MHz 口径不一致，建议删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P12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主要风险是商业上量而非部署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450Alliance-Annual-Global-Update-2025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p4（commercial uptake 相关表述）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⚠️ 需核对原句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P13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试点五步、所需三项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Hytera 方案设计，无外部出处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 属我方提议</w:t>
            </w:r>
          </w:p>
        </w:tc>
      </w:tr>
      <w:tr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45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P14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尾页口号与署名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公司标准</w:t>
            </w:r>
          </w:p>
        </w:tc>
        <w:tc>
          <w:tcPr>
            <w:tcW w:type="dxa" w:w="280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✅</w:t>
            </w:r>
          </w:p>
        </w:tc>
      </w:tr>
    </w:tbl>
    <w:p/>
    <w:p/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三、处置建议</w:t>
      </w:r>
    </w:p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Recommended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优先级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动作</w:t>
            </w:r>
          </w:p>
        </w:tc>
      </w:tr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立即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改 P4 的「39」与「2027」两处口径；删除或替换 P11「2,000+ users」</w:t>
            </w:r>
          </w:p>
        </w:tc>
      </w:tr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立即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P7「Android 16」待产品线确认后再定</w:t>
            </w:r>
          </w:p>
        </w:tc>
      </w:tr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立即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P9 斯里兰卡终端数：请业务在 10,000 与 1,950 之间定一个，或并列表述</w:t>
            </w:r>
          </w:p>
        </w:tc>
      </w:tr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尽快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P9「跑在 Dialog 网上」确认后保留或改为中性表述</w:t>
            </w:r>
          </w:p>
        </w:tc>
      </w:tr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尽快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P5 的 121 / 149 两个数字补权威出处（NEA、LWUA 官网或年报）</w:t>
            </w:r>
          </w:p>
        </w:tc>
      </w:tr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尽快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P2 的 7,641 / WorldRiskIndex / ~20 补脚注出处与年份</w:t>
            </w:r>
          </w:p>
        </w:tc>
      </w:tr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建议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P12 删除 410MHz 表述，全篇统一 450MHz 口径</w:t>
            </w:r>
          </w:p>
        </w:tc>
      </w:tr>
      <w:tr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16213E"/>
                <w:sz w:val="17"/>
              </w:rPr>
              <w:t>建议</w:t>
            </w:r>
          </w:p>
        </w:tc>
        <w:tc>
          <w:tcPr>
            <w:tcW w:type="dxa" w:w="7013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六份 Alliance 资料中，</w:t>
            </w: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Annual Global Update 2025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RFI for devices 2025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 xml:space="preserve"> 标注为 </w:t>
            </w:r>
            <w:r>
              <w:rPr>
                <w:rFonts w:ascii="Arial" w:hAnsi="Arial" w:eastAsia="微软雅黑"/>
                <w:b/>
                <w:color w:val="16213E"/>
                <w:sz w:val="17"/>
              </w:rPr>
              <w:t>Confidential – Member's version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，对外引用前确认可否公开引用页数</w:t>
            </w:r>
          </w:p>
        </w:tc>
      </w:tr>
    </w:tbl>
    <w:p/>
    <w:p/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四、六份 Alliance 资料清单（引用时可标注）</w:t>
      </w:r>
    </w:p>
    <w:p>
      <w:pPr>
        <w:spacing w:before="240"/>
      </w:pPr>
      <w:r>
        <w:rPr>
          <w:rFonts w:ascii="Arial" w:hAnsi="Arial" w:eastAsia="微软雅黑"/>
          <w:b/>
          <w:color w:val="0B308E"/>
          <w:sz w:val="27"/>
        </w:rPr>
        <w:t>Source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文件名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版本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/>
                <w:color w:val="0B308E"/>
                <w:sz w:val="17"/>
              </w:rPr>
              <w:t>本次用途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450MHz-Alliance-Brief_JUN2022.pdf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（27 页）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2022-06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P3 覆盖论证（p15）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450Alliance-Annual-Global-Update-2025-ver-P-Final.pdf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（13 页）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2025-12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P4 全球数据（p4、p11、p12）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 RFI for devices 2025 FINAL.pdf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（16 页）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2025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各国运营商现状（p5–p7）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450Alliance-annual-equipment-update-2025-P-rev-FINAL.pdf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（8 页）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2025-05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P4 海能达名单（p5）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450Alliance-Annual-Global-Update.pdf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（8 页）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较早版本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P6 新加坡（p8）</w:t>
            </w:r>
          </w:p>
        </w:tc>
      </w:tr>
      <w:tr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color w:val="334466"/>
                <w:sz w:val="16"/>
              </w:rPr>
              <w:t>450Alliance Annual Global Update 2023 ver C.pdf</w:t>
            </w: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（16 页）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2023</w:t>
            </w:r>
          </w:p>
        </w:tc>
        <w:tc>
          <w:tcPr>
            <w:tcW w:type="dxa" w:w="4675"/>
          </w:tcPr>
          <w:p>
            <w:pPr>
              <w:spacing w:before="20" w:after="20"/>
            </w:pPr>
            <w:r>
              <w:rPr>
                <w:rFonts w:ascii="Arial" w:hAnsi="Arial" w:eastAsia="微软雅黑"/>
                <w:b w:val="0"/>
                <w:color w:val="16213E"/>
                <w:sz w:val="17"/>
              </w:rPr>
              <w:t>本次未直接引用</w:t>
            </w:r>
          </w:p>
        </w:tc>
      </w:tr>
    </w:tbl>
    <w:p/>
    <w:p>
      <w:r>
        <w:rPr>
          <w:rFonts w:ascii="Arial" w:hAnsi="Arial" w:eastAsia="微软雅黑"/>
          <w:b w:val="0"/>
          <w:color w:val="16213E"/>
          <w:sz w:val="21"/>
        </w:rPr>
        <w:t>存放位置：</w:t>
      </w:r>
      <w:r>
        <w:rPr>
          <w:rFonts w:ascii="Consolas" w:hAnsi="Consolas" w:eastAsia="Consolas"/>
          <w:b w:val="0"/>
          <w:color w:val="334466"/>
          <w:sz w:val="20"/>
        </w:rPr>
        <w:t>01_projects\2026-10_菲律宾450M方案\working\_src\菲律宾450M终端材料\450M市场全球动态\</w:t>
      </w:r>
    </w:p>
    <w:sectPr w:rsidR="00FC693F" w:rsidRPr="0006063C" w:rsidSect="00034616">
      <w:pgSz w:w="15840" w:h="12240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