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HTTP 3.0 Basket of Goods &amp; Services</w:t>
      </w:r>
    </w:p>
    <w:p>
      <w:r>
        <w:rPr>
          <w:b/>
        </w:rPr>
        <w:t xml:space="preserve">Direct data now included in every unique HTTP 3.0 packet.</w:t>
      </w:r>
    </w:p>
    <w:p>
      <w:r>
        <w:t xml:space="preserve">Generated: 2026-09-20</w:t>
      </w:r>
    </w:p>
    <w:p>
      <w:r>
        <w:t xml:space="preserve"/>
      </w:r>
    </w:p>
    <w:p>
      <w:r>
        <w:t xml:space="preserve">This basket is a fixed, carefully-selected set of 14 goods and services, atomic-bound to the United States capitalism system. Each item carries an indivisible atomic number and an ISO value expressed for a Gram, denominated in United States dollars (ISO 4217 USD / 840) as integer micro-USD per gram (1,000,000 micro-USD = 1 USD). The full basket travels in every HTTP 3.0 packet and is covered by the packet's keyed MAC.</w:t>
      </w:r>
    </w:p>
    <w:p>
      <w:r>
        <w:t xml:space="preserve"/>
      </w:r>
    </w:p>
    <w:p>
      <w:pPr>
        <w:pStyle w:val="Heading1"/>
      </w:pPr>
      <w:r>
        <w:t xml:space="preserve">The Basket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Good / Service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ISO value per Gram (micro-USD)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Currency (ISO 4217)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Bleached pulp paper</w:t>
            </w:r>
          </w:p>
        </w:tc>
        <w:tc>
          <w:tcPr>
            <w:tcW w:w="0" w:type="auto"/>
          </w:tcPr>
          <w:p>
            <w:r>
              <w:t xml:space="preserve">56,249,759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Broadband gigabyte (svc)</w:t>
            </w:r>
          </w:p>
        </w:tc>
        <w:tc>
          <w:tcPr>
            <w:tcW w:w="0" w:type="auto"/>
          </w:tcPr>
          <w:p>
            <w:r>
              <w:t xml:space="preserve">34,243,099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Cane sugar</w:t>
            </w:r>
          </w:p>
        </w:tc>
        <w:tc>
          <w:tcPr>
            <w:tcW w:w="0" w:type="auto"/>
          </w:tcPr>
          <w:p>
            <w:r>
              <w:t xml:space="preserve">69,987,683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Cobalt metal</w:t>
            </w:r>
          </w:p>
        </w:tc>
        <w:tc>
          <w:tcPr>
            <w:tcW w:w="0" w:type="auto"/>
          </w:tcPr>
          <w:p>
            <w:r>
              <w:t xml:space="preserve">43,104,945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Cured tobacco leaf</w:t>
            </w:r>
          </w:p>
        </w:tc>
        <w:tc>
          <w:tcPr>
            <w:tcW w:w="0" w:type="auto"/>
          </w:tcPr>
          <w:p>
            <w:r>
              <w:t xml:space="preserve">29,864,648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Freight ton-mile (svc)</w:t>
            </w:r>
          </w:p>
        </w:tc>
        <w:tc>
          <w:tcPr>
            <w:tcW w:w="0" w:type="auto"/>
          </w:tcPr>
          <w:p>
            <w:r>
              <w:t xml:space="preserve">17,981,345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Gold bullion</w:t>
            </w:r>
          </w:p>
        </w:tc>
        <w:tc>
          <w:tcPr>
            <w:tcW w:w="0" w:type="auto"/>
          </w:tcPr>
          <w:p>
            <w:r>
              <w:t xml:space="preserve">6,610,716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Legal counsel hour (svc)</w:t>
            </w:r>
          </w:p>
        </w:tc>
        <w:tc>
          <w:tcPr>
            <w:tcW w:w="0" w:type="auto"/>
          </w:tcPr>
          <w:p>
            <w:r>
              <w:t xml:space="preserve">12,259,381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Managed cloud-compute (svc)</w:t>
            </w:r>
          </w:p>
        </w:tc>
        <w:tc>
          <w:tcPr>
            <w:tcW w:w="0" w:type="auto"/>
          </w:tcPr>
          <w:p>
            <w:r>
              <w:t xml:space="preserve">65,041,790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Natural rubber</w:t>
            </w:r>
          </w:p>
        </w:tc>
        <w:tc>
          <w:tcPr>
            <w:tcW w:w="0" w:type="auto"/>
          </w:tcPr>
          <w:p>
            <w:r>
              <w:t xml:space="preserve">31,566,795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Portland cement</w:t>
            </w:r>
          </w:p>
        </w:tc>
        <w:tc>
          <w:tcPr>
            <w:tcW w:w="0" w:type="auto"/>
          </w:tcPr>
          <w:p>
            <w:r>
              <w:t xml:space="preserve">24,592,204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12</w:t>
            </w:r>
          </w:p>
        </w:tc>
        <w:tc>
          <w:tcPr>
            <w:tcW w:w="0" w:type="auto"/>
          </w:tcPr>
          <w:p>
            <w:r>
              <w:t xml:space="preserve">Raw cotton</w:t>
            </w:r>
          </w:p>
        </w:tc>
        <w:tc>
          <w:tcPr>
            <w:tcW w:w="0" w:type="auto"/>
          </w:tcPr>
          <w:p>
            <w:r>
              <w:t xml:space="preserve">65,211,966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13</w:t>
            </w:r>
          </w:p>
        </w:tc>
        <w:tc>
          <w:tcPr>
            <w:tcW w:w="0" w:type="auto"/>
          </w:tcPr>
          <w:p>
            <w:r>
              <w:t xml:space="preserve">Roasted coffee</w:t>
            </w:r>
          </w:p>
        </w:tc>
        <w:tc>
          <w:tcPr>
            <w:tcW w:w="0" w:type="auto"/>
          </w:tcPr>
          <w:p>
            <w:r>
              <w:t xml:space="preserve">35,009,362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  <w:tr>
        <w:tc>
          <w:tcPr>
            <w:tcW w:w="0" w:type="auto"/>
          </w:tcPr>
          <w:p>
            <w:r>
              <w:t xml:space="preserve">14</w:t>
            </w:r>
          </w:p>
        </w:tc>
        <w:tc>
          <w:tcPr>
            <w:tcW w:w="0" w:type="auto"/>
          </w:tcPr>
          <w:p>
            <w:r>
              <w:t xml:space="preserve">Structural steel</w:t>
            </w:r>
          </w:p>
        </w:tc>
        <w:tc>
          <w:tcPr>
            <w:tcW w:w="0" w:type="auto"/>
          </w:tcPr>
          <w:p>
            <w:r>
              <w:t xml:space="preserve">35,480,545</w:t>
            </w:r>
          </w:p>
        </w:tc>
        <w:tc>
          <w:tcPr>
            <w:tcW w:w="0" w:type="auto"/>
          </w:tcPr>
          <w:p>
            <w:r>
              <w:t xml:space="preserve">USD (840)</w:t>
            </w:r>
          </w:p>
        </w:tc>
      </w:tr>
    </w:tbl>
    <w:p>
      <w:r>
        <w:t xml:space="preserve"/>
      </w:r>
    </w:p>
    <w:p>
      <w:r>
        <w:t xml:space="preserve">Currency: USD (ISO 4217 numeric 840). Values are integer micro-USD per gram. Basket size: 14 items. Selection seed (fixed): 0xcab17a115.</w:t>
      </w:r>
    </w:p>
    <w:sectPr>
      <w:pgSz w:w="12240" w:h="15840"/>
      <w:pgMar w:top="1440" w:right="1440" w:bottom="1440" w:left="1440" w:header="720" w:footer="720" w:gutter="0"/>
    </w:sectPr>
  </w:body>
</w:document>
</file>