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Subtitle"/>
        <w:spacing w:after="100" w:before="0" w:line="260"/>
      </w:pPr>
      <w:r>
        <w:t xml:space="preserve">단국대학교 SW·AI입문(SW) 2차 팀 프로젝트</w:t>
      </w:r>
    </w:p>
    <w:p>
      <w:pPr>
        <w:pStyle w:val="Title"/>
        <w:spacing w:after="100" w:before="0" w:line="260"/>
      </w:pPr>
      <w:r>
        <w:t xml:space="preserve">DKU-SWAI 1차 기획서</w:t>
      </w:r>
    </w:p>
    <w:p>
      <w:pPr>
        <w:pStyle w:val="Normal"/>
        <w:spacing w:after="220" w:before="0" w:line="260"/>
      </w:pPr>
      <w:r>
        <w:rPr>
          <w:b/>
          <w:bCs/>
          <w:color w:val="17365D"/>
          <w:sz w:val="25"/>
          <w:szCs w:val="25"/>
        </w:rPr>
        <w:t xml:space="preserve">Kaggle 폐암 설문 데이터 기반 분류 모델</w:t>
      </w:r>
    </w:p>
    <w:tbl>
      <w:tblPr>
        <w:tblW w:type="dxa" w:w="9360"/>
        <w:tblBorders>
          <w:top w:val="single" w:color="D4DCE5" w:sz="5"/>
          <w:left w:val="single" w:color="D4DCE5" w:sz="5"/>
          <w:bottom w:val="single" w:color="D4DCE5" w:sz="5"/>
          <w:right w:val="single" w:color="D4DCE5" w:sz="5"/>
          <w:insideH w:val="single" w:color="D4DCE5" w:sz="4"/>
          <w:insideV w:val="single" w:color="D4DCE5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7365D" w:val="clear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460"/>
            <w:shd w:fill="17365D" w:val="clear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팀 / 작성 기준</w:t>
            </w:r>
          </w:p>
        </w:tc>
        <w:tc>
          <w:tcPr>
            <w:tcW w:type="dxa" w:w="746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4조 · 2026년 10월 16일 · GitHub main 브랜치 기준</w:t>
            </w:r>
          </w:p>
        </w:tc>
      </w:tr>
      <w:tr>
        <w:tc>
          <w:tcPr>
            <w:tcW w:type="dxa" w:w="19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팀 구성</w:t>
            </w:r>
          </w:p>
        </w:tc>
        <w:tc>
          <w:tcPr>
            <w:tcW w:type="dxa" w:w="746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박인찬(팀장), 이서준, 유소현</w:t>
            </w:r>
          </w:p>
        </w:tc>
      </w:tr>
      <w:tr>
        <w:tc>
          <w:tcPr>
            <w:tcW w:type="dxa" w:w="19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1차 제출</w:t>
            </w:r>
          </w:p>
        </w:tc>
        <w:tc>
          <w:tcPr>
            <w:tcW w:type="dxa" w:w="746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2026년 10월 21일(수) 23:59 · 과제 요약서(Word/HWP)</w:t>
            </w:r>
          </w:p>
        </w:tc>
      </w:tr>
    </w:tbl>
    <w:p>
      <w:pPr>
        <w:pStyle w:val="Heading 1"/>
        <w:keepNext/>
        <w:spacing w:after="100" w:before="210" w:line="260"/>
      </w:pPr>
      <w:r>
        <w:t xml:space="preserve">1. 프로젝트 개요</w:t>
      </w:r>
    </w:p>
    <w:p>
      <w:pPr>
        <w:pStyle w:val="Normal"/>
        <w:spacing w:after="90" w:before="0" w:line="260"/>
      </w:pPr>
      <w:r>
        <w:t xml:space="preserve">Kaggle의 폐암 설문 데이터를 사용해 응답자의 설문 특성으로 LUNG_CANCER(YES/NO)를 분류하는 교육용 Python 프로그램을 개발한다. CSV 검증부터 전처리, 모델 학습, 평가, 결과 저장까지 한 번의 명령으로 재현할 수 있도록 한다.</w:t>
      </w:r>
    </w:p>
    <w:p>
      <w:pPr>
        <w:pStyle w:val="Heading 2"/>
        <w:keepNext/>
        <w:spacing w:after="65" w:before="130" w:line="260"/>
      </w:pPr>
      <w:r>
        <w:t xml:space="preserve">목표와 결과물</w:t>
      </w:r>
    </w:p>
    <w:p>
      <w:pPr>
        <w:pStyle w:val="ListParagraph"/>
        <w:pStyle w:val="Normal"/>
        <w:numPr>
          <w:ilvl w:val="0"/>
          <w:numId w:val="1"/>
        </w:numPr>
        <w:spacing w:after="55" w:line="245"/>
      </w:pPr>
      <w:r>
        <w:t xml:space="preserve">목표: 기본 문법과 데이터 분석을 함께 적용하고, 분류 모델의 성능을 여러 지표로 설명한다.</w:t>
      </w:r>
    </w:p>
    <w:p>
      <w:pPr>
        <w:pStyle w:val="ListParagraph"/>
        <w:pStyle w:val="Normal"/>
        <w:numPr>
          <w:ilvl w:val="0"/>
          <w:numId w:val="1"/>
        </w:numPr>
        <w:spacing w:after="55" w:line="245"/>
      </w:pPr>
      <w:r>
        <w:t xml:space="preserve">1차 결과물: 기능 정의, 실행 흐름, 개발 환경, 역할 분담을 담은 기획서.</w:t>
      </w:r>
    </w:p>
    <w:p>
      <w:pPr>
        <w:pStyle w:val="ListParagraph"/>
        <w:pStyle w:val="Normal"/>
        <w:numPr>
          <w:ilvl w:val="0"/>
          <w:numId w:val="1"/>
        </w:numPr>
        <w:spacing w:after="55" w:line="245"/>
      </w:pPr>
      <w:r>
        <w:t xml:space="preserve">최종 결과물: 실행 가능한 소스코드·데이터, 발표 자료, A4 2장 이내 요약 보고서가 포함된 ZIP.</w:t>
      </w:r>
    </w:p>
    <w:p>
      <w:pPr>
        <w:pStyle w:val="Heading 1"/>
        <w:keepNext/>
        <w:spacing w:after="100" w:before="210" w:line="260"/>
      </w:pPr>
      <w:r>
        <w:t xml:space="preserve">2. 기능 범위</w:t>
      </w:r>
    </w:p>
    <w:tbl>
      <w:tblPr>
        <w:tblW w:type="dxa" w:w="9360"/>
        <w:tblBorders>
          <w:top w:val="single" w:color="D4DCE5" w:sz="5"/>
          <w:left w:val="single" w:color="D4DCE5" w:sz="5"/>
          <w:bottom w:val="single" w:color="D4DCE5" w:sz="5"/>
          <w:right w:val="single" w:color="D4DCE5" w:sz="5"/>
          <w:insideH w:val="single" w:color="D4DCE5" w:sz="4"/>
          <w:insideV w:val="single" w:color="D4DCE5" w:sz="4"/>
        </w:tblBorders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shd w:fill="17365D" w:val="clear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7210"/>
            <w:shd w:fill="17365D" w:val="clear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입력·처리·출력</w:t>
            </w:r>
          </w:p>
        </w:tc>
      </w:tr>
      <w:tr>
        <w:tc>
          <w:tcPr>
            <w:tcW w:type="dxa" w:w="215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 입력·검증</w:t>
            </w:r>
          </w:p>
        </w:tc>
        <w:tc>
          <w:tcPr>
            <w:tcW w:type="dxa" w:w="721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 CSV 또는 --data로 지정한 CSV를 읽고 필수 열, 결측값, 허용값을 검사</w:t>
            </w:r>
          </w:p>
        </w:tc>
      </w:tr>
      <w:tr>
        <w:tc>
          <w:tcPr>
            <w:tcW w:type="dxa" w:w="215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전처리</w:t>
            </w:r>
          </w:p>
        </w:tc>
        <w:tc>
          <w:tcPr>
            <w:tcW w:type="dxa" w:w="721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열 이름 공백 정리, 완전 중복 행 제거, 성별·설문 응답·정답을 숫자로 변환</w:t>
            </w:r>
          </w:p>
        </w:tc>
      </w:tr>
      <w:tr>
        <w:tc>
          <w:tcPr>
            <w:tcW w:type="dxa" w:w="215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</w:t>
            </w:r>
          </w:p>
        </w:tc>
        <w:tc>
          <w:tcPr>
            <w:tcW w:type="dxa" w:w="721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 비율을 유지한 80:20 분할 후 학습 데이터에만 표준화 적합; 로지스틱 회귀 학습</w:t>
            </w:r>
          </w:p>
        </w:tc>
      </w:tr>
      <w:tr>
        <w:tc>
          <w:tcPr>
            <w:tcW w:type="dxa" w:w="215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평가·저장</w:t>
            </w:r>
          </w:p>
        </w:tc>
        <w:tc>
          <w:tcPr>
            <w:tcW w:type="dxa" w:w="721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정확도, YES 정밀도·재현율·F1, ROC AUC, 혼동 행렬을 계산하고 JSON·모델 파일 저장</w:t>
            </w:r>
          </w:p>
        </w:tc>
      </w:tr>
    </w:tbl>
    <w:p>
      <w:pPr>
        <w:pStyle w:val="Normal"/>
        <w:spacing w:after="65" w:before="0" w:line="100"/>
      </w:pPr>
    </w:p>
    <w:p>
      <w:pPr>
        <w:pStyle w:val="Caption"/>
        <w:spacing w:after="90" w:before="0" w:line="260"/>
      </w:pPr>
      <w:r>
        <w:t xml:space="preserve">범위: 설문 데이터의 분류 실습이다. 출력값을 실제 폐암 진단이나 개인 의료 판단에 사용하지 않는다.</w:t>
      </w:r>
    </w:p>
    <w:p>
      <w:pPr>
        <w:spacing w:after="0"/>
      </w:pPr>
      <w:r>
        <w:br w:type="page"/>
      </w:r>
    </w:p>
    <w:p>
      <w:pPr>
        <w:pStyle w:val="Heading 1"/>
        <w:keepNext/>
        <w:spacing w:after="100" w:before="210" w:line="260"/>
      </w:pPr>
      <w:r>
        <w:t xml:space="preserve">3. 실행 흐름도</w:t>
      </w:r>
    </w:p>
    <w:p>
      <w:pPr>
        <w:spacing w:after="90"/>
        <w:jc w:val="center"/>
      </w:pPr>
      <w:r>
        <w:drawing>
          <wp:inline distT="0" distB="0" distL="0" distR="0">
            <wp:extent cx="600075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keepNext/>
        <w:spacing w:after="100" w:before="210" w:line="260"/>
      </w:pPr>
      <w:r>
        <w:t xml:space="preserve">4. 데이터 및 모델 설계</w:t>
      </w:r>
    </w:p>
    <w:tbl>
      <w:tblPr>
        <w:tblW w:type="dxa" w:w="9360"/>
        <w:tblBorders>
          <w:top w:val="single" w:color="D4DCE5" w:sz="5"/>
          <w:left w:val="single" w:color="D4DCE5" w:sz="5"/>
          <w:bottom w:val="single" w:color="D4DCE5" w:sz="5"/>
          <w:right w:val="single" w:color="D4DCE5" w:sz="5"/>
          <w:insideH w:val="single" w:color="D4DCE5" w:sz="4"/>
          <w:insideV w:val="single" w:color="D4DCE5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7365D" w:val="clear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60"/>
            <w:shd w:fill="17365D" w:val="clear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계획</w:t>
            </w:r>
          </w:p>
        </w:tc>
      </w:tr>
      <w:tr>
        <w:tc>
          <w:tcPr>
            <w:tcW w:type="dxa" w:w="21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데이터·정답</w:t>
            </w:r>
          </w:p>
        </w:tc>
        <w:tc>
          <w:tcPr>
            <w:tcW w:type="dxa" w:w="726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Kaggle “Lung Cancer” 설문 CSV; 정답 열 LUNG_CANCER(YES/NO)</w:t>
            </w:r>
          </w:p>
        </w:tc>
      </w:tr>
      <w:tr>
        <w:tc>
          <w:tcPr>
            <w:tcW w:type="dxa" w:w="21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 특성</w:t>
            </w:r>
          </w:p>
        </w:tc>
        <w:tc>
          <w:tcPr>
            <w:tcW w:type="dxa" w:w="726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GENDER, AGE와 흡연·기침·호흡곤란 등 13개 이진 설문 항목</w:t>
            </w:r>
          </w:p>
        </w:tc>
      </w:tr>
      <w:tr>
        <w:tc>
          <w:tcPr>
            <w:tcW w:type="dxa" w:w="21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 규칙</w:t>
            </w:r>
          </w:p>
        </w:tc>
        <w:tc>
          <w:tcPr>
            <w:tcW w:type="dxa" w:w="726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성별 F/M, 나이 1~120, 설문 항목 1(아니오)/2(예); 허용 범위 밖이면 중단</w:t>
            </w:r>
          </w:p>
        </w:tc>
      </w:tr>
      <w:tr>
        <w:tc>
          <w:tcPr>
            <w:tcW w:type="dxa" w:w="21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기준 모델</w:t>
            </w:r>
          </w:p>
        </w:tc>
        <w:tc>
          <w:tcPr>
            <w:tcW w:type="dxa" w:w="726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StandardScaler + LogisticRegression(class_weight="balanced", random_state=42)</w:t>
            </w:r>
          </w:p>
        </w:tc>
      </w:tr>
      <w:tr>
        <w:tc>
          <w:tcPr>
            <w:tcW w:type="dxa" w:w="21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평가 해석</w:t>
            </w:r>
          </w:p>
        </w:tc>
        <w:tc>
          <w:tcPr>
            <w:tcW w:type="dxa" w:w="726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단일 80:20 분할 결과로 보고; YES 재현율·정밀도와 혼동 행렬을 함께 확인</w:t>
            </w:r>
          </w:p>
        </w:tc>
      </w:tr>
    </w:tbl>
    <w:p>
      <w:pPr>
        <w:pStyle w:val="Heading 1"/>
        <w:keepNext/>
        <w:spacing w:after="100" w:before="210" w:line="260"/>
      </w:pPr>
      <w:r>
        <w:t xml:space="preserve">5. 개발 환경 및 검증 기준</w:t>
      </w:r>
    </w:p>
    <w:p>
      <w:pPr>
        <w:pStyle w:val="ListParagraph"/>
        <w:pStyle w:val="Normal"/>
        <w:numPr>
          <w:ilvl w:val="0"/>
          <w:numId w:val="1"/>
        </w:numPr>
        <w:spacing w:after="55" w:line="245"/>
      </w:pPr>
      <w:r>
        <w:t xml:space="preserve">Python 3.10 이상, pandas 2.x, scikit-learn 1.x, joblib 1.x; Windows PowerShell 또는 macOS/Linux 터미널.</w:t>
      </w:r>
    </w:p>
    <w:p>
      <w:pPr>
        <w:pStyle w:val="ListParagraph"/>
        <w:pStyle w:val="Normal"/>
        <w:numPr>
          <w:ilvl w:val="0"/>
          <w:numId w:val="1"/>
        </w:numPr>
        <w:spacing w:after="55" w:line="245"/>
      </w:pPr>
      <w:r>
        <w:t xml:space="preserve">src/train.py를 기본 데이터로 실행하고, --data 옵션으로 다른 CSV도 입력할 수 있게 한다.</w:t>
      </w:r>
    </w:p>
    <w:p>
      <w:pPr>
        <w:pStyle w:val="ListParagraph"/>
        <w:pStyle w:val="Normal"/>
        <w:numPr>
          <w:ilvl w:val="0"/>
          <w:numId w:val="1"/>
        </w:numPr>
        <w:spacing w:after="55" w:line="245"/>
      </w:pPr>
      <w:r>
        <w:t xml:space="preserve">필수 열 누락·잘못된 인코딩·결측값에 대한 오류 메시지를 확인한다.</w:t>
      </w:r>
    </w:p>
    <w:p>
      <w:pPr>
        <w:pStyle w:val="ListParagraph"/>
        <w:pStyle w:val="Normal"/>
        <w:numPr>
          <w:ilvl w:val="0"/>
          <w:numId w:val="1"/>
        </w:numPr>
        <w:spacing w:after="55" w:line="245"/>
      </w:pPr>
      <w:r>
        <w:t xml:space="preserve">다른 PC에서 의존성 설치 후 실행하고, 결과 JSON과 모델 파일 생성 여부를 확인한다.</w:t>
      </w:r>
    </w:p>
    <w:p>
      <w:pPr>
        <w:pStyle w:val="Caption"/>
        <w:spacing w:after="90" w:before="90" w:line="260"/>
      </w:pPr>
      <w:r>
        <w:t xml:space="preserve">현재 저장소에는 기준 학습·평가 코드와 설문 CSV가 있으며, 시각화·별도 사용자 화면은 1차 필수 범위에 포함하지 않는다.</w:t>
      </w:r>
    </w:p>
    <w:p>
      <w:pPr>
        <w:spacing w:after="0"/>
      </w:pPr>
      <w:r>
        <w:br w:type="page"/>
      </w:r>
    </w:p>
    <w:p>
      <w:pPr>
        <w:pStyle w:val="Heading 1"/>
        <w:keepNext/>
        <w:spacing w:after="100" w:before="210" w:line="260"/>
      </w:pPr>
      <w:r>
        <w:t xml:space="preserve">6. 역할 분담 및 협업</w:t>
      </w:r>
    </w:p>
    <w:p>
      <w:pPr>
        <w:pStyle w:val="Normal"/>
        <w:spacing w:after="90" w:before="0" w:line="260"/>
      </w:pPr>
      <w:r>
        <w:t xml:space="preserve">아래 역할은 저장소 README의 담당 분야를 바탕으로 제출·발표에 필요한 세부 작업을 구체화한 계획이다.</w:t>
      </w:r>
    </w:p>
    <w:tbl>
      <w:tblPr>
        <w:tblW w:type="dxa" w:w="9360"/>
        <w:tblBorders>
          <w:top w:val="single" w:color="D4DCE5" w:sz="5"/>
          <w:left w:val="single" w:color="D4DCE5" w:sz="5"/>
          <w:bottom w:val="single" w:color="D4DCE5" w:sz="5"/>
          <w:right w:val="single" w:color="D4DCE5" w:sz="5"/>
          <w:insideH w:val="single" w:color="D4DCE5" w:sz="4"/>
          <w:insideV w:val="single" w:color="D4DCE5" w:sz="4"/>
        </w:tblBorders>
      </w:tblPr>
      <w:tblGrid>
        <w:gridCol w:w="1950"/>
        <w:gridCol w:w="5310"/>
        <w:gridCol w:w="2100"/>
      </w:tblGrid>
      <w:tr>
        <w:trPr>
          <w:tblHeader/>
        </w:trPr>
        <w:tc>
          <w:tcPr>
            <w:tcW w:type="dxa" w:w="1950"/>
            <w:shd w:fill="17365D" w:val="clear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5310"/>
            <w:shd w:fill="17365D" w:val="clear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작업</w:t>
            </w:r>
          </w:p>
        </w:tc>
        <w:tc>
          <w:tcPr>
            <w:tcW w:type="dxa" w:w="2100"/>
            <w:shd w:fill="17365D" w:val="clear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 산출물</w:t>
            </w:r>
          </w:p>
        </w:tc>
      </w:tr>
      <w:tr>
        <w:tc>
          <w:tcPr>
            <w:tcW w:type="dxa" w:w="195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박인찬 · 팀장</w:t>
            </w:r>
          </w:p>
        </w:tc>
        <w:tc>
          <w:tcPr>
            <w:tcW w:type="dxa" w:w="531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코드 구현·통합, 실행 검증, 기획서·중간 제출 메일, 발표 시연</w:t>
            </w:r>
          </w:p>
        </w:tc>
        <w:tc>
          <w:tcPr>
            <w:tcW w:type="dxa" w:w="21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 가능한 코드, 결과 파일, 제출본</w:t>
            </w:r>
          </w:p>
        </w:tc>
      </w:tr>
      <w:tr>
        <w:tc>
          <w:tcPr>
            <w:tcW w:type="dxa" w:w="195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이서준 · 팀원</w:t>
            </w:r>
          </w:p>
        </w:tc>
        <w:tc>
          <w:tcPr>
            <w:tcW w:type="dxa" w:w="531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 구조 및 함수 흐름 점검, 입력 검증·평가 로직 리뷰, 발표에서 구조 설명</w:t>
            </w:r>
          </w:p>
        </w:tc>
        <w:tc>
          <w:tcPr>
            <w:tcW w:type="dxa" w:w="21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구조·흐름 설명, 코드 검토 의견</w:t>
            </w:r>
          </w:p>
        </w:tc>
      </w:tr>
      <w:tr>
        <w:tc>
          <w:tcPr>
            <w:tcW w:type="dxa" w:w="195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유소현 · 팀원</w:t>
            </w:r>
          </w:p>
        </w:tc>
        <w:tc>
          <w:tcPr>
            <w:tcW w:type="dxa" w:w="531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데이터·참고 자료 조사, PPT 제작, 결과 해석 문안, 발표 내용 정리</w:t>
            </w:r>
          </w:p>
        </w:tc>
        <w:tc>
          <w:tcPr>
            <w:tcW w:type="dxa" w:w="21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출처 목록, 발표 자료, 결과 설명</w:t>
            </w:r>
          </w:p>
        </w:tc>
      </w:tr>
    </w:tbl>
    <w:p>
      <w:pPr>
        <w:pStyle w:val="Heading 1"/>
        <w:keepNext/>
        <w:spacing w:after="100" w:before="210" w:line="260"/>
      </w:pPr>
      <w:r>
        <w:t xml:space="preserve">7. 일정과 단계별 점검</w:t>
      </w:r>
    </w:p>
    <w:tbl>
      <w:tblPr>
        <w:tblW w:type="dxa" w:w="9360"/>
        <w:tblBorders>
          <w:top w:val="single" w:color="D4DCE5" w:sz="5"/>
          <w:left w:val="single" w:color="D4DCE5" w:sz="5"/>
          <w:bottom w:val="single" w:color="D4DCE5" w:sz="5"/>
          <w:right w:val="single" w:color="D4DCE5" w:sz="5"/>
          <w:insideH w:val="single" w:color="D4DCE5" w:sz="4"/>
          <w:insideV w:val="single" w:color="D4DCE5" w:sz="4"/>
        </w:tblBorders>
      </w:tblPr>
      <w:tblGrid>
        <w:gridCol w:w="1850"/>
        <w:gridCol w:w="1900"/>
        <w:gridCol w:w="5610"/>
      </w:tblGrid>
      <w:tr>
        <w:trPr>
          <w:tblHeader/>
        </w:trPr>
        <w:tc>
          <w:tcPr>
            <w:tcW w:type="dxa" w:w="1850"/>
            <w:shd w:fill="17365D" w:val="clear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기한</w:t>
            </w:r>
          </w:p>
        </w:tc>
        <w:tc>
          <w:tcPr>
            <w:tcW w:type="dxa" w:w="1900"/>
            <w:shd w:fill="17365D" w:val="clear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610"/>
            <w:shd w:fill="17365D" w:val="clear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</w:tr>
      <w:tr>
        <w:tc>
          <w:tcPr>
            <w:tcW w:type="dxa" w:w="185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10/21(수) 23:59</w:t>
            </w:r>
          </w:p>
        </w:tc>
        <w:tc>
          <w:tcPr>
            <w:tcW w:type="dxa" w:w="19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1차 기획서</w:t>
            </w:r>
          </w:p>
        </w:tc>
        <w:tc>
          <w:tcPr>
            <w:tcW w:type="dxa" w:w="561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기능 정의·흐름도·환경·역할·출처 표기</w:t>
            </w:r>
          </w:p>
        </w:tc>
      </w:tr>
      <w:tr>
        <w:tc>
          <w:tcPr>
            <w:tcW w:type="dxa" w:w="185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11/11(수) 23:59</w:t>
            </w:r>
          </w:p>
        </w:tc>
        <w:tc>
          <w:tcPr>
            <w:tcW w:type="dxa" w:w="19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중간 진척</w:t>
            </w:r>
          </w:p>
        </w:tc>
        <w:tc>
          <w:tcPr>
            <w:tcW w:type="dxa" w:w="561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핵심 함수 동작, 구현 진행률, 초안 PPT, 남은 계획</w:t>
            </w:r>
          </w:p>
        </w:tc>
      </w:tr>
      <w:tr>
        <w:tc>
          <w:tcPr>
            <w:tcW w:type="dxa" w:w="185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11/20(금) 23:59</w:t>
            </w:r>
          </w:p>
        </w:tc>
        <w:tc>
          <w:tcPr>
            <w:tcW w:type="dxa" w:w="19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최종 ZIP</w:t>
            </w:r>
          </w:p>
        </w:tc>
        <w:tc>
          <w:tcPr>
            <w:tcW w:type="dxa" w:w="561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코드·데이터·PPT·2장 이내 요약 보고서, 다른 PC 실행 검증</w:t>
            </w:r>
          </w:p>
        </w:tc>
      </w:tr>
      <w:tr>
        <w:tc>
          <w:tcPr>
            <w:tcW w:type="dxa" w:w="185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11/24(화) 수업</w:t>
            </w:r>
          </w:p>
        </w:tc>
        <w:tc>
          <w:tcPr>
            <w:tcW w:type="dxa" w:w="190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최종 발표</w:t>
            </w:r>
          </w:p>
        </w:tc>
        <w:tc>
          <w:tcPr>
            <w:tcW w:type="dxa" w:w="5610"/>
            <w:tcMar>
              <w:top w:type="dxa" w:w="95"/>
              <w:left w:type="dxa" w:w="115"/>
              <w:bottom w:type="dxa" w:w="95"/>
              <w:right w:type="dxa" w:w="115"/>
            </w:tcMar>
          </w:tcPr>
          <w:p>
            <w:pPr>
              <w:spacing w:after="0" w:line="2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15분 발표·시연·질의응답 리허설</w:t>
            </w:r>
          </w:p>
        </w:tc>
      </w:tr>
    </w:tbl>
    <w:p>
      <w:pPr>
        <w:pStyle w:val="Heading 1"/>
        <w:keepNext/>
        <w:spacing w:after="100" w:before="210" w:line="260"/>
      </w:pPr>
      <w:r>
        <w:t xml:space="preserve">8. 예상 위험과 대응</w:t>
      </w:r>
    </w:p>
    <w:p>
      <w:pPr>
        <w:pStyle w:val="ListParagraph"/>
        <w:pStyle w:val="Normal"/>
        <w:numPr>
          <w:ilvl w:val="0"/>
          <w:numId w:val="1"/>
        </w:numPr>
        <w:spacing w:after="55" w:line="245"/>
      </w:pPr>
      <w:r>
        <w:t xml:space="preserve">표본·정답 분포에 따른 성능 변동: 단일 분할 결과임을 밝히고 여러 지표를 함께 제시한다.</w:t>
      </w:r>
    </w:p>
    <w:p>
      <w:pPr>
        <w:pStyle w:val="ListParagraph"/>
        <w:pStyle w:val="Normal"/>
        <w:numPr>
          <w:ilvl w:val="0"/>
          <w:numId w:val="1"/>
        </w:numPr>
        <w:spacing w:after="55" w:line="245"/>
      </w:pPr>
      <w:r>
        <w:t xml:space="preserve">다른 CSV의 열 이름·인코딩 차이: 실행 전 데이터 형식을 확인하고 입력 검증 오류를 활용한다.</w:t>
      </w:r>
    </w:p>
    <w:p>
      <w:pPr>
        <w:pStyle w:val="ListParagraph"/>
        <w:pStyle w:val="Normal"/>
        <w:numPr>
          <w:ilvl w:val="0"/>
          <w:numId w:val="1"/>
        </w:numPr>
        <w:spacing w:after="55" w:line="245"/>
      </w:pPr>
      <w:r>
        <w:t xml:space="preserve">재현성 문제: 의존성 파일과 실행 방법을 유지하고 최종 제출 전에 다른 PC에서 확인한다.</w:t>
      </w:r>
    </w:p>
    <w:p>
      <w:pPr>
        <w:pStyle w:val="Heading 1"/>
        <w:keepNext/>
        <w:spacing w:after="100" w:before="210" w:line="260"/>
      </w:pPr>
      <w:r>
        <w:t xml:space="preserve">9. 데이터 출처 및 참고 문헌</w:t>
      </w:r>
    </w:p>
    <w:p>
      <w:pPr>
        <w:pStyle w:val="Normal"/>
        <w:spacing w:after="90" w:before="0" w:line="260"/>
      </w:pPr>
      <w:r>
        <w:t xml:space="preserve">1) Kaggle, “Lung Cancer” (mysarahmadbhat): https://www.kaggle.com/datasets/mysarahmadbhat/lung-cancer</w:t>
      </w:r>
    </w:p>
    <w:p>
      <w:pPr>
        <w:pStyle w:val="Normal"/>
        <w:spacing w:after="90" w:before="0" w:line="260"/>
      </w:pPr>
      <w:r>
        <w:t xml:space="preserve">2) DKU-SWAI 저장소 README 및 src/train.py: https://github.com/meaterick/DKU-SWAI</w:t>
      </w:r>
    </w:p>
    <w:p>
      <w:pPr>
        <w:pStyle w:val="Normal"/>
        <w:spacing w:after="90" w:before="0" w:line="260"/>
      </w:pPr>
      <w:r>
        <w:t xml:space="preserve">3) Python: https://docs.python.org/3/  |  pandas: https://pandas.pydata.org/docs/</w:t>
      </w:r>
    </w:p>
    <w:p>
      <w:pPr>
        <w:pStyle w:val="Normal"/>
        <w:spacing w:after="90" w:before="0" w:line="260"/>
      </w:pPr>
      <w:r>
        <w:t xml:space="preserve">4) scikit-learn: https://scikit-learn.org/stable/</w:t>
      </w:r>
    </w:p>
    <w:p>
      <w:pPr>
        <w:pStyle w:val="Caption"/>
        <w:spacing w:after="90" w:before="0" w:line="260"/>
      </w:pPr>
      <w:r>
        <w:t xml:space="preserve">자료 확인일: 2026년 10월 16일. 사용 데이터셋의 버전·다운로드 날짜는 최종 제출 문서에 기록한다.</w:t>
      </w:r>
    </w:p>
    <w:sectPr>
      <w:headerReference w:type="default" r:id="rId7"/>
      <w:footerReference w:type="default" r:id="rId8"/>
      <w:pgSz w:w="11906" w:h="16838" w:orient="portrait"/>
      <w:pgMar w:top="90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color w:val="5F6B76"/>
        <w:sz w:val="16"/>
        <w:szCs w:val="16"/>
      </w:rPr>
      <w:t xml:space="preserve">4조  ·  2026.10.16  |  </w:t>
    </w:r>
    <w:r>
      <w:rPr>
        <w:rFonts w:ascii="Malgun Gothic" w:cs="Malgun Gothic" w:eastAsia="Malgun Gothic" w:hAnsi="Malgun Gothic"/>
        <w:color w:val="5F6B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Malgun Gothic" w:cs="Malgun Gothic" w:eastAsia="Malgun Gothic" w:hAnsi="Malgun Gothic"/>
        <w:color w:val="5F6B76"/>
        <w:sz w:val="16"/>
        <w:szCs w:val="16"/>
      </w:rPr>
      <w:t xml:space="preserve">DKU-SWAI  |  1차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222"/>
        <w:sz w:val="21"/>
        <w:szCs w:val="21"/>
      </w:rPr>
    </w:rPrDefault>
    <w:pPrDefault>
      <w:pPr>
        <w:spacing w:after="9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Malgun Gothic" w:cs="Malgun Gothic" w:eastAsia="Malgun Gothic" w:hAnsi="Malgun Gothic"/>
      <w:b/>
      <w:bCs/>
      <w:color w:val="17365D"/>
      <w:sz w:val="39"/>
      <w:szCs w:val="39"/>
    </w:rPr>
  </w:style>
  <w:style w:type="paragraph" w:styleId="Subtitle">
    <w:name w:val="Subtitle"/>
    <w:basedOn w:val="Normal"/>
    <w:pPr>
      <w:spacing w:after="80"/>
    </w:pPr>
    <w:rPr>
      <w:rFonts w:ascii="Malgun Gothic" w:cs="Malgun Gothic" w:eastAsia="Malgun Gothic" w:hAnsi="Malgun Gothic"/>
      <w:color w:val="5F6B76"/>
      <w:sz w:val="19"/>
      <w:szCs w:val="19"/>
    </w:rPr>
  </w:style>
  <w:style w:type="paragraph" w:styleId="Heading 1">
    <w:name w:val="Heading 1"/>
    <w:basedOn w:val="Normal"/>
    <w:pPr>
      <w:keepNext/>
      <w:spacing w:after="100" w:before="210"/>
      <w:outlineLvl w:val="0"/>
    </w:pPr>
    <w:rPr>
      <w:rFonts w:ascii="Malgun Gothic" w:cs="Malgun Gothic" w:eastAsia="Malgun Gothic" w:hAnsi="Malgun Gothic"/>
      <w:b/>
      <w:bCs/>
      <w:color w:val="17365D"/>
      <w:sz w:val="25"/>
      <w:szCs w:val="25"/>
    </w:rPr>
  </w:style>
  <w:style w:type="paragraph" w:styleId="Heading 2">
    <w:name w:val="Heading 2"/>
    <w:basedOn w:val="Normal"/>
    <w:pPr>
      <w:keepNext/>
      <w:spacing w:after="65" w:before="130"/>
      <w:outlineLvl w:val="1"/>
    </w:pPr>
    <w:rPr>
      <w:rFonts w:ascii="Malgun Gothic" w:cs="Malgun Gothic" w:eastAsia="Malgun Gothic" w:hAnsi="Malgun Gothic"/>
      <w:b/>
      <w:bCs/>
      <w:color w:val="17365D"/>
      <w:sz w:val="22"/>
      <w:szCs w:val="22"/>
    </w:rPr>
  </w:style>
  <w:style w:type="paragraph" w:styleId="Caption">
    <w:name w:val="Caption"/>
    <w:basedOn w:val="Normal"/>
    <w:pPr>
      <w:spacing w:after="70" w:line="225"/>
    </w:pPr>
    <w:rPr>
      <w:rFonts w:ascii="Malgun Gothic" w:cs="Malgun Gothic" w:eastAsia="Malgun Gothic" w:hAnsi="Malgun Gothic"/>
      <w:color w:val="5F6B7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297419fcbdaaa6e887f992208fe4daba4e25da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2026-10-16T13:15:01.983Z</dcterms:created>
  <dcterms:modified xsi:type="dcterms:W3CDTF">2026-10-16T13:15:01.984Z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