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Healthcare Risk Management Policy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CIS 225: Information Security Policy Analysis and Implementation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November 2018</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Karen Quagliata, PhD, PMP, CISA, CISSP</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z w:val="28"/>
          <w:szCs w:val="28"/>
          <w:rtl w:val="0"/>
        </w:rPr>
        <w:t xml:space="preserve">1. Background</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organization is need of a risk management framework protect its employees, clients and assets from risk. This risks can be external and/or internal. The risks that are external </w:t>
      </w:r>
      <w:r w:rsidDel="00000000" w:rsidR="00000000" w:rsidRPr="00000000">
        <w:rPr>
          <w:rFonts w:ascii="Times New Roman" w:cs="Times New Roman" w:eastAsia="Times New Roman" w:hAnsi="Times New Roman"/>
          <w:rtl w:val="0"/>
        </w:rPr>
        <w:t xml:space="preserve">political issues, natural disasters, exchange rates, interest rates, etc. The risks that are internal are non-compliance,  information breaches, etc. This organization specializes in healthcare that will use the established risk framework such as NIST and from that framework build upon to meet tend to our specifications. Without be able to manage the risk that this organization may face the organization can shape the objectives that it wants to complete in the future.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2.  Framework Requirements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this framework's requirements include:</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aware of the background and the premise of the company, so that you can better understand your role in the company.</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the the role and responsibilities of all the other stakeholders and professionally get to know them, so that the workflow can be smoother.</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Strictly following the rules that policy sets in place, non-compliance will not be tolerated, as it can lead to internal threats arising.</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risk register will include:</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Dates</w:t>
      </w:r>
      <w:r w:rsidDel="00000000" w:rsidR="00000000" w:rsidRPr="00000000">
        <w:rPr>
          <w:rFonts w:ascii="Times New Roman" w:cs="Times New Roman" w:eastAsia="Times New Roman" w:hAnsi="Times New Roman"/>
          <w:rtl w:val="0"/>
        </w:rPr>
        <w:t xml:space="preserve"> of the risks that are identified and/or modified.</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Description </w:t>
      </w:r>
      <w:r w:rsidDel="00000000" w:rsidR="00000000" w:rsidRPr="00000000">
        <w:rPr>
          <w:rFonts w:ascii="Times New Roman" w:cs="Times New Roman" w:eastAsia="Times New Roman" w:hAnsi="Times New Roman"/>
          <w:rtl w:val="0"/>
        </w:rPr>
        <w:t xml:space="preserve">of the risk.</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Risk Type: </w:t>
      </w:r>
      <w:r w:rsidDel="00000000" w:rsidR="00000000" w:rsidRPr="00000000">
        <w:rPr>
          <w:rFonts w:ascii="Times New Roman" w:cs="Times New Roman" w:eastAsia="Times New Roman" w:hAnsi="Times New Roman"/>
          <w:rtl w:val="0"/>
        </w:rPr>
        <w:t xml:space="preserve">stating whether it’s business, project or stage:</w:t>
      </w:r>
    </w:p>
    <w:p w:rsidR="00000000" w:rsidDel="00000000" w:rsidP="00000000" w:rsidRDefault="00000000" w:rsidRPr="00000000" w14:paraId="00000026">
      <w:pPr>
        <w:numPr>
          <w:ilvl w:val="1"/>
          <w:numId w:val="5"/>
        </w:numPr>
        <w:pBdr>
          <w:top w:space="0" w:sz="0" w:val="nil"/>
          <w:left w:space="0" w:sz="0" w:val="nil"/>
          <w:bottom w:space="0" w:sz="0" w:val="nil"/>
          <w:right w:space="0" w:sz="0" w:val="nil"/>
          <w:between w:space="0" w:sz="0" w:val="nil"/>
        </w:pBdr>
        <w:shd w:fill="auto" w:val="clea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risks relate to the delivery of achieve benefit.</w:t>
      </w:r>
    </w:p>
    <w:p w:rsidR="00000000" w:rsidDel="00000000" w:rsidP="00000000" w:rsidRDefault="00000000" w:rsidRPr="00000000" w14:paraId="00000027">
      <w:pPr>
        <w:numPr>
          <w:ilvl w:val="1"/>
          <w:numId w:val="5"/>
        </w:numPr>
        <w:pBdr>
          <w:top w:space="0" w:sz="0" w:val="nil"/>
          <w:left w:space="0" w:sz="0" w:val="nil"/>
          <w:bottom w:space="0" w:sz="0" w:val="nil"/>
          <w:right w:space="0" w:sz="0" w:val="nil"/>
          <w:between w:space="0" w:sz="0" w:val="nil"/>
        </w:pBdr>
        <w:shd w:fill="auto" w:val="clea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risks relate to the management of the project.</w:t>
      </w:r>
    </w:p>
    <w:p w:rsidR="00000000" w:rsidDel="00000000" w:rsidP="00000000" w:rsidRDefault="00000000" w:rsidRPr="00000000" w14:paraId="00000028">
      <w:pPr>
        <w:numPr>
          <w:ilvl w:val="1"/>
          <w:numId w:val="5"/>
        </w:numPr>
        <w:pBdr>
          <w:top w:space="0" w:sz="0" w:val="nil"/>
          <w:left w:space="0" w:sz="0" w:val="nil"/>
          <w:bottom w:space="0" w:sz="0" w:val="nil"/>
          <w:right w:space="0" w:sz="0" w:val="nil"/>
          <w:between w:space="0" w:sz="0" w:val="nil"/>
        </w:pBdr>
        <w:shd w:fill="auto" w:val="clea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 risks are associated with a specific stage of the plan.</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Likelihood of Occurrence: </w:t>
      </w:r>
      <w:r w:rsidDel="00000000" w:rsidR="00000000" w:rsidRPr="00000000">
        <w:rPr>
          <w:rFonts w:ascii="Times New Roman" w:cs="Times New Roman" w:eastAsia="Times New Roman" w:hAnsi="Times New Roman"/>
          <w:rtl w:val="0"/>
        </w:rPr>
        <w:t xml:space="preserve">Provides an assessment of whether the will occur (from High, Medium, or Low)</w:t>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Severity of the Effects: </w:t>
      </w:r>
      <w:r w:rsidDel="00000000" w:rsidR="00000000" w:rsidRPr="00000000">
        <w:rPr>
          <w:rFonts w:ascii="Times New Roman" w:cs="Times New Roman" w:eastAsia="Times New Roman" w:hAnsi="Times New Roman"/>
          <w:rtl w:val="0"/>
        </w:rPr>
        <w:t xml:space="preserve">Provides an assessment of the impact the occurrence of the risk would have on the organization</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Countermeasures: </w:t>
      </w:r>
      <w:r w:rsidDel="00000000" w:rsidR="00000000" w:rsidRPr="00000000">
        <w:rPr>
          <w:rFonts w:ascii="Times New Roman" w:cs="Times New Roman" w:eastAsia="Times New Roman" w:hAnsi="Times New Roman"/>
          <w:rtl w:val="0"/>
        </w:rPr>
        <w:t xml:space="preserve">Actions taken to prevent, reduce or transfer the risk</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Owner: </w:t>
      </w:r>
      <w:r w:rsidDel="00000000" w:rsidR="00000000" w:rsidRPr="00000000">
        <w:rPr>
          <w:rFonts w:ascii="Times New Roman" w:cs="Times New Roman" w:eastAsia="Times New Roman" w:hAnsi="Times New Roman"/>
          <w:i w:val="1"/>
          <w:rtl w:val="0"/>
        </w:rPr>
        <w:t xml:space="preserve">The individual responsible for ensuring that risks are appropriately engaged with countermeasures undertaken.</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Status: Indicates whether this is a current risk or if risk can no longer arise and impact the organization.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Classification that will be covered is:</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Confidential Data</w:t>
      </w:r>
    </w:p>
    <w:p w:rsidR="00000000" w:rsidDel="00000000" w:rsidP="00000000" w:rsidRDefault="00000000" w:rsidRPr="00000000" w14:paraId="00000030">
      <w:pPr>
        <w:numPr>
          <w:ilvl w:val="1"/>
          <w:numId w:val="5"/>
        </w:numPr>
        <w:pBdr>
          <w:top w:space="0" w:sz="0" w:val="nil"/>
          <w:left w:space="0" w:sz="0" w:val="nil"/>
          <w:bottom w:space="0" w:sz="0" w:val="nil"/>
          <w:right w:space="0" w:sz="0" w:val="nil"/>
          <w:between w:space="0" w:sz="0" w:val="nil"/>
        </w:pBdr>
        <w:shd w:fill="auto" w:val="clea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 Health Information.</w:t>
      </w:r>
    </w:p>
    <w:p w:rsidR="00000000" w:rsidDel="00000000" w:rsidP="00000000" w:rsidRDefault="00000000" w:rsidRPr="00000000" w14:paraId="00000031">
      <w:pPr>
        <w:numPr>
          <w:ilvl w:val="1"/>
          <w:numId w:val="5"/>
        </w:numPr>
        <w:pBdr>
          <w:top w:space="0" w:sz="0" w:val="nil"/>
          <w:left w:space="0" w:sz="0" w:val="nil"/>
          <w:bottom w:space="0" w:sz="0" w:val="nil"/>
          <w:right w:space="0" w:sz="0" w:val="nil"/>
          <w:between w:space="0" w:sz="0" w:val="nil"/>
        </w:pBdr>
        <w:shd w:fill="auto" w:val="clea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 Records.</w:t>
      </w:r>
    </w:p>
    <w:p w:rsidR="00000000" w:rsidDel="00000000" w:rsidP="00000000" w:rsidRDefault="00000000" w:rsidRPr="00000000" w14:paraId="00000032">
      <w:pPr>
        <w:numPr>
          <w:ilvl w:val="1"/>
          <w:numId w:val="5"/>
        </w:numPr>
        <w:pBdr>
          <w:top w:space="0" w:sz="0" w:val="nil"/>
          <w:left w:space="0" w:sz="0" w:val="nil"/>
          <w:bottom w:space="0" w:sz="0" w:val="nil"/>
          <w:right w:space="0" w:sz="0" w:val="nil"/>
          <w:between w:space="0" w:sz="0" w:val="nil"/>
        </w:pBdr>
        <w:shd w:fill="auto" w:val="clea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Information.</w:t>
      </w:r>
    </w:p>
    <w:p w:rsidR="00000000" w:rsidDel="00000000" w:rsidP="00000000" w:rsidRDefault="00000000" w:rsidRPr="00000000" w14:paraId="00000033">
      <w:pPr>
        <w:numPr>
          <w:ilvl w:val="1"/>
          <w:numId w:val="5"/>
        </w:numPr>
        <w:pBdr>
          <w:top w:space="0" w:sz="0" w:val="nil"/>
          <w:left w:space="0" w:sz="0" w:val="nil"/>
          <w:bottom w:space="0" w:sz="0" w:val="nil"/>
          <w:right w:space="0" w:sz="0" w:val="nil"/>
          <w:between w:space="0" w:sz="0" w:val="nil"/>
        </w:pBdr>
        <w:shd w:fill="auto" w:val="clea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 Information.</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Medical/Health Information (HIPAA)</w:t>
      </w:r>
    </w:p>
    <w:p w:rsidR="00000000" w:rsidDel="00000000" w:rsidP="00000000" w:rsidRDefault="00000000" w:rsidRPr="00000000" w14:paraId="00000035">
      <w:pPr>
        <w:numPr>
          <w:ilvl w:val="1"/>
          <w:numId w:val="5"/>
        </w:numPr>
        <w:pBdr>
          <w:top w:space="0" w:sz="0" w:val="nil"/>
          <w:left w:space="0" w:sz="0" w:val="nil"/>
          <w:bottom w:space="0" w:sz="0" w:val="nil"/>
          <w:right w:space="0" w:sz="0" w:val="nil"/>
          <w:between w:space="0" w:sz="0" w:val="nil"/>
        </w:pBdr>
        <w:shd w:fill="auto" w:val="clear"/>
        <w:spacing w:after="0" w:afterAutospacing="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Identification Numbers (Social Insurance Number (S.I.N.), OHIP, Hospital PIN).</w:t>
      </w:r>
    </w:p>
    <w:p w:rsidR="00000000" w:rsidDel="00000000" w:rsidP="00000000" w:rsidRDefault="00000000" w:rsidRPr="00000000" w14:paraId="00000036">
      <w:pPr>
        <w:numPr>
          <w:ilvl w:val="1"/>
          <w:numId w:val="5"/>
        </w:numPr>
        <w:pBdr>
          <w:top w:space="0" w:sz="0" w:val="nil"/>
          <w:left w:space="0" w:sz="0" w:val="nil"/>
          <w:bottom w:space="0" w:sz="0" w:val="nil"/>
          <w:right w:space="0" w:sz="0" w:val="nil"/>
          <w:between w:space="0" w:sz="0" w:val="nil"/>
        </w:pBdr>
        <w:shd w:fill="auto" w:val="clear"/>
        <w:spacing w:after="0" w:afterAutospacing="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patient name, full address, postal code.</w:t>
      </w:r>
    </w:p>
    <w:p w:rsidR="00000000" w:rsidDel="00000000" w:rsidP="00000000" w:rsidRDefault="00000000" w:rsidRPr="00000000" w14:paraId="00000037">
      <w:pPr>
        <w:numPr>
          <w:ilvl w:val="1"/>
          <w:numId w:val="5"/>
        </w:numPr>
        <w:pBdr>
          <w:top w:space="0" w:sz="0" w:val="nil"/>
          <w:left w:space="0" w:sz="0" w:val="nil"/>
          <w:bottom w:space="0" w:sz="0" w:val="nil"/>
          <w:right w:space="0" w:sz="0" w:val="nil"/>
          <w:between w:space="0" w:sz="0" w:val="nil"/>
        </w:pBdr>
        <w:shd w:fill="auto" w:val="clear"/>
        <w:spacing w:after="0" w:afterAutospacing="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Biometric identifiers (fingerprints, voiceprint).</w:t>
      </w:r>
    </w:p>
    <w:p w:rsidR="00000000" w:rsidDel="00000000" w:rsidP="00000000" w:rsidRDefault="00000000" w:rsidRPr="00000000" w14:paraId="00000038">
      <w:pPr>
        <w:numPr>
          <w:ilvl w:val="1"/>
          <w:numId w:val="5"/>
        </w:numPr>
        <w:pBdr>
          <w:top w:space="0" w:sz="0" w:val="nil"/>
          <w:left w:space="0" w:sz="0" w:val="nil"/>
          <w:bottom w:space="0" w:sz="0" w:val="nil"/>
          <w:right w:space="0" w:sz="0" w:val="nil"/>
          <w:between w:space="0" w:sz="0" w:val="nil"/>
        </w:pBdr>
        <w:shd w:fill="auto" w:val="clear"/>
        <w:spacing w:after="0" w:afterAutospacing="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 Records.</w:t>
      </w:r>
    </w:p>
    <w:p w:rsidR="00000000" w:rsidDel="00000000" w:rsidP="00000000" w:rsidRDefault="00000000" w:rsidRPr="00000000" w14:paraId="00000039">
      <w:pPr>
        <w:numPr>
          <w:ilvl w:val="1"/>
          <w:numId w:val="5"/>
        </w:numPr>
        <w:pBdr>
          <w:top w:space="0" w:sz="0" w:val="nil"/>
          <w:left w:space="0" w:sz="0" w:val="nil"/>
          <w:bottom w:space="0" w:sz="0" w:val="nil"/>
          <w:right w:space="0" w:sz="0" w:val="nil"/>
          <w:between w:space="0" w:sz="0" w:val="nil"/>
        </w:pBdr>
        <w:shd w:fill="auto" w:val="clear"/>
        <w:spacing w:after="0" w:afterAutospacing="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and Demographic Information (marital status, birth date, age, height, weight, email address).</w:t>
      </w:r>
    </w:p>
    <w:p w:rsidR="00000000" w:rsidDel="00000000" w:rsidP="00000000" w:rsidRDefault="00000000" w:rsidRPr="00000000" w14:paraId="0000003A">
      <w:pPr>
        <w:numPr>
          <w:ilvl w:val="1"/>
          <w:numId w:val="5"/>
        </w:numPr>
        <w:pBdr>
          <w:top w:space="0" w:sz="0" w:val="nil"/>
          <w:left w:space="0" w:sz="0" w:val="nil"/>
          <w:bottom w:space="0" w:sz="0" w:val="nil"/>
          <w:right w:space="0" w:sz="0" w:val="nil"/>
          <w:between w:space="0" w:sz="0" w:val="nil"/>
        </w:pBdr>
        <w:shd w:fill="auto" w:val="clear"/>
        <w:spacing w:after="0" w:afterAutospacing="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Dates (except year) related to an individual, account / medical record numbers, health plan beneficiary numbers.</w:t>
      </w:r>
    </w:p>
    <w:p w:rsidR="00000000" w:rsidDel="00000000" w:rsidP="00000000" w:rsidRDefault="00000000" w:rsidRPr="00000000" w14:paraId="0000003B">
      <w:pPr>
        <w:numPr>
          <w:ilvl w:val="1"/>
          <w:numId w:val="5"/>
        </w:numPr>
        <w:pBdr>
          <w:top w:space="0" w:sz="0" w:val="nil"/>
          <w:left w:space="0" w:sz="0" w:val="nil"/>
          <w:bottom w:space="0" w:sz="0" w:val="nil"/>
          <w:right w:space="0" w:sz="0" w:val="nil"/>
          <w:between w:space="0" w:sz="0" w:val="nil"/>
        </w:pBdr>
        <w:shd w:fill="auto" w:val="clear"/>
        <w:spacing w:after="0" w:afterAutospacing="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 images.</w:t>
      </w:r>
      <w:r w:rsidDel="00000000" w:rsidR="00000000" w:rsidRPr="00000000">
        <w:rPr>
          <w:rtl w:val="0"/>
        </w:rPr>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 Information (PIPEDA)</w:t>
      </w:r>
    </w:p>
    <w:p w:rsidR="00000000" w:rsidDel="00000000" w:rsidP="00000000" w:rsidRDefault="00000000" w:rsidRPr="00000000" w14:paraId="0000003D">
      <w:pPr>
        <w:numPr>
          <w:ilvl w:val="1"/>
          <w:numId w:val="5"/>
        </w:numPr>
        <w:pBdr>
          <w:top w:space="0" w:sz="0" w:val="nil"/>
          <w:left w:space="0" w:sz="0" w:val="nil"/>
          <w:bottom w:space="0" w:sz="0" w:val="nil"/>
          <w:right w:space="0" w:sz="0" w:val="nil"/>
          <w:between w:space="0" w:sz="0" w:val="nil"/>
        </w:pBdr>
        <w:shd w:fill="auto" w:val="clear"/>
        <w:spacing w:after="0" w:afterAutospacing="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Identification Numbers (Social Insurance Number (S.I.N.), Employee ID);</w:t>
      </w:r>
    </w:p>
    <w:p w:rsidR="00000000" w:rsidDel="00000000" w:rsidP="00000000" w:rsidRDefault="00000000" w:rsidRPr="00000000" w14:paraId="0000003E">
      <w:pPr>
        <w:numPr>
          <w:ilvl w:val="1"/>
          <w:numId w:val="5"/>
        </w:numPr>
        <w:pBdr>
          <w:top w:space="0" w:sz="0" w:val="nil"/>
          <w:left w:space="0" w:sz="0" w:val="nil"/>
          <w:bottom w:space="0" w:sz="0" w:val="nil"/>
          <w:right w:space="0" w:sz="0" w:val="nil"/>
          <w:between w:space="0" w:sz="0" w:val="nil"/>
        </w:pBdr>
        <w:shd w:fill="auto" w:val="clear"/>
        <w:spacing w:after="0" w:afterAutospacing="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financial information, including non-organization income level and sources (bank account, income).</w:t>
      </w:r>
    </w:p>
    <w:p w:rsidR="00000000" w:rsidDel="00000000" w:rsidP="00000000" w:rsidRDefault="00000000" w:rsidRPr="00000000" w14:paraId="0000003F">
      <w:pPr>
        <w:numPr>
          <w:ilvl w:val="1"/>
          <w:numId w:val="5"/>
        </w:numPr>
        <w:pBdr>
          <w:top w:space="0" w:sz="0" w:val="nil"/>
          <w:left w:space="0" w:sz="0" w:val="nil"/>
          <w:bottom w:space="0" w:sz="0" w:val="nil"/>
          <w:right w:space="0" w:sz="0" w:val="nil"/>
          <w:between w:space="0" w:sz="0" w:val="nil"/>
        </w:pBdr>
        <w:shd w:fill="auto" w:val="clear"/>
        <w:spacing w:after="0" w:afterAutospacing="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 and benefit information.</w:t>
      </w:r>
    </w:p>
    <w:p w:rsidR="00000000" w:rsidDel="00000000" w:rsidP="00000000" w:rsidRDefault="00000000" w:rsidRPr="00000000" w14:paraId="00000040">
      <w:pPr>
        <w:numPr>
          <w:ilvl w:val="1"/>
          <w:numId w:val="5"/>
        </w:numPr>
        <w:pBdr>
          <w:top w:space="0" w:sz="0" w:val="nil"/>
          <w:left w:space="0" w:sz="0" w:val="nil"/>
          <w:bottom w:space="0" w:sz="0" w:val="nil"/>
          <w:right w:space="0" w:sz="0" w:val="nil"/>
          <w:between w:space="0" w:sz="0" w:val="nil"/>
        </w:pBdr>
        <w:shd w:fill="auto" w:val="clear"/>
        <w:spacing w:after="0" w:afterAutospacing="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Demographic information (name, marital status, birth date, race, ethnic origin).</w:t>
      </w:r>
    </w:p>
    <w:p w:rsidR="00000000" w:rsidDel="00000000" w:rsidP="00000000" w:rsidRDefault="00000000" w:rsidRPr="00000000" w14:paraId="00000041">
      <w:pPr>
        <w:numPr>
          <w:ilvl w:val="1"/>
          <w:numId w:val="5"/>
        </w:numPr>
        <w:pBdr>
          <w:top w:space="0" w:sz="0" w:val="nil"/>
          <w:left w:space="0" w:sz="0" w:val="nil"/>
          <w:bottom w:space="0" w:sz="0" w:val="nil"/>
          <w:right w:space="0" w:sz="0" w:val="nil"/>
          <w:between w:space="0" w:sz="0" w:val="nil"/>
        </w:pBdr>
        <w:shd w:fill="auto" w:val="clear"/>
        <w:spacing w:after="0" w:afterAutospacing="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Information of employees (email address, religion, educational level, tax return information).</w:t>
      </w:r>
    </w:p>
    <w:p w:rsidR="00000000" w:rsidDel="00000000" w:rsidP="00000000" w:rsidRDefault="00000000" w:rsidRPr="00000000" w14:paraId="00000042">
      <w:pPr>
        <w:numPr>
          <w:ilvl w:val="1"/>
          <w:numId w:val="5"/>
        </w:numPr>
        <w:pBdr>
          <w:top w:space="0" w:sz="0" w:val="nil"/>
          <w:left w:space="0" w:sz="0" w:val="nil"/>
          <w:bottom w:space="0" w:sz="0" w:val="nil"/>
          <w:right w:space="0" w:sz="0" w:val="nil"/>
          <w:between w:space="0" w:sz="0" w:val="nil"/>
        </w:pBdr>
        <w:shd w:fill="auto" w:val="clear"/>
        <w:spacing w:after="0" w:afterAutospacing="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Certain management information (performance evaluations, agreements, employment history etc).</w:t>
      </w:r>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Sensitive Data</w:t>
      </w:r>
    </w:p>
    <w:p w:rsidR="00000000" w:rsidDel="00000000" w:rsidP="00000000" w:rsidRDefault="00000000" w:rsidRPr="00000000" w14:paraId="00000044">
      <w:pPr>
        <w:numPr>
          <w:ilvl w:val="1"/>
          <w:numId w:val="5"/>
        </w:numPr>
        <w:pBdr>
          <w:top w:space="0" w:sz="0" w:val="nil"/>
          <w:left w:space="0" w:sz="0" w:val="nil"/>
          <w:bottom w:space="0" w:sz="0" w:val="nil"/>
          <w:right w:space="0" w:sz="0" w:val="nil"/>
          <w:between w:space="0" w:sz="0" w:val="nil"/>
        </w:pBdr>
        <w:shd w:fill="auto" w:val="clear"/>
        <w:spacing w:after="0" w:afterAutospacing="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Draft planning documents.</w:t>
      </w:r>
    </w:p>
    <w:p w:rsidR="00000000" w:rsidDel="00000000" w:rsidP="00000000" w:rsidRDefault="00000000" w:rsidRPr="00000000" w14:paraId="00000045">
      <w:pPr>
        <w:numPr>
          <w:ilvl w:val="1"/>
          <w:numId w:val="5"/>
        </w:numPr>
        <w:pBdr>
          <w:top w:space="0" w:sz="0" w:val="nil"/>
          <w:left w:space="0" w:sz="0" w:val="nil"/>
          <w:bottom w:space="0" w:sz="0" w:val="nil"/>
          <w:right w:space="0" w:sz="0" w:val="nil"/>
          <w:between w:space="0" w:sz="0" w:val="nil"/>
        </w:pBdr>
        <w:shd w:fill="auto" w:val="clear"/>
        <w:spacing w:after="0" w:afterAutospacing="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internet websites.</w:t>
      </w:r>
    </w:p>
    <w:p w:rsidR="00000000" w:rsidDel="00000000" w:rsidP="00000000" w:rsidRDefault="00000000" w:rsidRPr="00000000" w14:paraId="00000046">
      <w:pPr>
        <w:numPr>
          <w:ilvl w:val="1"/>
          <w:numId w:val="5"/>
        </w:numPr>
        <w:pBdr>
          <w:top w:space="0" w:sz="0" w:val="nil"/>
          <w:left w:space="0" w:sz="0" w:val="nil"/>
          <w:bottom w:space="0" w:sz="0" w:val="nil"/>
          <w:right w:space="0" w:sz="0" w:val="nil"/>
          <w:between w:space="0" w:sz="0" w:val="nil"/>
        </w:pBdr>
        <w:shd w:fill="auto" w:val="clear"/>
        <w:spacing w:after="0" w:afterAutospacing="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data that is NOT identifiable or protected under a Confidentiality Agreement (i.e. identifiers removed).</w:t>
      </w:r>
    </w:p>
    <w:p w:rsidR="00000000" w:rsidDel="00000000" w:rsidP="00000000" w:rsidRDefault="00000000" w:rsidRPr="00000000" w14:paraId="00000047">
      <w:pPr>
        <w:numPr>
          <w:ilvl w:val="1"/>
          <w:numId w:val="5"/>
        </w:numPr>
        <w:pBdr>
          <w:top w:space="0" w:sz="0" w:val="nil"/>
          <w:left w:space="0" w:sz="0" w:val="nil"/>
          <w:bottom w:space="0" w:sz="0" w:val="nil"/>
          <w:right w:space="0" w:sz="0" w:val="nil"/>
          <w:between w:space="0" w:sz="0" w:val="nil"/>
        </w:pBdr>
        <w:shd w:fill="auto" w:val="clear"/>
        <w:spacing w:after="0" w:afterAutospacing="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and Demographic Information (marital status, birth date, age, height, weight, email address, PIN ) when NOT aggregated with other personally identifiable information.</w:t>
      </w:r>
    </w:p>
    <w:p w:rsidR="00000000" w:rsidDel="00000000" w:rsidP="00000000" w:rsidRDefault="00000000" w:rsidRPr="00000000" w14:paraId="00000048">
      <w:pPr>
        <w:numPr>
          <w:ilvl w:val="1"/>
          <w:numId w:val="5"/>
        </w:numPr>
        <w:pBdr>
          <w:top w:space="0" w:sz="0" w:val="nil"/>
          <w:left w:space="0" w:sz="0" w:val="nil"/>
          <w:bottom w:space="0" w:sz="0" w:val="nil"/>
          <w:right w:space="0" w:sz="0" w:val="nil"/>
          <w:between w:space="0" w:sz="0" w:val="nil"/>
        </w:pBdr>
        <w:shd w:fill="auto" w:val="clear"/>
        <w:spacing w:after="0" w:afterAutospacing="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 / Patient Email messages.</w:t>
      </w:r>
    </w:p>
    <w:p w:rsidR="00000000" w:rsidDel="00000000" w:rsidP="00000000" w:rsidRDefault="00000000" w:rsidRPr="00000000" w14:paraId="00000049">
      <w:pPr>
        <w:numPr>
          <w:ilvl w:val="1"/>
          <w:numId w:val="5"/>
        </w:numPr>
        <w:pBdr>
          <w:top w:space="0" w:sz="0" w:val="nil"/>
          <w:left w:space="0" w:sz="0" w:val="nil"/>
          <w:bottom w:space="0" w:sz="0" w:val="nil"/>
          <w:right w:space="0" w:sz="0" w:val="nil"/>
          <w:between w:space="0" w:sz="0" w:val="nil"/>
        </w:pBdr>
        <w:shd w:fill="auto" w:val="clear"/>
        <w:spacing w:after="0" w:afterAutospacing="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 Patient Network usage information.</w:t>
      </w:r>
      <w:r w:rsidDel="00000000" w:rsidR="00000000" w:rsidRPr="00000000">
        <w:rPr>
          <w:rtl w:val="0"/>
        </w:rPr>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Data</w:t>
      </w:r>
    </w:p>
    <w:p w:rsidR="00000000" w:rsidDel="00000000" w:rsidP="00000000" w:rsidRDefault="00000000" w:rsidRPr="00000000" w14:paraId="0000004B">
      <w:pPr>
        <w:numPr>
          <w:ilvl w:val="1"/>
          <w:numId w:val="5"/>
        </w:numPr>
        <w:pBdr>
          <w:top w:space="0" w:sz="0" w:val="nil"/>
          <w:left w:space="0" w:sz="0" w:val="nil"/>
          <w:bottom w:space="0" w:sz="0" w:val="nil"/>
          <w:right w:space="0" w:sz="0" w:val="nil"/>
          <w:between w:space="0" w:sz="0" w:val="nil"/>
        </w:pBdr>
        <w:shd w:fill="auto" w:val="clear"/>
        <w:spacing w:after="0" w:afterAutospacing="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information that does not need to be protected to comply with Confidential or Sensitive classification standard.</w:t>
      </w:r>
    </w:p>
    <w:p w:rsidR="00000000" w:rsidDel="00000000" w:rsidP="00000000" w:rsidRDefault="00000000" w:rsidRPr="00000000" w14:paraId="0000004C">
      <w:pPr>
        <w:numPr>
          <w:ilvl w:val="1"/>
          <w:numId w:val="5"/>
        </w:numPr>
        <w:pBdr>
          <w:top w:space="0" w:sz="0" w:val="nil"/>
          <w:left w:space="0" w:sz="0" w:val="nil"/>
          <w:bottom w:space="0" w:sz="0" w:val="nil"/>
          <w:right w:space="0" w:sz="0" w:val="nil"/>
          <w:between w:space="0" w:sz="0" w:val="nil"/>
        </w:pBdr>
        <w:shd w:fill="auto" w:val="clear"/>
        <w:spacing w:after="30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information that has been publicly published through official channels.</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3. Stakeholders</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Chief Information Security Officer (CISO)</w:t>
      </w:r>
      <w:r w:rsidDel="00000000" w:rsidR="00000000" w:rsidRPr="00000000">
        <w:rPr>
          <w:rFonts w:ascii="Times New Roman" w:cs="Times New Roman" w:eastAsia="Times New Roman" w:hAnsi="Times New Roman"/>
          <w:rtl w:val="0"/>
        </w:rPr>
        <w:t xml:space="preserve"> roles and responsibilities are:</w:t>
      </w:r>
    </w:p>
    <w:p w:rsidR="00000000" w:rsidDel="00000000" w:rsidP="00000000" w:rsidRDefault="00000000" w:rsidRPr="00000000" w14:paraId="0000004F">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Establishing and implementing security-related policies</w:t>
      </w:r>
    </w:p>
    <w:p w:rsidR="00000000" w:rsidDel="00000000" w:rsidP="00000000" w:rsidRDefault="00000000" w:rsidRPr="00000000" w14:paraId="00000050">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Overseeing regulatory compliance</w:t>
      </w:r>
    </w:p>
    <w:p w:rsidR="00000000" w:rsidDel="00000000" w:rsidP="00000000" w:rsidRDefault="00000000" w:rsidRPr="00000000" w14:paraId="00000051">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Ensuring data privacy</w:t>
      </w:r>
    </w:p>
    <w:p w:rsidR="00000000" w:rsidDel="00000000" w:rsidP="00000000" w:rsidRDefault="00000000" w:rsidRPr="00000000" w14:paraId="00000052">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Managing the organization's Computer Security Incident Response Team</w:t>
      </w:r>
    </w:p>
    <w:p w:rsidR="00000000" w:rsidDel="00000000" w:rsidP="00000000" w:rsidRDefault="00000000" w:rsidRPr="00000000" w14:paraId="00000053">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Supervising identity and access management</w:t>
      </w:r>
    </w:p>
    <w:p w:rsidR="00000000" w:rsidDel="00000000" w:rsidP="00000000" w:rsidRDefault="00000000" w:rsidRPr="00000000" w14:paraId="00000054">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Establish and overseeing the organization's security architecture</w:t>
      </w:r>
    </w:p>
    <w:p w:rsidR="00000000" w:rsidDel="00000000" w:rsidP="00000000" w:rsidRDefault="00000000" w:rsidRPr="00000000" w14:paraId="00000055">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Conducting electronic discovery and digital forensics investigations</w:t>
      </w:r>
    </w:p>
    <w:p w:rsidR="00000000" w:rsidDel="00000000" w:rsidP="00000000" w:rsidRDefault="00000000" w:rsidRPr="00000000" w14:paraId="00000056">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Working with other high-level executives to establish disaster recovery and business continuity plans.</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Security Architect’s</w:t>
      </w:r>
      <w:r w:rsidDel="00000000" w:rsidR="00000000" w:rsidRPr="00000000">
        <w:rPr>
          <w:rFonts w:ascii="Times New Roman" w:cs="Times New Roman" w:eastAsia="Times New Roman" w:hAnsi="Times New Roman"/>
          <w:rtl w:val="0"/>
        </w:rPr>
        <w:t xml:space="preserve"> roles and responsibilities are:</w:t>
      </w:r>
    </w:p>
    <w:p w:rsidR="00000000" w:rsidDel="00000000" w:rsidP="00000000" w:rsidRDefault="00000000" w:rsidRPr="00000000" w14:paraId="00000058">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Building and maintaining the computer and network security infrastructure</w:t>
      </w:r>
    </w:p>
    <w:p w:rsidR="00000000" w:rsidDel="00000000" w:rsidP="00000000" w:rsidRDefault="00000000" w:rsidRPr="00000000" w14:paraId="00000059">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 a compre cents understanding of organizations technology and information needs</w:t>
      </w:r>
    </w:p>
    <w:p w:rsidR="00000000" w:rsidDel="00000000" w:rsidP="00000000" w:rsidRDefault="00000000" w:rsidRPr="00000000" w14:paraId="0000005A">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 and test security structures designed to protect the organization's systems</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Security Director's</w:t>
      </w:r>
      <w:r w:rsidDel="00000000" w:rsidR="00000000" w:rsidRPr="00000000">
        <w:rPr>
          <w:rFonts w:ascii="Times New Roman" w:cs="Times New Roman" w:eastAsia="Times New Roman" w:hAnsi="Times New Roman"/>
          <w:rtl w:val="0"/>
        </w:rPr>
        <w:t xml:space="preserve"> roles and responsibilities are:</w:t>
      </w:r>
    </w:p>
    <w:p w:rsidR="00000000" w:rsidDel="00000000" w:rsidP="00000000" w:rsidRDefault="00000000" w:rsidRPr="00000000" w14:paraId="0000005C">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Oversee the implementation of all It security measures throughout an organization.</w:t>
      </w:r>
    </w:p>
    <w:p w:rsidR="00000000" w:rsidDel="00000000" w:rsidP="00000000" w:rsidRDefault="00000000" w:rsidRPr="00000000" w14:paraId="0000005D">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Designing, managing and allocation resources to various security programs within the organization's security department</w:t>
      </w:r>
    </w:p>
    <w:p w:rsidR="00000000" w:rsidDel="00000000" w:rsidP="00000000" w:rsidRDefault="00000000" w:rsidRPr="00000000" w14:paraId="0000005E">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Creating user awareness and security compliance education campaigns</w:t>
      </w:r>
    </w:p>
    <w:p w:rsidR="00000000" w:rsidDel="00000000" w:rsidP="00000000" w:rsidRDefault="00000000" w:rsidRPr="00000000" w14:paraId="0000005F">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Interacting with non-management employees</w:t>
      </w:r>
    </w:p>
    <w:p w:rsidR="00000000" w:rsidDel="00000000" w:rsidP="00000000" w:rsidRDefault="00000000" w:rsidRPr="00000000" w14:paraId="00000060">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Offering key assistance to law information in the event of a security incident and investigation</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Security Manager’s</w:t>
      </w:r>
      <w:r w:rsidDel="00000000" w:rsidR="00000000" w:rsidRPr="00000000">
        <w:rPr>
          <w:rFonts w:ascii="Times New Roman" w:cs="Times New Roman" w:eastAsia="Times New Roman" w:hAnsi="Times New Roman"/>
          <w:rtl w:val="0"/>
        </w:rPr>
        <w:t xml:space="preserve"> roles and responsibilities are:</w:t>
      </w:r>
    </w:p>
    <w:p w:rsidR="00000000" w:rsidDel="00000000" w:rsidP="00000000" w:rsidRDefault="00000000" w:rsidRPr="00000000" w14:paraId="00000062">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Managing the organization’s It security Policy</w:t>
      </w:r>
    </w:p>
    <w:p w:rsidR="00000000" w:rsidDel="00000000" w:rsidP="00000000" w:rsidRDefault="00000000" w:rsidRPr="00000000" w14:paraId="00000063">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and execute security strategies based on the input from the Security Director and/or the CISO.</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spacing w:line="48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Security Engineer </w:t>
      </w:r>
      <w:r w:rsidDel="00000000" w:rsidR="00000000" w:rsidRPr="00000000">
        <w:rPr>
          <w:rFonts w:ascii="Times New Roman" w:cs="Times New Roman" w:eastAsia="Times New Roman" w:hAnsi="Times New Roman"/>
          <w:rtl w:val="0"/>
        </w:rPr>
        <w:t xml:space="preserve">roles and responsibilities are:</w:t>
      </w:r>
    </w:p>
    <w:p w:rsidR="00000000" w:rsidDel="00000000" w:rsidP="00000000" w:rsidRDefault="00000000" w:rsidRPr="00000000" w14:paraId="00000065">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Responsible for building and maintaining the IT security solutions of the organization</w:t>
      </w:r>
    </w:p>
    <w:p w:rsidR="00000000" w:rsidDel="00000000" w:rsidP="00000000" w:rsidRDefault="00000000" w:rsidRPr="00000000" w14:paraId="00000066">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Configure firewalls, test new security solutions and investigate intrusion incident, all while reporting to the Security Manager.</w:t>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hd w:fill="auto" w:val="clea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Incident Responder</w:t>
      </w:r>
      <w:r w:rsidDel="00000000" w:rsidR="00000000" w:rsidRPr="00000000">
        <w:rPr>
          <w:rFonts w:ascii="Times New Roman" w:cs="Times New Roman" w:eastAsia="Times New Roman" w:hAnsi="Times New Roman"/>
          <w:rtl w:val="0"/>
        </w:rPr>
        <w:t xml:space="preserve"> roles and responsibilities are:</w:t>
      </w:r>
    </w:p>
    <w:p w:rsidR="00000000" w:rsidDel="00000000" w:rsidP="00000000" w:rsidRDefault="00000000" w:rsidRPr="00000000" w14:paraId="00000068">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Addresses security incidents, threats, and vulnerabilities that arise</w:t>
      </w:r>
    </w:p>
    <w:p w:rsidR="00000000" w:rsidDel="00000000" w:rsidP="00000000" w:rsidRDefault="00000000" w:rsidRPr="00000000" w14:paraId="00000069">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Actively monitor the organization's networks for intrusions</w:t>
      </w:r>
    </w:p>
    <w:p w:rsidR="00000000" w:rsidDel="00000000" w:rsidP="00000000" w:rsidRDefault="00000000" w:rsidRPr="00000000" w14:paraId="0000006A">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Perform security audits and penetration testing</w:t>
      </w:r>
    </w:p>
    <w:p w:rsidR="00000000" w:rsidDel="00000000" w:rsidP="00000000" w:rsidRDefault="00000000" w:rsidRPr="00000000" w14:paraId="0000006B">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Conduct malware analysis and reverse engineering</w:t>
      </w:r>
    </w:p>
    <w:p w:rsidR="00000000" w:rsidDel="00000000" w:rsidP="00000000" w:rsidRDefault="00000000" w:rsidRPr="00000000" w14:paraId="0000006C">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measures that minimize the damage of a given incident and prevents similars intrusion from reoccurring</w:t>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hd w:fill="auto" w:val="clear"/>
        <w:spacing w:line="48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Security Consultant </w:t>
      </w:r>
      <w:r w:rsidDel="00000000" w:rsidR="00000000" w:rsidRPr="00000000">
        <w:rPr>
          <w:rFonts w:ascii="Times New Roman" w:cs="Times New Roman" w:eastAsia="Times New Roman" w:hAnsi="Times New Roman"/>
          <w:rtl w:val="0"/>
        </w:rPr>
        <w:t xml:space="preserve">is an outside expert who helps an organization implement the best solutions according to their security needs, their roles and responsibilities are:</w:t>
      </w:r>
    </w:p>
    <w:p w:rsidR="00000000" w:rsidDel="00000000" w:rsidP="00000000" w:rsidRDefault="00000000" w:rsidRPr="00000000" w14:paraId="0000006E">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Must be knowledgeable in a wide range of security standards, security systems, and authentication protocols</w:t>
      </w:r>
    </w:p>
    <w:p w:rsidR="00000000" w:rsidDel="00000000" w:rsidP="00000000" w:rsidRDefault="00000000" w:rsidRPr="00000000" w14:paraId="0000006F">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 an in-depth picture of the organization which includes:</w:t>
      </w:r>
    </w:p>
    <w:p w:rsidR="00000000" w:rsidDel="00000000" w:rsidP="00000000" w:rsidRDefault="00000000" w:rsidRPr="00000000" w14:paraId="00000070">
      <w:pPr>
        <w:numPr>
          <w:ilvl w:val="2"/>
          <w:numId w:val="3"/>
        </w:numPr>
        <w:pBdr>
          <w:top w:space="0" w:sz="0" w:val="nil"/>
          <w:left w:space="0" w:sz="0" w:val="nil"/>
          <w:bottom w:space="0" w:sz="0" w:val="nil"/>
          <w:right w:space="0" w:sz="0" w:val="nil"/>
          <w:between w:space="0" w:sz="0" w:val="nil"/>
        </w:pBdr>
        <w:shd w:fill="auto" w:val="clear"/>
        <w:spacing w:line="48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Interview managements and other executives</w:t>
      </w:r>
    </w:p>
    <w:p w:rsidR="00000000" w:rsidDel="00000000" w:rsidP="00000000" w:rsidRDefault="00000000" w:rsidRPr="00000000" w14:paraId="00000071">
      <w:pPr>
        <w:numPr>
          <w:ilvl w:val="2"/>
          <w:numId w:val="3"/>
        </w:numPr>
        <w:pBdr>
          <w:top w:space="0" w:sz="0" w:val="nil"/>
          <w:left w:space="0" w:sz="0" w:val="nil"/>
          <w:bottom w:space="0" w:sz="0" w:val="nil"/>
          <w:right w:space="0" w:sz="0" w:val="nil"/>
          <w:between w:space="0" w:sz="0" w:val="nil"/>
        </w:pBdr>
        <w:shd w:fill="auto" w:val="clear"/>
        <w:spacing w:line="48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Becoming aware of the organization's corporate policies</w:t>
      </w:r>
    </w:p>
    <w:p w:rsidR="00000000" w:rsidDel="00000000" w:rsidP="00000000" w:rsidRDefault="00000000" w:rsidRPr="00000000" w14:paraId="00000072">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a set of security tools that correlated with the organization's needs</w:t>
      </w:r>
    </w:p>
    <w:p w:rsidR="00000000" w:rsidDel="00000000" w:rsidP="00000000" w:rsidRDefault="00000000" w:rsidRPr="00000000" w14:paraId="00000073">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Testing the systems they put in the place and updating them when need (regularly)</w:t>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hd w:fill="auto" w:val="clear"/>
        <w:spacing w:line="48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Malware Analyst's </w:t>
      </w:r>
      <w:r w:rsidDel="00000000" w:rsidR="00000000" w:rsidRPr="00000000">
        <w:rPr>
          <w:rFonts w:ascii="Times New Roman" w:cs="Times New Roman" w:eastAsia="Times New Roman" w:hAnsi="Times New Roman"/>
          <w:rtl w:val="0"/>
        </w:rPr>
        <w:t xml:space="preserve">roles and responsibilities are:</w:t>
      </w:r>
    </w:p>
    <w:p w:rsidR="00000000" w:rsidDel="00000000" w:rsidP="00000000" w:rsidRDefault="00000000" w:rsidRPr="00000000" w14:paraId="00000075">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Helping an organization understand viruses, worms, bots, Trojans and other malicious software that threaten the organization's network on a daily basis</w:t>
      </w:r>
    </w:p>
    <w:p w:rsidR="00000000" w:rsidDel="00000000" w:rsidP="00000000" w:rsidRDefault="00000000" w:rsidRPr="00000000" w14:paraId="00000076">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 with malware analysis and incident responders in the event of an intrusion and/or suspicious computer behavior to help identify computer systems</w:t>
      </w:r>
    </w:p>
    <w:p w:rsidR="00000000" w:rsidDel="00000000" w:rsidP="00000000" w:rsidRDefault="00000000" w:rsidRPr="00000000" w14:paraId="00000077">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Conducting statics and dynamic analysis of the suspicious code in order the establish signatures of the malwares presces</w:t>
      </w:r>
    </w:p>
    <w:p w:rsidR="00000000" w:rsidDel="00000000" w:rsidP="00000000" w:rsidRDefault="00000000" w:rsidRPr="00000000" w14:paraId="00000078">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Developing tools that can help protect the organization's network against future intrusions.  </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hd w:fill="auto" w:val="clear"/>
        <w:spacing w:line="48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Security Specialist’s </w:t>
      </w:r>
      <w:r w:rsidDel="00000000" w:rsidR="00000000" w:rsidRPr="00000000">
        <w:rPr>
          <w:rFonts w:ascii="Times New Roman" w:cs="Times New Roman" w:eastAsia="Times New Roman" w:hAnsi="Times New Roman"/>
          <w:rtl w:val="0"/>
        </w:rPr>
        <w:t xml:space="preserve">roles and responsibilities are:</w:t>
      </w:r>
    </w:p>
    <w:p w:rsidR="00000000" w:rsidDel="00000000" w:rsidP="00000000" w:rsidRDefault="00000000" w:rsidRPr="00000000" w14:paraId="0000007A">
      <w:pPr>
        <w:numPr>
          <w:ilvl w:val="1"/>
          <w:numId w:val="3"/>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Completing a variety of duties designed to strengthen the security of an organization which includes:</w:t>
      </w:r>
    </w:p>
    <w:p w:rsidR="00000000" w:rsidDel="00000000" w:rsidP="00000000" w:rsidRDefault="00000000" w:rsidRPr="00000000" w14:paraId="0000007B">
      <w:pPr>
        <w:numPr>
          <w:ilvl w:val="2"/>
          <w:numId w:val="3"/>
        </w:numPr>
        <w:pBdr>
          <w:top w:space="0" w:sz="0" w:val="nil"/>
          <w:left w:space="0" w:sz="0" w:val="nil"/>
          <w:bottom w:space="0" w:sz="0" w:val="nil"/>
          <w:right w:space="0" w:sz="0" w:val="nil"/>
          <w:between w:space="0" w:sz="0" w:val="nil"/>
        </w:pBdr>
        <w:shd w:fill="auto" w:val="clear"/>
        <w:spacing w:line="48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Analysing the security requirements of an organization's systems</w:t>
      </w:r>
    </w:p>
    <w:p w:rsidR="00000000" w:rsidDel="00000000" w:rsidP="00000000" w:rsidRDefault="00000000" w:rsidRPr="00000000" w14:paraId="0000007C">
      <w:pPr>
        <w:numPr>
          <w:ilvl w:val="2"/>
          <w:numId w:val="3"/>
        </w:numPr>
        <w:pBdr>
          <w:top w:space="0" w:sz="0" w:val="nil"/>
          <w:left w:space="0" w:sz="0" w:val="nil"/>
          <w:bottom w:space="0" w:sz="0" w:val="nil"/>
          <w:right w:space="0" w:sz="0" w:val="nil"/>
          <w:between w:space="0" w:sz="0" w:val="nil"/>
        </w:pBdr>
        <w:shd w:fill="auto" w:val="clear"/>
        <w:spacing w:line="48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Install and configure security solutions on corporate networks</w:t>
      </w:r>
    </w:p>
    <w:p w:rsidR="00000000" w:rsidDel="00000000" w:rsidP="00000000" w:rsidRDefault="00000000" w:rsidRPr="00000000" w14:paraId="0000007D">
      <w:pPr>
        <w:numPr>
          <w:ilvl w:val="2"/>
          <w:numId w:val="3"/>
        </w:numPr>
        <w:pBdr>
          <w:top w:space="0" w:sz="0" w:val="nil"/>
          <w:left w:space="0" w:sz="0" w:val="nil"/>
          <w:bottom w:space="0" w:sz="0" w:val="nil"/>
          <w:right w:space="0" w:sz="0" w:val="nil"/>
          <w:between w:space="0" w:sz="0" w:val="nil"/>
        </w:pBdr>
        <w:shd w:fill="auto" w:val="clear"/>
        <w:spacing w:line="48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Perform vulnerability testing and help train fellow employees in security awareness.</w:t>
      </w:r>
    </w:p>
    <w:p w:rsidR="00000000" w:rsidDel="00000000" w:rsidP="00000000" w:rsidRDefault="00000000" w:rsidRPr="00000000" w14:paraId="0000007E">
      <w:pPr>
        <w:numPr>
          <w:ilvl w:val="2"/>
          <w:numId w:val="3"/>
        </w:numPr>
        <w:pBdr>
          <w:top w:space="0" w:sz="0" w:val="nil"/>
          <w:left w:space="0" w:sz="0" w:val="nil"/>
          <w:bottom w:space="0" w:sz="0" w:val="nil"/>
          <w:right w:space="0" w:sz="0" w:val="nil"/>
          <w:between w:space="0" w:sz="0" w:val="nil"/>
        </w:pBdr>
        <w:shd w:fill="auto" w:val="clear"/>
        <w:spacing w:line="48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Having knowledge in ethical hacking, computer networking, programming and Security Information and Event Management.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48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z w:val="28"/>
          <w:szCs w:val="28"/>
          <w:rtl w:val="0"/>
        </w:rPr>
        <w:t xml:space="preserve">4. Policy</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implementation, and execution of this Healthcare Risk Management and Mitigation Policy is the primary responsibility of the team under the management of the Security Engineer and the Security Specialist. The team are expected to properly facilitate the RMMP for applicable to the service or products they are held accountable. The teams  coordinator is further expected to work with the in the development and maintenance of a Security Response Plan. (Sans) This framework takes the Quantitative approach as the need for new software and items being made for scratch will be done without hesitation, assuming the the organization has enough funding to fulfill the needs of the policy. A Quantitative approach is more effective as their are not any recent limitations that you have to work around in order to assess and mitigate a risk.</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Classification (continued)</w:t>
      </w:r>
    </w:p>
    <w:p w:rsidR="00000000" w:rsidDel="00000000" w:rsidP="00000000" w:rsidRDefault="00000000" w:rsidRPr="00000000" w14:paraId="00000085">
      <w:pPr>
        <w:numPr>
          <w:ilvl w:val="0"/>
          <w:numId w:val="4"/>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information should be simple and easy to find by creating an effective data classification app with an algorithm that safely and effectively receives and sends data within the server.</w:t>
      </w:r>
    </w:p>
    <w:p w:rsidR="00000000" w:rsidDel="00000000" w:rsidP="00000000" w:rsidRDefault="00000000" w:rsidRPr="00000000" w14:paraId="00000086">
      <w:pPr>
        <w:numPr>
          <w:ilvl w:val="1"/>
          <w:numId w:val="4"/>
        </w:numPr>
        <w:pBdr>
          <w:top w:space="0" w:sz="0" w:val="nil"/>
          <w:left w:space="0" w:sz="0" w:val="nil"/>
          <w:bottom w:space="0" w:sz="0" w:val="nil"/>
          <w:right w:space="0" w:sz="0" w:val="nil"/>
          <w:between w:space="0" w:sz="0" w:val="nil"/>
        </w:pBdr>
        <w:shd w:fill="auto" w:val="clear"/>
        <w:spacing w:line="48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classification software should include the classifications stated in Frameworks Requirements.</w:t>
      </w:r>
    </w:p>
    <w:p w:rsidR="00000000" w:rsidDel="00000000" w:rsidP="00000000" w:rsidRDefault="00000000" w:rsidRPr="00000000" w14:paraId="00000087">
      <w:pPr>
        <w:numPr>
          <w:ilvl w:val="0"/>
          <w:numId w:val="4"/>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classification software can either be created by Software Development team in the organization. If a software development team is not available, the use of a third party's system is acceptable (make sure that the software is trusted and secure).</w:t>
      </w:r>
    </w:p>
    <w:p w:rsidR="00000000" w:rsidDel="00000000" w:rsidP="00000000" w:rsidRDefault="00000000" w:rsidRPr="00000000" w14:paraId="00000088">
      <w:pPr>
        <w:numPr>
          <w:ilvl w:val="1"/>
          <w:numId w:val="4"/>
        </w:numPr>
        <w:pBdr>
          <w:top w:space="0" w:sz="0" w:val="nil"/>
          <w:left w:space="0" w:sz="0" w:val="nil"/>
          <w:bottom w:space="0" w:sz="0" w:val="nil"/>
          <w:right w:space="0" w:sz="0" w:val="nil"/>
          <w:between w:space="0" w:sz="0" w:val="nil"/>
        </w:pBdr>
        <w:shd w:fill="auto" w:val="clea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or not the software is created by a software development team or acquire via third party, the software should be regularly updated.</w:t>
      </w:r>
    </w:p>
    <w:p w:rsidR="00000000" w:rsidDel="00000000" w:rsidP="00000000" w:rsidRDefault="00000000" w:rsidRPr="00000000" w14:paraId="00000089">
      <w:pPr>
        <w:numPr>
          <w:ilvl w:val="0"/>
          <w:numId w:val="4"/>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classification and risk registry software the employee's role in the organization should correlate with their access to certain items in the server by following the rules of least privilege.</w:t>
      </w:r>
    </w:p>
    <w:p w:rsidR="00000000" w:rsidDel="00000000" w:rsidP="00000000" w:rsidRDefault="00000000" w:rsidRPr="00000000" w14:paraId="0000008A">
      <w:pPr>
        <w:numPr>
          <w:ilvl w:val="0"/>
          <w:numId w:val="4"/>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there is any risk reported by any employee or found by the risk analysis/scan team should be put into the software by one of the employees appointed with the responsibility by the software Engineer and Security Analyst.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Risk Assessment &amp; Management</w:t>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organization's approach to security should be based on risk assessments in the risk registry.</w:t>
      </w:r>
    </w:p>
    <w:p w:rsidR="00000000" w:rsidDel="00000000" w:rsidP="00000000" w:rsidRDefault="00000000" w:rsidRPr="00000000" w14:paraId="0000008E">
      <w:pPr>
        <w:numPr>
          <w:ilvl w:val="1"/>
          <w:numId w:val="2"/>
        </w:numPr>
        <w:pBdr>
          <w:top w:space="0" w:sz="0" w:val="nil"/>
          <w:left w:space="0" w:sz="0" w:val="nil"/>
          <w:bottom w:space="0" w:sz="0" w:val="nil"/>
          <w:right w:space="0" w:sz="0" w:val="nil"/>
          <w:between w:space="0" w:sz="0" w:val="nil"/>
        </w:pBdr>
        <w:shd w:fill="auto" w:val="clear"/>
        <w:spacing w:line="48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 a daily basis the risk registry should be assessed and plans should be made to prevent the risk that was put into the registry from reoccurring.</w:t>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member of the organization must be knowledgeable of their role and know and control all the information that they have granted control over.</w:t>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should continuously (24/7) scan and assess the risk and evaluate the need for protective measures. If cost is a concern for the organization, a scanning and assessment schedule shall be revised based on its budget (and  SSAE 16 Report if accessible). Nonetheless scans and risk assessments should at least be done annually.</w:t>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Chief Information Security Office (CISO) must overlook risk assessments which must identify, quantify and prioritize the risks according to relevant criteria for acceptable risks. When changes are made the risk assessment must be change/updated as well.</w:t>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CISO must assess the and effective and suitable consequence to users who violate anything in the policy.</w:t>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assessments must be approved by the management of the organization and system owners or the CISO</w:t>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risk assessment reveals unacceptable risks, measures must be implemented to reduce the risk to an acceptable level as stated previously.</w:t>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risk has become a threat and has caused severe damage to the organization's security, the organization must follow the rules and policy created by the Security Specialist and Incident responder.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48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Risk Mitigation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Information Security</w:t>
      </w:r>
    </w:p>
    <w:p w:rsidR="00000000" w:rsidDel="00000000" w:rsidP="00000000" w:rsidRDefault="00000000" w:rsidRPr="00000000" w14:paraId="00000099">
      <w:pPr>
        <w:numPr>
          <w:ilvl w:val="1"/>
          <w:numId w:val="2"/>
        </w:numPr>
        <w:pBdr>
          <w:top w:space="0" w:sz="0" w:val="nil"/>
          <w:left w:space="0" w:sz="0" w:val="nil"/>
          <w:bottom w:space="0" w:sz="0" w:val="nil"/>
          <w:right w:space="0" w:sz="0" w:val="nil"/>
          <w:between w:space="0" w:sz="0" w:val="nil"/>
        </w:pBdr>
        <w:shd w:fill="auto" w:val="clear"/>
        <w:spacing w:after="16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servers and high-priority documents are protected in password-protected rooms watched 24/7 by security officials and cameras that detect unauthorised movement/access in the room and notifies all security officials in the building. Based on the level data/information within the company the level of concern (LOC) should determine the level of security of that information through assessment.</w:t>
      </w:r>
    </w:p>
    <w:p w:rsidR="00000000" w:rsidDel="00000000" w:rsidP="00000000" w:rsidRDefault="00000000" w:rsidRPr="00000000" w14:paraId="0000009A">
      <w:pPr>
        <w:numPr>
          <w:ilvl w:val="1"/>
          <w:numId w:val="2"/>
        </w:numPr>
        <w:pBdr>
          <w:top w:space="0" w:sz="0" w:val="nil"/>
          <w:left w:space="0" w:sz="0" w:val="nil"/>
          <w:bottom w:space="0" w:sz="0" w:val="nil"/>
          <w:right w:space="0" w:sz="0" w:val="nil"/>
          <w:between w:space="0" w:sz="0" w:val="nil"/>
        </w:pBdr>
        <w:shd w:fill="auto" w:val="clear"/>
        <w:spacing w:after="16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Educate those to not share information with others, not even to fellow peers. If so direct them to a Data Monitoring Committee official if the password has been forgotten or their intentions seems suspicious.</w:t>
      </w:r>
    </w:p>
    <w:p w:rsidR="00000000" w:rsidDel="00000000" w:rsidP="00000000" w:rsidRDefault="00000000" w:rsidRPr="00000000" w14:paraId="0000009B">
      <w:pPr>
        <w:numPr>
          <w:ilvl w:val="1"/>
          <w:numId w:val="2"/>
        </w:numPr>
        <w:pBdr>
          <w:top w:space="0" w:sz="0" w:val="nil"/>
          <w:left w:space="0" w:sz="0" w:val="nil"/>
          <w:bottom w:space="0" w:sz="0" w:val="nil"/>
          <w:right w:space="0" w:sz="0" w:val="nil"/>
          <w:between w:space="0" w:sz="0" w:val="nil"/>
        </w:pBdr>
        <w:shd w:fill="auto" w:val="clear"/>
        <w:spacing w:after="16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Emails and user activity are monitored 24/7 by an assigned data monitoring committee officials along with a learning algorithm that inhibits certains actions and access of the user if a threat is foreseen. </w:t>
      </w:r>
    </w:p>
    <w:p w:rsidR="00000000" w:rsidDel="00000000" w:rsidP="00000000" w:rsidRDefault="00000000" w:rsidRPr="00000000" w14:paraId="0000009C">
      <w:pPr>
        <w:numPr>
          <w:ilvl w:val="1"/>
          <w:numId w:val="2"/>
        </w:numPr>
        <w:pBdr>
          <w:top w:space="0" w:sz="0" w:val="nil"/>
          <w:left w:space="0" w:sz="0" w:val="nil"/>
          <w:bottom w:space="0" w:sz="0" w:val="nil"/>
          <w:right w:space="0" w:sz="0" w:val="nil"/>
          <w:between w:space="0" w:sz="0" w:val="nil"/>
        </w:pBdr>
        <w:shd w:fill="auto" w:val="clear"/>
        <w:spacing w:after="16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the server and every account in the server password is reset every 30 days. </w:t>
      </w:r>
    </w:p>
    <w:p w:rsidR="00000000" w:rsidDel="00000000" w:rsidP="00000000" w:rsidRDefault="00000000" w:rsidRPr="00000000" w14:paraId="0000009D">
      <w:pPr>
        <w:numPr>
          <w:ilvl w:val="1"/>
          <w:numId w:val="2"/>
        </w:numPr>
        <w:pBdr>
          <w:top w:space="0" w:sz="0" w:val="nil"/>
          <w:left w:space="0" w:sz="0" w:val="nil"/>
          <w:bottom w:space="0" w:sz="0" w:val="nil"/>
          <w:right w:space="0" w:sz="0" w:val="nil"/>
          <w:between w:space="0" w:sz="0" w:val="nil"/>
        </w:pBdr>
        <w:shd w:fill="auto" w:val="clear"/>
        <w:spacing w:after="16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user who request information that is out of their privilege must be directed to the CISO or Data Monitor Committee (DMC).</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16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Natural Disasters</w:t>
      </w:r>
    </w:p>
    <w:p w:rsidR="00000000" w:rsidDel="00000000" w:rsidP="00000000" w:rsidRDefault="00000000" w:rsidRPr="00000000" w14:paraId="0000009F">
      <w:pPr>
        <w:numPr>
          <w:ilvl w:val="1"/>
          <w:numId w:val="2"/>
        </w:numPr>
        <w:pBdr>
          <w:top w:space="0" w:sz="0" w:val="nil"/>
          <w:left w:space="0" w:sz="0" w:val="nil"/>
          <w:bottom w:space="0" w:sz="0" w:val="nil"/>
          <w:right w:space="0" w:sz="0" w:val="nil"/>
          <w:between w:space="0" w:sz="0" w:val="nil"/>
        </w:pBdr>
        <w:shd w:fill="auto" w:val="clear"/>
        <w:spacing w:after="16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event that there is a power outage of a natural disaster that threatens the servers, the backup generator automatic power on to ensure that data is restored automatically while running a diagnostic and security test on all of the data in rest in the building to ensure that everything is running smoothly, secure and to assess any loss of data.</w:t>
      </w:r>
    </w:p>
    <w:p w:rsidR="00000000" w:rsidDel="00000000" w:rsidP="00000000" w:rsidRDefault="00000000" w:rsidRPr="00000000" w14:paraId="000000A0">
      <w:pPr>
        <w:numPr>
          <w:ilvl w:val="0"/>
          <w:numId w:val="2"/>
        </w:numPr>
        <w:pBdr>
          <w:top w:space="0" w:sz="0" w:val="nil"/>
          <w:left w:space="0" w:sz="0" w:val="nil"/>
          <w:bottom w:space="0" w:sz="0" w:val="nil"/>
          <w:right w:space="0" w:sz="0" w:val="nil"/>
          <w:between w:space="0" w:sz="0" w:val="nil"/>
        </w:pBdr>
        <w:shd w:fill="auto" w:val="clear"/>
        <w:spacing w:after="16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users in the organization must collaborate with the operational users to create an  understanding of the risks and their implications. Such risks can be classified as impacting traditional cost, schedule, and performance parameters. </w:t>
      </w:r>
    </w:p>
    <w:p w:rsidR="00000000" w:rsidDel="00000000" w:rsidP="00000000" w:rsidRDefault="00000000" w:rsidRPr="00000000" w14:paraId="000000A1">
      <w:pPr>
        <w:numPr>
          <w:ilvl w:val="0"/>
          <w:numId w:val="2"/>
        </w:numPr>
        <w:pBdr>
          <w:top w:space="0" w:sz="0" w:val="nil"/>
          <w:left w:space="0" w:sz="0" w:val="nil"/>
          <w:bottom w:space="0" w:sz="0" w:val="nil"/>
          <w:right w:space="0" w:sz="0" w:val="nil"/>
          <w:between w:space="0" w:sz="0" w:val="nil"/>
        </w:pBdr>
        <w:shd w:fill="auto" w:val="clear"/>
        <w:spacing w:after="16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users with projections of schedule adjustments needed to reduce risk associated with technology maturity or additional development to improve performance.</w:t>
      </w:r>
    </w:p>
    <w:p w:rsidR="00000000" w:rsidDel="00000000" w:rsidP="00000000" w:rsidRDefault="00000000" w:rsidRPr="00000000" w14:paraId="000000A2">
      <w:pPr>
        <w:numPr>
          <w:ilvl w:val="0"/>
          <w:numId w:val="2"/>
        </w:numPr>
        <w:pBdr>
          <w:top w:space="0" w:sz="0" w:val="nil"/>
          <w:left w:space="0" w:sz="0" w:val="nil"/>
          <w:bottom w:space="0" w:sz="0" w:val="nil"/>
          <w:right w:space="0" w:sz="0" w:val="nil"/>
          <w:between w:space="0" w:sz="0" w:val="nil"/>
        </w:pBdr>
        <w:shd w:fill="auto" w:val="clear"/>
        <w:spacing w:after="16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control risks by performing analyses of various mitigation options (which are alternative plans/policies created by CSO and/or Data Monitoring Committee and/or software owner.</w:t>
      </w:r>
    </w:p>
    <w:p w:rsidR="00000000" w:rsidDel="00000000" w:rsidP="00000000" w:rsidRDefault="00000000" w:rsidRPr="00000000" w14:paraId="000000A3">
      <w:pPr>
        <w:numPr>
          <w:ilvl w:val="0"/>
          <w:numId w:val="2"/>
        </w:numPr>
        <w:pBdr>
          <w:top w:space="0" w:sz="0" w:val="nil"/>
          <w:left w:space="0" w:sz="0" w:val="nil"/>
          <w:bottom w:space="0" w:sz="0" w:val="nil"/>
          <w:right w:space="0" w:sz="0" w:val="nil"/>
          <w:between w:space="0" w:sz="0" w:val="nil"/>
        </w:pBdr>
        <w:shd w:fill="auto" w:val="clear"/>
        <w:spacing w:after="16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Determining the needs of the the different roles/levels of the organization after assessing and revealing a risk/threat.</w:t>
      </w:r>
    </w:p>
    <w:p w:rsidR="00000000" w:rsidDel="00000000" w:rsidP="00000000" w:rsidRDefault="00000000" w:rsidRPr="00000000" w14:paraId="000000A4">
      <w:pPr>
        <w:numPr>
          <w:ilvl w:val="0"/>
          <w:numId w:val="2"/>
        </w:numPr>
        <w:pBdr>
          <w:top w:space="0" w:sz="0" w:val="nil"/>
          <w:left w:space="0" w:sz="0" w:val="nil"/>
          <w:bottom w:space="0" w:sz="0" w:val="nil"/>
          <w:right w:space="0" w:sz="0" w:val="nil"/>
          <w:between w:space="0" w:sz="0" w:val="nil"/>
        </w:pBdr>
        <w:shd w:fill="auto" w:val="clear"/>
        <w:spacing w:after="16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create a contingency plan (Plan B) that should be created by the CISO and/or Data Monitoring Committee and/or software owner. Otherwise, assess and scan every back-up until it seems secure.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4. Report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16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 Performance Indicators (KPIs) and Key Control Indicators (KCIs) will be defined as:</w:t>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spacing w:after="0" w:afterAutospacing="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amount of time between a risk being the highest severity</w:t>
      </w:r>
    </w:p>
    <w:p w:rsidR="00000000" w:rsidDel="00000000" w:rsidP="00000000" w:rsidRDefault="00000000" w:rsidRPr="00000000" w14:paraId="000000A8">
      <w:pPr>
        <w:numPr>
          <w:ilvl w:val="1"/>
          <w:numId w:val="1"/>
        </w:numPr>
        <w:pBdr>
          <w:top w:space="0" w:sz="0" w:val="nil"/>
          <w:left w:space="0" w:sz="0" w:val="nil"/>
          <w:bottom w:space="0" w:sz="0" w:val="nil"/>
          <w:right w:space="0" w:sz="0" w:val="nil"/>
          <w:between w:space="0" w:sz="0" w:val="nil"/>
        </w:pBdr>
        <w:shd w:fill="auto" w:val="clear"/>
        <w:spacing w:after="0" w:afterAutospacing="0"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last time that the organization was negatively affected by a risk that was handled by the analysis plan</w:t>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hd w:fill="auto" w:val="clear"/>
        <w:spacing w:after="0" w:afterAutospacing="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amount of time between creating or updating our policies</w:t>
      </w:r>
    </w:p>
    <w:p w:rsidR="00000000" w:rsidDel="00000000" w:rsidP="00000000" w:rsidRDefault="00000000" w:rsidRPr="00000000" w14:paraId="000000AA">
      <w:pPr>
        <w:numPr>
          <w:ilvl w:val="1"/>
          <w:numId w:val="1"/>
        </w:numPr>
        <w:pBdr>
          <w:top w:space="0" w:sz="0" w:val="nil"/>
          <w:left w:space="0" w:sz="0" w:val="nil"/>
          <w:bottom w:space="0" w:sz="0" w:val="nil"/>
          <w:right w:space="0" w:sz="0" w:val="nil"/>
          <w:between w:space="0" w:sz="0" w:val="nil"/>
        </w:pBdr>
        <w:shd w:fill="auto" w:val="clear"/>
        <w:spacing w:after="0" w:afterAutospacing="0"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policy has been updated more than often then that implies that the company is adapting, learning, and growing to better face the risks that if faces.</w:t>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hd w:fill="auto" w:val="clear"/>
        <w:spacing w:after="16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happiness and satisfaction of not only the clients/patients but also the employees.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1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Campus Information Technology Security Policy. (2016). Retrieved August 22, 2016,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160" w:line="276" w:lineRule="auto"/>
        <w:ind w:firstLine="72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from </w:t>
      </w:r>
      <w:hyperlink r:id="rId6">
        <w:r w:rsidDel="00000000" w:rsidR="00000000" w:rsidRPr="00000000">
          <w:rPr>
            <w:rFonts w:ascii="Times New Roman" w:cs="Times New Roman" w:eastAsia="Times New Roman" w:hAnsi="Times New Roman"/>
            <w:color w:val="1155cc"/>
            <w:u w:val="single"/>
            <w:rtl w:val="0"/>
          </w:rPr>
          <w:t xml:space="preserve">https://security.berkeley.edu/campus-information-technology-security-policy</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160" w:line="276" w:lineRule="auto"/>
        <w:ind w:firstLine="72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160" w:line="276" w:lineRule="auto"/>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0000ff"/>
            <w:u w:val="single"/>
            <w:rtl w:val="0"/>
          </w:rPr>
          <w:t xml:space="preserve">https://www.sophos.com/en-us/medialibrary/PDFs/other/sophos-example-data-security-policies-na.pdf?la=en</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1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1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University Policy Manual. (2016). Retrieved August 22, 2016, from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160" w:line="276" w:lineRule="auto"/>
        <w:ind w:firstLine="72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https://policy.uncg.edu/university-policies/data/</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160"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1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The Breach | Get Ready For A Security Breach. (n.d.). Retrieved August 30,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16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2016, from </w:t>
      </w:r>
      <w:hyperlink r:id="rId9">
        <w:r w:rsidDel="00000000" w:rsidR="00000000" w:rsidRPr="00000000">
          <w:rPr>
            <w:rFonts w:ascii="Times New Roman" w:cs="Times New Roman" w:eastAsia="Times New Roman" w:hAnsi="Times New Roman"/>
            <w:color w:val="1155cc"/>
            <w:u w:val="single"/>
            <w:rtl w:val="0"/>
          </w:rPr>
          <w:t xml:space="preserve">http://www.securethebreach.com/encryption.html</w:t>
        </w:r>
      </w:hyperlink>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60"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1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Security | Washington University in St. Louis. (2016). Retrieved August 22,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16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2016, from </w:t>
      </w:r>
      <w:hyperlink r:id="rId10">
        <w:r w:rsidDel="00000000" w:rsidR="00000000" w:rsidRPr="00000000">
          <w:rPr>
            <w:rFonts w:ascii="Times New Roman" w:cs="Times New Roman" w:eastAsia="Times New Roman" w:hAnsi="Times New Roman"/>
            <w:color w:val="1155cc"/>
            <w:u w:val="single"/>
            <w:rtl w:val="0"/>
          </w:rPr>
          <w:t xml:space="preserve">https://wustl.edu/about/compliance-policies/computers-in</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160"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Mitigation Planning | MITRE (2016). Retrieved October 9, </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160" w:line="276" w:lineRule="auto"/>
        <w:ind w:left="720" w:firstLine="0"/>
        <w:rPr>
          <w:rFonts w:ascii="Times New Roman" w:cs="Times New Roman" w:eastAsia="Times New Roman" w:hAnsi="Times New Roman"/>
          <w:color w:val="0000ff"/>
          <w:u w:val="single"/>
        </w:rPr>
      </w:pPr>
      <w:r w:rsidDel="00000000" w:rsidR="00000000" w:rsidRPr="00000000">
        <w:rPr>
          <w:rFonts w:ascii="Times New Roman" w:cs="Times New Roman" w:eastAsia="Times New Roman" w:hAnsi="Times New Roman"/>
          <w:rtl w:val="0"/>
        </w:rPr>
        <w:t xml:space="preserve">2016 from </w:t>
      </w:r>
      <w:hyperlink r:id="rId11">
        <w:r w:rsidDel="00000000" w:rsidR="00000000" w:rsidRPr="00000000">
          <w:rPr>
            <w:rFonts w:ascii="Times New Roman" w:cs="Times New Roman" w:eastAsia="Times New Roman" w:hAnsi="Times New Roman"/>
            <w:color w:val="1155cc"/>
            <w:u w:val="single"/>
            <w:rtl w:val="0"/>
          </w:rPr>
          <w:t xml:space="preserve">https://www.mitre.org/publications/systems-engineering-guide/acquisition-systems-engineering/risk-management/risk-mitigation-planning-implementation-and-progress-monitoring</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160" w:line="276" w:lineRule="auto"/>
        <w:ind w:left="720" w:firstLine="0"/>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160"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160"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160" w:line="276"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UWO. "What Are the Data Classifications." </w:t>
      </w:r>
      <w:r w:rsidDel="00000000" w:rsidR="00000000" w:rsidRPr="00000000">
        <w:rPr>
          <w:rFonts w:ascii="Times New Roman" w:cs="Times New Roman" w:eastAsia="Times New Roman" w:hAnsi="Times New Roman"/>
          <w:i w:val="1"/>
          <w:rtl w:val="0"/>
        </w:rPr>
        <w:t xml:space="preserve">What Are Data Classifications - Information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16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Security - Western University</w:t>
      </w:r>
      <w:r w:rsidDel="00000000" w:rsidR="00000000" w:rsidRPr="00000000">
        <w:rPr>
          <w:rFonts w:ascii="Times New Roman" w:cs="Times New Roman" w:eastAsia="Times New Roman" w:hAnsi="Times New Roman"/>
          <w:rtl w:val="0"/>
        </w:rPr>
        <w:t xml:space="preserve">. UWO, n.d. Web. 28 Nov. 2016. </w:t>
      </w:r>
      <w:r w:rsidDel="00000000" w:rsidR="00000000" w:rsidRPr="00000000">
        <w:rPr>
          <w:rFonts w:ascii="Times New Roman" w:cs="Times New Roman" w:eastAsia="Times New Roman" w:hAnsi="Times New Roman"/>
          <w:color w:val="0000ff"/>
          <w:u w:val="single"/>
          <w:rtl w:val="0"/>
        </w:rPr>
        <w:t xml:space="preserve">&lt;</w:t>
      </w:r>
      <w:hyperlink r:id="rId12">
        <w:r w:rsidDel="00000000" w:rsidR="00000000" w:rsidRPr="00000000">
          <w:rPr>
            <w:rFonts w:ascii="Times New Roman" w:cs="Times New Roman" w:eastAsia="Times New Roman" w:hAnsi="Times New Roman"/>
            <w:color w:val="1155cc"/>
            <w:u w:val="single"/>
            <w:rtl w:val="0"/>
          </w:rPr>
          <w:t xml:space="preserve">https://security.uwo.ca/information_governance/standards/data_classification/data_classifications.html</w:t>
        </w:r>
      </w:hyperlink>
      <w:r w:rsidDel="00000000" w:rsidR="00000000" w:rsidRPr="00000000">
        <w:rPr>
          <w:rFonts w:ascii="Times New Roman" w:cs="Times New Roman" w:eastAsia="Times New Roman" w:hAnsi="Times New Roman"/>
          <w:color w:val="0000ff"/>
          <w:u w:val="single"/>
          <w:rtl w:val="0"/>
        </w:rPr>
        <w:t xml:space="preserve">&gt;.</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1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1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HCIN. "Top 5 Security Threats in Healthcare." </w:t>
      </w:r>
      <w:r w:rsidDel="00000000" w:rsidR="00000000" w:rsidRPr="00000000">
        <w:rPr>
          <w:rFonts w:ascii="Times New Roman" w:cs="Times New Roman" w:eastAsia="Times New Roman" w:hAnsi="Times New Roman"/>
          <w:i w:val="1"/>
          <w:rtl w:val="0"/>
        </w:rPr>
        <w:t xml:space="preserve">Healthcare IT News</w:t>
      </w:r>
      <w:r w:rsidDel="00000000" w:rsidR="00000000" w:rsidRPr="00000000">
        <w:rPr>
          <w:rFonts w:ascii="Times New Roman" w:cs="Times New Roman" w:eastAsia="Times New Roman" w:hAnsi="Times New Roman"/>
          <w:rtl w:val="0"/>
        </w:rPr>
        <w:t xml:space="preserve">. HCIN, 02 Mar. 2012. Web. 28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16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 2016. &lt;</w:t>
      </w:r>
      <w:hyperlink r:id="rId13">
        <w:r w:rsidDel="00000000" w:rsidR="00000000" w:rsidRPr="00000000">
          <w:rPr>
            <w:rFonts w:ascii="Times New Roman" w:cs="Times New Roman" w:eastAsia="Times New Roman" w:hAnsi="Times New Roman"/>
            <w:color w:val="1155cc"/>
            <w:u w:val="single"/>
            <w:rtl w:val="0"/>
          </w:rPr>
          <w:t xml:space="preserve">http://www.healthcareitnews.com/news/top-5-security-threats-healthcare</w:t>
        </w:r>
      </w:hyperlink>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160"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16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Bright Up. "What Is a Risk Register? Explanation &amp; Free Template." </w:t>
      </w:r>
      <w:r w:rsidDel="00000000" w:rsidR="00000000" w:rsidRPr="00000000">
        <w:rPr>
          <w:rFonts w:ascii="Times New Roman" w:cs="Times New Roman" w:eastAsia="Times New Roman" w:hAnsi="Times New Roman"/>
          <w:i w:val="1"/>
          <w:rtl w:val="0"/>
        </w:rPr>
        <w:t xml:space="preserve">Brighthub Project Management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16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Bright Up, 24 Oct. 2014. Web. 28 Nov. 2016.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16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&lt;http://www.brighthubpm.com/risk-management/3247-creating-a-risk-register-a-free-excel-template/&gt;.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16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160" w:line="276"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MITRE. "Risk Mitigation Planning, Implementation, and Progress Monitoring." </w:t>
      </w:r>
      <w:r w:rsidDel="00000000" w:rsidR="00000000" w:rsidRPr="00000000">
        <w:rPr>
          <w:rFonts w:ascii="Times New Roman" w:cs="Times New Roman" w:eastAsia="Times New Roman" w:hAnsi="Times New Roman"/>
          <w:i w:val="1"/>
          <w:rtl w:val="0"/>
        </w:rPr>
        <w:t xml:space="preserve">The MITRE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16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Corporation</w:t>
      </w:r>
      <w:r w:rsidDel="00000000" w:rsidR="00000000" w:rsidRPr="00000000">
        <w:rPr>
          <w:rFonts w:ascii="Times New Roman" w:cs="Times New Roman" w:eastAsia="Times New Roman" w:hAnsi="Times New Roman"/>
          <w:rtl w:val="0"/>
        </w:rPr>
        <w:t xml:space="preserve">. MITRE, n.d. Web. 28 Nov. 2016. &lt;</w:t>
      </w:r>
      <w:hyperlink r:id="rId14">
        <w:r w:rsidDel="00000000" w:rsidR="00000000" w:rsidRPr="00000000">
          <w:rPr>
            <w:rFonts w:ascii="Times New Roman" w:cs="Times New Roman" w:eastAsia="Times New Roman" w:hAnsi="Times New Roman"/>
            <w:color w:val="1155cc"/>
            <w:u w:val="single"/>
            <w:rtl w:val="0"/>
          </w:rPr>
          <w:t xml:space="preserve">https://www.mitre.org/publications/systems-engineering-guide/acquisition-systems-engineering/risk-management/risk-mitigation-planning-implementation-and-progress-monitoring</w:t>
        </w:r>
      </w:hyperlink>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160"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160" w:lineRule="auto"/>
        <w:rPr>
          <w:sz w:val="21"/>
          <w:szCs w:val="21"/>
        </w:rPr>
      </w:pPr>
      <w:r w:rsidDel="00000000" w:rsidR="00000000" w:rsidRPr="00000000">
        <w:rPr>
          <w:rFonts w:ascii="Times New Roman" w:cs="Times New Roman" w:eastAsia="Times New Roman" w:hAnsi="Times New Roman"/>
          <w:rtl w:val="0"/>
        </w:rPr>
        <w:t xml:space="preserve">Previous Papers written by Matthew Austin for Information Security CIS 225 were used as references as well.</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16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sectPr>
      <w:headerReference r:id="rId15"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Austin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itre.org/publications/systems-engineering-guide/acquisition-systems-engineering/risk-management/risk-mitigation-planning-implementation-and-progress-monitoring" TargetMode="External"/><Relationship Id="rId10" Type="http://schemas.openxmlformats.org/officeDocument/2006/relationships/hyperlink" Target="https://wustl.edu/about/compliance-policies/computers-in" TargetMode="External"/><Relationship Id="rId13" Type="http://schemas.openxmlformats.org/officeDocument/2006/relationships/hyperlink" Target="http://www.healthcareitnews.com/news/top-5-security-threats-healthcare" TargetMode="External"/><Relationship Id="rId12" Type="http://schemas.openxmlformats.org/officeDocument/2006/relationships/hyperlink" Target="https://security.uwo.ca/information_governance/standards/data_classification/data_classificat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ecurethebreach.com/encryption.html" TargetMode="External"/><Relationship Id="rId15" Type="http://schemas.openxmlformats.org/officeDocument/2006/relationships/header" Target="header1.xml"/><Relationship Id="rId14" Type="http://schemas.openxmlformats.org/officeDocument/2006/relationships/hyperlink" Target="https://www.mitre.org/publications/systems-engineering-guide/acquisition-systems-engineering/risk-management/risk-mitigation-planning-implementation-and-progress-monitoring" TargetMode="External"/><Relationship Id="rId5" Type="http://schemas.openxmlformats.org/officeDocument/2006/relationships/styles" Target="styles.xml"/><Relationship Id="rId6" Type="http://schemas.openxmlformats.org/officeDocument/2006/relationships/hyperlink" Target="https://security.berkeley.edu/campus-information-technology-security-policy" TargetMode="External"/><Relationship Id="rId7" Type="http://schemas.openxmlformats.org/officeDocument/2006/relationships/hyperlink" Target="https://www.sophos.com/en-us/medialibrary/PDFs/other/sophos-example-data-security-policies-na.pdf?la=en" TargetMode="External"/><Relationship Id="rId8" Type="http://schemas.openxmlformats.org/officeDocument/2006/relationships/hyperlink" Target="https://policy.uncg.edu/university-policie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