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06825">
      <w:pPr>
        <w:pStyle w:val="36"/>
        <w:jc w:val="center"/>
      </w:pPr>
      <w:r>
        <w:t>OLAP, OLTP, and Data Warehousing</w:t>
      </w:r>
    </w:p>
    <w:p w14:paraId="733CD384">
      <w:pPr>
        <w:jc w:val="center"/>
        <w:rPr>
          <w:sz w:val="32"/>
          <w:szCs w:val="32"/>
        </w:rPr>
      </w:pPr>
      <w:r>
        <w:rPr>
          <w:sz w:val="32"/>
          <w:szCs w:val="32"/>
        </w:rPr>
        <w:t>Questions and Answers</w:t>
      </w:r>
    </w:p>
    <w:p w14:paraId="1F27F3E7">
      <w:pPr>
        <w:pStyle w:val="2"/>
        <w:rPr>
          <w:sz w:val="40"/>
          <w:szCs w:val="40"/>
        </w:rPr>
      </w:pPr>
      <w:r>
        <w:rPr>
          <w:sz w:val="40"/>
          <w:szCs w:val="40"/>
        </w:rPr>
        <w:t>Q1. What is the difference between OLAP and OLTP?</w:t>
      </w:r>
    </w:p>
    <w:p w14:paraId="022AC0C9">
      <w:pPr>
        <w:jc w:val="both"/>
        <w:rPr>
          <w:b w:val="0"/>
          <w:bCs w:val="0"/>
          <w:sz w:val="32"/>
          <w:szCs w:val="32"/>
        </w:rPr>
      </w:pPr>
      <w:r>
        <w:rPr>
          <w:b w:val="0"/>
          <w:bCs w:val="0"/>
          <w:sz w:val="32"/>
          <w:szCs w:val="32"/>
        </w:rPr>
        <w:t>OLTP (Online Transaction Processing) is used to manage everyday business transactions, such as sales, payments, orders, and bank transfers. OLAP (Online Analytical Processing) is used to analyze large amounts of data to support reporting, comparison, and decision-making.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9FB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F105E7A">
            <w:pPr>
              <w:spacing w:after="0" w:line="240" w:lineRule="auto"/>
              <w:rPr>
                <w:sz w:val="32"/>
                <w:szCs w:val="32"/>
              </w:rPr>
            </w:pPr>
            <w:r>
              <w:rPr>
                <w:sz w:val="32"/>
                <w:szCs w:val="32"/>
              </w:rPr>
              <w:t>Feature</w:t>
            </w:r>
          </w:p>
        </w:tc>
        <w:tc>
          <w:tcPr>
            <w:tcW w:w="3312" w:type="dxa"/>
            <w:vAlign w:val="center"/>
          </w:tcPr>
          <w:p w14:paraId="0DFB8F7E">
            <w:pPr>
              <w:spacing w:after="0" w:line="240" w:lineRule="auto"/>
              <w:rPr>
                <w:sz w:val="32"/>
                <w:szCs w:val="32"/>
              </w:rPr>
            </w:pPr>
            <w:r>
              <w:rPr>
                <w:sz w:val="32"/>
                <w:szCs w:val="32"/>
              </w:rPr>
              <w:t>OLTP</w:t>
            </w:r>
          </w:p>
        </w:tc>
        <w:tc>
          <w:tcPr>
            <w:tcW w:w="3312" w:type="dxa"/>
            <w:vAlign w:val="center"/>
          </w:tcPr>
          <w:p w14:paraId="62E20EE5">
            <w:pPr>
              <w:spacing w:after="0" w:line="240" w:lineRule="auto"/>
              <w:rPr>
                <w:sz w:val="32"/>
                <w:szCs w:val="32"/>
              </w:rPr>
            </w:pPr>
            <w:r>
              <w:rPr>
                <w:sz w:val="32"/>
                <w:szCs w:val="32"/>
              </w:rPr>
              <w:t>OLAP</w:t>
            </w:r>
          </w:p>
        </w:tc>
      </w:tr>
      <w:tr w14:paraId="61A5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F5D16A">
            <w:pPr>
              <w:spacing w:after="0" w:line="240" w:lineRule="auto"/>
              <w:rPr>
                <w:sz w:val="32"/>
                <w:szCs w:val="32"/>
              </w:rPr>
            </w:pPr>
            <w:r>
              <w:rPr>
                <w:sz w:val="32"/>
                <w:szCs w:val="32"/>
              </w:rPr>
              <w:t>Main purpose</w:t>
            </w:r>
          </w:p>
        </w:tc>
        <w:tc>
          <w:tcPr>
            <w:tcW w:w="3312" w:type="dxa"/>
            <w:vAlign w:val="center"/>
          </w:tcPr>
          <w:p w14:paraId="206C524C">
            <w:pPr>
              <w:spacing w:after="0" w:line="240" w:lineRule="auto"/>
              <w:rPr>
                <w:sz w:val="32"/>
                <w:szCs w:val="32"/>
              </w:rPr>
            </w:pPr>
            <w:r>
              <w:rPr>
                <w:sz w:val="32"/>
                <w:szCs w:val="32"/>
              </w:rPr>
              <w:t>Process daily transactions</w:t>
            </w:r>
          </w:p>
        </w:tc>
        <w:tc>
          <w:tcPr>
            <w:tcW w:w="3312" w:type="dxa"/>
            <w:vAlign w:val="center"/>
          </w:tcPr>
          <w:p w14:paraId="2F8445A6">
            <w:pPr>
              <w:spacing w:after="0" w:line="240" w:lineRule="auto"/>
              <w:rPr>
                <w:sz w:val="32"/>
                <w:szCs w:val="32"/>
              </w:rPr>
            </w:pPr>
            <w:r>
              <w:rPr>
                <w:sz w:val="32"/>
                <w:szCs w:val="32"/>
              </w:rPr>
              <w:t>Analyze data and support decisions</w:t>
            </w:r>
          </w:p>
        </w:tc>
      </w:tr>
      <w:tr w14:paraId="34DD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8CDBC41">
            <w:pPr>
              <w:spacing w:after="0" w:line="240" w:lineRule="auto"/>
              <w:rPr>
                <w:sz w:val="32"/>
                <w:szCs w:val="32"/>
              </w:rPr>
            </w:pPr>
            <w:r>
              <w:rPr>
                <w:sz w:val="32"/>
                <w:szCs w:val="32"/>
              </w:rPr>
              <w:t>Type of work</w:t>
            </w:r>
          </w:p>
        </w:tc>
        <w:tc>
          <w:tcPr>
            <w:tcW w:w="3312" w:type="dxa"/>
            <w:vAlign w:val="center"/>
          </w:tcPr>
          <w:p w14:paraId="5CC7D2DE">
            <w:pPr>
              <w:spacing w:after="0" w:line="240" w:lineRule="auto"/>
              <w:rPr>
                <w:sz w:val="32"/>
                <w:szCs w:val="32"/>
              </w:rPr>
            </w:pPr>
            <w:r>
              <w:rPr>
                <w:sz w:val="32"/>
                <w:szCs w:val="32"/>
              </w:rPr>
              <w:t>Insert, update, and delete records</w:t>
            </w:r>
          </w:p>
        </w:tc>
        <w:tc>
          <w:tcPr>
            <w:tcW w:w="3312" w:type="dxa"/>
            <w:vAlign w:val="center"/>
          </w:tcPr>
          <w:p w14:paraId="12D64D19">
            <w:pPr>
              <w:spacing w:after="0" w:line="240" w:lineRule="auto"/>
              <w:rPr>
                <w:sz w:val="32"/>
                <w:szCs w:val="32"/>
              </w:rPr>
            </w:pPr>
            <w:r>
              <w:rPr>
                <w:sz w:val="32"/>
                <w:szCs w:val="32"/>
              </w:rPr>
              <w:t>Complex queries, summaries, and analysis</w:t>
            </w:r>
          </w:p>
        </w:tc>
      </w:tr>
      <w:tr w14:paraId="73CD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315F79C">
            <w:pPr>
              <w:spacing w:after="0" w:line="240" w:lineRule="auto"/>
              <w:rPr>
                <w:sz w:val="32"/>
                <w:szCs w:val="32"/>
              </w:rPr>
            </w:pPr>
            <w:r>
              <w:rPr>
                <w:sz w:val="32"/>
                <w:szCs w:val="32"/>
              </w:rPr>
              <w:t>Data</w:t>
            </w:r>
          </w:p>
        </w:tc>
        <w:tc>
          <w:tcPr>
            <w:tcW w:w="3312" w:type="dxa"/>
            <w:vAlign w:val="center"/>
          </w:tcPr>
          <w:p w14:paraId="40F6793E">
            <w:pPr>
              <w:spacing w:after="0" w:line="240" w:lineRule="auto"/>
              <w:rPr>
                <w:sz w:val="32"/>
                <w:szCs w:val="32"/>
              </w:rPr>
            </w:pPr>
            <w:r>
              <w:rPr>
                <w:sz w:val="32"/>
                <w:szCs w:val="32"/>
              </w:rPr>
              <w:t>Current, detailed data</w:t>
            </w:r>
          </w:p>
        </w:tc>
        <w:tc>
          <w:tcPr>
            <w:tcW w:w="3312" w:type="dxa"/>
            <w:vAlign w:val="center"/>
          </w:tcPr>
          <w:p w14:paraId="671A5FCA">
            <w:pPr>
              <w:spacing w:after="0" w:line="240" w:lineRule="auto"/>
              <w:rPr>
                <w:sz w:val="32"/>
                <w:szCs w:val="32"/>
              </w:rPr>
            </w:pPr>
            <w:r>
              <w:rPr>
                <w:sz w:val="32"/>
                <w:szCs w:val="32"/>
              </w:rPr>
              <w:t>Historical and often summarized data</w:t>
            </w:r>
          </w:p>
        </w:tc>
      </w:tr>
      <w:tr w14:paraId="1760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27CD18F">
            <w:pPr>
              <w:spacing w:after="0" w:line="240" w:lineRule="auto"/>
              <w:rPr>
                <w:sz w:val="32"/>
                <w:szCs w:val="32"/>
              </w:rPr>
            </w:pPr>
            <w:r>
              <w:rPr>
                <w:sz w:val="32"/>
                <w:szCs w:val="32"/>
              </w:rPr>
              <w:t>Users</w:t>
            </w:r>
          </w:p>
        </w:tc>
        <w:tc>
          <w:tcPr>
            <w:tcW w:w="3312" w:type="dxa"/>
            <w:vAlign w:val="center"/>
          </w:tcPr>
          <w:p w14:paraId="5C2175C7">
            <w:pPr>
              <w:spacing w:after="0" w:line="240" w:lineRule="auto"/>
              <w:rPr>
                <w:sz w:val="32"/>
                <w:szCs w:val="32"/>
              </w:rPr>
            </w:pPr>
            <w:r>
              <w:rPr>
                <w:sz w:val="32"/>
                <w:szCs w:val="32"/>
              </w:rPr>
              <w:t>Cashiers, clerks, customers, operational staff</w:t>
            </w:r>
          </w:p>
        </w:tc>
        <w:tc>
          <w:tcPr>
            <w:tcW w:w="3312" w:type="dxa"/>
            <w:vAlign w:val="center"/>
          </w:tcPr>
          <w:p w14:paraId="015D092D">
            <w:pPr>
              <w:spacing w:after="0" w:line="240" w:lineRule="auto"/>
              <w:rPr>
                <w:sz w:val="32"/>
                <w:szCs w:val="32"/>
              </w:rPr>
            </w:pPr>
            <w:r>
              <w:rPr>
                <w:sz w:val="32"/>
                <w:szCs w:val="32"/>
              </w:rPr>
              <w:t>Managers, analysts, decision-makers</w:t>
            </w:r>
          </w:p>
        </w:tc>
      </w:tr>
      <w:tr w14:paraId="6C00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26C92AB">
            <w:pPr>
              <w:spacing w:after="0" w:line="240" w:lineRule="auto"/>
              <w:rPr>
                <w:sz w:val="32"/>
                <w:szCs w:val="32"/>
              </w:rPr>
            </w:pPr>
            <w:r>
              <w:rPr>
                <w:sz w:val="32"/>
                <w:szCs w:val="32"/>
              </w:rPr>
              <w:t>Typical speed</w:t>
            </w:r>
          </w:p>
        </w:tc>
        <w:tc>
          <w:tcPr>
            <w:tcW w:w="3312" w:type="dxa"/>
            <w:vAlign w:val="center"/>
          </w:tcPr>
          <w:p w14:paraId="0F686948">
            <w:pPr>
              <w:spacing w:after="0" w:line="240" w:lineRule="auto"/>
              <w:rPr>
                <w:sz w:val="32"/>
                <w:szCs w:val="32"/>
              </w:rPr>
            </w:pPr>
            <w:r>
              <w:rPr>
                <w:sz w:val="32"/>
                <w:szCs w:val="32"/>
              </w:rPr>
              <w:t>Very fast for individual transactions</w:t>
            </w:r>
          </w:p>
        </w:tc>
        <w:tc>
          <w:tcPr>
            <w:tcW w:w="3312" w:type="dxa"/>
            <w:vAlign w:val="center"/>
          </w:tcPr>
          <w:p w14:paraId="59E37A85">
            <w:pPr>
              <w:spacing w:after="0" w:line="240" w:lineRule="auto"/>
              <w:rPr>
                <w:sz w:val="32"/>
                <w:szCs w:val="32"/>
              </w:rPr>
            </w:pPr>
            <w:r>
              <w:rPr>
                <w:sz w:val="32"/>
                <w:szCs w:val="32"/>
              </w:rPr>
              <w:t>Designed for analytical queries; queries may take longer</w:t>
            </w:r>
          </w:p>
        </w:tc>
      </w:tr>
      <w:tr w14:paraId="13E1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C8F8C92">
            <w:pPr>
              <w:spacing w:after="0" w:line="240" w:lineRule="auto"/>
              <w:rPr>
                <w:sz w:val="32"/>
                <w:szCs w:val="32"/>
              </w:rPr>
            </w:pPr>
            <w:r>
              <w:rPr>
                <w:sz w:val="32"/>
                <w:szCs w:val="32"/>
              </w:rPr>
              <w:t>Example</w:t>
            </w:r>
          </w:p>
        </w:tc>
        <w:tc>
          <w:tcPr>
            <w:tcW w:w="3312" w:type="dxa"/>
            <w:vAlign w:val="center"/>
          </w:tcPr>
          <w:p w14:paraId="325A8043">
            <w:pPr>
              <w:spacing w:after="0" w:line="240" w:lineRule="auto"/>
              <w:rPr>
                <w:sz w:val="32"/>
                <w:szCs w:val="32"/>
              </w:rPr>
            </w:pPr>
            <w:r>
              <w:rPr>
                <w:sz w:val="32"/>
                <w:szCs w:val="32"/>
              </w:rPr>
              <w:t>Recording a customer purchase</w:t>
            </w:r>
          </w:p>
        </w:tc>
        <w:tc>
          <w:tcPr>
            <w:tcW w:w="3312" w:type="dxa"/>
            <w:vAlign w:val="center"/>
          </w:tcPr>
          <w:p w14:paraId="753A1D39">
            <w:pPr>
              <w:spacing w:after="0" w:line="240" w:lineRule="auto"/>
              <w:rPr>
                <w:sz w:val="32"/>
                <w:szCs w:val="32"/>
              </w:rPr>
            </w:pPr>
            <w:r>
              <w:rPr>
                <w:sz w:val="32"/>
                <w:szCs w:val="32"/>
              </w:rPr>
              <w:t>Comparing monthly sales across several years</w:t>
            </w:r>
          </w:p>
        </w:tc>
      </w:tr>
    </w:tbl>
    <w:p w14:paraId="71C653F4">
      <w:pPr>
        <w:rPr>
          <w:sz w:val="32"/>
          <w:szCs w:val="32"/>
        </w:rPr>
      </w:pPr>
    </w:p>
    <w:p w14:paraId="2369D5DC">
      <w:pPr>
        <w:rPr>
          <w:sz w:val="32"/>
          <w:szCs w:val="32"/>
        </w:rPr>
      </w:pPr>
      <w:r>
        <w:rPr>
          <w:sz w:val="32"/>
          <w:szCs w:val="32"/>
        </w:rPr>
        <w:t>In short: OLTP runs daily operations, while OLAP analyzes data to help people make decisions.</w:t>
      </w:r>
    </w:p>
    <w:p w14:paraId="284AEA67">
      <w:pPr>
        <w:pStyle w:val="2"/>
        <w:rPr>
          <w:sz w:val="36"/>
          <w:szCs w:val="36"/>
        </w:rPr>
      </w:pPr>
      <w:r>
        <w:rPr>
          <w:sz w:val="36"/>
          <w:szCs w:val="36"/>
        </w:rPr>
        <w:t>Q2. What is the difference between OLAP and a Data Warehouse?</w:t>
      </w:r>
    </w:p>
    <w:p w14:paraId="6F2B5563">
      <w:pPr>
        <w:jc w:val="both"/>
        <w:rPr>
          <w:sz w:val="32"/>
          <w:szCs w:val="32"/>
        </w:rPr>
      </w:pPr>
      <w:r>
        <w:rPr>
          <w:sz w:val="32"/>
          <w:szCs w:val="32"/>
        </w:rPr>
        <w:t>OLAP (Online Analytical Processing) is a technology or approach used to analyze data from different perspectives. A data warehouse is a central repository that collects and organizes data from different sources for reporting and analysis. They are related, but they are not the same thing.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33B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vAlign w:val="center"/>
          </w:tcPr>
          <w:p w14:paraId="46D4B492">
            <w:pPr>
              <w:spacing w:after="0" w:line="240" w:lineRule="auto"/>
              <w:rPr>
                <w:sz w:val="32"/>
                <w:szCs w:val="32"/>
              </w:rPr>
            </w:pPr>
            <w:r>
              <w:rPr>
                <w:sz w:val="32"/>
                <w:szCs w:val="32"/>
              </w:rPr>
              <w:t>Feature</w:t>
            </w:r>
          </w:p>
        </w:tc>
        <w:tc>
          <w:tcPr>
            <w:tcW w:w="3312" w:type="dxa"/>
            <w:vAlign w:val="center"/>
          </w:tcPr>
          <w:p w14:paraId="706218CA">
            <w:pPr>
              <w:spacing w:after="0" w:line="240" w:lineRule="auto"/>
              <w:rPr>
                <w:sz w:val="32"/>
                <w:szCs w:val="32"/>
              </w:rPr>
            </w:pPr>
            <w:r>
              <w:rPr>
                <w:sz w:val="32"/>
                <w:szCs w:val="32"/>
              </w:rPr>
              <w:t>OLAP</w:t>
            </w:r>
          </w:p>
        </w:tc>
        <w:tc>
          <w:tcPr>
            <w:tcW w:w="3312" w:type="dxa"/>
            <w:vAlign w:val="center"/>
          </w:tcPr>
          <w:p w14:paraId="3E4F4B56">
            <w:pPr>
              <w:spacing w:after="0" w:line="240" w:lineRule="auto"/>
              <w:rPr>
                <w:sz w:val="32"/>
                <w:szCs w:val="32"/>
              </w:rPr>
            </w:pPr>
            <w:r>
              <w:rPr>
                <w:sz w:val="32"/>
                <w:szCs w:val="32"/>
              </w:rPr>
              <w:t>Data Warehouse</w:t>
            </w:r>
          </w:p>
        </w:tc>
      </w:tr>
      <w:tr w14:paraId="6C2E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8BCDEC9">
            <w:pPr>
              <w:spacing w:after="0" w:line="240" w:lineRule="auto"/>
              <w:rPr>
                <w:sz w:val="32"/>
                <w:szCs w:val="32"/>
              </w:rPr>
            </w:pPr>
            <w:r>
              <w:rPr>
                <w:sz w:val="32"/>
                <w:szCs w:val="32"/>
              </w:rPr>
              <w:t>What it is</w:t>
            </w:r>
          </w:p>
        </w:tc>
        <w:tc>
          <w:tcPr>
            <w:tcW w:w="3312" w:type="dxa"/>
            <w:vAlign w:val="center"/>
          </w:tcPr>
          <w:p w14:paraId="06F97D59">
            <w:pPr>
              <w:spacing w:after="0" w:line="240" w:lineRule="auto"/>
              <w:rPr>
                <w:sz w:val="32"/>
                <w:szCs w:val="32"/>
              </w:rPr>
            </w:pPr>
            <w:r>
              <w:rPr>
                <w:sz w:val="32"/>
                <w:szCs w:val="32"/>
              </w:rPr>
              <w:t>An analytical processing technology or system</w:t>
            </w:r>
          </w:p>
        </w:tc>
        <w:tc>
          <w:tcPr>
            <w:tcW w:w="3312" w:type="dxa"/>
            <w:vAlign w:val="center"/>
          </w:tcPr>
          <w:p w14:paraId="6CAA7F28">
            <w:pPr>
              <w:spacing w:after="0" w:line="240" w:lineRule="auto"/>
              <w:rPr>
                <w:sz w:val="32"/>
                <w:szCs w:val="32"/>
              </w:rPr>
            </w:pPr>
            <w:r>
              <w:rPr>
                <w:sz w:val="32"/>
                <w:szCs w:val="32"/>
              </w:rPr>
              <w:t>A centralized data repository</w:t>
            </w:r>
          </w:p>
        </w:tc>
      </w:tr>
      <w:tr w14:paraId="4EEB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6FDEB29">
            <w:pPr>
              <w:spacing w:after="0" w:line="240" w:lineRule="auto"/>
              <w:rPr>
                <w:sz w:val="32"/>
                <w:szCs w:val="32"/>
              </w:rPr>
            </w:pPr>
            <w:r>
              <w:rPr>
                <w:sz w:val="32"/>
                <w:szCs w:val="32"/>
              </w:rPr>
              <w:t>Main purpose</w:t>
            </w:r>
          </w:p>
        </w:tc>
        <w:tc>
          <w:tcPr>
            <w:tcW w:w="3312" w:type="dxa"/>
            <w:vAlign w:val="center"/>
          </w:tcPr>
          <w:p w14:paraId="176B8276">
            <w:pPr>
              <w:spacing w:after="0" w:line="240" w:lineRule="auto"/>
              <w:rPr>
                <w:sz w:val="32"/>
                <w:szCs w:val="32"/>
              </w:rPr>
            </w:pPr>
            <w:r>
              <w:rPr>
                <w:sz w:val="32"/>
                <w:szCs w:val="32"/>
              </w:rPr>
              <w:t>Explore, summarize, and analyze data</w:t>
            </w:r>
          </w:p>
        </w:tc>
        <w:tc>
          <w:tcPr>
            <w:tcW w:w="3312" w:type="dxa"/>
            <w:vAlign w:val="center"/>
          </w:tcPr>
          <w:p w14:paraId="05CED3E6">
            <w:pPr>
              <w:spacing w:after="0" w:line="240" w:lineRule="auto"/>
              <w:rPr>
                <w:sz w:val="32"/>
                <w:szCs w:val="32"/>
              </w:rPr>
            </w:pPr>
            <w:r>
              <w:rPr>
                <w:sz w:val="32"/>
                <w:szCs w:val="32"/>
              </w:rPr>
              <w:t>Store integrated data for reporting and analysis</w:t>
            </w:r>
          </w:p>
        </w:tc>
      </w:tr>
      <w:tr w14:paraId="408C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4E03780">
            <w:pPr>
              <w:spacing w:after="0" w:line="240" w:lineRule="auto"/>
              <w:rPr>
                <w:sz w:val="32"/>
                <w:szCs w:val="32"/>
              </w:rPr>
            </w:pPr>
            <w:r>
              <w:rPr>
                <w:sz w:val="32"/>
                <w:szCs w:val="32"/>
              </w:rPr>
              <w:t>Main activities</w:t>
            </w:r>
          </w:p>
        </w:tc>
        <w:tc>
          <w:tcPr>
            <w:tcW w:w="3312" w:type="dxa"/>
            <w:vAlign w:val="center"/>
          </w:tcPr>
          <w:p w14:paraId="7794E246">
            <w:pPr>
              <w:spacing w:after="0" w:line="240" w:lineRule="auto"/>
              <w:rPr>
                <w:sz w:val="32"/>
                <w:szCs w:val="32"/>
              </w:rPr>
            </w:pPr>
            <w:r>
              <w:rPr>
                <w:sz w:val="32"/>
                <w:szCs w:val="32"/>
              </w:rPr>
              <w:t>Compare, group, aggregate, and calculate data</w:t>
            </w:r>
          </w:p>
        </w:tc>
        <w:tc>
          <w:tcPr>
            <w:tcW w:w="3312" w:type="dxa"/>
            <w:vAlign w:val="center"/>
          </w:tcPr>
          <w:p w14:paraId="6CE98169">
            <w:pPr>
              <w:spacing w:after="0" w:line="240" w:lineRule="auto"/>
              <w:rPr>
                <w:sz w:val="32"/>
                <w:szCs w:val="32"/>
              </w:rPr>
            </w:pPr>
            <w:r>
              <w:rPr>
                <w:sz w:val="32"/>
                <w:szCs w:val="32"/>
              </w:rPr>
              <w:t>Collect, clean, integrate, and store data</w:t>
            </w:r>
          </w:p>
        </w:tc>
      </w:tr>
      <w:tr w14:paraId="5FC8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04939EF">
            <w:pPr>
              <w:spacing w:after="0" w:line="240" w:lineRule="auto"/>
              <w:rPr>
                <w:sz w:val="32"/>
                <w:szCs w:val="32"/>
              </w:rPr>
            </w:pPr>
            <w:r>
              <w:rPr>
                <w:sz w:val="32"/>
                <w:szCs w:val="32"/>
              </w:rPr>
              <w:t>Data organization</w:t>
            </w:r>
          </w:p>
        </w:tc>
        <w:tc>
          <w:tcPr>
            <w:tcW w:w="3312" w:type="dxa"/>
            <w:vAlign w:val="center"/>
          </w:tcPr>
          <w:p w14:paraId="6F98D9D6">
            <w:pPr>
              <w:spacing w:after="0" w:line="240" w:lineRule="auto"/>
              <w:rPr>
                <w:sz w:val="32"/>
                <w:szCs w:val="32"/>
              </w:rPr>
            </w:pPr>
            <w:r>
              <w:rPr>
                <w:sz w:val="32"/>
                <w:szCs w:val="32"/>
              </w:rPr>
              <w:t>Often uses multidimensional views or analytical models</w:t>
            </w:r>
          </w:p>
        </w:tc>
        <w:tc>
          <w:tcPr>
            <w:tcW w:w="3312" w:type="dxa"/>
            <w:vAlign w:val="center"/>
          </w:tcPr>
          <w:p w14:paraId="29C1500B">
            <w:pPr>
              <w:spacing w:after="0" w:line="240" w:lineRule="auto"/>
              <w:rPr>
                <w:sz w:val="32"/>
                <w:szCs w:val="32"/>
              </w:rPr>
            </w:pPr>
            <w:r>
              <w:rPr>
                <w:sz w:val="32"/>
                <w:szCs w:val="32"/>
              </w:rPr>
              <w:t>Often organizes detailed and historical data in tables or other structures</w:t>
            </w:r>
          </w:p>
        </w:tc>
      </w:tr>
      <w:tr w14:paraId="56D8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83799F8">
            <w:pPr>
              <w:spacing w:after="0" w:line="240" w:lineRule="auto"/>
              <w:rPr>
                <w:sz w:val="32"/>
                <w:szCs w:val="32"/>
              </w:rPr>
            </w:pPr>
            <w:r>
              <w:rPr>
                <w:sz w:val="32"/>
                <w:szCs w:val="32"/>
              </w:rPr>
              <w:t>Relationship</w:t>
            </w:r>
          </w:p>
        </w:tc>
        <w:tc>
          <w:tcPr>
            <w:tcW w:w="3312" w:type="dxa"/>
            <w:vAlign w:val="center"/>
          </w:tcPr>
          <w:p w14:paraId="191FF571">
            <w:pPr>
              <w:spacing w:after="0" w:line="240" w:lineRule="auto"/>
              <w:rPr>
                <w:sz w:val="32"/>
                <w:szCs w:val="32"/>
              </w:rPr>
            </w:pPr>
            <w:r>
              <w:rPr>
                <w:sz w:val="32"/>
                <w:szCs w:val="32"/>
              </w:rPr>
              <w:t>Can analyze data stored in a data warehouse or other sources</w:t>
            </w:r>
          </w:p>
        </w:tc>
        <w:tc>
          <w:tcPr>
            <w:tcW w:w="3312" w:type="dxa"/>
            <w:vAlign w:val="center"/>
          </w:tcPr>
          <w:p w14:paraId="4E426147">
            <w:pPr>
              <w:spacing w:after="0" w:line="240" w:lineRule="auto"/>
              <w:rPr>
                <w:sz w:val="32"/>
                <w:szCs w:val="32"/>
              </w:rPr>
            </w:pPr>
            <w:r>
              <w:rPr>
                <w:sz w:val="32"/>
                <w:szCs w:val="32"/>
              </w:rPr>
              <w:t>Can supply data to OLAP tools and other analytics tools</w:t>
            </w:r>
          </w:p>
        </w:tc>
      </w:tr>
      <w:tr w14:paraId="6AB7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4872DA6">
            <w:pPr>
              <w:spacing w:after="0" w:line="240" w:lineRule="auto"/>
              <w:rPr>
                <w:sz w:val="32"/>
                <w:szCs w:val="32"/>
              </w:rPr>
            </w:pPr>
            <w:r>
              <w:rPr>
                <w:sz w:val="32"/>
                <w:szCs w:val="32"/>
              </w:rPr>
              <w:t>Example</w:t>
            </w:r>
          </w:p>
        </w:tc>
        <w:tc>
          <w:tcPr>
            <w:tcW w:w="3312" w:type="dxa"/>
            <w:vAlign w:val="center"/>
          </w:tcPr>
          <w:p w14:paraId="75EB1633">
            <w:pPr>
              <w:spacing w:after="0" w:line="240" w:lineRule="auto"/>
              <w:rPr>
                <w:sz w:val="32"/>
                <w:szCs w:val="32"/>
              </w:rPr>
            </w:pPr>
            <w:r>
              <w:rPr>
                <w:sz w:val="32"/>
                <w:szCs w:val="32"/>
              </w:rPr>
              <w:t>Analyzing sales by region, product, and month</w:t>
            </w:r>
          </w:p>
        </w:tc>
        <w:tc>
          <w:tcPr>
            <w:tcW w:w="3312" w:type="dxa"/>
            <w:vAlign w:val="center"/>
          </w:tcPr>
          <w:p w14:paraId="474D7B1E">
            <w:pPr>
              <w:spacing w:after="0" w:line="240" w:lineRule="auto"/>
              <w:rPr>
                <w:sz w:val="32"/>
                <w:szCs w:val="32"/>
              </w:rPr>
            </w:pPr>
            <w:r>
              <w:rPr>
                <w:sz w:val="32"/>
                <w:szCs w:val="32"/>
              </w:rPr>
              <w:t>A company database containing sales history from many branches</w:t>
            </w:r>
          </w:p>
        </w:tc>
      </w:tr>
    </w:tbl>
    <w:p w14:paraId="063513A7">
      <w:pPr>
        <w:rPr>
          <w:sz w:val="32"/>
          <w:szCs w:val="32"/>
        </w:rPr>
      </w:pPr>
    </w:p>
    <w:p w14:paraId="26002992">
      <w:pPr>
        <w:rPr>
          <w:sz w:val="32"/>
          <w:szCs w:val="32"/>
        </w:rPr>
      </w:pPr>
      <w:r>
        <w:rPr>
          <w:sz w:val="32"/>
          <w:szCs w:val="32"/>
        </w:rPr>
        <w:t>In short: a data warehouse stores and organizes data; OLAP helps analyze that data.</w:t>
      </w:r>
      <w:bookmarkStart w:id="0" w:name="_GoBack"/>
      <w:bookmarkEnd w:id="0"/>
    </w:p>
    <w:p w14:paraId="306575F0">
      <w:pPr>
        <w:pStyle w:val="2"/>
        <w:rPr>
          <w:sz w:val="32"/>
          <w:szCs w:val="32"/>
        </w:rPr>
      </w:pPr>
    </w:p>
    <w:p w14:paraId="5D46A14F">
      <w:pPr>
        <w:pStyle w:val="2"/>
        <w:rPr>
          <w:sz w:val="32"/>
          <w:szCs w:val="32"/>
        </w:rPr>
      </w:pPr>
      <w:r>
        <w:rPr>
          <w:sz w:val="32"/>
          <w:szCs w:val="32"/>
        </w:rPr>
        <w:t>Quick summary</w:t>
      </w:r>
    </w:p>
    <w:p w14:paraId="1E790C4C">
      <w:pPr>
        <w:numPr>
          <w:ilvl w:val="0"/>
          <w:numId w:val="7"/>
        </w:numPr>
        <w:tabs>
          <w:tab w:val="clear" w:pos="420"/>
        </w:tabs>
        <w:ind w:left="420" w:leftChars="0" w:hanging="420" w:firstLineChars="0"/>
        <w:rPr>
          <w:sz w:val="32"/>
          <w:szCs w:val="32"/>
        </w:rPr>
      </w:pPr>
      <w:r>
        <w:rPr>
          <w:sz w:val="32"/>
          <w:szCs w:val="32"/>
        </w:rPr>
        <w:t>OLTP: processes everyday transactions.</w:t>
      </w:r>
    </w:p>
    <w:p w14:paraId="2AAA8DB9">
      <w:pPr>
        <w:numPr>
          <w:ilvl w:val="0"/>
          <w:numId w:val="7"/>
        </w:numPr>
        <w:tabs>
          <w:tab w:val="clear" w:pos="420"/>
        </w:tabs>
        <w:ind w:left="420" w:leftChars="0" w:hanging="420" w:firstLineChars="0"/>
        <w:rPr>
          <w:sz w:val="32"/>
          <w:szCs w:val="32"/>
        </w:rPr>
      </w:pPr>
      <w:r>
        <w:rPr>
          <w:sz w:val="32"/>
          <w:szCs w:val="32"/>
        </w:rPr>
        <w:t>OLAP: analyzes data for insights and decisions.</w:t>
      </w:r>
    </w:p>
    <w:p w14:paraId="39CE116E">
      <w:pPr>
        <w:numPr>
          <w:ilvl w:val="0"/>
          <w:numId w:val="7"/>
        </w:numPr>
        <w:tabs>
          <w:tab w:val="clear" w:pos="420"/>
        </w:tabs>
        <w:ind w:left="420" w:leftChars="0" w:hanging="420" w:firstLineChars="0"/>
        <w:rPr>
          <w:sz w:val="32"/>
          <w:szCs w:val="32"/>
        </w:rPr>
      </w:pPr>
      <w:r>
        <w:rPr>
          <w:sz w:val="32"/>
          <w:szCs w:val="32"/>
        </w:rPr>
        <w:t>Data warehouse: stores integrated data, often including historical information, for reporting and analysis.</w:t>
      </w:r>
    </w:p>
    <w:p w14:paraId="0135F16B"/>
    <w:p w14:paraId="2A4B9A57">
      <w:pPr>
        <w:rPr>
          <w:sz w:val="28"/>
          <w:szCs w:val="28"/>
        </w:rPr>
      </w:pPr>
    </w:p>
    <w:p w14:paraId="32988464">
      <w:pPr>
        <w:rPr>
          <w:rFonts w:hint="default"/>
          <w:sz w:val="28"/>
          <w:szCs w:val="28"/>
          <w:lang w:val="en-US"/>
        </w:rPr>
      </w:pPr>
      <w:r>
        <w:rPr>
          <w:rFonts w:hint="default"/>
          <w:sz w:val="28"/>
          <w:szCs w:val="28"/>
          <w:lang w:val="en-US"/>
        </w:rPr>
        <w:t>NAME                                                                                                ID</w:t>
      </w:r>
    </w:p>
    <w:p w14:paraId="105CFFAF">
      <w:pPr>
        <w:rPr>
          <w:rFonts w:hint="default"/>
          <w:sz w:val="28"/>
          <w:szCs w:val="28"/>
          <w:lang w:val="en-US"/>
        </w:rPr>
      </w:pPr>
      <w:r>
        <w:rPr>
          <w:rFonts w:hint="default"/>
          <w:sz w:val="28"/>
          <w:szCs w:val="28"/>
          <w:lang w:val="en-US"/>
        </w:rPr>
        <w:t>MEAZA ASNAKE -------------------------------------------------------------0257/16</w:t>
      </w:r>
    </w:p>
    <w:sectPr>
      <w:headerReference r:id="rId5" w:type="default"/>
      <w:footerReference r:id="rId6" w:type="default"/>
      <w:pgSz w:w="12240" w:h="15840"/>
      <w:pgMar w:top="1008" w:right="1152" w:bottom="1008" w:left="1152"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4AE4B">
    <w:pPr>
      <w:pStyle w:val="1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3E9D93">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1D3E9D93">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E40A4">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855BBCD"/>
    <w:multiLevelType w:val="singleLevel"/>
    <w:tmpl w:val="1855BBC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413784"/>
    <w:rsid w:val="576D68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342</Words>
  <Characters>2021</Characters>
  <Lines>0</Lines>
  <Paragraphs>0</Paragraphs>
  <TotalTime>21</TotalTime>
  <ScaleCrop>false</ScaleCrop>
  <LinksUpToDate>false</LinksUpToDate>
  <CharactersWithSpaces>2309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meazi</cp:lastModifiedBy>
  <dcterms:modified xsi:type="dcterms:W3CDTF">2026-10-26T18:20:44Z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eyJoZGlkIjoiOTIyMGNkZjFhYmQ0M2ZiZTkzMDEwNWJjNjY2YzhmZjIifQ==</vt:lpwstr>
  </property>
  <property fmtid="{D5CDD505-2E9C-101B-9397-08002B2CF9AE}" pid="3" name="KSOProductBuildVer">
    <vt:lpwstr>1033-12.1.0.29162</vt:lpwstr>
  </property>
  <property fmtid="{D5CDD505-2E9C-101B-9397-08002B2CF9AE}" pid="4" name="ICV">
    <vt:lpwstr>2BAC21B9450A443F9FE590F86C734528_13</vt:lpwstr>
  </property>
</Properties>
</file>