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tl w:val="0"/>
        </w:rPr>
        <w:t xml:space="preserve">Técnico para teste: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09cf3"/>
          <w:sz w:val="21"/>
          <w:szCs w:val="21"/>
          <w:rtl w:val="0"/>
        </w:rPr>
        <w:t xml:space="preserve">eliascoca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cf3"/>
          <w:sz w:val="21"/>
          <w:szCs w:val="21"/>
          <w:rtl w:val="0"/>
        </w:rPr>
        <w:t xml:space="preserve">Senai@123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Administrador para teste: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cf3"/>
          <w:sz w:val="21"/>
          <w:szCs w:val="21"/>
          <w:rtl w:val="0"/>
        </w:rPr>
        <w:t xml:space="preserve">lorenaoshiro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cf3"/>
          <w:sz w:val="21"/>
          <w:szCs w:val="21"/>
          <w:rtl w:val="0"/>
        </w:rPr>
        <w:t xml:space="preserve">Senai@123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Usuário para teste: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cf3"/>
          <w:sz w:val="21"/>
          <w:szCs w:val="21"/>
          <w:rtl w:val="0"/>
        </w:rPr>
        <w:t xml:space="preserve">24250234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9cf3"/>
          <w:sz w:val="21"/>
          <w:szCs w:val="21"/>
          <w:rtl w:val="0"/>
        </w:rPr>
        <w:t xml:space="preserve">fhka96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09cf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