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b/>
          <w:color w:val="1A3354"/>
          <w:sz w:val="56"/>
        </w:rPr>
        <w:t>Asset Management</w:t>
      </w:r>
    </w:p>
    <w:p>
      <w:pPr>
        <w:spacing w:after="40"/>
        <w:jc w:val="center"/>
      </w:pPr>
      <w:r>
        <w:rPr>
          <w:color w:val="1E6FBF"/>
          <w:sz w:val="28"/>
        </w:rPr>
        <w:t>Installation Guide · Access Control · User Manual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335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4703"/>
            <w:shd w:val="clear" w:color="auto" w:fill="F5F8FF"/>
          </w:tcPr>
          <w:p>
            <w:r>
              <w:rPr>
                <w:rFonts w:ascii="Calibri" w:hAnsi="Calibri"/>
                <w:sz w:val="20"/>
              </w:rPr>
              <w:t>asset_management</w:t>
            </w:r>
          </w:p>
        </w:tc>
      </w:tr>
      <w:tr>
        <w:tc>
          <w:tcPr>
            <w:tcW w:type="dxa" w:w="4703"/>
            <w:shd w:val="clear" w:color="auto" w:fill="1A335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703"/>
            <w:shd w:val="clear" w:color="auto" w:fill="F5F8FF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4703"/>
            <w:shd w:val="clear" w:color="auto" w:fill="1A335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4703"/>
            <w:shd w:val="clear" w:color="auto" w:fill="F5F8FF"/>
          </w:tcPr>
          <w:p>
            <w:r>
              <w:rPr>
                <w:rFonts w:ascii="Calibri" w:hAnsi="Calibri"/>
                <w:sz w:val="20"/>
              </w:rPr>
              <w:t>Hagbes Plc</w:t>
            </w:r>
          </w:p>
        </w:tc>
      </w:tr>
      <w:tr>
        <w:tc>
          <w:tcPr>
            <w:tcW w:type="dxa" w:w="4703"/>
            <w:shd w:val="clear" w:color="auto" w:fill="1A335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703"/>
            <w:shd w:val="clear" w:color="auto" w:fill="F5F8FF"/>
          </w:tcPr>
          <w:p>
            <w:r>
              <w:rPr>
                <w:rFonts w:ascii="Calibri" w:hAnsi="Calibri"/>
                <w:sz w:val="20"/>
              </w:rPr>
              <w:t>Operations / Inventory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8" w:color="1A3354"/>
        </w:pBdr>
      </w:pPr>
      <w:r>
        <w:rPr>
          <w:b/>
          <w:color w:val="1A3354"/>
          <w:sz w:val="32"/>
        </w:rPr>
        <w:t>Asset Management Module — Complete Documentation</w:t>
      </w:r>
    </w:p>
    <w:p>
      <w:pPr>
        <w:spacing w:after="8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Module:</w:t>
      </w:r>
      <w:r>
        <w:rPr>
          <w:color w:val="1A1A2E"/>
          <w:sz w:val="21"/>
        </w:rPr>
        <w:t xml:space="preserve"> </w:t>
      </w:r>
      <w:r>
        <w:rPr>
          <w:rFonts w:ascii="Courier New" w:hAnsi="Courier New"/>
          <w:color w:val="1A1A2E"/>
          <w:sz w:val="21"/>
        </w:rPr>
        <w:t>asset_management</w:t>
      </w:r>
      <w:r>
        <w:rPr>
          <w:color w:val="1A1A2E"/>
          <w:sz w:val="21"/>
        </w:rPr>
        <w:t xml:space="preserve"> | </w:t>
      </w:r>
      <w:r>
        <w:rPr>
          <w:b/>
          <w:color w:val="1A1A2E"/>
          <w:sz w:val="21"/>
        </w:rPr>
        <w:t>Version:</w:t>
      </w:r>
      <w:r>
        <w:rPr>
          <w:color w:val="1A1A2E"/>
          <w:sz w:val="21"/>
        </w:rPr>
        <w:t xml:space="preserve"> 1.0 | </w:t>
      </w:r>
      <w:r>
        <w:rPr>
          <w:b/>
          <w:color w:val="1A1A2E"/>
          <w:sz w:val="21"/>
        </w:rPr>
        <w:t>Author:</w:t>
      </w:r>
      <w:r>
        <w:rPr>
          <w:color w:val="1A1A2E"/>
          <w:sz w:val="21"/>
        </w:rPr>
        <w:t xml:space="preserve"> Hagbes Plc</w:t>
      </w:r>
    </w:p>
    <w:p>
      <w:pPr>
        <w:spacing w:after="40"/>
      </w:pPr>
    </w:p>
    <w:p>
      <w:pPr>
        <w:pBdr>
          <w:bottom w:val="single" w:sz="6" w:color="CCCCCC"/>
        </w:pBdr>
      </w:pPr>
    </w:p>
    <w:p>
      <w:pPr>
        <w:spacing w:after="40"/>
      </w:pPr>
    </w:p>
    <w:p>
      <w:pPr>
        <w:spacing w:before="240" w:after="80"/>
      </w:pPr>
      <w:r>
        <w:rPr>
          <w:b/>
          <w:color w:val="1E6FBF"/>
          <w:sz w:val="25"/>
        </w:rPr>
        <w:t>1. Prerequisites &amp; Hardware Requirements</w:t>
      </w:r>
    </w:p>
    <w:p>
      <w:pPr>
        <w:spacing w:after="40"/>
      </w:pPr>
    </w:p>
    <w:p>
      <w:pPr>
        <w:spacing w:before="160" w:after="40"/>
      </w:pPr>
      <w:r>
        <w:rPr>
          <w:b/>
          <w:color w:val="1A3354"/>
          <w:sz w:val="22"/>
        </w:rPr>
        <w:t>Software Prerequisites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1A3354"/>
          <w:left w:val="single" w:sz="4" w:color="1A3354"/>
          <w:bottom w:val="single" w:sz="4" w:color="1A3354"/>
          <w:right w:val="single" w:sz="4" w:color="1A3354"/>
          <w:insideH w:val="single" w:sz="4" w:color="1A3354"/>
          <w:insideV w:val="single" w:sz="4" w:color="1A3354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354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135"/>
            <w:shd w:val="clear" w:color="auto" w:fill="1A3354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Minimum</w:t>
            </w:r>
          </w:p>
        </w:tc>
        <w:tc>
          <w:tcPr>
            <w:tcW w:type="dxa" w:w="3135"/>
            <w:shd w:val="clear" w:color="auto" w:fill="1A3354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Recommended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Odoo Version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17.0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17.0 latest</w:t>
            </w:r>
          </w:p>
        </w:tc>
      </w:tr>
      <w:tr>
        <w:tc>
          <w:tcPr>
            <w:tcW w:type="dxa" w:w="3135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Python</w:t>
            </w:r>
          </w:p>
        </w:tc>
        <w:tc>
          <w:tcPr>
            <w:tcW w:type="dxa" w:w="3135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3.10</w:t>
            </w:r>
          </w:p>
        </w:tc>
        <w:tc>
          <w:tcPr>
            <w:tcW w:type="dxa" w:w="3135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3.11+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PostgreSQL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14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15+</w:t>
            </w:r>
          </w:p>
        </w:tc>
      </w:tr>
      <w:tr>
        <w:tc>
          <w:tcPr>
            <w:tcW w:type="dxa" w:w="3135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Browser</w:t>
            </w:r>
          </w:p>
        </w:tc>
        <w:tc>
          <w:tcPr>
            <w:tcW w:type="dxa" w:w="3135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Chrome 110+</w:t>
            </w:r>
          </w:p>
        </w:tc>
        <w:tc>
          <w:tcPr>
            <w:tcW w:type="dxa" w:w="3135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Chrome/Edge latest</w:t>
            </w:r>
          </w:p>
        </w:tc>
      </w:tr>
    </w:tbl>
    <w:p/>
    <w:p>
      <w:pPr>
        <w:spacing w:after="40"/>
      </w:pPr>
    </w:p>
    <w:p>
      <w:pPr>
        <w:spacing w:before="160" w:after="40"/>
      </w:pPr>
      <w:r>
        <w:rPr>
          <w:b/>
          <w:color w:val="1A3354"/>
          <w:sz w:val="22"/>
        </w:rPr>
        <w:t>Required Odoo Dependencies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1A3354"/>
          <w:left w:val="single" w:sz="4" w:color="1A3354"/>
          <w:bottom w:val="single" w:sz="4" w:color="1A3354"/>
          <w:right w:val="single" w:sz="4" w:color="1A3354"/>
          <w:insideH w:val="single" w:sz="4" w:color="1A3354"/>
          <w:insideV w:val="single" w:sz="4" w:color="1A3354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A3354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4703"/>
            <w:shd w:val="clear" w:color="auto" w:fill="1A3354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base, hr, stock, account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Core framework</w:t>
            </w:r>
          </w:p>
        </w:tc>
      </w:tr>
      <w:tr>
        <w:tc>
          <w:tcPr>
            <w:tcW w:type="dxa" w:w="4703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om_account_asset</w:t>
            </w:r>
          </w:p>
        </w:tc>
        <w:tc>
          <w:tcPr>
            <w:tcW w:type="dxa" w:w="4703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Accounting depreciation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approval_central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Multi-step approval workflows</w:t>
            </w:r>
          </w:p>
        </w:tc>
      </w:tr>
      <w:tr>
        <w:tc>
          <w:tcPr>
            <w:tcW w:type="dxa" w:w="4703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image_capture_upload_widget</w:t>
            </w:r>
          </w:p>
        </w:tc>
        <w:tc>
          <w:tcPr>
            <w:tcW w:type="dxa" w:w="4703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In-app photo capture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workshop_management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Vehicle asset inspection</w:t>
            </w:r>
          </w:p>
        </w:tc>
      </w:tr>
    </w:tbl>
    <w:p/>
    <w:p>
      <w:pPr>
        <w:spacing w:after="40"/>
      </w:pPr>
    </w:p>
    <w:p>
      <w:pPr>
        <w:spacing w:before="160" w:after="40"/>
      </w:pPr>
      <w:r>
        <w:rPr>
          <w:b/>
          <w:color w:val="1A3354"/>
          <w:sz w:val="22"/>
        </w:rPr>
        <w:t>Python Libraries</w:t>
      </w:r>
    </w:p>
    <w:p>
      <w:pPr>
        <w:spacing w:before="80" w:after="80"/>
        <w:ind w:left="432"/>
        <w:shd w:val="clear" w:color="auto" w:fill="EEF3FA"/>
      </w:pPr>
      <w:r>
        <w:rPr>
          <w:rFonts w:ascii="Courier New" w:hAnsi="Courier New"/>
          <w:color w:val="1A5684"/>
          <w:sz w:val="18"/>
        </w:rPr>
        <w:t>pip install qrcode pillow</w:t>
      </w:r>
    </w:p>
    <w:p>
      <w:pPr>
        <w:spacing w:after="40"/>
      </w:pPr>
    </w:p>
    <w:p>
      <w:pPr>
        <w:spacing w:before="160" w:after="40"/>
      </w:pPr>
      <w:r>
        <w:rPr>
          <w:b/>
          <w:color w:val="1A3354"/>
          <w:sz w:val="22"/>
        </w:rPr>
        <w:t>Hardware Requirements</w:t>
      </w:r>
    </w:p>
    <w:p>
      <w:pPr>
        <w:spacing w:after="40"/>
      </w:pPr>
    </w:p>
    <w:p>
      <w:pPr>
        <w:spacing w:after="80"/>
      </w:pPr>
      <w:r>
        <w:rPr>
          <w:b/>
          <w:color w:val="1A1A2E"/>
          <w:sz w:val="21"/>
        </w:rPr>
        <w:t>Office / Desktop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1A3354"/>
          <w:left w:val="single" w:sz="4" w:color="1A3354"/>
          <w:bottom w:val="single" w:sz="4" w:color="1A3354"/>
          <w:right w:val="single" w:sz="4" w:color="1A3354"/>
          <w:insideH w:val="single" w:sz="4" w:color="1A3354"/>
          <w:insideV w:val="single" w:sz="4" w:color="1A3354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A3354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Device</w:t>
            </w:r>
          </w:p>
        </w:tc>
        <w:tc>
          <w:tcPr>
            <w:tcW w:type="dxa" w:w="4703"/>
            <w:shd w:val="clear" w:color="auto" w:fill="1A3354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Minimum Spec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Computer / Laptop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Intel Core i3, 4 GB RAM</w:t>
            </w:r>
          </w:p>
        </w:tc>
      </w:tr>
      <w:tr>
        <w:tc>
          <w:tcPr>
            <w:tcW w:type="dxa" w:w="4703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Monitor</w:t>
            </w:r>
          </w:p>
        </w:tc>
        <w:tc>
          <w:tcPr>
            <w:tcW w:type="dxa" w:w="4703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1366×768 resolution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Internet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5 Mbps stable</w:t>
            </w:r>
          </w:p>
        </w:tc>
      </w:tr>
    </w:tbl>
    <w:p/>
    <w:p>
      <w:pPr>
        <w:spacing w:after="40"/>
      </w:pPr>
    </w:p>
    <w:p>
      <w:pPr>
        <w:spacing w:after="80"/>
      </w:pPr>
      <w:r>
        <w:rPr>
          <w:b/>
          <w:color w:val="1A1A2E"/>
          <w:sz w:val="21"/>
        </w:rPr>
        <w:t>Field Auditors (Recommended)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1A3354"/>
          <w:left w:val="single" w:sz="4" w:color="1A3354"/>
          <w:bottom w:val="single" w:sz="4" w:color="1A3354"/>
          <w:right w:val="single" w:sz="4" w:color="1A3354"/>
          <w:insideH w:val="single" w:sz="4" w:color="1A3354"/>
          <w:insideV w:val="single" w:sz="4" w:color="1A3354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354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Device</w:t>
            </w:r>
          </w:p>
        </w:tc>
        <w:tc>
          <w:tcPr>
            <w:tcW w:type="dxa" w:w="3135"/>
            <w:shd w:val="clear" w:color="auto" w:fill="1A3354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Minimum Spec</w:t>
            </w:r>
          </w:p>
        </w:tc>
        <w:tc>
          <w:tcPr>
            <w:tcW w:type="dxa" w:w="3135"/>
            <w:shd w:val="clear" w:color="auto" w:fill="1A3354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Tablet (Android 10+ / iPad iOS 14+)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8" screen, 3 GB RAM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QR scanning, on-site audit</w:t>
            </w:r>
          </w:p>
        </w:tc>
      </w:tr>
      <w:tr>
        <w:tc>
          <w:tcPr>
            <w:tcW w:type="dxa" w:w="3135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Smartphone (Android 10+)</w:t>
            </w:r>
          </w:p>
        </w:tc>
        <w:tc>
          <w:tcPr>
            <w:tcW w:type="dxa" w:w="3135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Rear camera 8 MP+</w:t>
            </w:r>
          </w:p>
        </w:tc>
        <w:tc>
          <w:tcPr>
            <w:tcW w:type="dxa" w:w="3135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QR code scanning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Barcode / QR Scanner (USB or Bluetooth)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Standard HID scanner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Warehouse scanning</w:t>
            </w:r>
          </w:p>
        </w:tc>
      </w:tr>
    </w:tbl>
    <w:p/>
    <w:p>
      <w:pPr>
        <w:spacing w:after="40"/>
      </w:pPr>
    </w:p>
    <w:p>
      <w:pPr>
        <w:spacing w:after="80"/>
      </w:pPr>
      <w:r>
        <w:rPr>
          <w:color w:val="1A1A2E"/>
          <w:sz w:val="21"/>
        </w:rPr>
        <w:t xml:space="preserve">&gt; </w:t>
      </w:r>
      <w:r>
        <w:rPr>
          <w:b/>
          <w:color w:val="1A1A2E"/>
          <w:sz w:val="21"/>
        </w:rPr>
        <w:t>Important:</w:t>
      </w:r>
      <w:r>
        <w:rPr>
          <w:color w:val="1A1A2E"/>
          <w:sz w:val="21"/>
        </w:rPr>
        <w:t xml:space="preserve"> QR scanning requires a working camera or barcode scanner. The module uses the browser camera API or HID keyboard input.</w:t>
      </w:r>
    </w:p>
    <w:p>
      <w:pPr>
        <w:spacing w:after="40"/>
      </w:pPr>
    </w:p>
    <w:p>
      <w:pPr>
        <w:pBdr>
          <w:bottom w:val="single" w:sz="6" w:color="CCCCCC"/>
        </w:pBdr>
      </w:pPr>
    </w:p>
    <w:p>
      <w:pPr>
        <w:spacing w:after="40"/>
      </w:pPr>
    </w:p>
    <w:p>
      <w:pPr>
        <w:spacing w:before="240" w:after="80"/>
      </w:pPr>
      <w:r>
        <w:rPr>
          <w:b/>
          <w:color w:val="1E6FBF"/>
          <w:sz w:val="25"/>
        </w:rPr>
        <w:t>2. Installation Guide</w:t>
      </w:r>
    </w:p>
    <w:p>
      <w:pPr>
        <w:spacing w:after="40"/>
      </w:pPr>
    </w:p>
    <w:p>
      <w:pPr>
        <w:spacing w:before="160" w:after="40"/>
      </w:pPr>
      <w:r>
        <w:rPr>
          <w:b/>
          <w:color w:val="1A3354"/>
          <w:sz w:val="22"/>
        </w:rPr>
        <w:t>Step 1 — Copy module</w:t>
      </w:r>
    </w:p>
    <w:p>
      <w:pPr>
        <w:spacing w:before="80" w:after="80"/>
        <w:ind w:left="432"/>
        <w:shd w:val="clear" w:color="auto" w:fill="EEF3FA"/>
      </w:pPr>
      <w:r>
        <w:rPr>
          <w:rFonts w:ascii="Courier New" w:hAnsi="Courier New"/>
          <w:color w:val="1A5684"/>
          <w:sz w:val="18"/>
        </w:rPr>
        <w:t>cp -r asset_management /path/to/odoo/custom_addons/</w:t>
      </w:r>
    </w:p>
    <w:p>
      <w:pPr>
        <w:spacing w:after="40"/>
      </w:pPr>
    </w:p>
    <w:p>
      <w:pPr>
        <w:spacing w:before="160" w:after="40"/>
      </w:pPr>
      <w:r>
        <w:rPr>
          <w:b/>
          <w:color w:val="1A3354"/>
          <w:sz w:val="22"/>
        </w:rPr>
        <w:t>Step 2 — Install dependencies (in order)</w:t>
      </w:r>
    </w:p>
    <w:p>
      <w:pPr>
        <w:spacing w:after="80"/>
      </w:pPr>
      <w:r>
        <w:rPr>
          <w:color w:val="1A1A2E"/>
          <w:sz w:val="21"/>
        </w:rPr>
        <w:t>Apps → Search and install:</w:t>
      </w:r>
    </w:p>
    <w:p>
      <w:pPr>
        <w:pStyle w:val="ListBullet"/>
        <w:spacing w:after="40"/>
        <w:ind w:left="360"/>
      </w:pPr>
      <w:r>
        <w:rPr>
          <w:color w:val="1A1A2E"/>
          <w:sz w:val="21"/>
        </w:rPr>
      </w:r>
      <w:r>
        <w:rPr>
          <w:rFonts w:ascii="Courier New" w:hAnsi="Courier New"/>
          <w:color w:val="1E6FBF"/>
          <w:sz w:val="21"/>
        </w:rPr>
        <w:t>om_account_asset</w:t>
      </w:r>
      <w:r>
        <w:rPr>
          <w:color w:val="1A1A2E"/>
          <w:sz w:val="21"/>
        </w:rPr>
      </w:r>
    </w:p>
    <w:p>
      <w:pPr>
        <w:pStyle w:val="ListBullet"/>
        <w:spacing w:after="40"/>
        <w:ind w:left="360"/>
      </w:pPr>
      <w:r>
        <w:rPr>
          <w:color w:val="1A1A2E"/>
          <w:sz w:val="21"/>
        </w:rPr>
      </w:r>
      <w:r>
        <w:rPr>
          <w:rFonts w:ascii="Courier New" w:hAnsi="Courier New"/>
          <w:color w:val="1E6FBF"/>
          <w:sz w:val="21"/>
        </w:rPr>
        <w:t>approval_central</w:t>
      </w:r>
      <w:r>
        <w:rPr>
          <w:color w:val="1A1A2E"/>
          <w:sz w:val="21"/>
        </w:rPr>
      </w:r>
    </w:p>
    <w:p>
      <w:pPr>
        <w:pStyle w:val="ListBullet"/>
        <w:spacing w:after="40"/>
        <w:ind w:left="360"/>
      </w:pPr>
      <w:r>
        <w:rPr>
          <w:color w:val="1A1A2E"/>
          <w:sz w:val="21"/>
        </w:rPr>
      </w:r>
      <w:r>
        <w:rPr>
          <w:rFonts w:ascii="Courier New" w:hAnsi="Courier New"/>
          <w:color w:val="1E6FBF"/>
          <w:sz w:val="21"/>
        </w:rPr>
        <w:t>image_capture_upload_widget</w:t>
      </w:r>
      <w:r>
        <w:rPr>
          <w:color w:val="1A1A2E"/>
          <w:sz w:val="21"/>
        </w:rPr>
      </w:r>
    </w:p>
    <w:p>
      <w:pPr>
        <w:pStyle w:val="ListBullet"/>
        <w:spacing w:after="40"/>
        <w:ind w:left="360"/>
      </w:pPr>
      <w:r>
        <w:rPr>
          <w:color w:val="1A1A2E"/>
          <w:sz w:val="21"/>
        </w:rPr>
      </w:r>
      <w:r>
        <w:rPr>
          <w:rFonts w:ascii="Courier New" w:hAnsi="Courier New"/>
          <w:color w:val="1E6FBF"/>
          <w:sz w:val="21"/>
        </w:rPr>
        <w:t>workshop_management</w:t>
      </w:r>
      <w:r>
        <w:rPr>
          <w:color w:val="1A1A2E"/>
          <w:sz w:val="21"/>
        </w:rPr>
      </w:r>
    </w:p>
    <w:p>
      <w:pPr>
        <w:spacing w:after="40"/>
      </w:pPr>
    </w:p>
    <w:p>
      <w:pPr>
        <w:spacing w:before="160" w:after="40"/>
      </w:pPr>
      <w:r>
        <w:rPr>
          <w:b/>
          <w:color w:val="1A3354"/>
          <w:sz w:val="22"/>
        </w:rPr>
        <w:t>Step 3 — Install Asset Management</w:t>
      </w:r>
    </w:p>
    <w:p>
      <w:pPr>
        <w:spacing w:after="80"/>
      </w:pPr>
      <w:r>
        <w:rPr>
          <w:color w:val="1A1A2E"/>
          <w:sz w:val="21"/>
        </w:rPr>
        <w:t xml:space="preserve">Apps → Search </w:t>
      </w:r>
      <w:r>
        <w:rPr>
          <w:rFonts w:ascii="Courier New" w:hAnsi="Courier New"/>
          <w:color w:val="1A1A2E"/>
          <w:sz w:val="21"/>
        </w:rPr>
        <w:t>Asset Management with QR</w:t>
      </w:r>
      <w:r>
        <w:rPr>
          <w:color w:val="1A1A2E"/>
          <w:sz w:val="21"/>
        </w:rPr>
        <w:t xml:space="preserve"> → </w:t>
      </w:r>
      <w:r>
        <w:rPr>
          <w:b/>
          <w:color w:val="1A1A2E"/>
          <w:sz w:val="21"/>
        </w:rPr>
        <w:t>Install</w:t>
      </w:r>
      <w:r>
        <w:rPr>
          <w:color w:val="1A1A2E"/>
          <w:sz w:val="21"/>
        </w:rPr>
      </w:r>
    </w:p>
    <w:p>
      <w:pPr>
        <w:spacing w:after="40"/>
      </w:pPr>
    </w:p>
    <w:p>
      <w:pPr>
        <w:spacing w:before="160" w:after="40"/>
      </w:pPr>
      <w:r>
        <w:rPr>
          <w:b/>
          <w:color w:val="1A3354"/>
          <w:sz w:val="22"/>
        </w:rPr>
        <w:t>Step 4 — Post-Installation Checklist</w:t>
      </w:r>
    </w:p>
    <w:p>
      <w:pPr>
        <w:pStyle w:val="ListBullet"/>
        <w:spacing w:after="40"/>
        <w:ind w:left="360"/>
      </w:pPr>
      <w:r>
        <w:rPr>
          <w:color w:val="1A1A2E"/>
          <w:sz w:val="21"/>
        </w:rPr>
        <w:t xml:space="preserve">[ ] Set company </w:t>
      </w:r>
      <w:r>
        <w:rPr>
          <w:b/>
          <w:color w:val="1A1A2E"/>
          <w:sz w:val="21"/>
        </w:rPr>
        <w:t>Prefix</w:t>
      </w:r>
      <w:r>
        <w:rPr>
          <w:color w:val="1A1A2E"/>
          <w:sz w:val="21"/>
        </w:rPr>
        <w:t xml:space="preserve"> (Settings → Companies → Prefix field)</w:t>
      </w:r>
    </w:p>
    <w:p>
      <w:pPr>
        <w:pStyle w:val="ListBullet"/>
        <w:spacing w:after="40"/>
        <w:ind w:left="360"/>
      </w:pPr>
      <w:r>
        <w:rPr>
          <w:color w:val="1A1A2E"/>
          <w:sz w:val="21"/>
        </w:rPr>
        <w:t xml:space="preserve">[ ] Configure </w:t>
      </w:r>
      <w:r>
        <w:rPr>
          <w:b/>
          <w:color w:val="1A1A2E"/>
          <w:sz w:val="21"/>
        </w:rPr>
        <w:t>Analytic Plans</w:t>
      </w:r>
      <w:r>
        <w:rPr>
          <w:color w:val="1A1A2E"/>
          <w:sz w:val="21"/>
        </w:rPr>
        <w:t xml:space="preserve"> for Branches</w:t>
      </w:r>
    </w:p>
    <w:p>
      <w:pPr>
        <w:pStyle w:val="ListBullet"/>
        <w:spacing w:after="40"/>
        <w:ind w:left="360"/>
      </w:pPr>
      <w:r>
        <w:rPr>
          <w:color w:val="1A1A2E"/>
          <w:sz w:val="21"/>
        </w:rPr>
        <w:t xml:space="preserve">[ ] Set up </w:t>
      </w:r>
      <w:r>
        <w:rPr>
          <w:b/>
          <w:color w:val="1A1A2E"/>
          <w:sz w:val="21"/>
        </w:rPr>
        <w:t>Approval Flows</w:t>
      </w:r>
      <w:r>
        <w:rPr>
          <w:color w:val="1A1A2E"/>
          <w:sz w:val="21"/>
        </w:rPr>
        <w:t xml:space="preserve"> for </w:t>
      </w:r>
      <w:r>
        <w:rPr>
          <w:rFonts w:ascii="Courier New" w:hAnsi="Courier New"/>
          <w:color w:val="1E6FBF"/>
          <w:sz w:val="21"/>
        </w:rPr>
        <w:t>am.asset.handover.request</w:t>
      </w:r>
      <w:r>
        <w:rPr>
          <w:color w:val="1A1A2E"/>
          <w:sz w:val="21"/>
        </w:rPr>
        <w:t xml:space="preserve"> and </w:t>
      </w:r>
      <w:r>
        <w:rPr>
          <w:rFonts w:ascii="Courier New" w:hAnsi="Courier New"/>
          <w:color w:val="1E6FBF"/>
          <w:sz w:val="21"/>
        </w:rPr>
        <w:t>am.asset.audit</w:t>
      </w:r>
      <w:r>
        <w:rPr>
          <w:color w:val="1A1A2E"/>
          <w:sz w:val="21"/>
        </w:rPr>
      </w:r>
    </w:p>
    <w:p>
      <w:pPr>
        <w:pStyle w:val="ListBullet"/>
        <w:spacing w:after="40"/>
        <w:ind w:left="360"/>
      </w:pPr>
      <w:r>
        <w:rPr>
          <w:color w:val="1A1A2E"/>
          <w:sz w:val="21"/>
        </w:rPr>
        <w:t xml:space="preserve">[ ] Configure </w:t>
      </w:r>
      <w:r>
        <w:rPr>
          <w:b/>
          <w:color w:val="1A1A2E"/>
          <w:sz w:val="21"/>
        </w:rPr>
        <w:t>Asset Categories</w:t>
      </w:r>
      <w:r>
        <w:rPr>
          <w:color w:val="1A1A2E"/>
          <w:sz w:val="21"/>
        </w:rPr>
        <w:t xml:space="preserve"> (Major &amp; Minor)</w:t>
      </w:r>
    </w:p>
    <w:p>
      <w:pPr>
        <w:pStyle w:val="ListBullet"/>
        <w:spacing w:after="40"/>
        <w:ind w:left="360"/>
      </w:pPr>
      <w:r>
        <w:rPr>
          <w:color w:val="1A1A2E"/>
          <w:sz w:val="21"/>
        </w:rPr>
        <w:t xml:space="preserve">[ ] Configure </w:t>
      </w:r>
      <w:r>
        <w:rPr>
          <w:b/>
          <w:color w:val="1A1A2E"/>
          <w:sz w:val="21"/>
        </w:rPr>
        <w:t>Warehouses &amp; Locations</w:t>
      </w:r>
      <w:r>
        <w:rPr>
          <w:color w:val="1A1A2E"/>
          <w:sz w:val="21"/>
        </w:rPr>
      </w:r>
    </w:p>
    <w:p>
      <w:pPr>
        <w:pStyle w:val="ListBullet"/>
        <w:spacing w:after="40"/>
        <w:ind w:left="360"/>
      </w:pPr>
      <w:r>
        <w:rPr>
          <w:color w:val="1A1A2E"/>
          <w:sz w:val="21"/>
        </w:rPr>
        <w:t xml:space="preserve">[ ] Verify scheduled action </w:t>
      </w:r>
      <w:r>
        <w:rPr>
          <w:rFonts w:ascii="Courier New" w:hAnsi="Courier New"/>
          <w:color w:val="1E6FBF"/>
          <w:sz w:val="21"/>
        </w:rPr>
        <w:t>_cron_generate_depreciation</w:t>
      </w:r>
      <w:r>
        <w:rPr>
          <w:color w:val="1A1A2E"/>
          <w:sz w:val="21"/>
        </w:rPr>
        <w:t xml:space="preserve"> is active</w:t>
      </w:r>
    </w:p>
    <w:p>
      <w:pPr>
        <w:spacing w:after="40"/>
      </w:pPr>
    </w:p>
    <w:p>
      <w:pPr>
        <w:pBdr>
          <w:bottom w:val="single" w:sz="6" w:color="CCCCCC"/>
        </w:pBdr>
      </w:pPr>
    </w:p>
    <w:p>
      <w:pPr>
        <w:spacing w:after="40"/>
      </w:pPr>
    </w:p>
    <w:p>
      <w:pPr>
        <w:spacing w:before="240" w:after="80"/>
      </w:pPr>
      <w:r>
        <w:rPr>
          <w:b/>
          <w:color w:val="1E6FBF"/>
          <w:sz w:val="25"/>
        </w:rPr>
        <w:t>3. Access &amp; User Roles</w:t>
      </w:r>
    </w:p>
    <w:p>
      <w:pPr>
        <w:spacing w:after="40"/>
      </w:pPr>
    </w:p>
    <w:p>
      <w:pPr>
        <w:spacing w:before="160" w:after="40"/>
      </w:pPr>
      <w:r>
        <w:rPr>
          <w:b/>
          <w:color w:val="1A3354"/>
          <w:sz w:val="22"/>
        </w:rPr>
        <w:t>Role Summary</w:t>
      </w:r>
    </w:p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1A3354"/>
          <w:left w:val="single" w:sz="4" w:color="1A3354"/>
          <w:bottom w:val="single" w:sz="4" w:color="1A3354"/>
          <w:right w:val="single" w:sz="4" w:color="1A3354"/>
          <w:insideH w:val="single" w:sz="4" w:color="1A3354"/>
          <w:insideV w:val="single" w:sz="4" w:color="1A3354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354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3135"/>
            <w:shd w:val="clear" w:color="auto" w:fill="1A3354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Technical Name</w:t>
            </w:r>
          </w:p>
        </w:tc>
        <w:tc>
          <w:tcPr>
            <w:tcW w:type="dxa" w:w="3135"/>
            <w:shd w:val="clear" w:color="auto" w:fill="1A3354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User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group_asset_user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View assigned assets, submit handover requests</w:t>
            </w:r>
          </w:p>
        </w:tc>
      </w:tr>
      <w:tr>
        <w:tc>
          <w:tcPr>
            <w:tcW w:type="dxa" w:w="3135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Property Manager</w:t>
            </w:r>
          </w:p>
        </w:tc>
        <w:tc>
          <w:tcPr>
            <w:tcW w:type="dxa" w:w="3135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group_asset_property_manager</w:t>
            </w:r>
          </w:p>
        </w:tc>
        <w:tc>
          <w:tcPr>
            <w:tcW w:type="dxa" w:w="3135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Assign assets to any employee or warehouse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Manager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group_asset_manager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Full access — categories, batches, approvals</w:t>
            </w:r>
          </w:p>
        </w:tc>
      </w:tr>
      <w:tr>
        <w:tc>
          <w:tcPr>
            <w:tcW w:type="dxa" w:w="3135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Technical Inspector</w:t>
            </w:r>
          </w:p>
        </w:tc>
        <w:tc>
          <w:tcPr>
            <w:tcW w:type="dxa" w:w="3135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group_asset_inspector</w:t>
            </w:r>
          </w:p>
        </w:tc>
        <w:tc>
          <w:tcPr>
            <w:tcW w:type="dxa" w:w="3135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Conduct and submit asset audits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Financial Auditor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group_asset_financial_auditor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View and post depreciation journal entries</w:t>
            </w:r>
          </w:p>
        </w:tc>
      </w:tr>
    </w:tbl>
    <w:p/>
    <w:p>
      <w:pPr>
        <w:spacing w:after="40"/>
      </w:pPr>
    </w:p>
    <w:p>
      <w:pPr>
        <w:spacing w:after="80"/>
      </w:pPr>
      <w:r>
        <w:rPr>
          <w:color w:val="1A1A2E"/>
          <w:sz w:val="21"/>
        </w:rPr>
        <w:t xml:space="preserve">&gt; </w:t>
      </w:r>
      <w:r>
        <w:rPr>
          <w:b/>
          <w:color w:val="1A1A2E"/>
          <w:sz w:val="21"/>
        </w:rPr>
        <w:t>Hierarchy:</w:t>
      </w:r>
      <w:r>
        <w:rPr>
          <w:color w:val="1A1A2E"/>
          <w:sz w:val="21"/>
        </w:rPr>
        <w:t xml:space="preserve"> Manager ⊃ Property Manager ⊃ User</w:t>
      </w:r>
    </w:p>
    <w:p>
      <w:pPr>
        <w:spacing w:after="40"/>
      </w:pPr>
    </w:p>
    <w:p>
      <w:pPr>
        <w:spacing w:before="160" w:after="40"/>
      </w:pPr>
      <w:r>
        <w:rPr>
          <w:b/>
          <w:color w:val="1A3354"/>
          <w:sz w:val="22"/>
        </w:rPr>
        <w:t>Permission Matrix</w:t>
      </w:r>
    </w:p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1A3354"/>
          <w:left w:val="single" w:sz="4" w:color="1A3354"/>
          <w:bottom w:val="single" w:sz="4" w:color="1A3354"/>
          <w:right w:val="single" w:sz="4" w:color="1A3354"/>
          <w:insideH w:val="single" w:sz="4" w:color="1A3354"/>
          <w:insideV w:val="single" w:sz="4" w:color="1A3354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A3354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568"/>
            <w:shd w:val="clear" w:color="auto" w:fill="1A3354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User</w:t>
            </w:r>
          </w:p>
        </w:tc>
        <w:tc>
          <w:tcPr>
            <w:tcW w:type="dxa" w:w="1568"/>
            <w:shd w:val="clear" w:color="auto" w:fill="1A3354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Prop. Manager</w:t>
            </w:r>
          </w:p>
        </w:tc>
        <w:tc>
          <w:tcPr>
            <w:tcW w:type="dxa" w:w="1568"/>
            <w:shd w:val="clear" w:color="auto" w:fill="1A3354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Manager</w:t>
            </w:r>
          </w:p>
        </w:tc>
        <w:tc>
          <w:tcPr>
            <w:tcW w:type="dxa" w:w="1568"/>
            <w:shd w:val="clear" w:color="auto" w:fill="1A3354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Inspector</w:t>
            </w:r>
          </w:p>
        </w:tc>
        <w:tc>
          <w:tcPr>
            <w:tcW w:type="dxa" w:w="1568"/>
            <w:shd w:val="clear" w:color="auto" w:fill="1A3354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Fin. Auditor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View own assets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c>
          <w:tcPr>
            <w:tcW w:type="dxa" w:w="1568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Create asset</w:t>
            </w:r>
          </w:p>
        </w:tc>
        <w:tc>
          <w:tcPr>
            <w:tcW w:type="dxa" w:w="1568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type="dxa" w:w="1568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1568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1568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type="dxa" w:w="1568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❌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Assign to employee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Own reports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Any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Any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❌</w:t>
            </w:r>
          </w:p>
        </w:tc>
      </w:tr>
      <w:tr>
        <w:tc>
          <w:tcPr>
            <w:tcW w:type="dxa" w:w="1568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Assign to warehouse</w:t>
            </w:r>
          </w:p>
        </w:tc>
        <w:tc>
          <w:tcPr>
            <w:tcW w:type="dxa" w:w="1568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type="dxa" w:w="1568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1568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1568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type="dxa" w:w="1568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❌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Conduct audit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❌</w:t>
            </w:r>
          </w:p>
        </w:tc>
      </w:tr>
      <w:tr>
        <w:tc>
          <w:tcPr>
            <w:tcW w:type="dxa" w:w="1568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Post depreciation</w:t>
            </w:r>
          </w:p>
        </w:tc>
        <w:tc>
          <w:tcPr>
            <w:tcW w:type="dxa" w:w="1568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type="dxa" w:w="1568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type="dxa" w:w="1568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1568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type="dxa" w:w="1568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Configure categories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❌</w:t>
            </w:r>
          </w:p>
        </w:tc>
      </w:tr>
    </w:tbl>
    <w:p/>
    <w:p>
      <w:pPr>
        <w:spacing w:after="40"/>
      </w:pPr>
    </w:p>
    <w:p>
      <w:pPr>
        <w:spacing w:before="160" w:after="40"/>
      </w:pPr>
      <w:r>
        <w:rPr>
          <w:b/>
          <w:color w:val="1A3354"/>
          <w:sz w:val="22"/>
        </w:rPr>
        <w:t>Assigning Roles</w:t>
      </w:r>
    </w:p>
    <w:p>
      <w:pPr>
        <w:spacing w:after="80"/>
      </w:pPr>
      <w:r>
        <w:rPr>
          <w:color w:val="1A1A2E"/>
          <w:sz w:val="21"/>
        </w:rPr>
        <w:t xml:space="preserve">Settings → Users &amp; Companies → Users → Open user → Under </w:t>
      </w:r>
      <w:r>
        <w:rPr>
          <w:b/>
          <w:color w:val="1A1A2E"/>
          <w:sz w:val="21"/>
        </w:rPr>
        <w:t>"Asset Management"</w:t>
      </w:r>
      <w:r>
        <w:rPr>
          <w:color w:val="1A1A2E"/>
          <w:sz w:val="21"/>
        </w:rPr>
        <w:t xml:space="preserve"> section → Select role → Save</w:t>
      </w:r>
    </w:p>
    <w:p>
      <w:pPr>
        <w:spacing w:after="40"/>
      </w:pPr>
    </w:p>
    <w:p>
      <w:pPr>
        <w:pBdr>
          <w:bottom w:val="single" w:sz="6" w:color="CCCCCC"/>
        </w:pBdr>
      </w:pPr>
    </w:p>
    <w:p>
      <w:pPr>
        <w:spacing w:after="40"/>
      </w:pPr>
    </w:p>
    <w:p>
      <w:pPr>
        <w:spacing w:before="240" w:after="80"/>
      </w:pPr>
      <w:r>
        <w:rPr>
          <w:b/>
          <w:color w:val="1E6FBF"/>
          <w:sz w:val="25"/>
        </w:rPr>
        <w:t>4. User Manual</w:t>
      </w:r>
    </w:p>
    <w:p>
      <w:pPr>
        <w:spacing w:after="40"/>
      </w:pPr>
    </w:p>
    <w:p>
      <w:pPr>
        <w:spacing w:before="160" w:after="40"/>
      </w:pPr>
      <w:r>
        <w:rPr>
          <w:b/>
          <w:color w:val="1A3354"/>
          <w:sz w:val="22"/>
        </w:rPr>
        <w:t>4.1 Dashboard</w:t>
      </w:r>
    </w:p>
    <w:p>
      <w:pPr>
        <w:spacing w:after="8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Navigation:</w:t>
      </w:r>
      <w:r>
        <w:rPr>
          <w:color w:val="1A1A2E"/>
          <w:sz w:val="21"/>
        </w:rPr>
        <w:t xml:space="preserve"> Asset Management → Dashboard</w:t>
      </w:r>
    </w:p>
    <w:p>
      <w:pPr>
        <w:spacing w:after="40"/>
      </w:pPr>
    </w:p>
    <w:p>
      <w:pPr>
        <w:spacing w:after="80"/>
      </w:pPr>
      <w:r>
        <w:rPr>
          <w:color w:val="1A1A2E"/>
          <w:sz w:val="21"/>
        </w:rPr>
        <w:t>Real-time overview showing: Total Assets, Net Book Value, Warehouse vs Employee location counts, Asset by Category, By Branch (Top 5), Status breakdown (Draft/Running/Closed), Overdue &amp; Upcoming Audits.</w:t>
      </w:r>
    </w:p>
    <w:p>
      <w:pPr>
        <w:spacing w:after="40"/>
      </w:pPr>
    </w:p>
    <w:p>
      <w:pPr>
        <w:pBdr>
          <w:bottom w:val="single" w:sz="6" w:color="CCCCCC"/>
        </w:pBdr>
      </w:pPr>
    </w:p>
    <w:p>
      <w:pPr>
        <w:spacing w:after="40"/>
      </w:pPr>
    </w:p>
    <w:p>
      <w:pPr>
        <w:spacing w:before="160" w:after="40"/>
      </w:pPr>
      <w:r>
        <w:rPr>
          <w:b/>
          <w:color w:val="1A3354"/>
          <w:sz w:val="22"/>
        </w:rPr>
        <w:t>4.2 Asset Registration</w:t>
      </w:r>
    </w:p>
    <w:p>
      <w:pPr>
        <w:spacing w:after="8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Navigation:</w:t>
      </w:r>
      <w:r>
        <w:rPr>
          <w:color w:val="1A1A2E"/>
          <w:sz w:val="21"/>
        </w:rPr>
        <w:t xml:space="preserve"> Asset Management → Assets</w:t>
      </w:r>
    </w:p>
    <w:p>
      <w:pPr>
        <w:spacing w:after="40"/>
      </w:pPr>
    </w:p>
    <w:p>
      <w:pPr>
        <w:spacing w:after="80"/>
      </w:pPr>
      <w:r>
        <w:rPr>
          <w:b/>
          <w:color w:val="1A1A2E"/>
          <w:sz w:val="21"/>
        </w:rPr>
        <w:t>Creating a New Asset</w:t>
      </w:r>
    </w:p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1A3354"/>
          <w:left w:val="single" w:sz="4" w:color="1A3354"/>
          <w:bottom w:val="single" w:sz="4" w:color="1A3354"/>
          <w:right w:val="single" w:sz="4" w:color="1A3354"/>
          <w:insideH w:val="single" w:sz="4" w:color="1A3354"/>
          <w:insideV w:val="single" w:sz="4" w:color="1A3354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354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3135"/>
            <w:shd w:val="clear" w:color="auto" w:fill="1A3354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3135"/>
            <w:shd w:val="clear" w:color="auto" w:fill="1A3354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Required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Asset Name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Descriptive name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c>
          <w:tcPr>
            <w:tcW w:type="dxa" w:w="3135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Employee Name</w:t>
            </w:r>
          </w:p>
        </w:tc>
        <w:tc>
          <w:tcPr>
            <w:tcW w:type="dxa" w:w="3135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Responsible employee</w:t>
            </w:r>
          </w:p>
        </w:tc>
        <w:tc>
          <w:tcPr>
            <w:tcW w:type="dxa" w:w="3135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Major Category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Top-level category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c>
          <w:tcPr>
            <w:tcW w:type="dxa" w:w="3135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Minor Category</w:t>
            </w:r>
          </w:p>
        </w:tc>
        <w:tc>
          <w:tcPr>
            <w:tcW w:type="dxa" w:w="3135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Sub-category</w:t>
            </w:r>
          </w:p>
        </w:tc>
        <w:tc>
          <w:tcPr>
            <w:tcW w:type="dxa" w:w="3135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Optional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Branch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Analytic account / branch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✅</w:t>
            </w:r>
          </w:p>
        </w:tc>
      </w:tr>
      <w:tr>
        <w:tc>
          <w:tcPr>
            <w:tcW w:type="dxa" w:w="3135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Acquisition Date</w:t>
            </w:r>
          </w:p>
        </w:tc>
        <w:tc>
          <w:tcPr>
            <w:tcW w:type="dxa" w:w="3135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Date of purchase</w:t>
            </w:r>
          </w:p>
        </w:tc>
        <w:tc>
          <w:tcPr>
            <w:tcW w:type="dxa" w:w="3135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Required to validate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Original Cost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Purchase cost (must be &gt; 0)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Required to validate</w:t>
            </w:r>
          </w:p>
        </w:tc>
      </w:tr>
      <w:tr>
        <w:tc>
          <w:tcPr>
            <w:tcW w:type="dxa" w:w="3135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Serial Number</w:t>
            </w:r>
          </w:p>
        </w:tc>
        <w:tc>
          <w:tcPr>
            <w:tcW w:type="dxa" w:w="3135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Physical serial</w:t>
            </w:r>
          </w:p>
        </w:tc>
        <w:tc>
          <w:tcPr>
            <w:tcW w:type="dxa" w:w="3135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Optional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Audit Frequency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Monthly / Quarterly / Yearly / Never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Optional</w:t>
            </w:r>
          </w:p>
        </w:tc>
      </w:tr>
    </w:tbl>
    <w:p/>
    <w:p>
      <w:pPr>
        <w:spacing w:after="40"/>
      </w:pPr>
    </w:p>
    <w:p>
      <w:pPr>
        <w:spacing w:after="8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Auto-generated on save:</w:t>
      </w:r>
      <w:r>
        <w:rPr>
          <w:color w:val="1A1A2E"/>
          <w:sz w:val="21"/>
        </w:rPr>
      </w:r>
    </w:p>
    <w:p>
      <w:pPr>
        <w:pStyle w:val="ListBullet"/>
        <w:spacing w:after="40"/>
        <w:ind w:left="360"/>
      </w:pPr>
      <w:r>
        <w:rPr>
          <w:color w:val="1A1A2E"/>
          <w:sz w:val="21"/>
        </w:rPr>
        <w:t xml:space="preserve">QR Code Number: </w:t>
      </w:r>
      <w:r>
        <w:rPr>
          <w:rFonts w:ascii="Courier New" w:hAnsi="Courier New"/>
          <w:color w:val="1E6FBF"/>
          <w:sz w:val="21"/>
        </w:rPr>
        <w:t>COMPANY-BRANCH-MAJOR-MINOR-XXXX</w:t>
      </w:r>
      <w:r>
        <w:rPr>
          <w:color w:val="1A1A2E"/>
          <w:sz w:val="21"/>
        </w:rPr>
      </w:r>
    </w:p>
    <w:p>
      <w:pPr>
        <w:pStyle w:val="ListBullet"/>
        <w:spacing w:after="40"/>
        <w:ind w:left="360"/>
      </w:pPr>
      <w:r>
        <w:rPr>
          <w:color w:val="1A1A2E"/>
          <w:sz w:val="21"/>
        </w:rPr>
        <w:t>QR Code image (PNG)</w:t>
      </w:r>
    </w:p>
    <w:p>
      <w:pPr>
        <w:pStyle w:val="ListBullet"/>
        <w:spacing w:after="40"/>
        <w:ind w:left="360"/>
      </w:pPr>
      <w:r>
        <w:rPr>
          <w:color w:val="1A1A2E"/>
          <w:sz w:val="21"/>
        </w:rPr>
        <w:t>Specification lines from minor category template</w:t>
      </w:r>
    </w:p>
    <w:p>
      <w:pPr>
        <w:spacing w:after="40"/>
      </w:pPr>
    </w:p>
    <w:p>
      <w:pPr>
        <w:spacing w:after="8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For Vehicle Assets:</w:t>
      </w:r>
      <w:r>
        <w:rPr>
          <w:color w:val="1A1A2E"/>
          <w:sz w:val="21"/>
        </w:rPr>
        <w:t xml:space="preserve"> Enable "Is Vehicle Asset" → fill Vehicle Details tab (mandatory).  </w:t>
      </w:r>
    </w:p>
    <w:p>
      <w:pPr>
        <w:spacing w:after="8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For Component Assets:</w:t>
      </w:r>
      <w:r>
        <w:rPr>
          <w:color w:val="1A1A2E"/>
          <w:sz w:val="21"/>
        </w:rPr>
        <w:t xml:space="preserve"> Enable "Is Component" → link to a Parent Asset.</w:t>
      </w:r>
    </w:p>
    <w:p>
      <w:pPr>
        <w:spacing w:after="40"/>
      </w:pPr>
    </w:p>
    <w:p>
      <w:pPr>
        <w:spacing w:after="80"/>
      </w:pPr>
      <w:r>
        <w:rPr>
          <w:b/>
          <w:color w:val="1A1A2E"/>
          <w:sz w:val="21"/>
        </w:rPr>
        <w:t>Asset States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1A3354"/>
          <w:left w:val="single" w:sz="4" w:color="1A3354"/>
          <w:bottom w:val="single" w:sz="4" w:color="1A3354"/>
          <w:right w:val="single" w:sz="4" w:color="1A3354"/>
          <w:insideH w:val="single" w:sz="4" w:color="1A3354"/>
          <w:insideV w:val="single" w:sz="4" w:color="1A3354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A3354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State</w:t>
            </w:r>
          </w:p>
        </w:tc>
        <w:tc>
          <w:tcPr>
            <w:tcW w:type="dxa" w:w="4703"/>
            <w:shd w:val="clear" w:color="auto" w:fill="1A3354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Draft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Initial — editable</w:t>
            </w:r>
          </w:p>
        </w:tc>
      </w:tr>
      <w:tr>
        <w:tc>
          <w:tcPr>
            <w:tcW w:type="dxa" w:w="4703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Running</w:t>
            </w:r>
          </w:p>
        </w:tc>
        <w:tc>
          <w:tcPr>
            <w:tcW w:type="dxa" w:w="4703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Validated and active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Closed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Disposed / decommissioned</w:t>
            </w:r>
          </w:p>
        </w:tc>
      </w:tr>
    </w:tbl>
    <w:p/>
    <w:p>
      <w:pPr>
        <w:spacing w:after="40"/>
      </w:pPr>
    </w:p>
    <w:p>
      <w:pPr>
        <w:spacing w:after="80"/>
      </w:pPr>
      <w:r>
        <w:rPr>
          <w:color w:val="1A1A2E"/>
          <w:sz w:val="21"/>
        </w:rPr>
        <w:t xml:space="preserve">Click </w:t>
      </w:r>
      <w:r>
        <w:rPr>
          <w:b/>
          <w:color w:val="1A1A2E"/>
          <w:sz w:val="21"/>
        </w:rPr>
        <w:t>Validate</w:t>
      </w:r>
      <w:r>
        <w:rPr>
          <w:color w:val="1A1A2E"/>
          <w:sz w:val="21"/>
        </w:rPr>
        <w:t xml:space="preserve"> to move Draft → Running (requires Acquisition Date + Cost &gt; 0).</w:t>
      </w:r>
    </w:p>
    <w:p>
      <w:pPr>
        <w:spacing w:after="40"/>
      </w:pPr>
    </w:p>
    <w:p>
      <w:pPr>
        <w:pBdr>
          <w:bottom w:val="single" w:sz="6" w:color="CCCCCC"/>
        </w:pBdr>
      </w:pPr>
    </w:p>
    <w:p>
      <w:pPr>
        <w:spacing w:after="40"/>
      </w:pPr>
    </w:p>
    <w:p>
      <w:pPr>
        <w:spacing w:before="160" w:after="40"/>
      </w:pPr>
      <w:r>
        <w:rPr>
          <w:b/>
          <w:color w:val="1A3354"/>
          <w:sz w:val="22"/>
        </w:rPr>
        <w:t>4.3 Asset Categories</w:t>
      </w:r>
    </w:p>
    <w:p>
      <w:pPr>
        <w:spacing w:after="8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Navigation:</w:t>
      </w:r>
      <w:r>
        <w:rPr>
          <w:color w:val="1A1A2E"/>
          <w:sz w:val="21"/>
        </w:rPr>
        <w:t xml:space="preserve"> Asset Management → Configuration → Major / Minor Categories</w:t>
      </w:r>
    </w:p>
    <w:p>
      <w:pPr>
        <w:spacing w:after="40"/>
      </w:pPr>
    </w:p>
    <w:p>
      <w:pPr>
        <w:spacing w:after="80"/>
      </w:pPr>
      <w:r>
        <w:rPr>
          <w:b/>
          <w:color w:val="1A1A2E"/>
          <w:sz w:val="21"/>
        </w:rPr>
        <w:t>Major Category — Key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1A3354"/>
          <w:left w:val="single" w:sz="4" w:color="1A3354"/>
          <w:bottom w:val="single" w:sz="4" w:color="1A3354"/>
          <w:right w:val="single" w:sz="4" w:color="1A3354"/>
          <w:insideH w:val="single" w:sz="4" w:color="1A3354"/>
          <w:insideV w:val="single" w:sz="4" w:color="1A3354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A3354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703"/>
            <w:shd w:val="clear" w:color="auto" w:fill="1A3354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Code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Used in QR number</w:t>
            </w:r>
          </w:p>
        </w:tc>
      </w:tr>
      <w:tr>
        <w:tc>
          <w:tcPr>
            <w:tcW w:type="dxa" w:w="4703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Depreciation Rate (%)</w:t>
            </w:r>
          </w:p>
        </w:tc>
        <w:tc>
          <w:tcPr>
            <w:tcW w:type="dxa" w:w="4703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Annual depreciation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Accounting Category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Links to om_account_asset</w:t>
            </w:r>
          </w:p>
        </w:tc>
      </w:tr>
      <w:tr>
        <w:tc>
          <w:tcPr>
            <w:tcW w:type="dxa" w:w="4703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Journal, Asset Account, Depreciation Accounts</w:t>
            </w:r>
          </w:p>
        </w:tc>
        <w:tc>
          <w:tcPr>
            <w:tcW w:type="dxa" w:w="4703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For posting entries</w:t>
            </w:r>
          </w:p>
        </w:tc>
      </w:tr>
    </w:tbl>
    <w:p/>
    <w:p>
      <w:pPr>
        <w:spacing w:after="40"/>
      </w:pPr>
    </w:p>
    <w:p>
      <w:pPr>
        <w:spacing w:after="80"/>
      </w:pPr>
      <w:r>
        <w:rPr>
          <w:b/>
          <w:color w:val="1A1A2E"/>
          <w:sz w:val="21"/>
        </w:rPr>
        <w:t>Minor Category — Key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1A3354"/>
          <w:left w:val="single" w:sz="4" w:color="1A3354"/>
          <w:bottom w:val="single" w:sz="4" w:color="1A3354"/>
          <w:right w:val="single" w:sz="4" w:color="1A3354"/>
          <w:insideH w:val="single" w:sz="4" w:color="1A3354"/>
          <w:insideV w:val="single" w:sz="4" w:color="1A3354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A3354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703"/>
            <w:shd w:val="clear" w:color="auto" w:fill="1A3354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Code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Used in QR number</w:t>
            </w:r>
          </w:p>
        </w:tc>
      </w:tr>
      <w:tr>
        <w:tc>
          <w:tcPr>
            <w:tcW w:type="dxa" w:w="4703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Audit Frequency</w:t>
            </w:r>
          </w:p>
        </w:tc>
        <w:tc>
          <w:tcPr>
            <w:tcW w:type="dxa" w:w="4703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Default for assets in this category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Audit Configuration Toggles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Which audit sections are required</w:t>
            </w:r>
          </w:p>
        </w:tc>
      </w:tr>
      <w:tr>
        <w:tc>
          <w:tcPr>
            <w:tcW w:type="dxa" w:w="4703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Specification Templates</w:t>
            </w:r>
          </w:p>
        </w:tc>
        <w:tc>
          <w:tcPr>
            <w:tcW w:type="dxa" w:w="4703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Auto-added specs to new assets</w:t>
            </w:r>
          </w:p>
        </w:tc>
      </w:tr>
    </w:tbl>
    <w:p/>
    <w:p>
      <w:pPr>
        <w:spacing w:after="40"/>
      </w:pPr>
    </w:p>
    <w:p>
      <w:pPr>
        <w:pBdr>
          <w:bottom w:val="single" w:sz="6" w:color="CCCCCC"/>
        </w:pBdr>
      </w:pPr>
    </w:p>
    <w:p>
      <w:pPr>
        <w:spacing w:after="40"/>
      </w:pPr>
    </w:p>
    <w:p>
      <w:pPr>
        <w:spacing w:before="160" w:after="40"/>
      </w:pPr>
      <w:r>
        <w:rPr>
          <w:b/>
          <w:color w:val="1A3354"/>
          <w:sz w:val="22"/>
        </w:rPr>
        <w:t>4.4 Asset Handover Request</w:t>
      </w:r>
    </w:p>
    <w:p>
      <w:pPr>
        <w:spacing w:after="8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Navigation:</w:t>
      </w:r>
      <w:r>
        <w:rPr>
          <w:color w:val="1A1A2E"/>
          <w:sz w:val="21"/>
        </w:rPr>
        <w:t xml:space="preserve"> Asset Management → Handover → Handover Requests</w:t>
      </w:r>
    </w:p>
    <w:p>
      <w:pPr>
        <w:spacing w:after="40"/>
      </w:pPr>
    </w:p>
    <w:p>
      <w:pPr>
        <w:spacing w:after="80"/>
      </w:pPr>
      <w:r>
        <w:rPr>
          <w:b/>
          <w:color w:val="1A1A2E"/>
          <w:sz w:val="21"/>
        </w:rPr>
        <w:t>Workflow</w:t>
      </w:r>
    </w:p>
    <w:p>
      <w:pPr>
        <w:spacing w:before="80" w:after="80"/>
        <w:ind w:left="432"/>
        <w:shd w:val="clear" w:color="auto" w:fill="EEF3FA"/>
      </w:pPr>
      <w:r>
        <w:rPr>
          <w:rFonts w:ascii="Courier New" w:hAnsi="Courier New"/>
          <w:color w:val="1A5684"/>
          <w:sz w:val="18"/>
        </w:rPr>
        <w:t>Draft → Pending Approval → Awaiting Pre-Transfer Audit → Audit Done → Approved / Rejected</w:t>
      </w:r>
    </w:p>
    <w:p>
      <w:pPr>
        <w:spacing w:after="40"/>
      </w:pPr>
    </w:p>
    <w:p>
      <w:pPr>
        <w:spacing w:after="8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Steps:</w:t>
      </w:r>
      <w:r>
        <w:rPr>
          <w:color w:val="1A1A2E"/>
          <w:sz w:val="21"/>
        </w:rPr>
      </w:r>
    </w:p>
    <w:p>
      <w:pPr>
        <w:pStyle w:val="ListBullet"/>
        <w:spacing w:after="40"/>
        <w:ind w:left="360"/>
      </w:pPr>
      <w:r>
        <w:rPr>
          <w:color w:val="1A1A2E"/>
          <w:sz w:val="21"/>
        </w:rPr>
        <w:t>Click New → Select Assets (from your assigned assets)</w:t>
      </w:r>
    </w:p>
    <w:p>
      <w:pPr>
        <w:pStyle w:val="ListBullet"/>
        <w:spacing w:after="40"/>
        <w:ind w:left="360"/>
      </w:pPr>
      <w:r>
        <w:rPr>
          <w:color w:val="1A1A2E"/>
          <w:sz w:val="21"/>
        </w:rPr>
        <w:t>Select "To Employee" or "To Warehouse"</w:t>
      </w:r>
    </w:p>
    <w:p>
      <w:pPr>
        <w:pStyle w:val="ListBullet"/>
        <w:spacing w:after="40"/>
        <w:ind w:left="360"/>
      </w:pPr>
      <w:r>
        <w:rPr>
          <w:color w:val="1A1A2E"/>
          <w:sz w:val="21"/>
        </w:rPr>
        <w:t xml:space="preserve">Click </w:t>
      </w:r>
      <w:r>
        <w:rPr>
          <w:b/>
          <w:color w:val="1A1A2E"/>
          <w:sz w:val="21"/>
        </w:rPr>
        <w:t>Submit for Approval</w:t>
      </w:r>
      <w:r>
        <w:rPr>
          <w:color w:val="1A1A2E"/>
          <w:sz w:val="21"/>
        </w:rPr>
      </w:r>
    </w:p>
    <w:p>
      <w:pPr>
        <w:pStyle w:val="ListBullet"/>
        <w:spacing w:after="40"/>
        <w:ind w:left="360"/>
      </w:pPr>
      <w:r>
        <w:rPr>
          <w:color w:val="1A1A2E"/>
          <w:sz w:val="21"/>
        </w:rPr>
        <w:t>Approval flow triggers → at Audit Step, one pre-transfer audit is created per asset</w:t>
      </w:r>
    </w:p>
    <w:p>
      <w:pPr>
        <w:pStyle w:val="ListBullet"/>
        <w:spacing w:after="40"/>
        <w:ind w:left="360"/>
      </w:pPr>
      <w:r>
        <w:rPr>
          <w:color w:val="1A1A2E"/>
          <w:sz w:val="21"/>
        </w:rPr>
        <w:t>All audits must reach "Approved" state</w:t>
      </w:r>
    </w:p>
    <w:p>
      <w:pPr>
        <w:pStyle w:val="ListBullet"/>
        <w:spacing w:after="40"/>
        <w:ind w:left="360"/>
      </w:pPr>
      <w:r>
        <w:rPr>
          <w:color w:val="1A1A2E"/>
          <w:sz w:val="21"/>
        </w:rPr>
        <w:t xml:space="preserve">Approver clicks </w:t>
      </w:r>
      <w:r>
        <w:rPr>
          <w:b/>
          <w:color w:val="1A1A2E"/>
          <w:sz w:val="21"/>
        </w:rPr>
        <w:t>Approve</w:t>
      </w:r>
      <w:r>
        <w:rPr>
          <w:color w:val="1A1A2E"/>
          <w:sz w:val="21"/>
        </w:rPr>
        <w:t xml:space="preserve"> → assets are transferred automatically</w:t>
      </w:r>
    </w:p>
    <w:p>
      <w:pPr>
        <w:spacing w:after="40"/>
      </w:pPr>
    </w:p>
    <w:p>
      <w:pPr>
        <w:spacing w:after="8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Who can assign to warehouse?</w:t>
      </w:r>
      <w:r>
        <w:rPr>
          <w:color w:val="1A1A2E"/>
          <w:sz w:val="21"/>
        </w:rPr>
        <w:t xml:space="preserve"> Only Property Manager or Manager.  </w:t>
      </w:r>
    </w:p>
    <w:p>
      <w:pPr>
        <w:spacing w:after="8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Who can assign to any employee?</w:t>
      </w:r>
      <w:r>
        <w:rPr>
          <w:color w:val="1A1A2E"/>
          <w:sz w:val="21"/>
        </w:rPr>
        <w:t xml:space="preserve"> Only Property Manager or Manager.  </w:t>
      </w:r>
    </w:p>
    <w:p>
      <w:pPr>
        <w:spacing w:after="80"/>
      </w:pPr>
      <w:r>
        <w:rPr>
          <w:color w:val="1A1A2E"/>
          <w:sz w:val="21"/>
        </w:rPr>
        <w:t>Standard users can only assign to their direct/indirect subordinates.</w:t>
      </w:r>
    </w:p>
    <w:p>
      <w:pPr>
        <w:spacing w:after="40"/>
      </w:pPr>
    </w:p>
    <w:p>
      <w:pPr>
        <w:pBdr>
          <w:bottom w:val="single" w:sz="6" w:color="CCCCCC"/>
        </w:pBdr>
      </w:pPr>
    </w:p>
    <w:p>
      <w:pPr>
        <w:spacing w:after="40"/>
      </w:pPr>
    </w:p>
    <w:p>
      <w:pPr>
        <w:spacing w:before="160" w:after="40"/>
      </w:pPr>
      <w:r>
        <w:rPr>
          <w:b/>
          <w:color w:val="1A3354"/>
          <w:sz w:val="22"/>
        </w:rPr>
        <w:t>4.5 Asset Audit</w:t>
      </w:r>
    </w:p>
    <w:p>
      <w:pPr>
        <w:spacing w:after="8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Navigation:</w:t>
      </w:r>
      <w:r>
        <w:rPr>
          <w:color w:val="1A1A2E"/>
          <w:sz w:val="21"/>
        </w:rPr>
        <w:t xml:space="preserve"> Asset Management → Audits</w:t>
      </w:r>
    </w:p>
    <w:p>
      <w:pPr>
        <w:spacing w:after="40"/>
      </w:pPr>
    </w:p>
    <w:p>
      <w:pPr>
        <w:spacing w:after="80"/>
      </w:pPr>
      <w:r>
        <w:rPr>
          <w:b/>
          <w:color w:val="1A1A2E"/>
          <w:sz w:val="21"/>
        </w:rPr>
        <w:t>Audit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1A3354"/>
          <w:left w:val="single" w:sz="4" w:color="1A3354"/>
          <w:bottom w:val="single" w:sz="4" w:color="1A3354"/>
          <w:right w:val="single" w:sz="4" w:color="1A3354"/>
          <w:insideH w:val="single" w:sz="4" w:color="1A3354"/>
          <w:insideV w:val="single" w:sz="4" w:color="1A3354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A3354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4703"/>
            <w:shd w:val="clear" w:color="auto" w:fill="1A3354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Simple Scan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Scan QR to confirm presence</w:t>
            </w:r>
          </w:p>
        </w:tc>
      </w:tr>
      <w:tr>
        <w:tc>
          <w:tcPr>
            <w:tcW w:type="dxa" w:w="4703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Specification Check</w:t>
            </w:r>
          </w:p>
        </w:tc>
        <w:tc>
          <w:tcPr>
            <w:tcW w:type="dxa" w:w="4703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Verify specs match records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Vehicle Inspection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Full vehicle checklist</w:t>
            </w:r>
          </w:p>
        </w:tc>
      </w:tr>
      <w:tr>
        <w:tc>
          <w:tcPr>
            <w:tcW w:type="dxa" w:w="4703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Custom Configured</w:t>
            </w:r>
          </w:p>
        </w:tc>
        <w:tc>
          <w:tcPr>
            <w:tcW w:type="dxa" w:w="4703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From minor category settings</w:t>
            </w:r>
          </w:p>
        </w:tc>
      </w:tr>
    </w:tbl>
    <w:p/>
    <w:p>
      <w:pPr>
        <w:spacing w:after="40"/>
      </w:pPr>
    </w:p>
    <w:p>
      <w:pPr>
        <w:spacing w:after="80"/>
      </w:pPr>
      <w:r>
        <w:rPr>
          <w:b/>
          <w:color w:val="1A1A2E"/>
          <w:sz w:val="21"/>
        </w:rPr>
        <w:t>Audit Workflow</w:t>
      </w:r>
    </w:p>
    <w:p>
      <w:pPr>
        <w:spacing w:before="80" w:after="80"/>
        <w:ind w:left="432"/>
        <w:shd w:val="clear" w:color="auto" w:fill="EEF3FA"/>
      </w:pPr>
      <w:r>
        <w:rPr>
          <w:rFonts w:ascii="Courier New" w:hAnsi="Courier New"/>
          <w:color w:val="1A5684"/>
          <w:sz w:val="18"/>
        </w:rPr>
        <w:t>Draft → In Progress → Submitted → Approved (Done) / Rejected</w:t>
      </w:r>
    </w:p>
    <w:p>
      <w:pPr>
        <w:spacing w:after="40"/>
      </w:pPr>
    </w:p>
    <w:p>
      <w:pPr>
        <w:spacing w:after="8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Conducting an Audit:</w:t>
      </w:r>
      <w:r>
        <w:rPr>
          <w:color w:val="1A1A2E"/>
          <w:sz w:val="21"/>
        </w:rPr>
      </w:r>
    </w:p>
    <w:p>
      <w:pPr>
        <w:pStyle w:val="ListBullet"/>
        <w:spacing w:after="40"/>
        <w:ind w:left="360"/>
      </w:pPr>
      <w:r>
        <w:rPr>
          <w:color w:val="1A1A2E"/>
          <w:sz w:val="21"/>
        </w:rPr>
        <w:t xml:space="preserve">Open audit → Click </w:t>
      </w:r>
      <w:r>
        <w:rPr>
          <w:b/>
          <w:color w:val="1A1A2E"/>
          <w:sz w:val="21"/>
        </w:rPr>
        <w:t>Start</w:t>
      </w:r>
      <w:r>
        <w:rPr>
          <w:color w:val="1A1A2E"/>
          <w:sz w:val="21"/>
        </w:rPr>
      </w:r>
    </w:p>
    <w:p>
      <w:pPr>
        <w:pStyle w:val="ListBullet"/>
        <w:spacing w:after="40"/>
        <w:ind w:left="360"/>
      </w:pPr>
      <w:r>
        <w:rPr>
          <w:color w:val="1A1A2E"/>
          <w:sz w:val="21"/>
        </w:rPr>
        <w:t>Fill required sections:</w:t>
      </w:r>
    </w:p>
    <w:p>
      <w:pPr>
        <w:pStyle w:val="ListBullet"/>
        <w:spacing w:after="40"/>
        <w:ind w:left="72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QR Scan:</w:t>
      </w:r>
      <w:r>
        <w:rPr>
          <w:color w:val="1A1A2E"/>
          <w:sz w:val="21"/>
        </w:rPr>
        <w:t xml:space="preserve"> Place cursor in scan field → scan QR → green confirmation</w:t>
      </w:r>
    </w:p>
    <w:p>
      <w:pPr>
        <w:pStyle w:val="ListBullet"/>
        <w:spacing w:after="40"/>
        <w:ind w:left="72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Specs:</w:t>
      </w:r>
      <w:r>
        <w:rPr>
          <w:color w:val="1A1A2E"/>
          <w:sz w:val="21"/>
        </w:rPr>
        <w:t xml:space="preserve"> Verify actual vs expected values</w:t>
      </w:r>
    </w:p>
    <w:p>
      <w:pPr>
        <w:pStyle w:val="ListBullet"/>
        <w:spacing w:after="40"/>
        <w:ind w:left="72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Vehicle:</w:t>
      </w:r>
      <w:r>
        <w:rPr>
          <w:color w:val="1A1A2E"/>
          <w:sz w:val="21"/>
        </w:rPr>
        <w:t xml:space="preserve"> Fill exterior/interior/mechanical checklists</w:t>
      </w:r>
    </w:p>
    <w:p>
      <w:pPr>
        <w:pStyle w:val="ListBullet"/>
        <w:spacing w:after="40"/>
        <w:ind w:left="72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Photos:</w:t>
      </w:r>
      <w:r>
        <w:rPr>
          <w:color w:val="1A1A2E"/>
          <w:sz w:val="21"/>
        </w:rPr>
        <w:t xml:space="preserve"> Capture if required</w:t>
      </w:r>
    </w:p>
    <w:p>
      <w:pPr>
        <w:pStyle w:val="ListBullet"/>
        <w:spacing w:after="40"/>
        <w:ind w:left="360"/>
      </w:pPr>
      <w:r>
        <w:rPr>
          <w:color w:val="1A1A2E"/>
          <w:sz w:val="21"/>
        </w:rPr>
        <w:t xml:space="preserve">Set </w:t>
      </w:r>
      <w:r>
        <w:rPr>
          <w:b/>
          <w:color w:val="1A1A2E"/>
          <w:sz w:val="21"/>
        </w:rPr>
        <w:t>Final Recommendation</w:t>
      </w:r>
      <w:r>
        <w:rPr>
          <w:color w:val="1A1A2E"/>
          <w:sz w:val="21"/>
        </w:rPr>
      </w:r>
    </w:p>
    <w:p>
      <w:pPr>
        <w:pStyle w:val="ListBullet"/>
        <w:spacing w:after="40"/>
        <w:ind w:left="360"/>
      </w:pPr>
      <w:r>
        <w:rPr>
          <w:color w:val="1A1A2E"/>
          <w:sz w:val="21"/>
        </w:rPr>
        <w:t xml:space="preserve">Click </w:t>
      </w:r>
      <w:r>
        <w:rPr>
          <w:b/>
          <w:color w:val="1A1A2E"/>
          <w:sz w:val="21"/>
        </w:rPr>
        <w:t>Submit</w:t>
      </w:r>
      <w:r>
        <w:rPr>
          <w:color w:val="1A1A2E"/>
          <w:sz w:val="21"/>
        </w:rPr>
        <w:t xml:space="preserve"> → approval flow</w:t>
      </w:r>
    </w:p>
    <w:p>
      <w:pPr>
        <w:pStyle w:val="ListBullet"/>
        <w:spacing w:after="40"/>
        <w:ind w:left="360"/>
      </w:pPr>
      <w:r>
        <w:rPr>
          <w:color w:val="1A1A2E"/>
          <w:sz w:val="21"/>
        </w:rPr>
        <w:t xml:space="preserve">Approver clicks </w:t>
      </w:r>
      <w:r>
        <w:rPr>
          <w:b/>
          <w:color w:val="1A1A2E"/>
          <w:sz w:val="21"/>
        </w:rPr>
        <w:t>Approve</w:t>
      </w:r>
      <w:r>
        <w:rPr>
          <w:color w:val="1A1A2E"/>
          <w:sz w:val="21"/>
        </w:rPr>
      </w:r>
    </w:p>
    <w:p>
      <w:pPr>
        <w:spacing w:after="40"/>
      </w:pPr>
    </w:p>
    <w:p>
      <w:pPr>
        <w:spacing w:after="80"/>
      </w:pPr>
      <w:r>
        <w:rPr>
          <w:color w:val="1A1A2E"/>
          <w:sz w:val="21"/>
        </w:rPr>
        <w:t xml:space="preserve">&gt; </w:t>
      </w:r>
      <w:r>
        <w:rPr>
          <w:b/>
          <w:color w:val="1A1A2E"/>
          <w:sz w:val="21"/>
        </w:rPr>
        <w:t>Frequency Gate:</w:t>
      </w:r>
      <w:r>
        <w:rPr>
          <w:color w:val="1A1A2E"/>
          <w:sz w:val="21"/>
        </w:rPr>
        <w:t xml:space="preserve"> Cannot create a manual audit before the next audit date is reached. Batch/handover/transfer audits bypass this gate.</w:t>
      </w:r>
    </w:p>
    <w:p>
      <w:pPr>
        <w:spacing w:after="40"/>
      </w:pPr>
    </w:p>
    <w:p>
      <w:pPr>
        <w:pBdr>
          <w:bottom w:val="single" w:sz="6" w:color="CCCCCC"/>
        </w:pBdr>
      </w:pPr>
    </w:p>
    <w:p>
      <w:pPr>
        <w:spacing w:after="40"/>
      </w:pPr>
    </w:p>
    <w:p>
      <w:pPr>
        <w:spacing w:before="160" w:after="40"/>
      </w:pPr>
      <w:r>
        <w:rPr>
          <w:b/>
          <w:color w:val="1A3354"/>
          <w:sz w:val="22"/>
        </w:rPr>
        <w:t>4.6 Audit Batch</w:t>
      </w:r>
    </w:p>
    <w:p>
      <w:pPr>
        <w:spacing w:after="8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Navigation:</w:t>
      </w:r>
      <w:r>
        <w:rPr>
          <w:color w:val="1A1A2E"/>
          <w:sz w:val="21"/>
        </w:rPr>
        <w:t xml:space="preserve"> Asset Management → Audits → Audit Batches</w:t>
      </w:r>
    </w:p>
    <w:p>
      <w:pPr>
        <w:spacing w:after="40"/>
      </w:pPr>
    </w:p>
    <w:p>
      <w:pPr>
        <w:pStyle w:val="ListBullet"/>
        <w:spacing w:after="40"/>
        <w:ind w:left="360"/>
      </w:pPr>
      <w:r>
        <w:rPr>
          <w:color w:val="1A1A2E"/>
          <w:sz w:val="21"/>
        </w:rPr>
        <w:t>Click New → Set Batch Name, Audit Date, Branch filter</w:t>
      </w:r>
    </w:p>
    <w:p>
      <w:pPr>
        <w:pStyle w:val="ListBullet"/>
        <w:spacing w:after="40"/>
        <w:ind w:left="360"/>
      </w:pPr>
      <w:r>
        <w:rPr>
          <w:color w:val="1A1A2E"/>
          <w:sz w:val="21"/>
        </w:rPr>
        <w:t xml:space="preserve">Click </w:t>
      </w:r>
      <w:r>
        <w:rPr>
          <w:b/>
          <w:color w:val="1A1A2E"/>
          <w:sz w:val="21"/>
        </w:rPr>
        <w:t>Generate Audits</w:t>
      </w:r>
      <w:r>
        <w:rPr>
          <w:color w:val="1A1A2E"/>
          <w:sz w:val="21"/>
        </w:rPr>
        <w:t xml:space="preserve"> → creates one audit per qualifying asset</w:t>
      </w:r>
    </w:p>
    <w:p>
      <w:pPr>
        <w:pStyle w:val="ListBullet"/>
        <w:spacing w:after="40"/>
        <w:ind w:left="360"/>
      </w:pPr>
      <w:r>
        <w:rPr>
          <w:color w:val="1A1A2E"/>
          <w:sz w:val="21"/>
        </w:rPr>
        <w:t>Auditors conduct each audit individually</w:t>
      </w:r>
    </w:p>
    <w:p>
      <w:pPr>
        <w:spacing w:after="40"/>
      </w:pPr>
    </w:p>
    <w:p>
      <w:pPr>
        <w:pBdr>
          <w:bottom w:val="single" w:sz="6" w:color="CCCCCC"/>
        </w:pBdr>
      </w:pPr>
    </w:p>
    <w:p>
      <w:pPr>
        <w:spacing w:after="40"/>
      </w:pPr>
    </w:p>
    <w:p>
      <w:pPr>
        <w:spacing w:before="160" w:after="40"/>
      </w:pPr>
      <w:r>
        <w:rPr>
          <w:b/>
          <w:color w:val="1A3354"/>
          <w:sz w:val="22"/>
        </w:rPr>
        <w:t>4.7 Warehouse &amp; Location Management</w:t>
      </w:r>
    </w:p>
    <w:p>
      <w:pPr>
        <w:spacing w:after="8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Navigation:</w:t>
      </w:r>
      <w:r>
        <w:rPr>
          <w:color w:val="1A1A2E"/>
          <w:sz w:val="21"/>
        </w:rPr>
        <w:t xml:space="preserve"> Asset Management → Configuration → Warehouses / Locations</w:t>
      </w:r>
    </w:p>
    <w:p>
      <w:pPr>
        <w:spacing w:after="40"/>
      </w:pPr>
    </w:p>
    <w:p>
      <w:pPr>
        <w:pStyle w:val="ListBullet"/>
        <w:spacing w:after="40"/>
        <w:ind w:left="36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Warehouses</w:t>
      </w:r>
      <w:r>
        <w:rPr>
          <w:color w:val="1A1A2E"/>
          <w:sz w:val="21"/>
        </w:rPr>
        <w:t xml:space="preserve"> — Physical storage for unassigned assets</w:t>
      </w:r>
    </w:p>
    <w:p>
      <w:pPr>
        <w:pStyle w:val="ListBullet"/>
        <w:spacing w:after="40"/>
        <w:ind w:left="36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Locations</w:t>
      </w:r>
      <w:r>
        <w:rPr>
          <w:color w:val="1A1A2E"/>
          <w:sz w:val="21"/>
        </w:rPr>
        <w:t xml:space="preserve"> — Sub-locations within a warehouse</w:t>
      </w:r>
    </w:p>
    <w:p>
      <w:pPr>
        <w:spacing w:after="40"/>
      </w:pPr>
    </w:p>
    <w:p>
      <w:pPr>
        <w:spacing w:after="80"/>
      </w:pPr>
      <w:r>
        <w:rPr>
          <w:color w:val="1A1A2E"/>
          <w:sz w:val="21"/>
        </w:rPr>
        <w:t>&gt; Direct creation/deletion of stock records is blocked. All movements must go through Handover Requests or the Transaction Wizard.</w:t>
      </w:r>
    </w:p>
    <w:p>
      <w:pPr>
        <w:spacing w:after="40"/>
      </w:pPr>
    </w:p>
    <w:p>
      <w:pPr>
        <w:pBdr>
          <w:bottom w:val="single" w:sz="6" w:color="CCCCCC"/>
        </w:pBdr>
      </w:pPr>
    </w:p>
    <w:p>
      <w:pPr>
        <w:spacing w:after="40"/>
      </w:pPr>
    </w:p>
    <w:p>
      <w:pPr>
        <w:spacing w:before="160" w:after="40"/>
      </w:pPr>
      <w:r>
        <w:rPr>
          <w:b/>
          <w:color w:val="1A3354"/>
          <w:sz w:val="22"/>
        </w:rPr>
        <w:t>4.8 Temporary Asset Requests</w:t>
      </w:r>
    </w:p>
    <w:p>
      <w:pPr>
        <w:spacing w:after="8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Navigation:</w:t>
      </w:r>
      <w:r>
        <w:rPr>
          <w:color w:val="1A1A2E"/>
          <w:sz w:val="21"/>
        </w:rPr>
        <w:t xml:space="preserve"> Asset Management → Requests → Temporary Requests</w:t>
      </w:r>
    </w:p>
    <w:p>
      <w:pPr>
        <w:spacing w:after="40"/>
      </w:pPr>
    </w:p>
    <w:p>
      <w:pPr>
        <w:spacing w:after="80"/>
      </w:pPr>
      <w:r>
        <w:rPr>
          <w:color w:val="1A1A2E"/>
          <w:sz w:val="21"/>
        </w:rPr>
        <w:t>For short-term borrowing. Includes request date range, return tracking, and approval flow.</w:t>
      </w:r>
    </w:p>
    <w:p>
      <w:pPr>
        <w:spacing w:after="40"/>
      </w:pPr>
    </w:p>
    <w:p>
      <w:pPr>
        <w:pBdr>
          <w:bottom w:val="single" w:sz="6" w:color="CCCCCC"/>
        </w:pBdr>
      </w:pPr>
    </w:p>
    <w:p>
      <w:pPr>
        <w:spacing w:after="40"/>
      </w:pPr>
    </w:p>
    <w:p>
      <w:pPr>
        <w:spacing w:before="160" w:after="40"/>
      </w:pPr>
      <w:r>
        <w:rPr>
          <w:b/>
          <w:color w:val="1A3354"/>
          <w:sz w:val="22"/>
        </w:rPr>
        <w:t>4.9 Depreciation</w:t>
      </w:r>
    </w:p>
    <w:p>
      <w:pPr>
        <w:spacing w:after="8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Navigation:</w:t>
      </w:r>
      <w:r>
        <w:rPr>
          <w:color w:val="1A1A2E"/>
          <w:sz w:val="21"/>
        </w:rPr>
        <w:t xml:space="preserve"> Open Asset → Depreciation History tab</w:t>
      </w:r>
    </w:p>
    <w:p>
      <w:pPr>
        <w:spacing w:after="40"/>
      </w:pPr>
    </w:p>
    <w:p>
      <w:pPr>
        <w:spacing w:after="80"/>
      </w:pPr>
      <w:r>
        <w:rPr>
          <w:color w:val="1A1A2E"/>
          <w:sz w:val="21"/>
        </w:rPr>
        <w:t>Auto-generated yearly depreciation lines based on:</w:t>
      </w:r>
    </w:p>
    <w:p>
      <w:pPr>
        <w:pStyle w:val="ListBullet"/>
        <w:spacing w:after="40"/>
        <w:ind w:left="360"/>
      </w:pPr>
      <w:r>
        <w:rPr>
          <w:color w:val="1A1A2E"/>
          <w:sz w:val="21"/>
        </w:rPr>
        <w:t>Depreciation Rate on Major Category</w:t>
      </w:r>
    </w:p>
    <w:p>
      <w:pPr>
        <w:pStyle w:val="ListBullet"/>
        <w:spacing w:after="40"/>
        <w:ind w:left="360"/>
      </w:pPr>
      <w:r>
        <w:rPr>
          <w:color w:val="1A1A2E"/>
          <w:sz w:val="21"/>
        </w:rPr>
        <w:t>Original Cost</w:t>
      </w:r>
    </w:p>
    <w:p>
      <w:pPr>
        <w:pStyle w:val="ListBullet"/>
        <w:spacing w:after="40"/>
        <w:ind w:left="360"/>
      </w:pPr>
      <w:r>
        <w:rPr>
          <w:color w:val="1A1A2E"/>
          <w:sz w:val="21"/>
        </w:rPr>
        <w:t>Acquisition Date</w:t>
      </w:r>
    </w:p>
    <w:p>
      <w:pPr>
        <w:spacing w:after="40"/>
      </w:pPr>
    </w:p>
    <w:p>
      <w:pPr>
        <w:spacing w:after="8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Formula:</w:t>
      </w:r>
      <w:r>
        <w:rPr>
          <w:color w:val="1A1A2E"/>
          <w:sz w:val="21"/>
        </w:rPr>
        <w:t xml:space="preserve"> </w:t>
      </w:r>
      <w:r>
        <w:rPr>
          <w:rFonts w:ascii="Courier New" w:hAnsi="Courier New"/>
          <w:color w:val="1A1A2E"/>
          <w:sz w:val="21"/>
        </w:rPr>
        <w:t>Yearly Amount = Original Cost × (Rate / 100)</w:t>
      </w:r>
      <w:r>
        <w:rPr>
          <w:color w:val="1A1A2E"/>
          <w:sz w:val="21"/>
        </w:rPr>
        <w:t xml:space="preserve">  </w:t>
      </w:r>
    </w:p>
    <w:p>
      <w:pPr>
        <w:spacing w:after="80"/>
      </w:pPr>
      <w:r>
        <w:rPr>
          <w:color w:val="1A1A2E"/>
          <w:sz w:val="21"/>
        </w:rPr>
        <w:t>Capped so total never exceeds Original Cost.</w:t>
      </w:r>
    </w:p>
    <w:p>
      <w:pPr>
        <w:spacing w:after="40"/>
      </w:pPr>
    </w:p>
    <w:p>
      <w:pPr>
        <w:spacing w:after="8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To post a depreciation entry:</w:t>
      </w:r>
      <w:r>
        <w:rPr>
          <w:color w:val="1A1A2E"/>
          <w:sz w:val="21"/>
        </w:rPr>
        <w:t xml:space="preserve"> Open asset → Depreciation History tab → Click </w:t>
      </w:r>
      <w:r>
        <w:rPr>
          <w:b/>
          <w:color w:val="1A1A2E"/>
          <w:sz w:val="21"/>
        </w:rPr>
        <w:t>Post</w:t>
      </w:r>
      <w:r>
        <w:rPr>
          <w:color w:val="1A1A2E"/>
          <w:sz w:val="21"/>
        </w:rPr>
        <w:t xml:space="preserve"> on a line → Journal entry is created and posted.</w:t>
      </w:r>
    </w:p>
    <w:p>
      <w:pPr>
        <w:spacing w:after="40"/>
      </w:pPr>
    </w:p>
    <w:p>
      <w:pPr>
        <w:pBdr>
          <w:bottom w:val="single" w:sz="6" w:color="CCCCCC"/>
        </w:pBdr>
      </w:pPr>
    </w:p>
    <w:p>
      <w:pPr>
        <w:spacing w:after="40"/>
      </w:pPr>
    </w:p>
    <w:p>
      <w:pPr>
        <w:spacing w:before="160" w:after="40"/>
      </w:pPr>
      <w:r>
        <w:rPr>
          <w:b/>
          <w:color w:val="1A3354"/>
          <w:sz w:val="22"/>
        </w:rPr>
        <w:t>4.10 QR Code Scanning</w:t>
      </w:r>
    </w:p>
    <w:p>
      <w:pPr>
        <w:spacing w:after="40"/>
      </w:pPr>
    </w:p>
    <w:p>
      <w:pPr>
        <w:spacing w:after="80"/>
      </w:pPr>
      <w:r>
        <w:rPr>
          <w:color w:val="1A1A2E"/>
          <w:sz w:val="21"/>
        </w:rPr>
        <w:t xml:space="preserve">QR format: </w:t>
      </w:r>
      <w:r>
        <w:rPr>
          <w:rFonts w:ascii="Courier New" w:hAnsi="Courier New"/>
          <w:color w:val="1A1A2E"/>
          <w:sz w:val="21"/>
        </w:rPr>
        <w:t>COMPANY-BRANCH-MAJOR-MINOR-XXXX</w:t>
      </w:r>
      <w:r>
        <w:rPr>
          <w:color w:val="1A1A2E"/>
          <w:sz w:val="21"/>
        </w:rPr>
        <w:t xml:space="preserve"> (e.g., </w:t>
      </w:r>
      <w:r>
        <w:rPr>
          <w:rFonts w:ascii="Courier New" w:hAnsi="Courier New"/>
          <w:color w:val="1A1A2E"/>
          <w:sz w:val="21"/>
        </w:rPr>
        <w:t>HGB-AA-IT-LAP-0001</w:t>
      </w:r>
      <w:r>
        <w:rPr>
          <w:color w:val="1A1A2E"/>
          <w:sz w:val="21"/>
        </w:rPr>
        <w:t>)</w:t>
      </w:r>
    </w:p>
    <w:p>
      <w:pPr>
        <w:spacing w:after="40"/>
      </w:pPr>
    </w:p>
    <w:p>
      <w:pPr>
        <w:spacing w:after="8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During Audit:</w:t>
      </w:r>
      <w:r>
        <w:rPr>
          <w:color w:val="1A1A2E"/>
          <w:sz w:val="21"/>
        </w:rPr>
      </w:r>
    </w:p>
    <w:p>
      <w:pPr>
        <w:pStyle w:val="ListBullet"/>
        <w:spacing w:after="40"/>
        <w:ind w:left="360"/>
      </w:pPr>
      <w:r>
        <w:rPr>
          <w:color w:val="1A1A2E"/>
          <w:sz w:val="21"/>
        </w:rPr>
        <w:t>Open audit form → place cursor in "Scan QR Code" field</w:t>
      </w:r>
    </w:p>
    <w:p>
      <w:pPr>
        <w:pStyle w:val="ListBullet"/>
        <w:spacing w:after="40"/>
        <w:ind w:left="36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Tablet/Phone:</w:t>
      </w:r>
      <w:r>
        <w:rPr>
          <w:color w:val="1A1A2E"/>
          <w:sz w:val="21"/>
        </w:rPr>
        <w:t xml:space="preserve"> Camera launches automatically</w:t>
      </w:r>
    </w:p>
    <w:p>
      <w:pPr>
        <w:pStyle w:val="ListBullet"/>
        <w:spacing w:after="40"/>
        <w:ind w:left="36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USB/BT Scanner:</w:t>
      </w:r>
      <w:r>
        <w:rPr>
          <w:color w:val="1A1A2E"/>
          <w:sz w:val="21"/>
        </w:rPr>
        <w:t xml:space="preserve"> Scan directly into the field</w:t>
      </w:r>
    </w:p>
    <w:p>
      <w:pPr>
        <w:pStyle w:val="ListBullet"/>
        <w:spacing w:after="40"/>
        <w:ind w:left="360"/>
      </w:pPr>
      <w:r>
        <w:rPr>
          <w:color w:val="1A1A2E"/>
          <w:sz w:val="21"/>
        </w:rPr>
        <w:t>System validates against asset's QR number and URL</w:t>
      </w:r>
    </w:p>
    <w:p>
      <w:pPr>
        <w:spacing w:after="40"/>
      </w:pPr>
    </w:p>
    <w:p>
      <w:pPr>
        <w:pBdr>
          <w:bottom w:val="single" w:sz="6" w:color="CCCCCC"/>
        </w:pBdr>
      </w:pPr>
    </w:p>
    <w:p>
      <w:pPr>
        <w:spacing w:after="40"/>
      </w:pPr>
    </w:p>
    <w:p>
      <w:pPr>
        <w:spacing w:before="240" w:after="80"/>
      </w:pPr>
      <w:r>
        <w:rPr>
          <w:b/>
          <w:color w:val="1E6FBF"/>
          <w:sz w:val="25"/>
        </w:rPr>
        <w:t>5. Configuration</w:t>
      </w:r>
    </w:p>
    <w:p>
      <w:pPr>
        <w:spacing w:after="40"/>
      </w:pPr>
    </w:p>
    <w:p>
      <w:pPr>
        <w:spacing w:before="160" w:after="40"/>
      </w:pPr>
      <w:r>
        <w:rPr>
          <w:b/>
          <w:color w:val="1A3354"/>
          <w:sz w:val="22"/>
        </w:rPr>
        <w:t>Approval Flows</w:t>
      </w:r>
    </w:p>
    <w:p>
      <w:pPr>
        <w:spacing w:after="80"/>
      </w:pPr>
      <w:r>
        <w:rPr>
          <w:color w:val="1A1A2E"/>
          <w:sz w:val="21"/>
        </w:rPr>
        <w:t xml:space="preserve">Go to </w:t>
      </w:r>
      <w:r>
        <w:rPr>
          <w:b/>
          <w:color w:val="1A1A2E"/>
          <w:sz w:val="21"/>
        </w:rPr>
        <w:t>Approval Central → Flows</w:t>
      </w:r>
      <w:r>
        <w:rPr>
          <w:color w:val="1A1A2E"/>
          <w:sz w:val="21"/>
        </w:rPr>
        <w:t xml:space="preserve"> and create flows for:</w:t>
      </w:r>
    </w:p>
    <w:p>
      <w:pPr>
        <w:pStyle w:val="ListBullet"/>
        <w:spacing w:after="40"/>
        <w:ind w:left="360"/>
      </w:pPr>
      <w:r>
        <w:rPr>
          <w:color w:val="1A1A2E"/>
          <w:sz w:val="21"/>
        </w:rPr>
      </w:r>
      <w:r>
        <w:rPr>
          <w:rFonts w:ascii="Courier New" w:hAnsi="Courier New"/>
          <w:color w:val="1E6FBF"/>
          <w:sz w:val="21"/>
        </w:rPr>
        <w:t>am.asset.handover.request</w:t>
      </w:r>
      <w:r>
        <w:rPr>
          <w:color w:val="1A1A2E"/>
          <w:sz w:val="21"/>
        </w:rPr>
        <w:t xml:space="preserve"> — mark one step as </w:t>
      </w:r>
      <w:r>
        <w:rPr>
          <w:b/>
          <w:color w:val="1A1A2E"/>
          <w:sz w:val="21"/>
        </w:rPr>
        <w:t>"Is Audit Step"</w:t>
      </w:r>
      <w:r>
        <w:rPr>
          <w:color w:val="1A1A2E"/>
          <w:sz w:val="21"/>
        </w:rPr>
      </w:r>
    </w:p>
    <w:p>
      <w:pPr>
        <w:pStyle w:val="ListBullet"/>
        <w:spacing w:after="40"/>
        <w:ind w:left="360"/>
      </w:pPr>
      <w:r>
        <w:rPr>
          <w:color w:val="1A1A2E"/>
          <w:sz w:val="21"/>
        </w:rPr>
      </w:r>
      <w:r>
        <w:rPr>
          <w:rFonts w:ascii="Courier New" w:hAnsi="Courier New"/>
          <w:color w:val="1E6FBF"/>
          <w:sz w:val="21"/>
        </w:rPr>
        <w:t>am.asset.audit</w:t>
      </w:r>
      <w:r>
        <w:rPr>
          <w:color w:val="1A1A2E"/>
          <w:sz w:val="21"/>
        </w:rPr>
      </w:r>
    </w:p>
    <w:p>
      <w:pPr>
        <w:spacing w:after="40"/>
      </w:pPr>
    </w:p>
    <w:p>
      <w:pPr>
        <w:spacing w:before="160" w:after="40"/>
      </w:pPr>
      <w:r>
        <w:rPr>
          <w:b/>
          <w:color w:val="1A3354"/>
          <w:sz w:val="22"/>
        </w:rPr>
        <w:t>Company Prefix</w:t>
      </w:r>
    </w:p>
    <w:p>
      <w:pPr>
        <w:spacing w:after="80"/>
      </w:pPr>
      <w:r>
        <w:rPr>
          <w:color w:val="1A1A2E"/>
          <w:sz w:val="21"/>
        </w:rPr>
        <w:t xml:space="preserve">Settings → Companies → [Company] → </w:t>
      </w:r>
      <w:r>
        <w:rPr>
          <w:b/>
          <w:color w:val="1A1A2E"/>
          <w:sz w:val="21"/>
        </w:rPr>
        <w:t>Prefix</w:t>
      </w:r>
      <w:r>
        <w:rPr>
          <w:color w:val="1A1A2E"/>
          <w:sz w:val="21"/>
        </w:rPr>
        <w:t xml:space="preserve"> field (e.g., </w:t>
      </w:r>
      <w:r>
        <w:rPr>
          <w:rFonts w:ascii="Courier New" w:hAnsi="Courier New"/>
          <w:color w:val="1A1A2E"/>
          <w:sz w:val="21"/>
        </w:rPr>
        <w:t>HGB</w:t>
      </w:r>
      <w:r>
        <w:rPr>
          <w:color w:val="1A1A2E"/>
          <w:sz w:val="21"/>
        </w:rPr>
        <w:t>)</w:t>
      </w:r>
    </w:p>
    <w:p>
      <w:pPr>
        <w:spacing w:after="40"/>
      </w:pPr>
    </w:p>
    <w:p>
      <w:pPr>
        <w:spacing w:before="160" w:after="40"/>
      </w:pPr>
      <w:r>
        <w:rPr>
          <w:b/>
          <w:color w:val="1A3354"/>
          <w:sz w:val="22"/>
        </w:rPr>
        <w:t>Scheduled Actions</w:t>
      </w:r>
    </w:p>
    <w:p>
      <w:pPr>
        <w:spacing w:after="80"/>
      </w:pPr>
      <w:r>
        <w:rPr>
          <w:color w:val="1A1A2E"/>
          <w:sz w:val="21"/>
        </w:rPr>
        <w:t xml:space="preserve">Verify active: Settings → Technical → Automation → Scheduled Actions  </w:t>
      </w:r>
    </w:p>
    <w:p>
      <w:pPr>
        <w:spacing w:after="80"/>
      </w:pPr>
      <w:r>
        <w:rPr>
          <w:color w:val="1A1A2E"/>
          <w:sz w:val="21"/>
        </w:rPr>
      </w:r>
      <w:r>
        <w:rPr>
          <w:rFonts w:ascii="Courier New" w:hAnsi="Courier New"/>
          <w:color w:val="1A1A2E"/>
          <w:sz w:val="21"/>
        </w:rPr>
        <w:t>am.asset._cron_generate_depreciation</w:t>
      </w:r>
      <w:r>
        <w:rPr>
          <w:color w:val="1A1A2E"/>
          <w:sz w:val="21"/>
        </w:rPr>
        <w:t xml:space="preserve"> — should run </w:t>
      </w:r>
      <w:r>
        <w:rPr>
          <w:b/>
          <w:color w:val="1A1A2E"/>
          <w:sz w:val="21"/>
        </w:rPr>
        <w:t>Yearly</w:t>
      </w:r>
      <w:r>
        <w:rPr>
          <w:color w:val="1A1A2E"/>
          <w:sz w:val="21"/>
        </w:rPr>
      </w:r>
    </w:p>
    <w:p>
      <w:pPr>
        <w:spacing w:after="40"/>
      </w:pPr>
    </w:p>
    <w:p>
      <w:pPr>
        <w:pBdr>
          <w:bottom w:val="single" w:sz="6" w:color="CCCCCC"/>
        </w:pBdr>
      </w:pPr>
    </w:p>
    <w:p>
      <w:pPr>
        <w:spacing w:after="40"/>
      </w:pPr>
    </w:p>
    <w:p>
      <w:pPr>
        <w:spacing w:before="240" w:after="80"/>
      </w:pPr>
      <w:r>
        <w:rPr>
          <w:b/>
          <w:color w:val="1E6FBF"/>
          <w:sz w:val="25"/>
        </w:rPr>
        <w:t>6. Reports</w:t>
      </w:r>
    </w:p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1A3354"/>
          <w:left w:val="single" w:sz="4" w:color="1A3354"/>
          <w:bottom w:val="single" w:sz="4" w:color="1A3354"/>
          <w:right w:val="single" w:sz="4" w:color="1A3354"/>
          <w:insideH w:val="single" w:sz="4" w:color="1A3354"/>
          <w:insideV w:val="single" w:sz="4" w:color="1A3354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354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Report</w:t>
            </w:r>
          </w:p>
        </w:tc>
        <w:tc>
          <w:tcPr>
            <w:tcW w:type="dxa" w:w="3135"/>
            <w:shd w:val="clear" w:color="auto" w:fill="1A3354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Access</w:t>
            </w:r>
          </w:p>
        </w:tc>
        <w:tc>
          <w:tcPr>
            <w:tcW w:type="dxa" w:w="3135"/>
            <w:shd w:val="clear" w:color="auto" w:fill="1A3354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Asset Audit Report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Audit form → Print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Full audit checklist PDF</w:t>
            </w:r>
          </w:p>
        </w:tc>
      </w:tr>
      <w:tr>
        <w:tc>
          <w:tcPr>
            <w:tcW w:type="dxa" w:w="3135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Asset Handover Report</w:t>
            </w:r>
          </w:p>
        </w:tc>
        <w:tc>
          <w:tcPr>
            <w:tcW w:type="dxa" w:w="3135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Handover form → Print</w:t>
            </w:r>
          </w:p>
        </w:tc>
        <w:tc>
          <w:tcPr>
            <w:tcW w:type="dxa" w:w="3135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Handover certificate with signature area</w:t>
            </w:r>
          </w:p>
        </w:tc>
      </w:tr>
    </w:tbl>
    <w:p/>
    <w:p>
      <w:pPr>
        <w:spacing w:after="40"/>
      </w:pPr>
    </w:p>
    <w:p>
      <w:pPr>
        <w:pBdr>
          <w:bottom w:val="single" w:sz="6" w:color="CCCCCC"/>
        </w:pBdr>
      </w:pPr>
    </w:p>
    <w:p>
      <w:pPr>
        <w:spacing w:after="40"/>
      </w:pPr>
    </w:p>
    <w:p>
      <w:pPr>
        <w:spacing w:before="240" w:after="80"/>
      </w:pPr>
      <w:r>
        <w:rPr>
          <w:b/>
          <w:color w:val="1E6FBF"/>
          <w:sz w:val="25"/>
        </w:rPr>
        <w:t>7. Troubleshooting</w:t>
      </w:r>
    </w:p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1A3354"/>
          <w:left w:val="single" w:sz="4" w:color="1A3354"/>
          <w:bottom w:val="single" w:sz="4" w:color="1A3354"/>
          <w:right w:val="single" w:sz="4" w:color="1A3354"/>
          <w:insideH w:val="single" w:sz="4" w:color="1A3354"/>
          <w:insideV w:val="single" w:sz="4" w:color="1A3354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354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Problem</w:t>
            </w:r>
          </w:p>
        </w:tc>
        <w:tc>
          <w:tcPr>
            <w:tcW w:type="dxa" w:w="3135"/>
            <w:shd w:val="clear" w:color="auto" w:fill="1A3354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Cause</w:t>
            </w:r>
          </w:p>
        </w:tc>
        <w:tc>
          <w:tcPr>
            <w:tcW w:type="dxa" w:w="3135"/>
            <w:shd w:val="clear" w:color="auto" w:fill="1A3354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Solution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QR not generated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Missing company/branch/category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Fill all 3 fields before saving</w:t>
            </w:r>
          </w:p>
        </w:tc>
      </w:tr>
      <w:tr>
        <w:tc>
          <w:tcPr>
            <w:tcW w:type="dxa" w:w="3135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Cannot validate</w:t>
            </w:r>
          </w:p>
        </w:tc>
        <w:tc>
          <w:tcPr>
            <w:tcW w:type="dxa" w:w="3135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Missing date or cost ≤ 0</w:t>
            </w:r>
          </w:p>
        </w:tc>
        <w:tc>
          <w:tcPr>
            <w:tcW w:type="dxa" w:w="3135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Fill both required fields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Handover stuck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Pre-transfer audits not approved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Complete all linked audits</w:t>
            </w:r>
          </w:p>
        </w:tc>
      </w:tr>
      <w:tr>
        <w:tc>
          <w:tcPr>
            <w:tcW w:type="dxa" w:w="3135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Cannot create audit</w:t>
            </w:r>
          </w:p>
        </w:tc>
        <w:tc>
          <w:tcPr>
            <w:tcW w:type="dxa" w:w="3135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Next audit date not reached</w:t>
            </w:r>
          </w:p>
        </w:tc>
        <w:tc>
          <w:tcPr>
            <w:tcW w:type="dxa" w:w="3135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Wait for due date or use batch route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Scan not recognized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Wrong QR format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Scan QR printed from system only</w:t>
            </w:r>
          </w:p>
        </w:tc>
      </w:tr>
      <w:tr>
        <w:tc>
          <w:tcPr>
            <w:tcW w:type="dxa" w:w="3135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Depreciation not posting</w:t>
            </w:r>
          </w:p>
        </w:tc>
        <w:tc>
          <w:tcPr>
            <w:tcW w:type="dxa" w:w="3135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Missing accounts on category</w:t>
            </w:r>
          </w:p>
        </w:tc>
        <w:tc>
          <w:tcPr>
            <w:tcW w:type="dxa" w:w="3135"/>
            <w:shd w:val="clear" w:color="auto" w:fill="EEF3FA"/>
          </w:tcPr>
          <w:p>
            <w:r>
              <w:rPr>
                <w:rFonts w:ascii="Calibri" w:hAnsi="Calibri"/>
                <w:sz w:val="19"/>
              </w:rPr>
              <w:t>Configure accounts on Major Category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Cannot assign to warehouse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Not a Property Manager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Request Property Manager to perform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