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1D9E75" w:sz="28" w:space="12"/>
        </w:pBdr>
        <w:spacing w:after="40" w:before="0"/>
        <w:jc w:val="left"/>
      </w:pPr>
      <w:r>
        <w:rPr>
          <w:rFonts w:ascii="Calibri" w:cs="Calibri" w:eastAsia="Calibri" w:hAnsi="Calibri"/>
          <w:b/>
          <w:bCs/>
          <w:color w:val="1A1A1A"/>
          <w:sz w:val="64"/>
          <w:szCs w:val="64"/>
        </w:rPr>
        <w:t xml:space="preserve">Mehbuba Abera</w:t>
      </w:r>
    </w:p>
    <w:p>
      <w:pPr>
        <w:pBdr>
          <w:left w:val="single" w:color="1D9E75" w:sz="28" w:space="12"/>
        </w:pBdr>
        <w:spacing w:after="20" w:before="0"/>
        <w:jc w:val="left"/>
      </w:pPr>
      <w:r>
        <w:rPr>
          <w:rFonts w:ascii="Calibri" w:cs="Calibri" w:eastAsia="Calibri" w:hAnsi="Calibri"/>
          <w:color w:val="666666"/>
          <w:sz w:val="22"/>
          <w:szCs w:val="22"/>
        </w:rPr>
        <w:t xml:space="preserve">Senior Odoo Developer  ·  Techno-Functional ERP Consultant</w:t>
      </w:r>
    </w:p>
    <w:p>
      <w:pPr>
        <w:spacing w:after="0" w:before="60"/>
      </w:pPr>
    </w:p>
    <w:p>
      <w:pPr>
        <w:spacing w:after="0" w:before="60"/>
        <w:jc w:val="center"/>
      </w:pPr>
      <w:r>
        <w:rPr>
          <w:rFonts w:ascii="Calibri" w:cs="Calibri" w:eastAsia="Calibri" w:hAnsi="Calibri"/>
          <w:color w:val="666666"/>
          <w:sz w:val="19"/>
          <w:szCs w:val="19"/>
        </w:rPr>
        <w:t xml:space="preserve">mehbubazed@gmail.com</w:t>
      </w:r>
      <w:r>
        <w:rPr>
          <w:rFonts w:ascii="Calibri" w:cs="Calibri" w:eastAsia="Calibri" w:hAnsi="Calibri"/>
          <w:color w:val="1D9E75"/>
          <w:sz w:val="19"/>
          <w:szCs w:val="19"/>
        </w:rPr>
        <w:t xml:space="preserve">   ·   </w:t>
      </w:r>
      <w:r>
        <w:rPr>
          <w:rFonts w:ascii="Calibri" w:cs="Calibri" w:eastAsia="Calibri" w:hAnsi="Calibri"/>
          <w:color w:val="666666"/>
          <w:sz w:val="19"/>
          <w:szCs w:val="19"/>
        </w:rPr>
        <w:t xml:space="preserve">+251 945 719 223</w:t>
      </w:r>
      <w:r>
        <w:rPr>
          <w:rFonts w:ascii="Calibri" w:cs="Calibri" w:eastAsia="Calibri" w:hAnsi="Calibri"/>
          <w:color w:val="1D9E75"/>
          <w:sz w:val="19"/>
          <w:szCs w:val="19"/>
        </w:rPr>
        <w:t xml:space="preserve">   ·   </w:t>
      </w:r>
      <w:r>
        <w:rPr>
          <w:rFonts w:ascii="Calibri" w:cs="Calibri" w:eastAsia="Calibri" w:hAnsi="Calibri"/>
          <w:color w:val="666666"/>
          <w:sz w:val="19"/>
          <w:szCs w:val="19"/>
        </w:rPr>
        <w:t xml:space="preserve">Addis Ababa, Ethiopia</w:t>
      </w:r>
      <w:r>
        <w:rPr>
          <w:rFonts w:ascii="Calibri" w:cs="Calibri" w:eastAsia="Calibri" w:hAnsi="Calibri"/>
          <w:color w:val="1D9E75"/>
          <w:sz w:val="19"/>
          <w:szCs w:val="19"/>
        </w:rPr>
        <w:t xml:space="preserve">   ·   </w:t>
      </w:r>
      <w:r>
        <w:rPr>
          <w:rFonts w:ascii="Calibri" w:cs="Calibri" w:eastAsia="Calibri" w:hAnsi="Calibri"/>
          <w:color w:val="666666"/>
          <w:sz w:val="19"/>
          <w:szCs w:val="19"/>
        </w:rPr>
        <w:t xml:space="preserve">linkedin.com/in/mehbubazed</w:t>
      </w:r>
      <w:r>
        <w:rPr>
          <w:rFonts w:ascii="Calibri" w:cs="Calibri" w:eastAsia="Calibri" w:hAnsi="Calibri"/>
          <w:color w:val="1D9E75"/>
          <w:sz w:val="19"/>
          <w:szCs w:val="19"/>
        </w:rPr>
        <w:t xml:space="preserve">   ·   </w:t>
      </w:r>
      <w:r>
        <w:rPr>
          <w:rFonts w:ascii="Calibri" w:cs="Calibri" w:eastAsia="Calibri" w:hAnsi="Calibri"/>
          <w:color w:val="666666"/>
          <w:sz w:val="19"/>
          <w:szCs w:val="19"/>
        </w:rPr>
        <w:t xml:space="preserve">github.com/mebi-wz</w:t>
      </w:r>
    </w:p>
    <w:p>
      <w:pPr>
        <w:spacing w:after="0" w:before="80"/>
      </w:pPr>
    </w:p>
    <w:p>
      <w:pPr>
        <w:pBdr>
          <w:bottom w:val="single" w:color="1D9E75" w:sz="4" w:space="0"/>
        </w:pBdr>
        <w:spacing w:after="0" w:before="0"/>
      </w:pPr>
    </w:p>
    <w:p>
      <w:pPr>
        <w:spacing w:after="0" w:before="0"/>
      </w:pPr>
    </w:p>
    <w:p>
      <w:pPr>
        <w:spacing w:after="60" w:before="260"/>
      </w:pPr>
      <w:r>
        <w:rPr>
          <w:rFonts w:ascii="Calibri" w:cs="Calibri" w:eastAsia="Calibri" w:hAnsi="Calibri"/>
          <w:b/>
          <w:bCs/>
          <w:color w:val="1D9E75"/>
          <w:spacing w:val="40"/>
          <w:sz w:val="19"/>
          <w:szCs w:val="19"/>
        </w:rPr>
        <w:t xml:space="preserve">PROFILE</w:t>
      </w:r>
    </w:p>
    <w:p>
      <w:pPr>
        <w:pBdr>
          <w:bottom w:val="single" w:color="1D9E75" w:sz="4" w:space="0"/>
        </w:pBdr>
        <w:spacing w:after="0" w:before="0"/>
      </w:pPr>
    </w:p>
    <w:p>
      <w:pPr>
        <w:spacing w:after="80" w:before="0"/>
      </w:pPr>
    </w:p>
    <w:p>
      <w:pPr>
        <w:spacing w:after="120" w:before="0"/>
      </w:pPr>
      <w:r>
        <w:rPr>
          <w:rFonts w:ascii="Calibri" w:cs="Calibri" w:eastAsia="Calibri" w:hAnsi="Calibri"/>
          <w:color w:val="666666"/>
          <w:sz w:val="20"/>
          <w:szCs w:val="20"/>
        </w:rPr>
        <w:t xml:space="preserve">Odoo-focused Senior Developer and Techno-Functional Consultant with 3+ years of experience delivering full-cycle ERP implementations across Odoo Community and Enterprise (Odoo.sh). Proven ability to bridge business requirements with technical execution — translating client workflows into scalable, high-performing ERP solutions. Strong background in Python backend development, PostgreSQL optimisation, Docker deployments, and external system integrations. Experienced with Ethiopian tax and financial compliance. Trusted advisor to clients through UAT, training, and go-live.</w:t>
      </w:r>
    </w:p>
    <w:p>
      <w:pPr>
        <w:spacing w:after="60" w:before="260"/>
      </w:pPr>
      <w:r>
        <w:rPr>
          <w:rFonts w:ascii="Calibri" w:cs="Calibri" w:eastAsia="Calibri" w:hAnsi="Calibri"/>
          <w:b/>
          <w:bCs/>
          <w:color w:val="1D9E75"/>
          <w:spacing w:val="40"/>
          <w:sz w:val="19"/>
          <w:szCs w:val="19"/>
        </w:rPr>
        <w:t xml:space="preserve">CORE SKILLS</w:t>
      </w:r>
    </w:p>
    <w:p>
      <w:pPr>
        <w:pBdr>
          <w:bottom w:val="single" w:color="1D9E75" w:sz="4" w:space="0"/>
        </w:pBdr>
        <w:spacing w:after="0" w:before="0"/>
      </w:pPr>
    </w:p>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alibri" w:cs="Calibri" w:eastAsia="Calibri" w:hAnsi="Calibri"/>
                <w:b/>
                <w:bCs/>
                <w:color w:val="1A1A1A"/>
                <w:sz w:val="19"/>
                <w:szCs w:val="19"/>
              </w:rPr>
              <w:t xml:space="preserve">Odoo ERP</w:t>
            </w:r>
          </w:p>
        </w:tc>
        <w:tc>
          <w:tcPr>
            <w:tcW w:type="dxa" w:w="734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666666"/>
                <w:sz w:val="19"/>
                <w:szCs w:val="19"/>
              </w:rPr>
              <w:t xml:space="preserve">Community &amp; Enterprise · Odoo.sh · v15, v16, v17, v18 · Full-cycle implementations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alibri" w:cs="Calibri" w:eastAsia="Calibri" w:hAnsi="Calibri"/>
                <w:b/>
                <w:bCs/>
                <w:color w:val="1A1A1A"/>
                <w:sz w:val="19"/>
                <w:szCs w:val="19"/>
              </w:rPr>
              <w:t xml:space="preserve">Modules</w:t>
            </w:r>
          </w:p>
        </w:tc>
        <w:tc>
          <w:tcPr>
            <w:tcW w:type="dxa" w:w="734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666666"/>
                <w:sz w:val="19"/>
                <w:szCs w:val="19"/>
              </w:rPr>
              <w:t xml:space="preserve">Accounting · Sales CRM · HR · Inventory · Purchasing · Manufacturing</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alibri" w:cs="Calibri" w:eastAsia="Calibri" w:hAnsi="Calibri"/>
                <w:b/>
                <w:bCs/>
                <w:color w:val="1A1A1A"/>
                <w:sz w:val="19"/>
                <w:szCs w:val="19"/>
              </w:rPr>
              <w:t xml:space="preserve">Development</w:t>
            </w:r>
          </w:p>
        </w:tc>
        <w:tc>
          <w:tcPr>
            <w:tcW w:type="dxa" w:w="734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666666"/>
                <w:sz w:val="19"/>
                <w:szCs w:val="19"/>
              </w:rPr>
              <w:t xml:space="preserve">Python (Odoo ORM) · XML / QWeb · JavaScript (OWL / Vite) · REST APIs · Middleware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alibri" w:cs="Calibri" w:eastAsia="Calibri" w:hAnsi="Calibri"/>
                <w:b/>
                <w:bCs/>
                <w:color w:val="1A1A1A"/>
                <w:sz w:val="19"/>
                <w:szCs w:val="19"/>
              </w:rPr>
              <w:t xml:space="preserve">Database</w:t>
            </w:r>
          </w:p>
        </w:tc>
        <w:tc>
          <w:tcPr>
            <w:tcW w:type="dxa" w:w="734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666666"/>
                <w:sz w:val="19"/>
                <w:szCs w:val="19"/>
              </w:rPr>
              <w:t xml:space="preserve">PostgreSQL — performance tuning · data migration · normalisation</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alibri" w:cs="Calibri" w:eastAsia="Calibri" w:hAnsi="Calibri"/>
                <w:b/>
                <w:bCs/>
                <w:color w:val="1A1A1A"/>
                <w:sz w:val="19"/>
                <w:szCs w:val="19"/>
              </w:rPr>
              <w:t xml:space="preserve">DevOps</w:t>
            </w:r>
          </w:p>
        </w:tc>
        <w:tc>
          <w:tcPr>
            <w:tcW w:type="dxa" w:w="734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666666"/>
                <w:sz w:val="19"/>
                <w:szCs w:val="19"/>
              </w:rPr>
              <w:t xml:space="preserve">Docker · Consul · Git · Linux servers · CI/CD (Odoo.sh)</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alibri" w:cs="Calibri" w:eastAsia="Calibri" w:hAnsi="Calibri"/>
                <w:b/>
                <w:bCs/>
                <w:color w:val="1A1A1A"/>
                <w:sz w:val="19"/>
                <w:szCs w:val="19"/>
              </w:rPr>
              <w:t xml:space="preserve">Integrations</w:t>
            </w:r>
          </w:p>
        </w:tc>
        <w:tc>
          <w:tcPr>
            <w:tcW w:type="dxa" w:w="734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666666"/>
                <w:sz w:val="19"/>
                <w:szCs w:val="19"/>
              </w:rPr>
              <w:t xml:space="preserve">EIMS · e-tax portals · third-party API integrations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alibri" w:cs="Calibri" w:eastAsia="Calibri" w:hAnsi="Calibri"/>
                <w:b/>
                <w:bCs/>
                <w:color w:val="1A1A1A"/>
                <w:sz w:val="19"/>
                <w:szCs w:val="19"/>
              </w:rPr>
              <w:t xml:space="preserve">Compliance</w:t>
            </w:r>
          </w:p>
        </w:tc>
        <w:tc>
          <w:tcPr>
            <w:tcW w:type="dxa" w:w="734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666666"/>
                <w:sz w:val="19"/>
                <w:szCs w:val="19"/>
              </w:rPr>
              <w:t xml:space="preserve">Ethiopian tax regulations · financial reporting standards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alibri" w:cs="Calibri" w:eastAsia="Calibri" w:hAnsi="Calibri"/>
                <w:b/>
                <w:bCs/>
                <w:color w:val="1A1A1A"/>
                <w:sz w:val="19"/>
                <w:szCs w:val="19"/>
              </w:rPr>
              <w:t xml:space="preserve">Leadership</w:t>
            </w:r>
          </w:p>
        </w:tc>
        <w:tc>
          <w:tcPr>
            <w:tcW w:type="dxa" w:w="734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666666"/>
                <w:sz w:val="19"/>
                <w:szCs w:val="19"/>
              </w:rPr>
              <w:t xml:space="preserve">Team leadership · client advisory · mentoring · cross-functional collaboration</w:t>
            </w:r>
          </w:p>
        </w:tc>
      </w:tr>
    </w:tbl>
    <w:p>
      <w:pPr>
        <w:spacing w:before="40"/>
      </w:pPr>
    </w:p>
    <w:p>
      <w:pPr>
        <w:spacing w:after="60" w:before="260"/>
      </w:pPr>
      <w:r>
        <w:rPr>
          <w:rFonts w:ascii="Calibri" w:cs="Calibri" w:eastAsia="Calibri" w:hAnsi="Calibri"/>
          <w:b/>
          <w:bCs/>
          <w:color w:val="1D9E75"/>
          <w:spacing w:val="40"/>
          <w:sz w:val="19"/>
          <w:szCs w:val="19"/>
        </w:rPr>
        <w:t xml:space="preserve">PROFESSIONAL EXPERIENCE</w:t>
      </w:r>
    </w:p>
    <w:p>
      <w:pPr>
        <w:pBdr>
          <w:bottom w:val="single" w:color="1D9E75" w:sz="4" w:space="0"/>
        </w:pBdr>
        <w:spacing w:after="0" w:before="0"/>
      </w:pPr>
    </w:p>
    <w:p>
      <w:pPr>
        <w:spacing w:after="80" w:before="0"/>
      </w:pPr>
    </w:p>
    <w:p>
      <w:pPr>
        <w:tabs>
          <w:tab w:val="right" w:pos="9746"/>
        </w:tabs>
        <w:spacing w:after="20" w:before="140"/>
      </w:pPr>
      <w:r>
        <w:rPr>
          <w:rFonts w:ascii="Calibri" w:cs="Calibri" w:eastAsia="Calibri" w:hAnsi="Calibri"/>
          <w:b/>
          <w:bCs/>
          <w:color w:val="1A1A1A"/>
          <w:sz w:val="22"/>
          <w:szCs w:val="22"/>
        </w:rPr>
        <w:t xml:space="preserve">Senior Odoo Developer</w:t>
      </w:r>
      <w:r>
        <w:rPr>
          <w:rFonts w:ascii="Calibri" w:cs="Calibri" w:eastAsia="Calibri" w:hAnsi="Calibri"/>
        </w:rPr>
        <w:t xml:space="preserve">	</w:t>
      </w:r>
      <w:r>
        <w:rPr>
          <w:rFonts w:ascii="Calibri" w:cs="Calibri" w:eastAsia="Calibri" w:hAnsi="Calibri"/>
          <w:i/>
          <w:iCs/>
          <w:color w:val="999999"/>
          <w:sz w:val="19"/>
          <w:szCs w:val="19"/>
        </w:rPr>
        <w:t xml:space="preserve">Nov 2025 – Present</w:t>
      </w:r>
    </w:p>
    <w:p>
      <w:pPr>
        <w:tabs>
          <w:tab w:val="right" w:pos="9746"/>
        </w:tabs>
        <w:spacing w:after="60" w:before="0"/>
      </w:pPr>
      <w:r>
        <w:rPr>
          <w:rFonts w:ascii="Calibri" w:cs="Calibri" w:eastAsia="Calibri" w:hAnsi="Calibri"/>
          <w:b w:val="false"/>
          <w:bCs w:val="false"/>
          <w:color w:val="0F6E56"/>
          <w:sz w:val="20"/>
          <w:szCs w:val="20"/>
        </w:rPr>
        <w:t xml:space="preserve">Droga Consulting</w:t>
      </w:r>
      <w:r>
        <w:rPr>
          <w:rFonts w:ascii="Calibri" w:cs="Calibri" w:eastAsia="Calibri" w:hAnsi="Calibri"/>
        </w:rPr>
        <w:t xml:space="preserve">	</w:t>
      </w:r>
      <w:r>
        <w:rPr>
          <w:rFonts w:ascii="Calibri" w:cs="Calibri" w:eastAsia="Calibri" w:hAnsi="Calibri"/>
          <w:color w:val="999999"/>
          <w:sz w:val="18"/>
          <w:szCs w:val="18"/>
        </w:rPr>
        <w:t xml:space="preserve">Addis Ababa, Ethiopia</w:t>
      </w:r>
    </w:p>
    <w:p>
      <w:pPr>
        <w:pStyle w:val="ListParagraph"/>
        <w:numPr>
          <w:ilvl w:val="0"/>
          <w:numId w:val="2"/>
        </w:numPr>
        <w:spacing w:after="30" w:before="30"/>
      </w:pPr>
      <w:r>
        <w:rPr>
          <w:rFonts w:ascii="Calibri" w:cs="Calibri" w:eastAsia="Calibri" w:hAnsi="Calibri"/>
          <w:color w:val="1A1A1A"/>
          <w:sz w:val="20"/>
          <w:szCs w:val="20"/>
        </w:rPr>
        <w:t xml:space="preserve">Lead customisation of Odoo Community and Enterprise (Odoo.sh) modules covering finance, inventory, purchasing, and landed cost workflows.</w:t>
      </w:r>
    </w:p>
    <w:p>
      <w:pPr>
        <w:pStyle w:val="ListParagraph"/>
        <w:numPr>
          <w:ilvl w:val="0"/>
          <w:numId w:val="2"/>
        </w:numPr>
        <w:spacing w:after="30" w:before="30"/>
      </w:pPr>
      <w:r>
        <w:rPr>
          <w:rFonts w:ascii="Calibri" w:cs="Calibri" w:eastAsia="Calibri" w:hAnsi="Calibri"/>
          <w:color w:val="1A1A1A"/>
          <w:sz w:val="20"/>
          <w:szCs w:val="20"/>
        </w:rPr>
        <w:t xml:space="preserve">Implement multi-level payment request approval workflows; extend models, views, and server actions while preserving core system stability.</w:t>
      </w:r>
    </w:p>
    <w:p>
      <w:pPr>
        <w:pStyle w:val="ListParagraph"/>
        <w:numPr>
          <w:ilvl w:val="0"/>
          <w:numId w:val="2"/>
        </w:numPr>
        <w:spacing w:after="30" w:before="30"/>
      </w:pPr>
      <w:r>
        <w:rPr>
          <w:rFonts w:ascii="Calibri" w:cs="Calibri" w:eastAsia="Calibri" w:hAnsi="Calibri"/>
          <w:color w:val="1A1A1A"/>
          <w:sz w:val="20"/>
          <w:szCs w:val="20"/>
        </w:rPr>
        <w:t xml:space="preserve">Manage CI/CD deployments via Odoo.sh; debug complex accounting issues, stock valuation discrepancies, and workflow failures in production.</w:t>
      </w:r>
    </w:p>
    <w:p>
      <w:pPr>
        <w:pStyle w:val="ListParagraph"/>
        <w:numPr>
          <w:ilvl w:val="0"/>
          <w:numId w:val="2"/>
        </w:numPr>
        <w:spacing w:after="30" w:before="30"/>
      </w:pPr>
      <w:r>
        <w:rPr>
          <w:rFonts w:ascii="Calibri" w:cs="Calibri" w:eastAsia="Calibri" w:hAnsi="Calibri"/>
          <w:color w:val="1A1A1A"/>
          <w:sz w:val="20"/>
          <w:szCs w:val="20"/>
        </w:rPr>
        <w:t xml:space="preserve">Support end-to-end ERP implementations and continuous client improvements; act as trusted technical advisor throughout go-live.</w:t>
      </w:r>
    </w:p>
    <w:p>
      <w:pPr>
        <w:tabs>
          <w:tab w:val="right" w:pos="9746"/>
        </w:tabs>
        <w:spacing w:after="20" w:before="140"/>
      </w:pPr>
      <w:r>
        <w:rPr>
          <w:rFonts w:ascii="Calibri" w:cs="Calibri" w:eastAsia="Calibri" w:hAnsi="Calibri"/>
          <w:b/>
          <w:bCs/>
          <w:color w:val="1A1A1A"/>
          <w:sz w:val="22"/>
          <w:szCs w:val="22"/>
        </w:rPr>
        <w:t xml:space="preserve">Acting Software Head</w:t>
      </w:r>
      <w:r>
        <w:rPr>
          <w:rFonts w:ascii="Calibri" w:cs="Calibri" w:eastAsia="Calibri" w:hAnsi="Calibri"/>
        </w:rPr>
        <w:t xml:space="preserve">	</w:t>
      </w:r>
      <w:r>
        <w:rPr>
          <w:rFonts w:ascii="Calibri" w:cs="Calibri" w:eastAsia="Calibri" w:hAnsi="Calibri"/>
          <w:i/>
          <w:iCs/>
          <w:color w:val="999999"/>
          <w:sz w:val="19"/>
          <w:szCs w:val="19"/>
        </w:rPr>
        <w:t xml:space="preserve">Dec 2024 – Nov 2025</w:t>
      </w:r>
    </w:p>
    <w:p>
      <w:pPr>
        <w:tabs>
          <w:tab w:val="right" w:pos="9746"/>
        </w:tabs>
        <w:spacing w:after="60" w:before="0"/>
      </w:pPr>
      <w:r>
        <w:rPr>
          <w:rFonts w:ascii="Calibri" w:cs="Calibri" w:eastAsia="Calibri" w:hAnsi="Calibri"/>
          <w:b w:val="false"/>
          <w:bCs w:val="false"/>
          <w:color w:val="0F6E56"/>
          <w:sz w:val="20"/>
          <w:szCs w:val="20"/>
        </w:rPr>
        <w:t xml:space="preserve">Hagbes PLC</w:t>
      </w:r>
      <w:r>
        <w:rPr>
          <w:rFonts w:ascii="Calibri" w:cs="Calibri" w:eastAsia="Calibri" w:hAnsi="Calibri"/>
        </w:rPr>
        <w:t xml:space="preserve">	</w:t>
      </w:r>
      <w:r>
        <w:rPr>
          <w:rFonts w:ascii="Calibri" w:cs="Calibri" w:eastAsia="Calibri" w:hAnsi="Calibri"/>
          <w:color w:val="999999"/>
          <w:sz w:val="18"/>
          <w:szCs w:val="18"/>
        </w:rPr>
        <w:t xml:space="preserve">Addis Ababa, Ethiopia</w:t>
      </w:r>
    </w:p>
    <w:p>
      <w:pPr>
        <w:pStyle w:val="ListParagraph"/>
        <w:numPr>
          <w:ilvl w:val="0"/>
          <w:numId w:val="2"/>
        </w:numPr>
        <w:spacing w:after="30" w:before="30"/>
      </w:pPr>
      <w:r>
        <w:rPr>
          <w:rFonts w:ascii="Calibri" w:cs="Calibri" w:eastAsia="Calibri" w:hAnsi="Calibri"/>
          <w:color w:val="1A1A1A"/>
          <w:sz w:val="20"/>
          <w:szCs w:val="20"/>
        </w:rPr>
        <w:t xml:space="preserve">Led full-cycle Odoo ERP implementation across Accounting, Purchasing, Inventory, HR, and Sales CRM.</w:t>
      </w:r>
    </w:p>
    <w:p>
      <w:pPr>
        <w:pStyle w:val="ListParagraph"/>
        <w:numPr>
          <w:ilvl w:val="0"/>
          <w:numId w:val="2"/>
        </w:numPr>
        <w:spacing w:after="30" w:before="30"/>
      </w:pPr>
      <w:r>
        <w:rPr>
          <w:rFonts w:ascii="Calibri" w:cs="Calibri" w:eastAsia="Calibri" w:hAnsi="Calibri"/>
          <w:color w:val="1A1A1A"/>
          <w:sz w:val="20"/>
          <w:szCs w:val="20"/>
        </w:rPr>
        <w:t xml:space="preserve">Directed software development team; mentored developers on Odoo customisation, backend practices, and ERP architecture.</w:t>
      </w:r>
    </w:p>
    <w:p>
      <w:pPr>
        <w:pStyle w:val="ListParagraph"/>
        <w:numPr>
          <w:ilvl w:val="0"/>
          <w:numId w:val="2"/>
        </w:numPr>
        <w:spacing w:after="30" w:before="30"/>
      </w:pPr>
      <w:r>
        <w:rPr>
          <w:rFonts w:ascii="Calibri" w:cs="Calibri" w:eastAsia="Calibri" w:hAnsi="Calibri"/>
          <w:color w:val="1A1A1A"/>
          <w:sz w:val="20"/>
          <w:szCs w:val="20"/>
        </w:rPr>
        <w:t xml:space="preserve">Oversaw hybrid architecture combining Odoo ERP with Node.js microservices, Docker, Consul, and PostgreSQL.</w:t>
      </w:r>
    </w:p>
    <w:p>
      <w:pPr>
        <w:pStyle w:val="ListParagraph"/>
        <w:numPr>
          <w:ilvl w:val="0"/>
          <w:numId w:val="2"/>
        </w:numPr>
        <w:spacing w:after="30" w:before="30"/>
      </w:pPr>
      <w:r>
        <w:rPr>
          <w:rFonts w:ascii="Calibri" w:cs="Calibri" w:eastAsia="Calibri" w:hAnsi="Calibri"/>
          <w:color w:val="1A1A1A"/>
          <w:sz w:val="20"/>
          <w:szCs w:val="20"/>
        </w:rPr>
        <w:t xml:space="preserve">Managed ERP workflows aligned with company structure; coordinated tender evaluations and defined pricing models.</w:t>
      </w:r>
    </w:p>
    <w:p>
      <w:pPr>
        <w:pStyle w:val="ListParagraph"/>
        <w:numPr>
          <w:ilvl w:val="0"/>
          <w:numId w:val="2"/>
        </w:numPr>
        <w:spacing w:after="30" w:before="30"/>
      </w:pPr>
      <w:r>
        <w:rPr>
          <w:rFonts w:ascii="Calibri" w:cs="Calibri" w:eastAsia="Calibri" w:hAnsi="Calibri"/>
          <w:color w:val="1A1A1A"/>
          <w:sz w:val="20"/>
          <w:szCs w:val="20"/>
        </w:rPr>
        <w:t xml:space="preserve">Contributed hands-on to backend development, complex workflow implementations, UAT, and go-live support.</w:t>
      </w:r>
    </w:p>
    <w:p>
      <w:pPr>
        <w:tabs>
          <w:tab w:val="right" w:pos="9746"/>
        </w:tabs>
        <w:spacing w:after="20" w:before="140"/>
      </w:pPr>
      <w:r>
        <w:rPr>
          <w:rFonts w:ascii="Calibri" w:cs="Calibri" w:eastAsia="Calibri" w:hAnsi="Calibri"/>
          <w:b/>
          <w:bCs/>
          <w:color w:val="1A1A1A"/>
          <w:sz w:val="22"/>
          <w:szCs w:val="22"/>
        </w:rPr>
        <w:t xml:space="preserve">Software Developer</w:t>
      </w:r>
      <w:r>
        <w:rPr>
          <w:rFonts w:ascii="Calibri" w:cs="Calibri" w:eastAsia="Calibri" w:hAnsi="Calibri"/>
        </w:rPr>
        <w:t xml:space="preserve">	</w:t>
      </w:r>
      <w:r>
        <w:rPr>
          <w:rFonts w:ascii="Calibri" w:cs="Calibri" w:eastAsia="Calibri" w:hAnsi="Calibri"/>
          <w:i/>
          <w:iCs/>
          <w:color w:val="999999"/>
          <w:sz w:val="19"/>
          <w:szCs w:val="19"/>
        </w:rPr>
        <w:t xml:space="preserve">Dec 2022 – Aug 2024</w:t>
      </w:r>
    </w:p>
    <w:p>
      <w:pPr>
        <w:tabs>
          <w:tab w:val="right" w:pos="9746"/>
        </w:tabs>
        <w:spacing w:after="60" w:before="0"/>
      </w:pPr>
      <w:r>
        <w:rPr>
          <w:rFonts w:ascii="Calibri" w:cs="Calibri" w:eastAsia="Calibri" w:hAnsi="Calibri"/>
          <w:b w:val="false"/>
          <w:bCs w:val="false"/>
          <w:color w:val="0F6E56"/>
          <w:sz w:val="20"/>
          <w:szCs w:val="20"/>
        </w:rPr>
        <w:t xml:space="preserve">Hagbes PLC</w:t>
      </w:r>
      <w:r>
        <w:rPr>
          <w:rFonts w:ascii="Calibri" w:cs="Calibri" w:eastAsia="Calibri" w:hAnsi="Calibri"/>
        </w:rPr>
        <w:t xml:space="preserve">	</w:t>
      </w:r>
      <w:r>
        <w:rPr>
          <w:rFonts w:ascii="Calibri" w:cs="Calibri" w:eastAsia="Calibri" w:hAnsi="Calibri"/>
          <w:color w:val="999999"/>
          <w:sz w:val="18"/>
          <w:szCs w:val="18"/>
        </w:rPr>
        <w:t xml:space="preserve">Addis Ababa, Ethiopia</w:t>
      </w:r>
    </w:p>
    <w:p>
      <w:pPr>
        <w:pStyle w:val="ListParagraph"/>
        <w:numPr>
          <w:ilvl w:val="0"/>
          <w:numId w:val="2"/>
        </w:numPr>
        <w:spacing w:after="30" w:before="30"/>
      </w:pPr>
      <w:r>
        <w:rPr>
          <w:rFonts w:ascii="Calibri" w:cs="Calibri" w:eastAsia="Calibri" w:hAnsi="Calibri"/>
          <w:color w:val="1A1A1A"/>
          <w:sz w:val="20"/>
          <w:szCs w:val="20"/>
        </w:rPr>
        <w:t xml:space="preserve">Customised and implemented Odoo modules across HR, Accounting, Purchasing, Inventory, and Sales CRM.</w:t>
      </w:r>
    </w:p>
    <w:p>
      <w:pPr>
        <w:pStyle w:val="ListParagraph"/>
        <w:numPr>
          <w:ilvl w:val="0"/>
          <w:numId w:val="2"/>
        </w:numPr>
        <w:spacing w:after="30" w:before="30"/>
      </w:pPr>
      <w:r>
        <w:rPr>
          <w:rFonts w:ascii="Calibri" w:cs="Calibri" w:eastAsia="Calibri" w:hAnsi="Calibri"/>
          <w:color w:val="1A1A1A"/>
          <w:sz w:val="20"/>
          <w:szCs w:val="20"/>
        </w:rPr>
        <w:t xml:space="preserve">Built backend services using Node.js and PostgreSQL including REST APIs, middleware, and process automation.</w:t>
      </w:r>
    </w:p>
    <w:p>
      <w:pPr>
        <w:pStyle w:val="ListParagraph"/>
        <w:numPr>
          <w:ilvl w:val="0"/>
          <w:numId w:val="2"/>
        </w:numPr>
        <w:spacing w:after="30" w:before="30"/>
      </w:pPr>
      <w:r>
        <w:rPr>
          <w:rFonts w:ascii="Calibri" w:cs="Calibri" w:eastAsia="Calibri" w:hAnsi="Calibri"/>
          <w:color w:val="1A1A1A"/>
          <w:sz w:val="20"/>
          <w:szCs w:val="20"/>
        </w:rPr>
        <w:t xml:space="preserve">Developed workflow automation for leave requests, resignations, and asset transfers integrated with organisational hierarchies.</w:t>
      </w:r>
    </w:p>
    <w:p>
      <w:pPr>
        <w:pStyle w:val="ListParagraph"/>
        <w:numPr>
          <w:ilvl w:val="0"/>
          <w:numId w:val="2"/>
        </w:numPr>
        <w:spacing w:after="30" w:before="30"/>
      </w:pPr>
      <w:r>
        <w:rPr>
          <w:rFonts w:ascii="Calibri" w:cs="Calibri" w:eastAsia="Calibri" w:hAnsi="Calibri"/>
          <w:color w:val="1A1A1A"/>
          <w:sz w:val="20"/>
          <w:szCs w:val="20"/>
        </w:rPr>
        <w:t xml:space="preserve">Implemented Docker and Consul for containerised microservices; ensured compliance with Ethiopian financial regulations.</w:t>
      </w:r>
    </w:p>
    <w:p>
      <w:pPr>
        <w:pStyle w:val="ListParagraph"/>
        <w:numPr>
          <w:ilvl w:val="0"/>
          <w:numId w:val="2"/>
        </w:numPr>
        <w:spacing w:after="30" w:before="30"/>
      </w:pPr>
      <w:r>
        <w:rPr>
          <w:rFonts w:ascii="Calibri" w:cs="Calibri" w:eastAsia="Calibri" w:hAnsi="Calibri"/>
          <w:color w:val="1A1A1A"/>
          <w:sz w:val="20"/>
          <w:szCs w:val="20"/>
        </w:rPr>
        <w:t xml:space="preserve">Managed data migration and normalisation from Excel into structured ERP environments; delivered Agresso ERP (Unit4) training.</w:t>
      </w:r>
    </w:p>
    <w:p>
      <w:pPr>
        <w:pStyle w:val="ListParagraph"/>
        <w:numPr>
          <w:ilvl w:val="0"/>
          <w:numId w:val="2"/>
        </w:numPr>
        <w:spacing w:after="30" w:before="30"/>
      </w:pPr>
      <w:r>
        <w:rPr>
          <w:rFonts w:ascii="Calibri" w:cs="Calibri" w:eastAsia="Calibri" w:hAnsi="Calibri"/>
          <w:color w:val="1A1A1A"/>
          <w:sz w:val="20"/>
          <w:szCs w:val="20"/>
        </w:rPr>
        <w:t xml:space="preserve">Collaborated across teams to align ERP solutions with business needs and support UAT and go-live processes.</w:t>
      </w:r>
    </w:p>
    <w:p>
      <w:pPr>
        <w:spacing w:before="40"/>
      </w:pPr>
    </w:p>
    <w:p>
      <w:pPr>
        <w:spacing w:after="60" w:before="260"/>
      </w:pPr>
      <w:r>
        <w:rPr>
          <w:rFonts w:ascii="Calibri" w:cs="Calibri" w:eastAsia="Calibri" w:hAnsi="Calibri"/>
          <w:b/>
          <w:bCs/>
          <w:color w:val="1D9E75"/>
          <w:spacing w:val="40"/>
          <w:sz w:val="19"/>
          <w:szCs w:val="19"/>
        </w:rPr>
        <w:t xml:space="preserve">EDUCATION</w:t>
      </w:r>
    </w:p>
    <w:p>
      <w:pPr>
        <w:pBdr>
          <w:bottom w:val="single" w:color="1D9E75" w:sz="4" w:space="0"/>
        </w:pBdr>
        <w:spacing w:after="0" w:before="0"/>
      </w:pPr>
    </w:p>
    <w:p>
      <w:pPr>
        <w:spacing w:after="80" w:before="0"/>
      </w:pPr>
    </w:p>
    <w:p>
      <w:pPr>
        <w:tabs>
          <w:tab w:val="right" w:pos="9746"/>
        </w:tabs>
        <w:spacing w:after="20" w:before="0"/>
      </w:pPr>
      <w:r>
        <w:rPr>
          <w:rFonts w:ascii="Calibri" w:cs="Calibri" w:eastAsia="Calibri" w:hAnsi="Calibri"/>
          <w:b/>
          <w:bCs/>
          <w:color w:val="1A1A1A"/>
          <w:sz w:val="21"/>
          <w:szCs w:val="21"/>
        </w:rPr>
        <w:t xml:space="preserve">BSc Computer Science</w:t>
      </w:r>
      <w:r>
        <w:rPr>
          <w:rFonts w:ascii="Calibri" w:cs="Calibri" w:eastAsia="Calibri" w:hAnsi="Calibri"/>
        </w:rPr>
        <w:t xml:space="preserve">	</w:t>
      </w:r>
      <w:r>
        <w:rPr>
          <w:rFonts w:ascii="Calibri" w:cs="Calibri" w:eastAsia="Calibri" w:hAnsi="Calibri"/>
          <w:i/>
          <w:iCs/>
          <w:color w:val="999999"/>
          <w:sz w:val="19"/>
          <w:szCs w:val="19"/>
        </w:rPr>
        <w:t xml:space="preserve">2022</w:t>
      </w:r>
    </w:p>
    <w:p>
      <w:pPr>
        <w:spacing w:after="60" w:before="0"/>
      </w:pPr>
      <w:r>
        <w:rPr>
          <w:rFonts w:ascii="Calibri" w:cs="Calibri" w:eastAsia="Calibri" w:hAnsi="Calibri"/>
          <w:color w:val="666666"/>
          <w:sz w:val="19"/>
          <w:szCs w:val="19"/>
        </w:rPr>
        <w:t xml:space="preserve">Dilla University  ·  Dilla, Ethiopia</w:t>
      </w:r>
    </w:p>
    <w:p>
      <w:pPr>
        <w:spacing w:before="20"/>
      </w:pPr>
    </w:p>
    <w:p>
      <w:pPr>
        <w:spacing w:after="60" w:before="260"/>
      </w:pPr>
      <w:r>
        <w:rPr>
          <w:rFonts w:ascii="Calibri" w:cs="Calibri" w:eastAsia="Calibri" w:hAnsi="Calibri"/>
          <w:b/>
          <w:bCs/>
          <w:color w:val="1D9E75"/>
          <w:spacing w:val="40"/>
          <w:sz w:val="19"/>
          <w:szCs w:val="19"/>
        </w:rPr>
        <w:t xml:space="preserve">CERTIFICATIONS</w:t>
      </w:r>
    </w:p>
    <w:p>
      <w:pPr>
        <w:pBdr>
          <w:bottom w:val="single" w:color="1D9E75" w:sz="4" w:space="0"/>
        </w:pBdr>
        <w:spacing w:after="0" w:before="0"/>
      </w:pPr>
    </w:p>
    <w:p>
      <w:pPr>
        <w:spacing w:after="80" w:before="0"/>
      </w:pPr>
    </w:p>
    <w:p>
      <w:pPr>
        <w:spacing w:after="40" w:before="0"/>
      </w:pPr>
      <w:r>
        <w:rPr>
          <w:rFonts w:ascii="Calibri" w:cs="Calibri" w:eastAsia="Calibri" w:hAnsi="Calibri"/>
          <w:b/>
          <w:bCs/>
          <w:color w:val="1A1A1A"/>
          <w:sz w:val="20"/>
          <w:szCs w:val="20"/>
        </w:rPr>
        <w:t xml:space="preserve">Odoo Functional / Technical Certification</w:t>
      </w:r>
      <w:r>
        <w:rPr>
          <w:rFonts w:ascii="Calibri" w:cs="Calibri" w:eastAsia="Calibri" w:hAnsi="Calibri"/>
          <w:i/>
          <w:iCs/>
          <w:color w:val="999999"/>
          <w:sz w:val="19"/>
          <w:szCs w:val="19"/>
        </w:rPr>
        <w:t xml:space="preserve">  —  Add issuer &amp; date (or "In Progress")</w:t>
      </w:r>
    </w:p>
    <w:p>
      <w:pPr>
        <w:spacing w:before="20"/>
      </w:pPr>
    </w:p>
    <w:p>
      <w:pPr>
        <w:spacing w:after="60" w:before="260"/>
      </w:pPr>
      <w:r>
        <w:rPr>
          <w:rFonts w:ascii="Calibri" w:cs="Calibri" w:eastAsia="Calibri" w:hAnsi="Calibri"/>
          <w:b/>
          <w:bCs/>
          <w:color w:val="1D9E75"/>
          <w:spacing w:val="40"/>
          <w:sz w:val="19"/>
          <w:szCs w:val="19"/>
        </w:rPr>
        <w:t xml:space="preserve">LANGUAGES</w:t>
      </w:r>
    </w:p>
    <w:p>
      <w:pPr>
        <w:pBdr>
          <w:bottom w:val="single" w:color="1D9E75" w:sz="4" w:space="0"/>
        </w:pBdr>
        <w:spacing w:after="0" w:before="0"/>
      </w:pPr>
    </w:p>
    <w:p>
      <w:pPr>
        <w:spacing w:after="80" w:before="0"/>
      </w:pPr>
    </w:p>
    <w:p>
      <w:pPr>
        <w:spacing w:after="0" w:before="0"/>
      </w:pPr>
      <w:r>
        <w:rPr>
          <w:rFonts w:ascii="Calibri" w:cs="Calibri" w:eastAsia="Calibri" w:hAnsi="Calibri"/>
          <w:b/>
          <w:bCs/>
          <w:color w:val="1A1A1A"/>
          <w:sz w:val="20"/>
          <w:szCs w:val="20"/>
        </w:rPr>
        <w:t xml:space="preserve">Amharic</w:t>
      </w:r>
      <w:r>
        <w:rPr>
          <w:rFonts w:ascii="Calibri" w:cs="Calibri" w:eastAsia="Calibri" w:hAnsi="Calibri"/>
          <w:color w:val="666666"/>
          <w:sz w:val="19"/>
          <w:szCs w:val="19"/>
        </w:rPr>
        <w:t xml:space="preserve">  Native</w:t>
      </w:r>
      <w:r>
        <w:rPr>
          <w:rFonts w:ascii="Calibri" w:cs="Calibri" w:eastAsia="Calibri" w:hAnsi="Calibri"/>
          <w:color w:val="1D9E75"/>
          <w:sz w:val="19"/>
          <w:szCs w:val="19"/>
        </w:rPr>
        <w:t xml:space="preserve">     |     </w:t>
      </w:r>
      <w:r>
        <w:rPr>
          <w:rFonts w:ascii="Calibri" w:cs="Calibri" w:eastAsia="Calibri" w:hAnsi="Calibri"/>
          <w:b/>
          <w:bCs/>
          <w:color w:val="1A1A1A"/>
          <w:sz w:val="20"/>
          <w:szCs w:val="20"/>
        </w:rPr>
        <w:t xml:space="preserve">English</w:t>
      </w:r>
      <w:r>
        <w:rPr>
          <w:rFonts w:ascii="Calibri" w:cs="Calibri" w:eastAsia="Calibri" w:hAnsi="Calibri"/>
          <w:color w:val="666666"/>
          <w:sz w:val="19"/>
          <w:szCs w:val="19"/>
        </w:rPr>
        <w:t xml:space="preserve">  Professional proficiency</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rFonts w:ascii="Calibri" w:cs="Calibri" w:eastAsia="Calibri" w:hAnsi="Calibri"/>
        <w:color w:val="1D9E75"/>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2026-05-04T08:56:50.829Z</dcterms:created>
  <dcterms:modified xsi:type="dcterms:W3CDTF">2026-05-04T08:56:50.846Z</dcterms:modified>
</cp:coreProperties>
</file>

<file path=docProps/custom.xml><?xml version="1.0" encoding="utf-8"?>
<Properties xmlns="http://schemas.openxmlformats.org/officeDocument/2006/custom-properties" xmlns:vt="http://schemas.openxmlformats.org/officeDocument/2006/docPropsVTypes"/>
</file>