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España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España, con N= 1958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España la gente acostumbra a relajarse de la siguiente manera.</w:t>
      </w:r>
    </w:p>
    <w:p>
      <w:pPr>
        <w:pStyle w:val="CaptionedFigure"/>
      </w:pPr>
      <w:r>
        <w:drawing>
          <wp:inline>
            <wp:extent cx="5334000" cy="2998304"/>
            <wp:effectExtent b="0" l="0" r="0" t="0"/>
            <wp:docPr descr="Comida típica de España" title="" id="22" name="Picture"/>
            <a:graphic>
              <a:graphicData uri="http://schemas.openxmlformats.org/drawingml/2006/picture">
                <pic:pic>
                  <pic:nvPicPr>
                    <pic:cNvPr descr="pics/E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España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4_2_data_analysis_r/repo/slides/class_16/workflow_adv/results/reporte_ES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España</dc:title>
  <dc:creator>Mauricio Bucca</dc:creator>
  <cp:keywords/>
  <dcterms:created xsi:type="dcterms:W3CDTF">2024-11-14T23:16:07Z</dcterms:created>
  <dcterms:modified xsi:type="dcterms:W3CDTF">2024-11-14T23:16:07Z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