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DE" w:rsidRPr="00641E50" w:rsidRDefault="00641E50" w:rsidP="00FC78DE">
      <w:pPr>
        <w:jc w:val="center"/>
        <w:rPr>
          <w:rFonts w:asciiTheme="majorHAnsi" w:hAnsiTheme="majorHAnsi" w:cstheme="majorHAnsi"/>
          <w:sz w:val="36"/>
          <w:szCs w:val="36"/>
        </w:rPr>
      </w:pPr>
      <w:r w:rsidRPr="00641E50">
        <w:rPr>
          <w:rFonts w:asciiTheme="majorHAnsi" w:hAnsiTheme="majorHAnsi" w:cstheme="majorHAnsi"/>
          <w:noProof/>
          <w:sz w:val="36"/>
          <w:szCs w:val="36"/>
          <w:lang w:eastAsia="pt-BR"/>
        </w:rPr>
        <w:drawing>
          <wp:anchor distT="0" distB="0" distL="114300" distR="114300" simplePos="0" relativeHeight="251660288" behindDoc="0" locked="0" layoutInCell="1" allowOverlap="1" wp14:anchorId="2FF1AC20" wp14:editId="65651673">
            <wp:simplePos x="0" y="0"/>
            <wp:positionH relativeFrom="column">
              <wp:posOffset>-424815</wp:posOffset>
            </wp:positionH>
            <wp:positionV relativeFrom="paragraph">
              <wp:posOffset>0</wp:posOffset>
            </wp:positionV>
            <wp:extent cx="596265" cy="1028700"/>
            <wp:effectExtent l="0" t="0" r="0" b="0"/>
            <wp:wrapSquare wrapText="bothSides"/>
            <wp:docPr id="3" name="Imagem 3" descr="http://www.minhapos.com.br/data/artigos/images/puc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nhapos.com.br/data/artigos/images/puc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E50">
        <w:rPr>
          <w:rFonts w:asciiTheme="majorHAnsi" w:hAnsiTheme="majorHAnsi" w:cstheme="majorHAnsi"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16E4BD53">
            <wp:simplePos x="0" y="0"/>
            <wp:positionH relativeFrom="column">
              <wp:posOffset>5652135</wp:posOffset>
            </wp:positionH>
            <wp:positionV relativeFrom="paragraph">
              <wp:posOffset>0</wp:posOffset>
            </wp:positionV>
            <wp:extent cx="880110" cy="1066800"/>
            <wp:effectExtent l="0" t="0" r="0" b="0"/>
            <wp:wrapSquare wrapText="bothSides"/>
            <wp:docPr id="8" name="Imagem 8" descr="http://www.feng.pucrs.br/~guedeslf/LogoFengp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ng.pucrs.br/~guedeslf/LogoFengpuc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t="4319" r="2057" b="4319"/>
                    <a:stretch/>
                  </pic:blipFill>
                  <pic:spPr bwMode="auto">
                    <a:xfrm>
                      <a:off x="0" y="0"/>
                      <a:ext cx="8801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8DE" w:rsidRPr="00641E50">
        <w:rPr>
          <w:rFonts w:asciiTheme="majorHAnsi" w:hAnsiTheme="majorHAnsi" w:cstheme="majorHAnsi"/>
          <w:sz w:val="36"/>
          <w:szCs w:val="36"/>
        </w:rPr>
        <w:t>Pontifícia Universidade Católica do Rio Grande do Sul</w:t>
      </w: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36"/>
          <w:szCs w:val="36"/>
        </w:rPr>
      </w:pPr>
      <w:r w:rsidRPr="00641E50">
        <w:rPr>
          <w:rFonts w:asciiTheme="majorHAnsi" w:hAnsiTheme="majorHAnsi" w:cstheme="majorHAnsi"/>
          <w:sz w:val="36"/>
          <w:szCs w:val="36"/>
        </w:rPr>
        <w:t>Faculdade de Engenharia</w:t>
      </w:r>
    </w:p>
    <w:p w:rsidR="00FC78DE" w:rsidRPr="00641E50" w:rsidRDefault="00FC78DE" w:rsidP="00641E50">
      <w:pPr>
        <w:jc w:val="center"/>
        <w:rPr>
          <w:rFonts w:asciiTheme="majorHAnsi" w:hAnsiTheme="majorHAnsi" w:cstheme="majorHAnsi"/>
          <w:sz w:val="36"/>
          <w:szCs w:val="36"/>
        </w:rPr>
      </w:pPr>
      <w:r w:rsidRPr="00641E50">
        <w:rPr>
          <w:rFonts w:asciiTheme="majorHAnsi" w:hAnsiTheme="majorHAnsi" w:cstheme="majorHAnsi"/>
          <w:sz w:val="36"/>
          <w:szCs w:val="36"/>
        </w:rPr>
        <w:t>Programa de Graduação em Engenharia da Computação</w:t>
      </w:r>
      <w:bookmarkStart w:id="0" w:name="_Hlk480038602"/>
      <w:bookmarkStart w:id="1" w:name="_Hlk492482550"/>
      <w:bookmarkEnd w:id="0"/>
      <w:bookmarkEnd w:id="1"/>
    </w:p>
    <w:p w:rsidR="00641E50" w:rsidRPr="00641E50" w:rsidRDefault="00641E50" w:rsidP="00641E5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D32A11" w:rsidP="00FC78DE">
      <w:pPr>
        <w:jc w:val="center"/>
        <w:rPr>
          <w:rStyle w:val="mi"/>
          <w:rFonts w:asciiTheme="majorHAnsi" w:hAnsiTheme="majorHAnsi" w:cstheme="majorHAnsi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theme="majorHAnsi"/>
          <w:b/>
          <w:sz w:val="36"/>
          <w:szCs w:val="36"/>
        </w:rPr>
        <w:t>TRABALHO 1</w:t>
      </w:r>
      <w:r w:rsidR="00C63EDC">
        <w:rPr>
          <w:rFonts w:asciiTheme="majorHAnsi" w:hAnsiTheme="majorHAnsi" w:cstheme="majorHAnsi"/>
          <w:b/>
          <w:sz w:val="36"/>
          <w:szCs w:val="36"/>
        </w:rPr>
        <w:t xml:space="preserve"> – </w:t>
      </w:r>
      <w:r>
        <w:rPr>
          <w:rFonts w:asciiTheme="majorHAnsi" w:hAnsiTheme="majorHAnsi" w:cstheme="majorHAnsi"/>
          <w:b/>
          <w:sz w:val="36"/>
          <w:szCs w:val="36"/>
        </w:rPr>
        <w:t>FRONT-END</w:t>
      </w:r>
      <w:r w:rsidR="00C63EDC">
        <w:rPr>
          <w:rFonts w:asciiTheme="majorHAnsi" w:hAnsiTheme="majorHAnsi" w:cstheme="majorHAnsi"/>
          <w:b/>
          <w:sz w:val="36"/>
          <w:szCs w:val="36"/>
        </w:rPr>
        <w:t xml:space="preserve">: </w:t>
      </w:r>
      <w:r>
        <w:rPr>
          <w:rFonts w:asciiTheme="majorHAnsi" w:hAnsiTheme="majorHAnsi" w:cstheme="majorHAnsi"/>
          <w:b/>
          <w:sz w:val="36"/>
          <w:szCs w:val="36"/>
        </w:rPr>
        <w:t>SÍNTESE COMPORTAMENTAL</w:t>
      </w: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8"/>
          <w:szCs w:val="28"/>
        </w:rPr>
      </w:pPr>
      <w:r w:rsidRPr="00641E50">
        <w:rPr>
          <w:rFonts w:asciiTheme="majorHAnsi" w:hAnsiTheme="majorHAnsi" w:cstheme="majorHAnsi"/>
          <w:sz w:val="28"/>
          <w:szCs w:val="28"/>
        </w:rPr>
        <w:t xml:space="preserve">Gabriel </w:t>
      </w:r>
      <w:proofErr w:type="spellStart"/>
      <w:r w:rsidRPr="00641E50">
        <w:rPr>
          <w:rFonts w:asciiTheme="majorHAnsi" w:hAnsiTheme="majorHAnsi" w:cstheme="majorHAnsi"/>
          <w:sz w:val="28"/>
          <w:szCs w:val="28"/>
        </w:rPr>
        <w:t>Chieza</w:t>
      </w:r>
      <w:proofErr w:type="spellEnd"/>
      <w:r w:rsidRPr="00641E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1E50">
        <w:rPr>
          <w:rFonts w:asciiTheme="majorHAnsi" w:hAnsiTheme="majorHAnsi" w:cstheme="majorHAnsi"/>
          <w:sz w:val="28"/>
          <w:szCs w:val="28"/>
        </w:rPr>
        <w:t>Chiele</w:t>
      </w:r>
      <w:proofErr w:type="spellEnd"/>
      <w:r w:rsidR="00641E50" w:rsidRPr="00641E50">
        <w:rPr>
          <w:rFonts w:asciiTheme="majorHAnsi" w:hAnsiTheme="majorHAnsi" w:cstheme="majorHAnsi"/>
          <w:sz w:val="28"/>
          <w:szCs w:val="28"/>
        </w:rPr>
        <w:t xml:space="preserve"> e Maiki Buffet</w:t>
      </w: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641E50">
        <w:rPr>
          <w:rFonts w:asciiTheme="majorHAnsi" w:hAnsiTheme="majorHAnsi" w:cstheme="majorHAnsi"/>
          <w:sz w:val="28"/>
          <w:szCs w:val="28"/>
        </w:rPr>
        <w:t>Professo</w:t>
      </w:r>
      <w:r w:rsidR="00641E50" w:rsidRPr="00641E50">
        <w:rPr>
          <w:rFonts w:asciiTheme="majorHAnsi" w:hAnsiTheme="majorHAnsi" w:cstheme="majorHAnsi"/>
          <w:sz w:val="28"/>
          <w:szCs w:val="28"/>
        </w:rPr>
        <w:t>r</w:t>
      </w:r>
      <w:r w:rsidR="00C63EDC">
        <w:rPr>
          <w:rFonts w:asciiTheme="majorHAnsi" w:hAnsiTheme="majorHAnsi" w:cstheme="majorHAnsi"/>
          <w:sz w:val="28"/>
          <w:szCs w:val="28"/>
        </w:rPr>
        <w:t xml:space="preserve">a: Letícia </w:t>
      </w:r>
      <w:proofErr w:type="spellStart"/>
      <w:r w:rsidR="00C63EDC">
        <w:rPr>
          <w:rFonts w:asciiTheme="majorHAnsi" w:hAnsiTheme="majorHAnsi" w:cstheme="majorHAnsi"/>
          <w:sz w:val="28"/>
          <w:szCs w:val="28"/>
        </w:rPr>
        <w:t>Pöhls</w:t>
      </w:r>
      <w:proofErr w:type="spellEnd"/>
    </w:p>
    <w:p w:rsidR="00FC78DE" w:rsidRPr="00641E50" w:rsidRDefault="00FC78DE" w:rsidP="00FC78D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D83467" w:rsidRDefault="00641E50" w:rsidP="00C63ED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Porto </w:t>
      </w:r>
      <w:r w:rsidR="00B801AA">
        <w:rPr>
          <w:rFonts w:asciiTheme="majorHAnsi" w:hAnsiTheme="majorHAnsi" w:cstheme="majorHAnsi"/>
          <w:sz w:val="28"/>
          <w:szCs w:val="28"/>
        </w:rPr>
        <w:t xml:space="preserve">Alegre, </w:t>
      </w:r>
      <w:r w:rsidR="00497076">
        <w:rPr>
          <w:rFonts w:asciiTheme="majorHAnsi" w:hAnsiTheme="majorHAnsi" w:cstheme="majorHAnsi"/>
          <w:sz w:val="28"/>
          <w:szCs w:val="28"/>
        </w:rPr>
        <w:t>24</w:t>
      </w:r>
      <w:r w:rsidR="00FC78DE" w:rsidRPr="00641E50">
        <w:rPr>
          <w:rFonts w:asciiTheme="majorHAnsi" w:hAnsiTheme="majorHAnsi" w:cstheme="majorHAnsi"/>
          <w:sz w:val="28"/>
          <w:szCs w:val="28"/>
        </w:rPr>
        <w:t xml:space="preserve"> de </w:t>
      </w:r>
      <w:r w:rsidR="00C63EDC">
        <w:rPr>
          <w:rFonts w:asciiTheme="majorHAnsi" w:hAnsiTheme="majorHAnsi" w:cstheme="majorHAnsi"/>
          <w:sz w:val="28"/>
          <w:szCs w:val="28"/>
        </w:rPr>
        <w:t>outubro</w:t>
      </w:r>
      <w:r w:rsidR="00FC78DE" w:rsidRPr="00641E50">
        <w:rPr>
          <w:rFonts w:asciiTheme="majorHAnsi" w:hAnsiTheme="majorHAnsi" w:cstheme="majorHAnsi"/>
          <w:sz w:val="28"/>
          <w:szCs w:val="28"/>
        </w:rPr>
        <w:t xml:space="preserve"> de 2017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966652724"/>
        <w:docPartObj>
          <w:docPartGallery w:val="Table of Contents"/>
          <w:docPartUnique/>
        </w:docPartObj>
      </w:sdtPr>
      <w:sdtEndPr>
        <w:rPr>
          <w:rFonts w:cs="Times New Roman"/>
          <w:sz w:val="22"/>
          <w:szCs w:val="22"/>
        </w:rPr>
      </w:sdtEndPr>
      <w:sdtContent>
        <w:p w:rsidR="003A7608" w:rsidRPr="003A7608" w:rsidRDefault="003A7608">
          <w:pPr>
            <w:pStyle w:val="CabealhodoSumrio"/>
            <w:rPr>
              <w:rFonts w:cstheme="majorHAnsi"/>
              <w:b/>
              <w:color w:val="auto"/>
              <w:sz w:val="36"/>
              <w:szCs w:val="36"/>
            </w:rPr>
          </w:pPr>
          <w:r w:rsidRPr="003A7608">
            <w:rPr>
              <w:rFonts w:cstheme="majorHAnsi"/>
              <w:b/>
              <w:color w:val="auto"/>
              <w:sz w:val="36"/>
              <w:szCs w:val="36"/>
            </w:rPr>
            <w:t>Sumário</w:t>
          </w:r>
        </w:p>
        <w:p w:rsidR="003A7608" w:rsidRPr="003A7608" w:rsidRDefault="004245E2">
          <w:pPr>
            <w:pStyle w:val="Sumrio1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1. Síntese Lógica</w:t>
          </w:r>
          <w:r w:rsidR="003A7608" w:rsidRPr="003A7608">
            <w:rPr>
              <w:rFonts w:asciiTheme="majorHAnsi" w:hAnsiTheme="majorHAnsi" w:cstheme="majorHAnsi"/>
              <w:sz w:val="28"/>
              <w:szCs w:val="28"/>
            </w:rPr>
            <w:ptab w:relativeTo="margin" w:alignment="right" w:leader="dot"/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3</w:t>
          </w:r>
        </w:p>
        <w:p w:rsidR="0054489E" w:rsidRDefault="00BB3D56" w:rsidP="00BB3D56">
          <w:pPr>
            <w:pStyle w:val="Sumrio1"/>
            <w:ind w:firstLine="216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1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>.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1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Síntese com foco </w:t>
          </w:r>
          <w:proofErr w:type="spellStart"/>
          <w:r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low</w:t>
          </w:r>
          <w:proofErr w:type="spellEnd"/>
          <w:r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 xml:space="preserve"> </w:t>
          </w:r>
          <w:proofErr w:type="spellStart"/>
          <w:r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power</w:t>
          </w:r>
          <w:proofErr w:type="spellEnd"/>
          <w:r w:rsidRPr="003A7608">
            <w:rPr>
              <w:rFonts w:asciiTheme="majorHAnsi" w:hAnsiTheme="majorHAnsi" w:cstheme="majorHAnsi"/>
              <w:sz w:val="28"/>
              <w:szCs w:val="28"/>
            </w:rPr>
            <w:ptab w:relativeTo="margin" w:alignment="right" w:leader="dot"/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3</w:t>
          </w:r>
        </w:p>
        <w:p w:rsidR="00BB3D56" w:rsidRDefault="00BB3D56" w:rsidP="00BB3D56">
          <w:pPr>
            <w:pStyle w:val="Sumrio1"/>
            <w:ind w:firstLine="216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1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>.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2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 </w:t>
          </w:r>
          <w:proofErr w:type="spellStart"/>
          <w:r w:rsidR="0094673A"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Fanout</w:t>
          </w:r>
          <w:proofErr w:type="spellEnd"/>
          <w:r w:rsid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 xml:space="preserve"> 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do caminho </w:t>
          </w:r>
          <w:r w:rsidR="0094673A" w:rsidRP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crítico</w:t>
          </w:r>
          <w:r w:rsidRPr="0094673A">
            <w:rPr>
              <w:rFonts w:asciiTheme="majorHAnsi" w:hAnsiTheme="majorHAnsi" w:cstheme="majorHAnsi"/>
              <w:sz w:val="28"/>
              <w:szCs w:val="28"/>
            </w:rPr>
            <w:ptab w:relativeTo="margin" w:alignment="right" w:leader="dot"/>
          </w:r>
          <w:r w:rsidR="0094673A" w:rsidRP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4</w:t>
          </w:r>
        </w:p>
        <w:p w:rsidR="00BB3D56" w:rsidRPr="00BB3D56" w:rsidRDefault="00BB3D56" w:rsidP="00BB3D56">
          <w:pPr>
            <w:pStyle w:val="Sumrio1"/>
            <w:ind w:firstLine="216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1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>.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3</w:t>
          </w:r>
          <w:r w:rsidRPr="003A7608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 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Gráficos de </w:t>
          </w:r>
          <w:r w:rsidR="0094673A"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timing</w:t>
          </w:r>
          <w:r w:rsid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,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 </w:t>
          </w:r>
          <w:proofErr w:type="spellStart"/>
          <w:r w:rsidR="0094673A"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power</w:t>
          </w:r>
          <w:proofErr w:type="spellEnd"/>
          <w:r w:rsid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 xml:space="preserve"> </w:t>
          </w:r>
          <w:r w:rsid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 xml:space="preserve">e </w:t>
          </w:r>
          <w:proofErr w:type="spellStart"/>
          <w:r w:rsidR="0094673A" w:rsidRPr="0094673A">
            <w:rPr>
              <w:rFonts w:asciiTheme="majorHAnsi" w:hAnsiTheme="majorHAnsi" w:cstheme="majorHAnsi"/>
              <w:b/>
              <w:bCs/>
              <w:i/>
              <w:sz w:val="28"/>
              <w:szCs w:val="28"/>
            </w:rPr>
            <w:t>area</w:t>
          </w:r>
          <w:proofErr w:type="spellEnd"/>
          <w:r w:rsidRPr="0094673A">
            <w:rPr>
              <w:rFonts w:asciiTheme="majorHAnsi" w:hAnsiTheme="majorHAnsi" w:cstheme="majorHAnsi"/>
              <w:sz w:val="28"/>
              <w:szCs w:val="28"/>
            </w:rPr>
            <w:ptab w:relativeTo="margin" w:alignment="right" w:leader="dot"/>
          </w:r>
          <w:r w:rsidR="0094673A" w:rsidRPr="0094673A">
            <w:rPr>
              <w:rFonts w:asciiTheme="majorHAnsi" w:hAnsiTheme="majorHAnsi" w:cstheme="majorHAnsi"/>
              <w:b/>
              <w:bCs/>
              <w:sz w:val="28"/>
              <w:szCs w:val="28"/>
            </w:rPr>
            <w:t>5</w:t>
          </w:r>
        </w:p>
        <w:p w:rsidR="003A7608" w:rsidRPr="0054489E" w:rsidRDefault="00BB3D56" w:rsidP="0054489E">
          <w:pPr>
            <w:pStyle w:val="Sumrio1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2</w:t>
          </w:r>
          <w:r w:rsidR="00F12E61">
            <w:rPr>
              <w:rFonts w:asciiTheme="majorHAnsi" w:hAnsiTheme="majorHAnsi" w:cstheme="majorHAnsi"/>
              <w:b/>
              <w:bCs/>
              <w:sz w:val="28"/>
              <w:szCs w:val="28"/>
            </w:rPr>
            <w:t>. Referências</w:t>
          </w:r>
          <w:r w:rsidR="0054489E" w:rsidRPr="003A7608">
            <w:rPr>
              <w:rFonts w:asciiTheme="majorHAnsi" w:hAnsiTheme="majorHAnsi" w:cstheme="majorHAnsi"/>
              <w:sz w:val="28"/>
              <w:szCs w:val="28"/>
            </w:rPr>
            <w:ptab w:relativeTo="margin" w:alignment="right" w:leader="dot"/>
          </w:r>
          <w:r w:rsidR="00F12E61" w:rsidRPr="00F12E61">
            <w:rPr>
              <w:rFonts w:asciiTheme="majorHAnsi" w:hAnsiTheme="majorHAnsi" w:cstheme="majorHAnsi"/>
              <w:b/>
              <w:sz w:val="28"/>
              <w:szCs w:val="28"/>
            </w:rPr>
            <w:t>5</w:t>
          </w:r>
        </w:p>
      </w:sdtContent>
    </w:sdt>
    <w:p w:rsidR="006C4F70" w:rsidRDefault="006C4F70" w:rsidP="00C63EDC">
      <w:pPr>
        <w:rPr>
          <w:rFonts w:asciiTheme="majorHAnsi" w:hAnsiTheme="majorHAnsi" w:cstheme="majorHAnsi"/>
          <w:sz w:val="28"/>
          <w:szCs w:val="28"/>
        </w:rPr>
      </w:pPr>
    </w:p>
    <w:p w:rsidR="006C4F70" w:rsidRDefault="006C4F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6C4F70" w:rsidRPr="000822C9" w:rsidRDefault="00C869BD" w:rsidP="000822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0822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DE7E44">
        <w:rPr>
          <w:b/>
          <w:sz w:val="28"/>
          <w:szCs w:val="28"/>
        </w:rPr>
        <w:t>Síntese Lógica</w:t>
      </w:r>
    </w:p>
    <w:p w:rsidR="006C4F70" w:rsidRDefault="00DE7E44" w:rsidP="009E4F1B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Etapa de síntese lógica utilizando a ferramenta Genus com automatização via scripts TCL.</w:t>
      </w:r>
    </w:p>
    <w:p w:rsidR="00DE7E44" w:rsidRDefault="00DE7E44" w:rsidP="009E4F1B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Foram criados os scripts</w:t>
      </w:r>
      <w:r w:rsidRPr="00DE7E44">
        <w:rPr>
          <w:sz w:val="28"/>
          <w:szCs w:val="28"/>
        </w:rPr>
        <w:t xml:space="preserve"> </w:t>
      </w:r>
      <w:proofErr w:type="spellStart"/>
      <w:r w:rsidRPr="00DE7E44">
        <w:rPr>
          <w:i/>
          <w:sz w:val="28"/>
          <w:szCs w:val="28"/>
        </w:rPr>
        <w:t>settings.tcl</w:t>
      </w:r>
      <w:proofErr w:type="spellEnd"/>
      <w:r w:rsidRPr="00DE7E44">
        <w:rPr>
          <w:sz w:val="28"/>
          <w:szCs w:val="28"/>
        </w:rPr>
        <w:t xml:space="preserve">, </w:t>
      </w:r>
      <w:proofErr w:type="spellStart"/>
      <w:r w:rsidRPr="00DE7E44">
        <w:rPr>
          <w:i/>
          <w:sz w:val="28"/>
          <w:szCs w:val="28"/>
        </w:rPr>
        <w:t>mmmc.tcl</w:t>
      </w:r>
      <w:proofErr w:type="spellEnd"/>
      <w:r w:rsidRPr="00DE7E44">
        <w:rPr>
          <w:sz w:val="28"/>
          <w:szCs w:val="28"/>
        </w:rPr>
        <w:t xml:space="preserve">, </w:t>
      </w:r>
      <w:proofErr w:type="spellStart"/>
      <w:r w:rsidRPr="00DE7E44">
        <w:rPr>
          <w:i/>
          <w:sz w:val="28"/>
          <w:szCs w:val="28"/>
        </w:rPr>
        <w:t>pre_mmmc.tcl</w:t>
      </w:r>
      <w:proofErr w:type="spellEnd"/>
      <w:r w:rsidRPr="00DE7E44">
        <w:rPr>
          <w:sz w:val="28"/>
          <w:szCs w:val="28"/>
        </w:rPr>
        <w:t xml:space="preserve">, </w:t>
      </w:r>
      <w:proofErr w:type="spellStart"/>
      <w:r w:rsidRPr="00DE7E44">
        <w:rPr>
          <w:i/>
          <w:sz w:val="28"/>
          <w:szCs w:val="28"/>
        </w:rPr>
        <w:t>pos_mmmc.tcl</w:t>
      </w:r>
      <w:proofErr w:type="spellEnd"/>
      <w:r w:rsidRPr="00DE7E44">
        <w:rPr>
          <w:sz w:val="28"/>
          <w:szCs w:val="28"/>
        </w:rPr>
        <w:t xml:space="preserve">, </w:t>
      </w:r>
      <w:proofErr w:type="spellStart"/>
      <w:r w:rsidRPr="00DE7E44">
        <w:rPr>
          <w:i/>
          <w:sz w:val="28"/>
          <w:szCs w:val="28"/>
        </w:rPr>
        <w:t>lp_pos_mmmc.tcl</w:t>
      </w:r>
      <w:proofErr w:type="spellEnd"/>
      <w:r>
        <w:rPr>
          <w:sz w:val="28"/>
          <w:szCs w:val="28"/>
        </w:rPr>
        <w:t xml:space="preserve"> a fim de gerar os resultados dos relatórios de </w:t>
      </w:r>
      <w:proofErr w:type="spellStart"/>
      <w:r>
        <w:rPr>
          <w:i/>
          <w:sz w:val="28"/>
          <w:szCs w:val="28"/>
        </w:rPr>
        <w:t>timming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e </w:t>
      </w:r>
      <w:r>
        <w:rPr>
          <w:i/>
          <w:sz w:val="28"/>
          <w:szCs w:val="28"/>
        </w:rPr>
        <w:t>área</w:t>
      </w:r>
      <w:r>
        <w:rPr>
          <w:sz w:val="28"/>
          <w:szCs w:val="28"/>
        </w:rPr>
        <w:t xml:space="preserve"> para os 7 casos definidos.</w:t>
      </w:r>
    </w:p>
    <w:p w:rsidR="00DE7E44" w:rsidRDefault="00DE7E44" w:rsidP="009E4F1B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Bibliotecas utilizadas (65nm):</w:t>
      </w:r>
    </w:p>
    <w:p w:rsidR="00DE7E44" w:rsidRDefault="00DE7E44" w:rsidP="00DE7E44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WC_1.00V_125C</w:t>
      </w:r>
    </w:p>
    <w:p w:rsidR="00DE7E44" w:rsidRDefault="00DE7E44" w:rsidP="00DE7E44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NOM_1.00V_25C</w:t>
      </w:r>
    </w:p>
    <w:p w:rsidR="00DE7E44" w:rsidRDefault="00DE7E44" w:rsidP="00DE7E44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BC_0.95V_M40C</w:t>
      </w:r>
    </w:p>
    <w:p w:rsidR="00DE7E44" w:rsidRDefault="006B3BD9" w:rsidP="006B3BD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frequência de </w:t>
      </w:r>
      <w:proofErr w:type="spellStart"/>
      <w:r>
        <w:rPr>
          <w:i/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utilizada foi de 2GHz. O processo ocorreu, variando-se o período do </w:t>
      </w:r>
      <w:proofErr w:type="spellStart"/>
      <w:r>
        <w:rPr>
          <w:i/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, até que fosse encontrado o menor </w:t>
      </w:r>
      <w:r>
        <w:rPr>
          <w:i/>
          <w:sz w:val="28"/>
          <w:szCs w:val="28"/>
        </w:rPr>
        <w:t>slack</w:t>
      </w:r>
      <w:r>
        <w:rPr>
          <w:sz w:val="28"/>
          <w:szCs w:val="28"/>
        </w:rPr>
        <w:t>, não sendo negativo.</w:t>
      </w:r>
    </w:p>
    <w:p w:rsidR="00B62753" w:rsidRPr="00C869BD" w:rsidRDefault="00C869BD" w:rsidP="00C869BD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1.1 - </w:t>
      </w:r>
      <w:r w:rsidR="00D02E45" w:rsidRPr="00C869BD">
        <w:rPr>
          <w:b/>
          <w:sz w:val="28"/>
          <w:szCs w:val="28"/>
        </w:rPr>
        <w:t xml:space="preserve">Síntese com foco </w:t>
      </w:r>
      <w:proofErr w:type="spellStart"/>
      <w:r w:rsidR="00D02E45" w:rsidRPr="00C869BD">
        <w:rPr>
          <w:b/>
          <w:i/>
          <w:sz w:val="28"/>
          <w:szCs w:val="28"/>
        </w:rPr>
        <w:t>low</w:t>
      </w:r>
      <w:proofErr w:type="spellEnd"/>
      <w:r w:rsidR="00D02E45" w:rsidRPr="00C869BD">
        <w:rPr>
          <w:b/>
          <w:i/>
          <w:sz w:val="28"/>
          <w:szCs w:val="28"/>
        </w:rPr>
        <w:t xml:space="preserve"> </w:t>
      </w:r>
      <w:proofErr w:type="spellStart"/>
      <w:r w:rsidR="00D02E45" w:rsidRPr="00C869BD">
        <w:rPr>
          <w:b/>
          <w:i/>
          <w:sz w:val="28"/>
          <w:szCs w:val="28"/>
        </w:rPr>
        <w:t>power</w:t>
      </w:r>
      <w:proofErr w:type="spellEnd"/>
    </w:p>
    <w:p w:rsidR="00996576" w:rsidRPr="00996576" w:rsidRDefault="00996576" w:rsidP="00996576">
      <w:pPr>
        <w:pStyle w:val="PargrafodaLista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síntese com foco em </w:t>
      </w:r>
      <w:proofErr w:type="spellStart"/>
      <w:r>
        <w:rPr>
          <w:i/>
          <w:sz w:val="28"/>
          <w:szCs w:val="28"/>
        </w:rPr>
        <w:t>low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, o relatório de </w:t>
      </w:r>
      <w:proofErr w:type="spellStart"/>
      <w:r>
        <w:rPr>
          <w:i/>
          <w:sz w:val="28"/>
          <w:szCs w:val="28"/>
        </w:rPr>
        <w:t>clock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gating</w:t>
      </w:r>
      <w:proofErr w:type="spellEnd"/>
      <w:r>
        <w:rPr>
          <w:sz w:val="28"/>
          <w:szCs w:val="28"/>
        </w:rPr>
        <w:t xml:space="preserve"> gerado foi:</w:t>
      </w:r>
    </w:p>
    <w:p w:rsidR="000B052C" w:rsidRDefault="00B62753" w:rsidP="006752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D010E9" wp14:editId="2B840C6B">
            <wp:extent cx="4829175" cy="18288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50" w:rsidRDefault="00391850" w:rsidP="00391850">
      <w:pPr>
        <w:jc w:val="center"/>
        <w:rPr>
          <w:sz w:val="28"/>
          <w:szCs w:val="28"/>
        </w:rPr>
      </w:pPr>
      <w:r w:rsidRPr="009E4F1B">
        <w:rPr>
          <w:sz w:val="28"/>
          <w:szCs w:val="28"/>
        </w:rPr>
        <w:t xml:space="preserve">Figura </w:t>
      </w:r>
      <w:r>
        <w:rPr>
          <w:sz w:val="28"/>
          <w:szCs w:val="28"/>
        </w:rPr>
        <w:t>1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996576" w:rsidRPr="00996576" w:rsidRDefault="00996576" w:rsidP="00996576">
      <w:pPr>
        <w:pStyle w:val="PargrafodaLista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Pode-se analisar que foram introduzidos 47 módulos de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gating</w:t>
      </w:r>
      <w:proofErr w:type="spellEnd"/>
      <w:r>
        <w:rPr>
          <w:sz w:val="28"/>
          <w:szCs w:val="28"/>
        </w:rPr>
        <w:t xml:space="preserve"> que abordam 100% dos </w:t>
      </w:r>
      <w:proofErr w:type="spellStart"/>
      <w:r>
        <w:rPr>
          <w:i/>
          <w:sz w:val="28"/>
          <w:szCs w:val="28"/>
        </w:rPr>
        <w:t>flip-flops</w:t>
      </w:r>
      <w:proofErr w:type="spellEnd"/>
      <w:r>
        <w:rPr>
          <w:sz w:val="28"/>
          <w:szCs w:val="28"/>
        </w:rPr>
        <w:t xml:space="preserve"> do </w:t>
      </w:r>
      <w:r>
        <w:rPr>
          <w:i/>
          <w:sz w:val="28"/>
          <w:szCs w:val="28"/>
        </w:rPr>
        <w:t>design</w:t>
      </w:r>
      <w:r>
        <w:rPr>
          <w:sz w:val="28"/>
          <w:szCs w:val="28"/>
        </w:rPr>
        <w:t xml:space="preserve">. Por conta disto, obteve-se um ganho de quase 67% em </w:t>
      </w:r>
      <w:proofErr w:type="spellStart"/>
      <w:r>
        <w:rPr>
          <w:i/>
          <w:sz w:val="28"/>
          <w:szCs w:val="28"/>
        </w:rPr>
        <w:t>toggle</w:t>
      </w:r>
      <w:proofErr w:type="spellEnd"/>
      <w:r>
        <w:rPr>
          <w:sz w:val="28"/>
          <w:szCs w:val="28"/>
        </w:rPr>
        <w:t>.</w:t>
      </w:r>
    </w:p>
    <w:p w:rsidR="000B052C" w:rsidRPr="00E35C9E" w:rsidRDefault="00E35C9E" w:rsidP="000822C9">
      <w:pPr>
        <w:rPr>
          <w:noProof/>
        </w:rPr>
      </w:pPr>
      <w:r>
        <w:rPr>
          <w:b/>
          <w:sz w:val="28"/>
          <w:szCs w:val="28"/>
        </w:rPr>
        <w:t>1</w:t>
      </w:r>
      <w:r w:rsidR="000822C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0822C9">
        <w:rPr>
          <w:b/>
          <w:sz w:val="28"/>
          <w:szCs w:val="28"/>
        </w:rPr>
        <w:t xml:space="preserve"> </w:t>
      </w:r>
      <w:r w:rsidR="00C869BD">
        <w:rPr>
          <w:b/>
          <w:sz w:val="28"/>
          <w:szCs w:val="28"/>
        </w:rPr>
        <w:t xml:space="preserve">- </w:t>
      </w:r>
      <w:proofErr w:type="spellStart"/>
      <w:r>
        <w:rPr>
          <w:b/>
          <w:i/>
          <w:sz w:val="28"/>
          <w:szCs w:val="28"/>
        </w:rPr>
        <w:t>Fanout</w:t>
      </w:r>
      <w:proofErr w:type="spellEnd"/>
      <w:r w:rsidR="00304E90">
        <w:rPr>
          <w:b/>
          <w:sz w:val="28"/>
          <w:szCs w:val="28"/>
        </w:rPr>
        <w:t xml:space="preserve"> do </w:t>
      </w:r>
      <w:r>
        <w:rPr>
          <w:b/>
          <w:sz w:val="28"/>
          <w:szCs w:val="28"/>
        </w:rPr>
        <w:t>caminho crítico</w:t>
      </w:r>
    </w:p>
    <w:p w:rsidR="00E35C9E" w:rsidRPr="00E35C9E" w:rsidRDefault="00E35C9E" w:rsidP="009E4F1B">
      <w:pPr>
        <w:ind w:firstLine="360"/>
        <w:jc w:val="both"/>
        <w:rPr>
          <w:noProof/>
        </w:rPr>
      </w:pPr>
      <w:r>
        <w:rPr>
          <w:sz w:val="28"/>
          <w:szCs w:val="28"/>
        </w:rPr>
        <w:t xml:space="preserve">Para efetuar a identificação do caminho crítico, a ferramenta gera todas as possibilidades e seleciona aquela que possuir o </w:t>
      </w:r>
      <w:r w:rsidR="00087212">
        <w:rPr>
          <w:sz w:val="28"/>
          <w:szCs w:val="28"/>
        </w:rPr>
        <w:t>maior</w:t>
      </w:r>
      <w:r>
        <w:rPr>
          <w:sz w:val="28"/>
          <w:szCs w:val="28"/>
        </w:rPr>
        <w:t xml:space="preserve"> </w:t>
      </w:r>
      <w:proofErr w:type="spellStart"/>
      <w:r w:rsidR="000F4354">
        <w:rPr>
          <w:i/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. Na Figura 1, fora gerado o caminho crítico com </w:t>
      </w:r>
      <w:proofErr w:type="spellStart"/>
      <w:r>
        <w:rPr>
          <w:i/>
          <w:sz w:val="28"/>
          <w:szCs w:val="28"/>
        </w:rPr>
        <w:t>effort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high</w:t>
      </w:r>
      <w:r>
        <w:rPr>
          <w:sz w:val="28"/>
          <w:szCs w:val="28"/>
        </w:rPr>
        <w:t xml:space="preserve"> e </w:t>
      </w:r>
      <w:proofErr w:type="spellStart"/>
      <w:r>
        <w:rPr>
          <w:i/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nominal</w:t>
      </w:r>
      <w:r>
        <w:rPr>
          <w:sz w:val="28"/>
          <w:szCs w:val="28"/>
        </w:rPr>
        <w:t xml:space="preserve">, com </w:t>
      </w:r>
      <w:r>
        <w:rPr>
          <w:i/>
          <w:sz w:val="28"/>
          <w:szCs w:val="28"/>
        </w:rPr>
        <w:t>slack</w:t>
      </w:r>
      <w:r>
        <w:rPr>
          <w:sz w:val="28"/>
          <w:szCs w:val="28"/>
        </w:rPr>
        <w:t xml:space="preserve"> de 47.8ps.</w:t>
      </w:r>
    </w:p>
    <w:p w:rsidR="000B052C" w:rsidRDefault="00E35C9E" w:rsidP="00E35C9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D8973" wp14:editId="771EDEA9">
            <wp:extent cx="6120765" cy="1870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B" w:rsidRPr="009E4F1B" w:rsidRDefault="00DD28C8" w:rsidP="00304E90">
      <w:pPr>
        <w:jc w:val="center"/>
        <w:rPr>
          <w:sz w:val="28"/>
          <w:szCs w:val="28"/>
        </w:rPr>
      </w:pPr>
      <w:r w:rsidRPr="009E4F1B">
        <w:rPr>
          <w:sz w:val="28"/>
          <w:szCs w:val="28"/>
        </w:rPr>
        <w:t xml:space="preserve">Figura </w:t>
      </w:r>
      <w:r w:rsidR="00391850">
        <w:rPr>
          <w:sz w:val="28"/>
          <w:szCs w:val="28"/>
        </w:rPr>
        <w:t>2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Fanout</w:t>
      </w:r>
      <w:proofErr w:type="spellEnd"/>
      <w:r>
        <w:rPr>
          <w:sz w:val="28"/>
          <w:szCs w:val="28"/>
        </w:rPr>
        <w:t xml:space="preserve"> do caminho crítico</w:t>
      </w:r>
      <w:r w:rsidRPr="009E4F1B">
        <w:rPr>
          <w:sz w:val="28"/>
          <w:szCs w:val="28"/>
        </w:rPr>
        <w:t>.</w:t>
      </w:r>
    </w:p>
    <w:p w:rsidR="000822C9" w:rsidRPr="00C869BD" w:rsidRDefault="00C869BD" w:rsidP="00C869BD">
      <w:pPr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1.3 - </w:t>
      </w:r>
      <w:r w:rsidR="005C3542" w:rsidRPr="00C869BD">
        <w:rPr>
          <w:b/>
          <w:sz w:val="28"/>
          <w:szCs w:val="28"/>
        </w:rPr>
        <w:t>G</w:t>
      </w:r>
      <w:r w:rsidR="0094673A">
        <w:rPr>
          <w:b/>
          <w:sz w:val="28"/>
          <w:szCs w:val="28"/>
        </w:rPr>
        <w:t xml:space="preserve">ráficos </w:t>
      </w:r>
      <w:bookmarkStart w:id="2" w:name="_GoBack"/>
      <w:bookmarkEnd w:id="2"/>
      <w:r w:rsidR="005C3542" w:rsidRPr="00C869BD">
        <w:rPr>
          <w:b/>
          <w:sz w:val="28"/>
          <w:szCs w:val="28"/>
        </w:rPr>
        <w:t xml:space="preserve">de </w:t>
      </w:r>
      <w:r w:rsidR="005C3542" w:rsidRPr="00C869BD">
        <w:rPr>
          <w:b/>
          <w:i/>
          <w:sz w:val="28"/>
          <w:szCs w:val="28"/>
        </w:rPr>
        <w:t>timing</w:t>
      </w:r>
      <w:r w:rsidR="005C3542" w:rsidRPr="00C869BD">
        <w:rPr>
          <w:b/>
          <w:sz w:val="28"/>
          <w:szCs w:val="28"/>
        </w:rPr>
        <w:t xml:space="preserve">, </w:t>
      </w:r>
      <w:proofErr w:type="spellStart"/>
      <w:r w:rsidR="005C3542" w:rsidRPr="00C869BD">
        <w:rPr>
          <w:b/>
          <w:i/>
          <w:sz w:val="28"/>
          <w:szCs w:val="28"/>
        </w:rPr>
        <w:t>power</w:t>
      </w:r>
      <w:proofErr w:type="spellEnd"/>
      <w:r w:rsidR="005C3542" w:rsidRPr="00C869BD">
        <w:rPr>
          <w:b/>
          <w:sz w:val="28"/>
          <w:szCs w:val="28"/>
        </w:rPr>
        <w:t xml:space="preserve"> e </w:t>
      </w:r>
      <w:r w:rsidR="00BA0BD7" w:rsidRPr="00C869BD">
        <w:rPr>
          <w:b/>
          <w:i/>
          <w:sz w:val="28"/>
          <w:szCs w:val="28"/>
        </w:rPr>
        <w:t>área</w:t>
      </w:r>
    </w:p>
    <w:p w:rsidR="00BA0BD7" w:rsidRPr="00BA0BD7" w:rsidRDefault="009479EC" w:rsidP="00C41F1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Observação</w:t>
      </w:r>
      <w:r>
        <w:rPr>
          <w:sz w:val="28"/>
          <w:szCs w:val="28"/>
        </w:rPr>
        <w:t>:</w:t>
      </w:r>
      <w:r w:rsidR="00BA0BD7">
        <w:rPr>
          <w:sz w:val="28"/>
          <w:szCs w:val="28"/>
        </w:rPr>
        <w:t xml:space="preserve"> é importante ressaltar que a biblioteca utilizada para o </w:t>
      </w:r>
      <w:proofErr w:type="spellStart"/>
      <w:r w:rsidR="00BA0BD7">
        <w:rPr>
          <w:i/>
          <w:sz w:val="28"/>
          <w:szCs w:val="28"/>
        </w:rPr>
        <w:t>best</w:t>
      </w:r>
      <w:proofErr w:type="spellEnd"/>
      <w:r w:rsidR="00BA0BD7">
        <w:rPr>
          <w:i/>
          <w:sz w:val="28"/>
          <w:szCs w:val="28"/>
        </w:rPr>
        <w:t xml:space="preserve"> case</w:t>
      </w:r>
      <w:r w:rsidR="00BA0BD7">
        <w:rPr>
          <w:sz w:val="28"/>
          <w:szCs w:val="28"/>
        </w:rPr>
        <w:t xml:space="preserve">, indica uma tensão de operação de 0.95V, o que elimina, em parte, a possibilidade de se realizar algumas comparações diretas, principalmente em relação à sessão de </w:t>
      </w:r>
      <w:proofErr w:type="spellStart"/>
      <w:r w:rsidR="00BA0BD7">
        <w:rPr>
          <w:i/>
          <w:sz w:val="28"/>
          <w:szCs w:val="28"/>
        </w:rPr>
        <w:t>power</w:t>
      </w:r>
      <w:proofErr w:type="spellEnd"/>
      <w:r w:rsidR="00BA0BD7">
        <w:rPr>
          <w:sz w:val="28"/>
          <w:szCs w:val="28"/>
        </w:rPr>
        <w:t>.</w:t>
      </w:r>
    </w:p>
    <w:p w:rsidR="000B052C" w:rsidRDefault="004452A5" w:rsidP="009E4F1B"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Timing</w:t>
      </w:r>
      <w:r>
        <w:rPr>
          <w:sz w:val="28"/>
          <w:szCs w:val="28"/>
        </w:rPr>
        <w:t>:</w:t>
      </w:r>
      <w:r w:rsidR="007B2D21">
        <w:rPr>
          <w:sz w:val="28"/>
          <w:szCs w:val="28"/>
        </w:rPr>
        <w:t xml:space="preserve"> foi possível perceber que a cada simulação o caminho crítico sofreu alteração, portanto, não foi possível fazer uma análise assertiva dos tempos. N</w:t>
      </w:r>
      <w:r w:rsidR="00A677E3">
        <w:rPr>
          <w:sz w:val="28"/>
          <w:szCs w:val="28"/>
        </w:rPr>
        <w:t>o</w:t>
      </w:r>
      <w:r w:rsidR="007B2D21">
        <w:rPr>
          <w:sz w:val="28"/>
          <w:szCs w:val="28"/>
        </w:rPr>
        <w:t xml:space="preserve"> </w:t>
      </w:r>
      <w:r w:rsidR="00A677E3">
        <w:rPr>
          <w:sz w:val="28"/>
          <w:szCs w:val="28"/>
        </w:rPr>
        <w:t>Gráfico</w:t>
      </w:r>
      <w:r w:rsidR="007B2D21">
        <w:rPr>
          <w:sz w:val="28"/>
          <w:szCs w:val="28"/>
        </w:rPr>
        <w:t xml:space="preserve"> 1, </w:t>
      </w:r>
      <w:r w:rsidR="00B55337">
        <w:rPr>
          <w:sz w:val="28"/>
          <w:szCs w:val="28"/>
        </w:rPr>
        <w:t>observa-se</w:t>
      </w:r>
      <w:r w:rsidR="00064165">
        <w:rPr>
          <w:sz w:val="28"/>
          <w:szCs w:val="28"/>
        </w:rPr>
        <w:t xml:space="preserve"> o esperado, sendo assim o </w:t>
      </w:r>
      <w:r w:rsidR="00064165">
        <w:rPr>
          <w:i/>
          <w:sz w:val="28"/>
          <w:szCs w:val="28"/>
        </w:rPr>
        <w:t>slack</w:t>
      </w:r>
      <w:r w:rsidR="00064165">
        <w:rPr>
          <w:sz w:val="28"/>
          <w:szCs w:val="28"/>
        </w:rPr>
        <w:t xml:space="preserve"> do </w:t>
      </w:r>
      <w:proofErr w:type="spellStart"/>
      <w:r w:rsidR="00064165">
        <w:rPr>
          <w:i/>
          <w:sz w:val="28"/>
          <w:szCs w:val="28"/>
        </w:rPr>
        <w:t>best</w:t>
      </w:r>
      <w:proofErr w:type="spellEnd"/>
      <w:r w:rsidR="00064165">
        <w:rPr>
          <w:i/>
          <w:sz w:val="28"/>
          <w:szCs w:val="28"/>
        </w:rPr>
        <w:t xml:space="preserve"> case </w:t>
      </w:r>
      <w:r w:rsidR="00064165">
        <w:rPr>
          <w:sz w:val="28"/>
          <w:szCs w:val="28"/>
        </w:rPr>
        <w:t xml:space="preserve">(BC), juntamente com a </w:t>
      </w:r>
      <w:r w:rsidR="00064165">
        <w:rPr>
          <w:i/>
          <w:sz w:val="28"/>
          <w:szCs w:val="28"/>
        </w:rPr>
        <w:t>nominal case</w:t>
      </w:r>
      <w:r w:rsidR="00B55337">
        <w:rPr>
          <w:sz w:val="28"/>
          <w:szCs w:val="28"/>
        </w:rPr>
        <w:t>, manteram-se</w:t>
      </w:r>
      <w:r w:rsidR="00064165">
        <w:rPr>
          <w:sz w:val="28"/>
          <w:szCs w:val="28"/>
        </w:rPr>
        <w:t xml:space="preserve"> próxim</w:t>
      </w:r>
      <w:r w:rsidR="00B55337">
        <w:rPr>
          <w:sz w:val="28"/>
          <w:szCs w:val="28"/>
        </w:rPr>
        <w:t>o</w:t>
      </w:r>
      <w:r w:rsidR="00064165">
        <w:rPr>
          <w:sz w:val="28"/>
          <w:szCs w:val="28"/>
        </w:rPr>
        <w:t>s, embora, pela grande variação na temperatura, fosse possível imaginar melhores valores para a simulação BC.</w:t>
      </w:r>
    </w:p>
    <w:p w:rsidR="00B55337" w:rsidRDefault="00B55337" w:rsidP="0023616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0" cy="419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61" w:rsidRPr="009E4F1B" w:rsidRDefault="00236161" w:rsidP="00236161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</w:t>
      </w:r>
      <w:r w:rsidRPr="009E4F1B">
        <w:rPr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Tabela comparativa de </w:t>
      </w:r>
      <w:r>
        <w:rPr>
          <w:i/>
          <w:sz w:val="28"/>
          <w:szCs w:val="28"/>
        </w:rPr>
        <w:t>Timing</w:t>
      </w:r>
      <w:r>
        <w:rPr>
          <w:sz w:val="28"/>
          <w:szCs w:val="28"/>
        </w:rPr>
        <w:t>.</w:t>
      </w:r>
    </w:p>
    <w:p w:rsidR="00236161" w:rsidRPr="00064165" w:rsidRDefault="00236161" w:rsidP="00236161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E94D39" wp14:editId="614437B5">
            <wp:extent cx="4572000" cy="16287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6161" w:rsidRPr="009E4F1B" w:rsidRDefault="00236161" w:rsidP="00236161">
      <w:pPr>
        <w:jc w:val="center"/>
        <w:rPr>
          <w:sz w:val="28"/>
          <w:szCs w:val="28"/>
        </w:rPr>
      </w:pPr>
      <w:r>
        <w:rPr>
          <w:sz w:val="28"/>
          <w:szCs w:val="28"/>
        </w:rPr>
        <w:t>Gráfico</w:t>
      </w:r>
      <w:r w:rsidRPr="009E4F1B">
        <w:rPr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Gráfico</w:t>
      </w:r>
      <w:r>
        <w:rPr>
          <w:sz w:val="28"/>
          <w:szCs w:val="28"/>
        </w:rPr>
        <w:t xml:space="preserve"> comparativ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de </w:t>
      </w:r>
      <w:r>
        <w:rPr>
          <w:i/>
          <w:sz w:val="28"/>
          <w:szCs w:val="28"/>
        </w:rPr>
        <w:t>Timing</w:t>
      </w:r>
      <w:r>
        <w:rPr>
          <w:sz w:val="28"/>
          <w:szCs w:val="28"/>
        </w:rPr>
        <w:t>.</w:t>
      </w:r>
    </w:p>
    <w:p w:rsidR="004452A5" w:rsidRPr="00BD3ED3" w:rsidRDefault="004452A5" w:rsidP="009E4F1B"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Power</w:t>
      </w:r>
      <w:r>
        <w:rPr>
          <w:sz w:val="28"/>
          <w:szCs w:val="28"/>
        </w:rPr>
        <w:t>:</w:t>
      </w:r>
      <w:r w:rsidR="00BD3ED3">
        <w:rPr>
          <w:sz w:val="28"/>
          <w:szCs w:val="28"/>
        </w:rPr>
        <w:t xml:space="preserve"> através do Gráfico 2, é possível observar que o </w:t>
      </w:r>
      <w:proofErr w:type="spellStart"/>
      <w:r w:rsidR="00BD3ED3">
        <w:rPr>
          <w:i/>
          <w:sz w:val="28"/>
          <w:szCs w:val="28"/>
        </w:rPr>
        <w:t>leakage</w:t>
      </w:r>
      <w:proofErr w:type="spellEnd"/>
      <w:r w:rsidR="00BD3ED3">
        <w:rPr>
          <w:i/>
          <w:sz w:val="28"/>
          <w:szCs w:val="28"/>
        </w:rPr>
        <w:t xml:space="preserve"> </w:t>
      </w:r>
      <w:proofErr w:type="spellStart"/>
      <w:r w:rsidR="00BD3ED3">
        <w:rPr>
          <w:i/>
          <w:sz w:val="28"/>
          <w:szCs w:val="28"/>
        </w:rPr>
        <w:t>power</w:t>
      </w:r>
      <w:proofErr w:type="spellEnd"/>
      <w:r w:rsidR="00BD3ED3">
        <w:rPr>
          <w:sz w:val="28"/>
          <w:szCs w:val="28"/>
        </w:rPr>
        <w:t xml:space="preserve"> se manteve praticamente o mesmo em todas as simulações, sendo a única grande variação de fato, o </w:t>
      </w:r>
      <w:proofErr w:type="spellStart"/>
      <w:r w:rsidR="00BD3ED3">
        <w:rPr>
          <w:i/>
          <w:sz w:val="28"/>
          <w:szCs w:val="28"/>
        </w:rPr>
        <w:t>dynamic</w:t>
      </w:r>
      <w:proofErr w:type="spellEnd"/>
      <w:r w:rsidR="00BD3ED3">
        <w:rPr>
          <w:i/>
          <w:sz w:val="28"/>
          <w:szCs w:val="28"/>
        </w:rPr>
        <w:t xml:space="preserve"> </w:t>
      </w:r>
      <w:proofErr w:type="spellStart"/>
      <w:r w:rsidR="00BD3ED3">
        <w:rPr>
          <w:i/>
          <w:sz w:val="28"/>
          <w:szCs w:val="28"/>
        </w:rPr>
        <w:t>power</w:t>
      </w:r>
      <w:proofErr w:type="spellEnd"/>
      <w:r w:rsidR="00BD3ED3">
        <w:rPr>
          <w:i/>
          <w:sz w:val="28"/>
          <w:szCs w:val="28"/>
        </w:rPr>
        <w:t xml:space="preserve"> </w:t>
      </w:r>
      <w:r w:rsidR="00BD3ED3">
        <w:rPr>
          <w:sz w:val="28"/>
          <w:szCs w:val="28"/>
        </w:rPr>
        <w:t xml:space="preserve">(DP). Na simulação de </w:t>
      </w:r>
      <w:proofErr w:type="spellStart"/>
      <w:r w:rsidR="00BD3ED3">
        <w:rPr>
          <w:i/>
          <w:sz w:val="28"/>
          <w:szCs w:val="28"/>
        </w:rPr>
        <w:t>low</w:t>
      </w:r>
      <w:proofErr w:type="spellEnd"/>
      <w:r w:rsidR="00BD3ED3">
        <w:rPr>
          <w:i/>
          <w:sz w:val="28"/>
          <w:szCs w:val="28"/>
        </w:rPr>
        <w:t xml:space="preserve"> </w:t>
      </w:r>
      <w:proofErr w:type="spellStart"/>
      <w:r w:rsidR="00BD3ED3">
        <w:rPr>
          <w:i/>
          <w:sz w:val="28"/>
          <w:szCs w:val="28"/>
        </w:rPr>
        <w:t>power</w:t>
      </w:r>
      <w:proofErr w:type="spellEnd"/>
      <w:r w:rsidR="00BD3ED3">
        <w:rPr>
          <w:sz w:val="28"/>
          <w:szCs w:val="28"/>
        </w:rPr>
        <w:t xml:space="preserve">, como esperado, obteve-se o menor DP. Fica evidente que o </w:t>
      </w:r>
      <w:r w:rsidR="00BD3ED3">
        <w:rPr>
          <w:i/>
          <w:sz w:val="28"/>
          <w:szCs w:val="28"/>
        </w:rPr>
        <w:t xml:space="preserve">total </w:t>
      </w:r>
      <w:proofErr w:type="spellStart"/>
      <w:r w:rsidR="00BD3ED3">
        <w:rPr>
          <w:i/>
          <w:sz w:val="28"/>
          <w:szCs w:val="28"/>
        </w:rPr>
        <w:t>power</w:t>
      </w:r>
      <w:proofErr w:type="spellEnd"/>
      <w:r w:rsidR="00BD3ED3">
        <w:rPr>
          <w:sz w:val="28"/>
          <w:szCs w:val="28"/>
        </w:rPr>
        <w:t xml:space="preserve"> do </w:t>
      </w:r>
      <w:proofErr w:type="spellStart"/>
      <w:r w:rsidR="00BD3ED3">
        <w:rPr>
          <w:i/>
          <w:sz w:val="28"/>
          <w:szCs w:val="28"/>
        </w:rPr>
        <w:t>low</w:t>
      </w:r>
      <w:proofErr w:type="spellEnd"/>
      <w:r w:rsidR="00BD3ED3">
        <w:rPr>
          <w:i/>
          <w:sz w:val="28"/>
          <w:szCs w:val="28"/>
        </w:rPr>
        <w:t xml:space="preserve"> </w:t>
      </w:r>
      <w:proofErr w:type="spellStart"/>
      <w:r w:rsidR="00BD3ED3">
        <w:rPr>
          <w:i/>
          <w:sz w:val="28"/>
          <w:szCs w:val="28"/>
        </w:rPr>
        <w:t>power</w:t>
      </w:r>
      <w:proofErr w:type="spellEnd"/>
      <w:r w:rsidR="00BD3ED3">
        <w:rPr>
          <w:sz w:val="28"/>
          <w:szCs w:val="28"/>
        </w:rPr>
        <w:t xml:space="preserve"> é aproximadamente 40% inferior que as demais simulações.</w:t>
      </w:r>
    </w:p>
    <w:p w:rsidR="00B55337" w:rsidRDefault="00B55337" w:rsidP="009C6A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50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AB7" w:rsidRDefault="009C6AB7" w:rsidP="009C6AB7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</w:t>
      </w:r>
      <w:r w:rsidRPr="009E4F1B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Tabela comparativa de </w:t>
      </w:r>
      <w:r>
        <w:rPr>
          <w:i/>
          <w:sz w:val="28"/>
          <w:szCs w:val="28"/>
        </w:rPr>
        <w:t>Power</w:t>
      </w:r>
      <w:r>
        <w:rPr>
          <w:sz w:val="28"/>
          <w:szCs w:val="28"/>
        </w:rPr>
        <w:t>.</w:t>
      </w:r>
    </w:p>
    <w:p w:rsidR="009C6AB7" w:rsidRDefault="009C6AB7" w:rsidP="009C6AB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9D623A" wp14:editId="2BCE18FF">
            <wp:extent cx="5800725" cy="1771650"/>
            <wp:effectExtent l="0" t="0" r="952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C6AB7" w:rsidRPr="009C6AB7" w:rsidRDefault="009C6AB7" w:rsidP="009C6A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Gráfico </w:t>
      </w:r>
      <w:r>
        <w:rPr>
          <w:sz w:val="28"/>
          <w:szCs w:val="28"/>
        </w:rPr>
        <w:t>2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Gráfico comparativo de </w:t>
      </w:r>
      <w:r>
        <w:rPr>
          <w:i/>
          <w:sz w:val="28"/>
          <w:szCs w:val="28"/>
        </w:rPr>
        <w:t>Power</w:t>
      </w:r>
      <w:r>
        <w:rPr>
          <w:sz w:val="28"/>
          <w:szCs w:val="28"/>
        </w:rPr>
        <w:t>.</w:t>
      </w:r>
    </w:p>
    <w:p w:rsidR="004452A5" w:rsidRDefault="004452A5" w:rsidP="009E4F1B"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Area</w:t>
      </w:r>
      <w:r>
        <w:rPr>
          <w:sz w:val="28"/>
          <w:szCs w:val="28"/>
        </w:rPr>
        <w:t>:</w:t>
      </w:r>
      <w:r w:rsidR="00A677E3">
        <w:rPr>
          <w:sz w:val="28"/>
          <w:szCs w:val="28"/>
        </w:rPr>
        <w:t xml:space="preserve"> é possível perceber, no Gráfico 3, </w:t>
      </w:r>
      <w:r w:rsidR="0078714E">
        <w:rPr>
          <w:sz w:val="28"/>
          <w:szCs w:val="28"/>
        </w:rPr>
        <w:t xml:space="preserve">que na síntese de </w:t>
      </w:r>
      <w:proofErr w:type="spellStart"/>
      <w:r w:rsidR="0078714E">
        <w:rPr>
          <w:i/>
          <w:sz w:val="28"/>
          <w:szCs w:val="28"/>
        </w:rPr>
        <w:t>low</w:t>
      </w:r>
      <w:proofErr w:type="spellEnd"/>
      <w:r w:rsidR="0078714E">
        <w:rPr>
          <w:i/>
          <w:sz w:val="28"/>
          <w:szCs w:val="28"/>
        </w:rPr>
        <w:t xml:space="preserve"> </w:t>
      </w:r>
      <w:proofErr w:type="spellStart"/>
      <w:r w:rsidR="0078714E" w:rsidRPr="0078714E">
        <w:rPr>
          <w:i/>
          <w:sz w:val="28"/>
          <w:szCs w:val="28"/>
        </w:rPr>
        <w:t>power</w:t>
      </w:r>
      <w:proofErr w:type="spellEnd"/>
      <w:r w:rsidR="0078714E">
        <w:rPr>
          <w:i/>
          <w:sz w:val="28"/>
          <w:szCs w:val="28"/>
        </w:rPr>
        <w:t xml:space="preserve">, </w:t>
      </w:r>
      <w:r w:rsidR="0078714E" w:rsidRPr="0078714E">
        <w:rPr>
          <w:sz w:val="28"/>
          <w:szCs w:val="28"/>
        </w:rPr>
        <w:t>inversores e portas lógicas</w:t>
      </w:r>
      <w:r w:rsidR="0078714E">
        <w:rPr>
          <w:sz w:val="28"/>
          <w:szCs w:val="28"/>
        </w:rPr>
        <w:t xml:space="preserve"> foram removidos, </w:t>
      </w:r>
      <w:r w:rsidR="00A677E3">
        <w:rPr>
          <w:sz w:val="28"/>
          <w:szCs w:val="28"/>
        </w:rPr>
        <w:t xml:space="preserve">diminuindo o tamanho do circuito integrado, portanto, diminuindo a área, e consequentemente a sua temperatura – foco em </w:t>
      </w:r>
      <w:proofErr w:type="spellStart"/>
      <w:r w:rsidR="00A677E3">
        <w:rPr>
          <w:i/>
          <w:sz w:val="28"/>
          <w:szCs w:val="28"/>
        </w:rPr>
        <w:t>low</w:t>
      </w:r>
      <w:proofErr w:type="spellEnd"/>
      <w:r w:rsidR="00A677E3">
        <w:rPr>
          <w:i/>
          <w:sz w:val="28"/>
          <w:szCs w:val="28"/>
        </w:rPr>
        <w:t xml:space="preserve"> </w:t>
      </w:r>
      <w:proofErr w:type="spellStart"/>
      <w:r w:rsidR="00A677E3">
        <w:rPr>
          <w:i/>
          <w:sz w:val="28"/>
          <w:szCs w:val="28"/>
        </w:rPr>
        <w:t>power</w:t>
      </w:r>
      <w:proofErr w:type="spellEnd"/>
      <w:r w:rsidR="00A677E3">
        <w:rPr>
          <w:i/>
          <w:sz w:val="28"/>
          <w:szCs w:val="28"/>
        </w:rPr>
        <w:t xml:space="preserve"> design</w:t>
      </w:r>
      <w:r w:rsidR="00A677E3">
        <w:rPr>
          <w:sz w:val="28"/>
          <w:szCs w:val="28"/>
        </w:rPr>
        <w:t>.</w:t>
      </w:r>
    </w:p>
    <w:p w:rsidR="00B55337" w:rsidRDefault="00B55337" w:rsidP="009C6A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91225" cy="10096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CC" w:rsidRDefault="00A677E3" w:rsidP="009C6AB7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</w:t>
      </w:r>
      <w:r w:rsidRPr="009E4F1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Tabela comparativa de </w:t>
      </w:r>
      <w:r>
        <w:rPr>
          <w:i/>
          <w:sz w:val="28"/>
          <w:szCs w:val="28"/>
        </w:rPr>
        <w:t>Area</w:t>
      </w:r>
      <w:r>
        <w:rPr>
          <w:sz w:val="28"/>
          <w:szCs w:val="28"/>
        </w:rPr>
        <w:t>.</w:t>
      </w:r>
    </w:p>
    <w:p w:rsidR="00A677E3" w:rsidRDefault="009C6AB7" w:rsidP="00DC5D0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1B9A71" wp14:editId="3600B4BF">
            <wp:extent cx="6324600" cy="154305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63AD1" w:rsidRPr="00563AD1" w:rsidRDefault="00A677E3" w:rsidP="00563AD1">
      <w:pPr>
        <w:jc w:val="center"/>
        <w:rPr>
          <w:sz w:val="28"/>
          <w:szCs w:val="28"/>
        </w:rPr>
      </w:pPr>
      <w:r>
        <w:rPr>
          <w:sz w:val="28"/>
          <w:szCs w:val="28"/>
        </w:rPr>
        <w:t>Gráfico</w:t>
      </w:r>
      <w:r>
        <w:rPr>
          <w:sz w:val="28"/>
          <w:szCs w:val="28"/>
        </w:rPr>
        <w:t xml:space="preserve"> 3</w:t>
      </w:r>
      <w:r w:rsidRPr="009E4F1B">
        <w:rPr>
          <w:sz w:val="28"/>
          <w:szCs w:val="28"/>
        </w:rPr>
        <w:t>:</w:t>
      </w:r>
      <w:r>
        <w:rPr>
          <w:sz w:val="28"/>
          <w:szCs w:val="28"/>
        </w:rPr>
        <w:t xml:space="preserve"> Gráfico comparativo de </w:t>
      </w:r>
      <w:r>
        <w:rPr>
          <w:i/>
          <w:sz w:val="28"/>
          <w:szCs w:val="28"/>
        </w:rPr>
        <w:t>Area</w:t>
      </w:r>
      <w:r>
        <w:rPr>
          <w:sz w:val="28"/>
          <w:szCs w:val="28"/>
        </w:rPr>
        <w:t>.</w:t>
      </w:r>
      <w:r w:rsidR="00563AD1">
        <w:rPr>
          <w:sz w:val="28"/>
          <w:szCs w:val="28"/>
        </w:rPr>
        <w:t xml:space="preserve"> </w:t>
      </w:r>
    </w:p>
    <w:p w:rsidR="00F12E61" w:rsidRPr="00A21462" w:rsidRDefault="00E00C23" w:rsidP="00F12E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F12E61">
        <w:rPr>
          <w:b/>
          <w:sz w:val="28"/>
          <w:szCs w:val="28"/>
        </w:rPr>
        <w:t>. Referências</w:t>
      </w:r>
    </w:p>
    <w:p w:rsidR="00F12E61" w:rsidRPr="00F12E61" w:rsidRDefault="00946B77" w:rsidP="00F12E61">
      <w:pPr>
        <w:rPr>
          <w:sz w:val="28"/>
          <w:szCs w:val="28"/>
        </w:rPr>
      </w:pPr>
      <w:hyperlink r:id="rId18" w:history="1">
        <w:r w:rsidR="00F12E61" w:rsidRPr="00F12E61">
          <w:rPr>
            <w:rStyle w:val="Hyperlink"/>
            <w:sz w:val="28"/>
            <w:szCs w:val="28"/>
          </w:rPr>
          <w:t>https://www.microsemi.com/document-portal/doc_view/131619-modelsim-user</w:t>
        </w:r>
      </w:hyperlink>
    </w:p>
    <w:p w:rsidR="00746BE5" w:rsidRPr="00746BE5" w:rsidRDefault="00946B77" w:rsidP="00F12E61">
      <w:pPr>
        <w:rPr>
          <w:color w:val="0563C1" w:themeColor="hyperlink"/>
          <w:sz w:val="28"/>
          <w:szCs w:val="28"/>
          <w:u w:val="single"/>
        </w:rPr>
      </w:pPr>
      <w:hyperlink r:id="rId19" w:history="1">
        <w:r w:rsidR="00F12E61" w:rsidRPr="00F12E61">
          <w:rPr>
            <w:rStyle w:val="Hyperlink"/>
            <w:sz w:val="28"/>
            <w:szCs w:val="28"/>
          </w:rPr>
          <w:t>http://www.siliconintelligence.com/people/binu/perception/node13.html</w:t>
        </w:r>
      </w:hyperlink>
    </w:p>
    <w:sectPr w:rsidR="00746BE5" w:rsidRPr="00746BE5" w:rsidSect="0082657C">
      <w:footerReference w:type="default" r:id="rId20"/>
      <w:pgSz w:w="11906" w:h="16838"/>
      <w:pgMar w:top="1417" w:right="113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B77" w:rsidRDefault="00946B77" w:rsidP="00A04C00">
      <w:pPr>
        <w:spacing w:after="0" w:line="240" w:lineRule="auto"/>
      </w:pPr>
      <w:r>
        <w:separator/>
      </w:r>
    </w:p>
  </w:endnote>
  <w:endnote w:type="continuationSeparator" w:id="0">
    <w:p w:rsidR="00946B77" w:rsidRDefault="00946B77" w:rsidP="00A0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3621"/>
      <w:docPartObj>
        <w:docPartGallery w:val="Page Numbers (Bottom of Page)"/>
        <w:docPartUnique/>
      </w:docPartObj>
    </w:sdtPr>
    <w:sdtEndPr/>
    <w:sdtContent>
      <w:p w:rsidR="00066642" w:rsidRDefault="0006664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FCC">
          <w:rPr>
            <w:noProof/>
          </w:rPr>
          <w:t>4</w:t>
        </w:r>
        <w:r>
          <w:fldChar w:fldCharType="end"/>
        </w:r>
      </w:p>
    </w:sdtContent>
  </w:sdt>
  <w:p w:rsidR="00066642" w:rsidRDefault="000666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B77" w:rsidRDefault="00946B77" w:rsidP="00A04C00">
      <w:pPr>
        <w:spacing w:after="0" w:line="240" w:lineRule="auto"/>
      </w:pPr>
      <w:r>
        <w:separator/>
      </w:r>
    </w:p>
  </w:footnote>
  <w:footnote w:type="continuationSeparator" w:id="0">
    <w:p w:rsidR="00946B77" w:rsidRDefault="00946B77" w:rsidP="00A0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40BDD"/>
    <w:multiLevelType w:val="multilevel"/>
    <w:tmpl w:val="BD82AC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2B6E4B19"/>
    <w:multiLevelType w:val="hybridMultilevel"/>
    <w:tmpl w:val="905478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2C480A"/>
    <w:multiLevelType w:val="multilevel"/>
    <w:tmpl w:val="BF50D5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5C3D27"/>
    <w:multiLevelType w:val="hybridMultilevel"/>
    <w:tmpl w:val="F40E4574"/>
    <w:lvl w:ilvl="0" w:tplc="7E74B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81622"/>
    <w:multiLevelType w:val="multilevel"/>
    <w:tmpl w:val="A00C69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58503834"/>
    <w:multiLevelType w:val="hybridMultilevel"/>
    <w:tmpl w:val="AE34B1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041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BF36D4"/>
    <w:multiLevelType w:val="hybridMultilevel"/>
    <w:tmpl w:val="CA8CE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00"/>
    <w:rsid w:val="00046518"/>
    <w:rsid w:val="00064165"/>
    <w:rsid w:val="00066642"/>
    <w:rsid w:val="000822C9"/>
    <w:rsid w:val="00087212"/>
    <w:rsid w:val="000A4380"/>
    <w:rsid w:val="000B052C"/>
    <w:rsid w:val="000E0043"/>
    <w:rsid w:val="000F4354"/>
    <w:rsid w:val="002307AF"/>
    <w:rsid w:val="00236161"/>
    <w:rsid w:val="00265A0C"/>
    <w:rsid w:val="002715AC"/>
    <w:rsid w:val="002C7118"/>
    <w:rsid w:val="003031F9"/>
    <w:rsid w:val="00304E90"/>
    <w:rsid w:val="003217CA"/>
    <w:rsid w:val="00330F4C"/>
    <w:rsid w:val="00351744"/>
    <w:rsid w:val="00361A5F"/>
    <w:rsid w:val="003729A3"/>
    <w:rsid w:val="00373DDC"/>
    <w:rsid w:val="003820F2"/>
    <w:rsid w:val="00382D9E"/>
    <w:rsid w:val="00391850"/>
    <w:rsid w:val="003A7608"/>
    <w:rsid w:val="003C5525"/>
    <w:rsid w:val="004245E2"/>
    <w:rsid w:val="00443FCC"/>
    <w:rsid w:val="004452A5"/>
    <w:rsid w:val="004631E2"/>
    <w:rsid w:val="00497076"/>
    <w:rsid w:val="004A10DE"/>
    <w:rsid w:val="004C2AE6"/>
    <w:rsid w:val="004E3C09"/>
    <w:rsid w:val="004F7B3A"/>
    <w:rsid w:val="0050074B"/>
    <w:rsid w:val="00507F18"/>
    <w:rsid w:val="0054489E"/>
    <w:rsid w:val="00563AD1"/>
    <w:rsid w:val="005C3542"/>
    <w:rsid w:val="005C7C1F"/>
    <w:rsid w:val="005D15B3"/>
    <w:rsid w:val="00610272"/>
    <w:rsid w:val="006126CD"/>
    <w:rsid w:val="00630B66"/>
    <w:rsid w:val="00634B0F"/>
    <w:rsid w:val="00641E50"/>
    <w:rsid w:val="00651175"/>
    <w:rsid w:val="00675253"/>
    <w:rsid w:val="006A311B"/>
    <w:rsid w:val="006B3BD9"/>
    <w:rsid w:val="006C4950"/>
    <w:rsid w:val="006C4F70"/>
    <w:rsid w:val="006D79AE"/>
    <w:rsid w:val="007109F9"/>
    <w:rsid w:val="00736965"/>
    <w:rsid w:val="00746BE5"/>
    <w:rsid w:val="00772A68"/>
    <w:rsid w:val="00772D34"/>
    <w:rsid w:val="00780977"/>
    <w:rsid w:val="0078714E"/>
    <w:rsid w:val="00792C6E"/>
    <w:rsid w:val="007A09F6"/>
    <w:rsid w:val="007B2D21"/>
    <w:rsid w:val="007F5EC9"/>
    <w:rsid w:val="007F7EBA"/>
    <w:rsid w:val="0082657C"/>
    <w:rsid w:val="00857282"/>
    <w:rsid w:val="008B1D1A"/>
    <w:rsid w:val="0094673A"/>
    <w:rsid w:val="00946B77"/>
    <w:rsid w:val="009479EC"/>
    <w:rsid w:val="00954210"/>
    <w:rsid w:val="009826E3"/>
    <w:rsid w:val="00996576"/>
    <w:rsid w:val="009C6AB7"/>
    <w:rsid w:val="009E4F1B"/>
    <w:rsid w:val="00A04C00"/>
    <w:rsid w:val="00A21462"/>
    <w:rsid w:val="00A677E3"/>
    <w:rsid w:val="00A81222"/>
    <w:rsid w:val="00AC5B32"/>
    <w:rsid w:val="00B07A70"/>
    <w:rsid w:val="00B27CD0"/>
    <w:rsid w:val="00B45538"/>
    <w:rsid w:val="00B55337"/>
    <w:rsid w:val="00B6071E"/>
    <w:rsid w:val="00B62753"/>
    <w:rsid w:val="00B635A2"/>
    <w:rsid w:val="00B801AA"/>
    <w:rsid w:val="00B9027C"/>
    <w:rsid w:val="00BA0BD7"/>
    <w:rsid w:val="00BB3D56"/>
    <w:rsid w:val="00BD3ED3"/>
    <w:rsid w:val="00C41F1C"/>
    <w:rsid w:val="00C63EDC"/>
    <w:rsid w:val="00C869BD"/>
    <w:rsid w:val="00C93EE0"/>
    <w:rsid w:val="00CD75FD"/>
    <w:rsid w:val="00D01240"/>
    <w:rsid w:val="00D02E45"/>
    <w:rsid w:val="00D0610B"/>
    <w:rsid w:val="00D06622"/>
    <w:rsid w:val="00D32A11"/>
    <w:rsid w:val="00D51BB5"/>
    <w:rsid w:val="00D60F4D"/>
    <w:rsid w:val="00D83467"/>
    <w:rsid w:val="00DC5D0F"/>
    <w:rsid w:val="00DD27F4"/>
    <w:rsid w:val="00DD28C8"/>
    <w:rsid w:val="00DD5746"/>
    <w:rsid w:val="00DE7E44"/>
    <w:rsid w:val="00E00C23"/>
    <w:rsid w:val="00E35C9E"/>
    <w:rsid w:val="00E52CDF"/>
    <w:rsid w:val="00E54BC1"/>
    <w:rsid w:val="00E65C7F"/>
    <w:rsid w:val="00ED54D0"/>
    <w:rsid w:val="00F12E61"/>
    <w:rsid w:val="00F20DC1"/>
    <w:rsid w:val="00F70EDE"/>
    <w:rsid w:val="00F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A56B2"/>
  <w15:chartTrackingRefBased/>
  <w15:docId w15:val="{C4D2113D-F45E-4030-A635-19148EE3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4C0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0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C00"/>
  </w:style>
  <w:style w:type="paragraph" w:styleId="Rodap">
    <w:name w:val="footer"/>
    <w:basedOn w:val="Normal"/>
    <w:link w:val="RodapChar"/>
    <w:uiPriority w:val="99"/>
    <w:unhideWhenUsed/>
    <w:rsid w:val="00A0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C00"/>
  </w:style>
  <w:style w:type="character" w:customStyle="1" w:styleId="mi">
    <w:name w:val="mi"/>
    <w:basedOn w:val="Fontepargpadro"/>
    <w:rsid w:val="00FC78DE"/>
  </w:style>
  <w:style w:type="paragraph" w:styleId="PargrafodaLista">
    <w:name w:val="List Paragraph"/>
    <w:basedOn w:val="Normal"/>
    <w:uiPriority w:val="34"/>
    <w:qFormat/>
    <w:rsid w:val="009E4F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7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760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A760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760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A7608"/>
    <w:pPr>
      <w:spacing w:after="100"/>
      <w:ind w:left="440"/>
    </w:pPr>
    <w:rPr>
      <w:rFonts w:eastAsiaTheme="minorEastAsia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820F2"/>
    <w:rPr>
      <w:color w:val="808080"/>
    </w:rPr>
  </w:style>
  <w:style w:type="character" w:styleId="Hyperlink">
    <w:name w:val="Hyperlink"/>
    <w:basedOn w:val="Fontepargpadro"/>
    <w:uiPriority w:val="99"/>
    <w:unhideWhenUsed/>
    <w:rsid w:val="00F12E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E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hyperlink" Target="https://www.microsemi.com/document-portal/doc_view/131619-modelsim-us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hyperlink" Target="http://www.siliconintelligence.com/people/binu/perception/node1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pif2wb\docs\grafic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pif2wb\docs\grafic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esktop\pif2wb\docs\gra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Timing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[graficos.xlsx]Timing!$A$2</c:f>
              <c:strCache>
                <c:ptCount val="1"/>
                <c:pt idx="0">
                  <c:v>Slack (ps)</c:v>
                </c:pt>
              </c:strCache>
            </c:strRef>
          </c:tx>
          <c:invertIfNegative val="0"/>
          <c:cat>
            <c:strRef>
              <c:f>[graficos.xlsx]Timing!$B$1:$H$1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[graficos.xlsx]Timing!$B$2:$H$2</c:f>
              <c:numCache>
                <c:formatCode>General</c:formatCode>
                <c:ptCount val="7"/>
                <c:pt idx="0">
                  <c:v>6</c:v>
                </c:pt>
                <c:pt idx="1">
                  <c:v>45</c:v>
                </c:pt>
                <c:pt idx="2">
                  <c:v>8</c:v>
                </c:pt>
                <c:pt idx="3">
                  <c:v>15</c:v>
                </c:pt>
                <c:pt idx="4">
                  <c:v>68</c:v>
                </c:pt>
                <c:pt idx="5">
                  <c:v>16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2-44B3-92A3-0D4BEA999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281984"/>
        <c:axId val="127295872"/>
      </c:barChart>
      <c:catAx>
        <c:axId val="64281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7295872"/>
        <c:crosses val="autoZero"/>
        <c:auto val="1"/>
        <c:lblAlgn val="ctr"/>
        <c:lblOffset val="100"/>
        <c:noMultiLvlLbl val="0"/>
      </c:catAx>
      <c:valAx>
        <c:axId val="12729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28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Power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[graficos.xlsx]Power!$A$2</c:f>
              <c:strCache>
                <c:ptCount val="1"/>
                <c:pt idx="0">
                  <c:v>Leakage Power(nW)</c:v>
                </c:pt>
              </c:strCache>
            </c:strRef>
          </c:tx>
          <c:invertIfNegative val="0"/>
          <c:cat>
            <c:strRef>
              <c:f>[graficos.xlsx]Power!$B$1:$H$1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[graficos.xlsx]Power!$B$2:$H$2</c:f>
              <c:numCache>
                <c:formatCode>#,##0</c:formatCode>
                <c:ptCount val="7"/>
                <c:pt idx="0">
                  <c:v>21336.556</c:v>
                </c:pt>
                <c:pt idx="1">
                  <c:v>18883.546999999999</c:v>
                </c:pt>
                <c:pt idx="2">
                  <c:v>20369.996999999999</c:v>
                </c:pt>
                <c:pt idx="3">
                  <c:v>26797.007000000001</c:v>
                </c:pt>
                <c:pt idx="4">
                  <c:v>26932.585999999999</c:v>
                </c:pt>
                <c:pt idx="5">
                  <c:v>26207.174999999999</c:v>
                </c:pt>
                <c:pt idx="6">
                  <c:v>16762.386999999999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3B-43DE-B47A-2669B9CC011A}"/>
            </c:ext>
          </c:extLst>
        </c:ser>
        <c:ser>
          <c:idx val="1"/>
          <c:order val="1"/>
          <c:tx>
            <c:strRef>
              <c:f>[graficos.xlsx]Power!$A$3</c:f>
              <c:strCache>
                <c:ptCount val="1"/>
                <c:pt idx="0">
                  <c:v>Dynamic Power(nW)</c:v>
                </c:pt>
              </c:strCache>
            </c:strRef>
          </c:tx>
          <c:invertIfNegative val="0"/>
          <c:cat>
            <c:strRef>
              <c:f>[graficos.xlsx]Power!$B$1:$H$1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[graficos.xlsx]Power!$B$3:$H$3</c:f>
              <c:numCache>
                <c:formatCode>#,##0</c:formatCode>
                <c:ptCount val="7"/>
                <c:pt idx="0">
                  <c:v>1699008.838</c:v>
                </c:pt>
                <c:pt idx="1">
                  <c:v>1593783.51</c:v>
                </c:pt>
                <c:pt idx="2">
                  <c:v>1658203.3389999999</c:v>
                </c:pt>
                <c:pt idx="3">
                  <c:v>1844000.5430000001</c:v>
                </c:pt>
                <c:pt idx="4">
                  <c:v>1907818.361</c:v>
                </c:pt>
                <c:pt idx="5">
                  <c:v>1793906.7990000001</c:v>
                </c:pt>
                <c:pt idx="6">
                  <c:v>1110863.1810000001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3B-43DE-B47A-2669B9CC011A}"/>
            </c:ext>
          </c:extLst>
        </c:ser>
        <c:ser>
          <c:idx val="2"/>
          <c:order val="2"/>
          <c:tx>
            <c:strRef>
              <c:f>[graficos.xlsx]Power!$A$4</c:f>
              <c:strCache>
                <c:ptCount val="1"/>
                <c:pt idx="0">
                  <c:v>Total Power(nW)</c:v>
                </c:pt>
              </c:strCache>
            </c:strRef>
          </c:tx>
          <c:invertIfNegative val="0"/>
          <c:cat>
            <c:strRef>
              <c:f>[graficos.xlsx]Power!$B$1:$H$1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[graficos.xlsx]Power!$B$4:$H$4</c:f>
              <c:numCache>
                <c:formatCode>#,##0</c:formatCode>
                <c:ptCount val="7"/>
                <c:pt idx="0">
                  <c:v>1720345.3940000001</c:v>
                </c:pt>
                <c:pt idx="1">
                  <c:v>1612667.057</c:v>
                </c:pt>
                <c:pt idx="2">
                  <c:v>1678573.3359999999</c:v>
                </c:pt>
                <c:pt idx="3">
                  <c:v>1870797.55</c:v>
                </c:pt>
                <c:pt idx="4">
                  <c:v>1934750.946</c:v>
                </c:pt>
                <c:pt idx="5">
                  <c:v>1820113.9739999999</c:v>
                </c:pt>
                <c:pt idx="6">
                  <c:v>1127625.567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3B-43DE-B47A-2669B9CC0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850368"/>
        <c:axId val="168640896"/>
      </c:barChart>
      <c:catAx>
        <c:axId val="1678503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8640896"/>
        <c:crosses val="autoZero"/>
        <c:auto val="1"/>
        <c:lblAlgn val="ctr"/>
        <c:lblOffset val="100"/>
        <c:noMultiLvlLbl val="0"/>
      </c:catAx>
      <c:valAx>
        <c:axId val="168640896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67850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[graficos.xlsx]Area!$A$2</c:f>
              <c:strCache>
                <c:ptCount val="1"/>
                <c:pt idx="0">
                  <c:v>Cells</c:v>
                </c:pt>
              </c:strCache>
            </c:strRef>
          </c:tx>
          <c:invertIfNegative val="0"/>
          <c:cat>
            <c:strRef>
              <c:f>[graficos.xlsx]Area!$B$1:$H$1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[graficos.xlsx]Area!$B$2:$H$2</c:f>
              <c:numCache>
                <c:formatCode>General</c:formatCode>
                <c:ptCount val="7"/>
                <c:pt idx="0">
                  <c:v>333</c:v>
                </c:pt>
                <c:pt idx="1">
                  <c:v>292</c:v>
                </c:pt>
                <c:pt idx="2">
                  <c:v>333</c:v>
                </c:pt>
                <c:pt idx="3">
                  <c:v>344</c:v>
                </c:pt>
                <c:pt idx="4">
                  <c:v>327</c:v>
                </c:pt>
                <c:pt idx="5">
                  <c:v>358</c:v>
                </c:pt>
                <c:pt idx="6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61-429C-B632-E1ADC3F362E7}"/>
            </c:ext>
          </c:extLst>
        </c:ser>
        <c:ser>
          <c:idx val="1"/>
          <c:order val="1"/>
          <c:tx>
            <c:strRef>
              <c:f>[graficos.xlsx]Area!$A$3</c:f>
              <c:strCache>
                <c:ptCount val="1"/>
                <c:pt idx="0">
                  <c:v>Cell Area</c:v>
                </c:pt>
              </c:strCache>
            </c:strRef>
          </c:tx>
          <c:invertIfNegative val="0"/>
          <c:cat>
            <c:strRef>
              <c:f>[graficos.xlsx]Area!$B$1:$H$1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[graficos.xlsx]Area!$B$3:$H$3</c:f>
              <c:numCache>
                <c:formatCode>General</c:formatCode>
                <c:ptCount val="7"/>
                <c:pt idx="0">
                  <c:v>1635</c:v>
                </c:pt>
                <c:pt idx="1">
                  <c:v>1559</c:v>
                </c:pt>
                <c:pt idx="2">
                  <c:v>1618</c:v>
                </c:pt>
                <c:pt idx="3">
                  <c:v>1773</c:v>
                </c:pt>
                <c:pt idx="4">
                  <c:v>1765</c:v>
                </c:pt>
                <c:pt idx="5">
                  <c:v>1777</c:v>
                </c:pt>
                <c:pt idx="6">
                  <c:v>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61-429C-B632-E1ADC3F362E7}"/>
            </c:ext>
          </c:extLst>
        </c:ser>
        <c:ser>
          <c:idx val="2"/>
          <c:order val="2"/>
          <c:tx>
            <c:strRef>
              <c:f>[graficos.xlsx]Area!$A$4</c:f>
              <c:strCache>
                <c:ptCount val="1"/>
                <c:pt idx="0">
                  <c:v>Net Area</c:v>
                </c:pt>
              </c:strCache>
            </c:strRef>
          </c:tx>
          <c:invertIfNegative val="0"/>
          <c:cat>
            <c:strRef>
              <c:f>[graficos.xlsx]Area!$B$1:$H$1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[graficos.xlsx]Area!$B$4:$H$4</c:f>
              <c:numCache>
                <c:formatCode>General</c:formatCode>
                <c:ptCount val="7"/>
                <c:pt idx="0">
                  <c:v>877</c:v>
                </c:pt>
                <c:pt idx="1">
                  <c:v>787</c:v>
                </c:pt>
                <c:pt idx="2">
                  <c:v>874</c:v>
                </c:pt>
                <c:pt idx="3">
                  <c:v>888</c:v>
                </c:pt>
                <c:pt idx="4">
                  <c:v>854</c:v>
                </c:pt>
                <c:pt idx="5">
                  <c:v>899</c:v>
                </c:pt>
                <c:pt idx="6">
                  <c:v>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61-429C-B632-E1ADC3F362E7}"/>
            </c:ext>
          </c:extLst>
        </c:ser>
        <c:ser>
          <c:idx val="3"/>
          <c:order val="3"/>
          <c:tx>
            <c:strRef>
              <c:f>[graficos.xlsx]Area!$A$5</c:f>
              <c:strCache>
                <c:ptCount val="1"/>
                <c:pt idx="0">
                  <c:v>Total Area </c:v>
                </c:pt>
              </c:strCache>
            </c:strRef>
          </c:tx>
          <c:invertIfNegative val="0"/>
          <c:cat>
            <c:strRef>
              <c:f>[graficos.xlsx]Area!$B$1:$H$1</c:f>
              <c:strCache>
                <c:ptCount val="7"/>
                <c:pt idx="0">
                  <c:v>High NOM</c:v>
                </c:pt>
                <c:pt idx="1">
                  <c:v>High WC</c:v>
                </c:pt>
                <c:pt idx="2">
                  <c:v>High BC</c:v>
                </c:pt>
                <c:pt idx="3">
                  <c:v>Express NOM</c:v>
                </c:pt>
                <c:pt idx="4">
                  <c:v>Express WC</c:v>
                </c:pt>
                <c:pt idx="5">
                  <c:v>Express BC</c:v>
                </c:pt>
                <c:pt idx="6">
                  <c:v>High NOM LP</c:v>
                </c:pt>
              </c:strCache>
            </c:strRef>
          </c:cat>
          <c:val>
            <c:numRef>
              <c:f>[graficos.xlsx]Area!$B$5:$H$5</c:f>
              <c:numCache>
                <c:formatCode>General</c:formatCode>
                <c:ptCount val="7"/>
                <c:pt idx="0">
                  <c:v>2511</c:v>
                </c:pt>
                <c:pt idx="1">
                  <c:v>2346</c:v>
                </c:pt>
                <c:pt idx="2">
                  <c:v>2492</c:v>
                </c:pt>
                <c:pt idx="3">
                  <c:v>2662</c:v>
                </c:pt>
                <c:pt idx="4">
                  <c:v>2620</c:v>
                </c:pt>
                <c:pt idx="5">
                  <c:v>2677</c:v>
                </c:pt>
                <c:pt idx="6">
                  <c:v>2117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61-429C-B632-E1ADC3F36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490112"/>
        <c:axId val="150491904"/>
      </c:barChart>
      <c:catAx>
        <c:axId val="150490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0491904"/>
        <c:crosses val="autoZero"/>
        <c:auto val="1"/>
        <c:lblAlgn val="ctr"/>
        <c:lblOffset val="100"/>
        <c:noMultiLvlLbl val="0"/>
      </c:catAx>
      <c:valAx>
        <c:axId val="150491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490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5B38-AE3E-4588-9BAF-194C4B5C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Maiki Buffet</dc:creator>
  <cp:keywords/>
  <dc:description/>
  <cp:lastModifiedBy>Maiki Buffet</cp:lastModifiedBy>
  <cp:revision>90</cp:revision>
  <dcterms:created xsi:type="dcterms:W3CDTF">2017-09-06T19:31:00Z</dcterms:created>
  <dcterms:modified xsi:type="dcterms:W3CDTF">2017-10-24T02:05:00Z</dcterms:modified>
</cp:coreProperties>
</file>