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18F" w:rsidRPr="00ED22EA" w:rsidRDefault="0007619B" w:rsidP="00ED22EA">
      <w:pPr>
        <w:widowControl w:val="0"/>
        <w:ind w:left="-1133" w:right="-1316"/>
        <w:jc w:val="center"/>
        <w:rPr>
          <w:b/>
          <w:color w:val="CC0000"/>
          <w:sz w:val="76"/>
          <w:szCs w:val="76"/>
          <w:lang w:val="es-419" w:eastAsia="en-US"/>
        </w:rPr>
      </w:pPr>
      <w:r w:rsidRPr="00ED22EA">
        <w:rPr>
          <w:b/>
          <w:color w:val="CC0000"/>
          <w:sz w:val="76"/>
          <w:szCs w:val="76"/>
          <w:lang w:val="es-419" w:eastAsia="en-US"/>
        </w:rPr>
        <w:t>Руководство по Scrum@Scale</w:t>
      </w:r>
      <w:r w:rsidR="00337B27">
        <w:rPr>
          <w:b/>
          <w:color w:val="CC0000"/>
          <w:sz w:val="76"/>
          <w:szCs w:val="76"/>
          <w:lang w:val="es-419" w:eastAsia="en-US"/>
        </w:rPr>
        <w:t>®</w:t>
      </w:r>
    </w:p>
    <w:p w:rsidR="00ED22EA" w:rsidRDefault="00ED22EA" w:rsidP="00ED22EA">
      <w:pPr>
        <w:ind w:left="-566" w:right="-607"/>
        <w:jc w:val="center"/>
        <w:rPr>
          <w:rFonts w:ascii="Verdana" w:eastAsia="Verdana" w:hAnsi="Verdana" w:cs="Verdana"/>
        </w:rPr>
      </w:pPr>
    </w:p>
    <w:p w:rsidR="0032418F" w:rsidRPr="00ED22EA" w:rsidRDefault="0007619B" w:rsidP="00ED22EA">
      <w:pPr>
        <w:widowControl w:val="0"/>
        <w:ind w:left="-1133" w:right="-1316"/>
        <w:jc w:val="center"/>
        <w:rPr>
          <w:b/>
          <w:color w:val="666666"/>
          <w:sz w:val="44"/>
          <w:szCs w:val="44"/>
          <w:lang w:val="es-419" w:eastAsia="en-US"/>
        </w:rPr>
      </w:pPr>
      <w:r w:rsidRPr="00ED22EA">
        <w:rPr>
          <w:b/>
          <w:color w:val="666666"/>
          <w:sz w:val="44"/>
          <w:szCs w:val="44"/>
          <w:lang w:val="es-419" w:eastAsia="en-US"/>
        </w:rPr>
        <w:t>Наиболее полное руководство по Scrum@Scale:</w:t>
      </w:r>
    </w:p>
    <w:p w:rsidR="0032418F" w:rsidRPr="00ED22EA" w:rsidRDefault="0007619B" w:rsidP="00ED22EA">
      <w:pPr>
        <w:widowControl w:val="0"/>
        <w:ind w:left="-1133" w:right="-1316"/>
        <w:jc w:val="center"/>
        <w:rPr>
          <w:b/>
          <w:color w:val="666666"/>
          <w:sz w:val="44"/>
          <w:szCs w:val="44"/>
          <w:lang w:val="es-419" w:eastAsia="en-US"/>
        </w:rPr>
      </w:pPr>
      <w:r w:rsidRPr="00ED22EA">
        <w:rPr>
          <w:b/>
          <w:color w:val="666666"/>
          <w:sz w:val="44"/>
          <w:szCs w:val="44"/>
          <w:lang w:val="es-419" w:eastAsia="en-US"/>
        </w:rPr>
        <w:t>Масштабирование, которое работает</w:t>
      </w:r>
    </w:p>
    <w:p w:rsidR="0032418F" w:rsidRDefault="00ED22EA" w:rsidP="00ED22EA">
      <w:pPr>
        <w:ind w:left="-566" w:right="-607"/>
        <w:jc w:val="center"/>
        <w:rPr>
          <w:rFonts w:ascii="Verdana" w:eastAsia="Verdana" w:hAnsi="Verdana" w:cs="Verdana"/>
          <w:sz w:val="16"/>
          <w:szCs w:val="16"/>
        </w:rPr>
      </w:pPr>
      <w:r>
        <w:rPr>
          <w:noProof/>
        </w:rPr>
        <w:drawing>
          <wp:inline distT="0" distB="0" distL="0" distR="0" wp14:anchorId="2D27EB11" wp14:editId="6F71C2EA">
            <wp:extent cx="3009900" cy="34861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  <w:bookmarkStart w:id="0" w:name="_GoBack"/>
      <w:bookmarkEnd w:id="0"/>
    </w:p>
    <w:p w:rsidR="00ED22EA" w:rsidRDefault="00ED22EA" w:rsidP="00ED22EA">
      <w:pPr>
        <w:ind w:left="-566" w:right="-607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Версия 1,04 – 17 января 2019 года</w:t>
      </w:r>
    </w:p>
    <w:p w:rsidR="00ED22EA" w:rsidRDefault="00ED22EA" w:rsidP="00ED22EA">
      <w:pPr>
        <w:ind w:left="-566" w:right="-607"/>
        <w:jc w:val="center"/>
        <w:rPr>
          <w:rFonts w:ascii="Verdana" w:eastAsia="Verdana" w:hAnsi="Verdana" w:cs="Verdana"/>
        </w:rPr>
      </w:pPr>
    </w:p>
    <w:p w:rsidR="00ED22EA" w:rsidRDefault="00ED22EA" w:rsidP="00ED22EA">
      <w:pPr>
        <w:widowControl w:val="0"/>
        <w:ind w:left="-1133" w:right="-1316"/>
        <w:jc w:val="center"/>
        <w:rPr>
          <w:color w:val="999999"/>
          <w:lang w:val="es-419" w:eastAsia="en-US"/>
        </w:rPr>
      </w:pPr>
      <w:r w:rsidRPr="00ED22EA">
        <w:rPr>
          <w:color w:val="999999"/>
          <w:lang w:val="es-419" w:eastAsia="en-US"/>
        </w:rPr>
        <w:t>Переведено</w:t>
      </w:r>
      <w:r>
        <w:rPr>
          <w:color w:val="999999"/>
          <w:lang w:val="es-419" w:eastAsia="en-US"/>
        </w:rPr>
        <w:t>:</w:t>
      </w:r>
      <w:r w:rsidRPr="00ED22EA">
        <w:rPr>
          <w:color w:val="999999"/>
          <w:lang w:val="es-419" w:eastAsia="en-US"/>
        </w:rPr>
        <w:t xml:space="preserve"> </w:t>
      </w:r>
    </w:p>
    <w:p w:rsidR="00ED22EA" w:rsidRPr="00ED22EA" w:rsidRDefault="00ED22EA" w:rsidP="00ED22EA">
      <w:pPr>
        <w:widowControl w:val="0"/>
        <w:ind w:left="-1133" w:right="-1316"/>
        <w:jc w:val="center"/>
        <w:rPr>
          <w:color w:val="999999"/>
          <w:lang w:val="es-419" w:eastAsia="en-US"/>
        </w:rPr>
      </w:pPr>
      <w:r w:rsidRPr="00ED22EA">
        <w:rPr>
          <w:color w:val="999999"/>
          <w:lang w:val="es-419" w:eastAsia="en-US"/>
        </w:rPr>
        <w:t xml:space="preserve">Василием Шиманским (Shymanski Vasili) и Андреем Глущенко </w:t>
      </w:r>
      <w:r>
        <w:rPr>
          <w:color w:val="999999"/>
          <w:lang w:val="es-419" w:eastAsia="en-US"/>
        </w:rPr>
        <w:t>(</w:t>
      </w:r>
      <w:r w:rsidRPr="00ED22EA">
        <w:rPr>
          <w:color w:val="999999"/>
          <w:lang w:val="es-419" w:eastAsia="en-US"/>
        </w:rPr>
        <w:t>Andrii Glushchenko</w:t>
      </w:r>
      <w:r>
        <w:rPr>
          <w:color w:val="999999"/>
          <w:lang w:val="es-419" w:eastAsia="en-US"/>
        </w:rPr>
        <w:t>)</w:t>
      </w:r>
    </w:p>
    <w:p w:rsidR="00ED22EA" w:rsidRPr="00ED22EA" w:rsidRDefault="00ED22EA" w:rsidP="00ED22EA">
      <w:pPr>
        <w:ind w:left="-566" w:right="-607"/>
        <w:jc w:val="center"/>
        <w:rPr>
          <w:rFonts w:asciiTheme="minorHAnsi" w:eastAsia="Helvetica Neue" w:hAnsiTheme="minorHAnsi" w:cs="Helvetica Neue"/>
          <w:b/>
          <w:color w:val="CC0000"/>
          <w:sz w:val="46"/>
          <w:szCs w:val="46"/>
          <w:lang w:val="es-419"/>
        </w:rPr>
      </w:pPr>
    </w:p>
    <w:p w:rsidR="00ED22EA" w:rsidRPr="00ED22EA" w:rsidRDefault="00ED22EA">
      <w:pPr>
        <w:ind w:left="-566" w:right="-607"/>
        <w:rPr>
          <w:rFonts w:asciiTheme="minorHAnsi" w:eastAsia="Helvetica Neue" w:hAnsiTheme="minorHAnsi" w:cs="Helvetica Neue"/>
          <w:b/>
          <w:color w:val="CC0000"/>
          <w:sz w:val="46"/>
          <w:szCs w:val="46"/>
          <w:lang w:val="es-419"/>
        </w:rPr>
      </w:pPr>
    </w:p>
    <w:p w:rsidR="00ED22EA" w:rsidRPr="00ED22EA" w:rsidRDefault="00ED22EA">
      <w:pPr>
        <w:ind w:left="-566" w:right="-607"/>
        <w:rPr>
          <w:rFonts w:asciiTheme="minorHAnsi" w:eastAsia="Helvetica Neue" w:hAnsiTheme="minorHAnsi" w:cs="Helvetica Neue"/>
          <w:b/>
          <w:color w:val="CC0000"/>
          <w:sz w:val="46"/>
          <w:szCs w:val="46"/>
          <w:lang w:val="es-419"/>
        </w:rPr>
      </w:pPr>
    </w:p>
    <w:p w:rsidR="00ED22EA" w:rsidRPr="008F4959" w:rsidRDefault="00ED22EA" w:rsidP="008F4959">
      <w:pPr>
        <w:ind w:left="-566" w:right="-607"/>
        <w:jc w:val="center"/>
        <w:rPr>
          <w:rFonts w:ascii="Verdana" w:eastAsia="Verdana" w:hAnsi="Verdana" w:cs="Verdana"/>
        </w:rPr>
      </w:pPr>
    </w:p>
    <w:p w:rsidR="00ED22EA" w:rsidRDefault="008F4959" w:rsidP="008F4959">
      <w:pPr>
        <w:ind w:left="-566" w:right="-607"/>
        <w:jc w:val="center"/>
        <w:rPr>
          <w:rFonts w:ascii="Verdana" w:eastAsia="Verdana" w:hAnsi="Verdana" w:cs="Verdana"/>
          <w:lang w:val="ru-RU"/>
        </w:rPr>
      </w:pPr>
      <w:r w:rsidRPr="008F4959">
        <w:rPr>
          <w:rFonts w:ascii="Verdana" w:eastAsia="Verdana" w:hAnsi="Verdana" w:cs="Verdana"/>
        </w:rPr>
        <w:t>©</w:t>
      </w:r>
      <w:r>
        <w:rPr>
          <w:rFonts w:ascii="Verdana" w:eastAsia="Verdana" w:hAnsi="Verdana" w:cs="Verdana"/>
          <w:lang w:val="ru-RU"/>
        </w:rPr>
        <w:t xml:space="preserve"> Джефф Сазерлэнд и </w:t>
      </w:r>
      <w:r>
        <w:rPr>
          <w:rFonts w:ascii="Verdana" w:eastAsia="Verdana" w:hAnsi="Verdana" w:cs="Verdana"/>
          <w:lang w:val="en-GB"/>
        </w:rPr>
        <w:t>Scrum</w:t>
      </w:r>
      <w:r w:rsidRPr="008F4959">
        <w:rPr>
          <w:rFonts w:ascii="Verdana" w:eastAsia="Verdana" w:hAnsi="Verdana" w:cs="Verdana"/>
          <w:lang w:val="ru-RU"/>
        </w:rPr>
        <w:t>.</w:t>
      </w:r>
      <w:proofErr w:type="spellStart"/>
      <w:r>
        <w:rPr>
          <w:rFonts w:ascii="Verdana" w:eastAsia="Verdana" w:hAnsi="Verdana" w:cs="Verdana"/>
          <w:lang w:val="en-GB"/>
        </w:rPr>
        <w:t>inc</w:t>
      </w:r>
      <w:proofErr w:type="spellEnd"/>
      <w:r w:rsidRPr="008F4959">
        <w:rPr>
          <w:rFonts w:ascii="Verdana" w:eastAsia="Verdana" w:hAnsi="Verdana" w:cs="Verdana"/>
        </w:rPr>
        <w:t xml:space="preserve">. </w:t>
      </w:r>
      <w:r>
        <w:rPr>
          <w:rFonts w:ascii="Verdana" w:eastAsia="Verdana" w:hAnsi="Verdana" w:cs="Verdana"/>
          <w:lang w:val="ru-RU"/>
        </w:rPr>
        <w:t>Все права защищены</w:t>
      </w:r>
    </w:p>
    <w:p w:rsidR="008F4959" w:rsidRDefault="008F4959" w:rsidP="008F4959">
      <w:pPr>
        <w:ind w:left="-566" w:right="-607"/>
        <w:jc w:val="center"/>
        <w:rPr>
          <w:rFonts w:ascii="Verdana" w:eastAsia="Verdana" w:hAnsi="Verdana" w:cs="Verdana"/>
          <w:lang w:val="ru-RU"/>
        </w:rPr>
      </w:pPr>
      <w:r>
        <w:rPr>
          <w:rFonts w:ascii="Verdana" w:eastAsia="Verdana" w:hAnsi="Verdana" w:cs="Verdana"/>
          <w:lang w:val="en-GB"/>
        </w:rPr>
        <w:t>Scrum</w:t>
      </w:r>
      <w:r w:rsidRPr="008F4959">
        <w:rPr>
          <w:rFonts w:ascii="Verdana" w:eastAsia="Verdana" w:hAnsi="Verdana" w:cs="Verdana"/>
          <w:lang w:val="ru-RU"/>
        </w:rPr>
        <w:t>@</w:t>
      </w:r>
      <w:r>
        <w:rPr>
          <w:rFonts w:ascii="Verdana" w:eastAsia="Verdana" w:hAnsi="Verdana" w:cs="Verdana"/>
          <w:lang w:val="en-GB"/>
        </w:rPr>
        <w:t>Scale</w:t>
      </w:r>
      <w:r w:rsidRPr="008F4959">
        <w:rPr>
          <w:rFonts w:ascii="Verdana" w:eastAsia="Verdana" w:hAnsi="Verdana" w:cs="Verdana"/>
          <w:lang w:val="ru-RU"/>
        </w:rPr>
        <w:t xml:space="preserve"> </w:t>
      </w:r>
      <w:r>
        <w:rPr>
          <w:rFonts w:ascii="Verdana" w:eastAsia="Verdana" w:hAnsi="Verdana" w:cs="Verdana"/>
          <w:lang w:val="ru-RU"/>
        </w:rPr>
        <w:t xml:space="preserve">зарегистрированная торгова марка </w:t>
      </w:r>
      <w:r>
        <w:rPr>
          <w:rFonts w:ascii="Verdana" w:eastAsia="Verdana" w:hAnsi="Verdana" w:cs="Verdana"/>
          <w:lang w:val="en-GB"/>
        </w:rPr>
        <w:t>Scrum</w:t>
      </w:r>
      <w:r w:rsidRPr="008F4959">
        <w:rPr>
          <w:rFonts w:ascii="Verdana" w:eastAsia="Verdana" w:hAnsi="Verdana" w:cs="Verdana"/>
          <w:lang w:val="ru-RU"/>
        </w:rPr>
        <w:t>.</w:t>
      </w:r>
      <w:proofErr w:type="spellStart"/>
      <w:r>
        <w:rPr>
          <w:rFonts w:ascii="Verdana" w:eastAsia="Verdana" w:hAnsi="Verdana" w:cs="Verdana"/>
          <w:lang w:val="en-GB"/>
        </w:rPr>
        <w:t>inc</w:t>
      </w:r>
      <w:proofErr w:type="spellEnd"/>
      <w:r w:rsidRPr="008F4959">
        <w:rPr>
          <w:rFonts w:ascii="Verdana" w:eastAsia="Verdana" w:hAnsi="Verdana" w:cs="Verdana"/>
          <w:lang w:val="ru-RU"/>
        </w:rPr>
        <w:t xml:space="preserve"> </w:t>
      </w:r>
    </w:p>
    <w:p w:rsidR="008F4959" w:rsidRPr="008F4959" w:rsidRDefault="008F4959" w:rsidP="008F4959">
      <w:pPr>
        <w:ind w:left="-566" w:right="-607"/>
        <w:jc w:val="center"/>
        <w:rPr>
          <w:rFonts w:ascii="Verdana" w:eastAsia="Verdana" w:hAnsi="Verdana" w:cs="Verdana"/>
          <w:lang w:val="en-GB"/>
        </w:rPr>
      </w:pPr>
      <w:r>
        <w:rPr>
          <w:rFonts w:ascii="Verdana" w:eastAsia="Verdana" w:hAnsi="Verdana" w:cs="Verdana"/>
          <w:lang w:val="ru-RU"/>
        </w:rPr>
        <w:t>Выпущено</w:t>
      </w:r>
      <w:r w:rsidRPr="008F4959">
        <w:rPr>
          <w:rFonts w:ascii="Verdana" w:eastAsia="Verdana" w:hAnsi="Verdana" w:cs="Verdana"/>
          <w:lang w:val="en-GB"/>
        </w:rPr>
        <w:t xml:space="preserve"> </w:t>
      </w:r>
      <w:r>
        <w:rPr>
          <w:rFonts w:ascii="Verdana" w:eastAsia="Verdana" w:hAnsi="Verdana" w:cs="Verdana"/>
          <w:lang w:val="ru-RU"/>
        </w:rPr>
        <w:t>с</w:t>
      </w:r>
      <w:r w:rsidRPr="008F4959">
        <w:rPr>
          <w:rFonts w:ascii="Verdana" w:eastAsia="Verdana" w:hAnsi="Verdana" w:cs="Verdana"/>
          <w:lang w:val="en-GB"/>
        </w:rPr>
        <w:t xml:space="preserve"> </w:t>
      </w:r>
      <w:r>
        <w:rPr>
          <w:rFonts w:ascii="Verdana" w:eastAsia="Verdana" w:hAnsi="Verdana" w:cs="Verdana"/>
          <w:lang w:val="ru-RU"/>
        </w:rPr>
        <w:t>использованием</w:t>
      </w:r>
      <w:r w:rsidRPr="008F4959">
        <w:rPr>
          <w:rFonts w:ascii="Verdana" w:eastAsia="Verdana" w:hAnsi="Verdana" w:cs="Verdana"/>
          <w:lang w:val="en-GB"/>
        </w:rPr>
        <w:t xml:space="preserve"> </w:t>
      </w:r>
      <w:r>
        <w:rPr>
          <w:rFonts w:ascii="Verdana" w:eastAsia="Verdana" w:hAnsi="Verdana" w:cs="Verdana"/>
          <w:lang w:val="ru-RU"/>
        </w:rPr>
        <w:t>лицензии</w:t>
      </w:r>
      <w:r w:rsidRPr="008F4959">
        <w:rPr>
          <w:rFonts w:ascii="Verdana" w:eastAsia="Verdana" w:hAnsi="Verdana" w:cs="Verdana"/>
          <w:lang w:val="en-GB"/>
        </w:rPr>
        <w:t xml:space="preserve"> </w:t>
      </w:r>
      <w:r>
        <w:rPr>
          <w:rFonts w:ascii="Verdana" w:eastAsia="Verdana" w:hAnsi="Verdana" w:cs="Verdana"/>
          <w:lang w:val="en-GB"/>
        </w:rPr>
        <w:t>Creative</w:t>
      </w:r>
      <w:r w:rsidRPr="008F4959">
        <w:rPr>
          <w:rFonts w:ascii="Verdana" w:eastAsia="Verdana" w:hAnsi="Verdana" w:cs="Verdana"/>
          <w:lang w:val="en-GB"/>
        </w:rPr>
        <w:t xml:space="preserve"> </w:t>
      </w:r>
      <w:r>
        <w:rPr>
          <w:rFonts w:ascii="Verdana" w:eastAsia="Verdana" w:hAnsi="Verdana" w:cs="Verdana"/>
          <w:lang w:val="en-GB"/>
        </w:rPr>
        <w:t>Commons</w:t>
      </w:r>
      <w:r w:rsidRPr="008F4959">
        <w:rPr>
          <w:rFonts w:ascii="Verdana" w:eastAsia="Verdana" w:hAnsi="Verdana" w:cs="Verdana"/>
          <w:lang w:val="en-GB"/>
        </w:rPr>
        <w:t xml:space="preserve"> 4.0 </w:t>
      </w:r>
      <w:r>
        <w:rPr>
          <w:rFonts w:ascii="Verdana" w:eastAsia="Verdana" w:hAnsi="Verdana" w:cs="Verdana"/>
          <w:lang w:val="en-GB"/>
        </w:rPr>
        <w:t>Attribution-</w:t>
      </w:r>
      <w:proofErr w:type="spellStart"/>
      <w:r>
        <w:rPr>
          <w:rFonts w:ascii="Verdana" w:eastAsia="Verdana" w:hAnsi="Verdana" w:cs="Verdana"/>
          <w:lang w:val="en-GB"/>
        </w:rPr>
        <w:t>Sharealike</w:t>
      </w:r>
      <w:proofErr w:type="spellEnd"/>
    </w:p>
    <w:p w:rsidR="0032418F" w:rsidRDefault="0007619B">
      <w:pPr>
        <w:ind w:left="-566" w:right="-607"/>
        <w:rPr>
          <w:rFonts w:ascii="Helvetica Neue" w:eastAsia="Helvetica Neue" w:hAnsi="Helvetica Neue" w:cs="Helvetica Neue"/>
          <w:b/>
          <w:color w:val="CC0000"/>
          <w:sz w:val="46"/>
          <w:szCs w:val="46"/>
        </w:rPr>
      </w:pPr>
      <w:r>
        <w:rPr>
          <w:rFonts w:ascii="Helvetica Neue" w:eastAsia="Helvetica Neue" w:hAnsi="Helvetica Neue" w:cs="Helvetica Neue"/>
          <w:b/>
          <w:color w:val="CC0000"/>
          <w:sz w:val="46"/>
          <w:szCs w:val="46"/>
        </w:rPr>
        <w:lastRenderedPageBreak/>
        <w:t>Цель Руководства по Scrum@Scale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Скрам, как изложено в Руководстве по Скраму, является фреймворком для разработки, поставки и поддержки сложных продуктов одной командой. С начала существования использование Скрама расширилось для разработки продуктов, процессов, услуг и систем, требующих </w:t>
      </w:r>
      <w:r>
        <w:rPr>
          <w:rFonts w:ascii="Verdana" w:eastAsia="Verdana" w:hAnsi="Verdana" w:cs="Verdana"/>
        </w:rPr>
        <w:t>усилий нескольких команд. Scrum@Scale был создан для эффективной координации этой новой экосистемы команд благодаря оптимизации общей стратегии организации. Эта цель достигается путем создания</w:t>
      </w:r>
      <w:r>
        <w:rPr>
          <w:rFonts w:ascii="Verdana" w:eastAsia="Verdana" w:hAnsi="Verdana" w:cs="Verdana"/>
          <w:color w:val="0000FF"/>
        </w:rPr>
        <w:t xml:space="preserve"> </w:t>
      </w:r>
      <w:r>
        <w:rPr>
          <w:rFonts w:ascii="Verdana" w:eastAsia="Verdana" w:hAnsi="Verdana" w:cs="Verdana"/>
        </w:rPr>
        <w:t>«минимально жизнеспособной бюрократии»</w:t>
      </w:r>
      <w:r>
        <w:rPr>
          <w:rFonts w:ascii="Verdana" w:eastAsia="Verdana" w:hAnsi="Verdana" w:cs="Verdana"/>
          <w:color w:val="0000FF"/>
        </w:rPr>
        <w:t xml:space="preserve"> </w:t>
      </w:r>
      <w:r>
        <w:rPr>
          <w:rFonts w:ascii="Verdana" w:eastAsia="Verdana" w:hAnsi="Verdana" w:cs="Verdana"/>
        </w:rPr>
        <w:t>с использованием свободн</w:t>
      </w:r>
      <w:r>
        <w:rPr>
          <w:rFonts w:ascii="Verdana" w:eastAsia="Verdana" w:hAnsi="Verdana" w:cs="Verdana"/>
        </w:rPr>
        <w:t>ой для масштабирования архитектуры, которая расширяется благодаря обычной Скрам-команде, функционирующей в рамках целой организации.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Это руководство содержит определения компонентов, которые составляют фреймворк Scrum@Scale, включая масштабированные роли</w:t>
      </w:r>
      <w:r>
        <w:rPr>
          <w:rFonts w:ascii="Verdana" w:eastAsia="Verdana" w:hAnsi="Verdana" w:cs="Verdana"/>
        </w:rPr>
        <w:t>, масштабированные события, артефакты организации, а также правила, которые объединяют их вместе.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Джефф Сазерленд разработал Scrum@Scale на основе фундаментальных принципов Скрама, сложной адаптационной теории, теории игр и объектно-ориентированной техно</w:t>
      </w:r>
      <w:r>
        <w:rPr>
          <w:rFonts w:ascii="Verdana" w:eastAsia="Verdana" w:hAnsi="Verdana" w:cs="Verdana"/>
        </w:rPr>
        <w:t>логии. Это руководство было создано при участии многих опытных практиков Скрама с учетом результатов их полевых исследований. Цель данного руководства - предоставить читателю возможность самостоятельно внедрять Scrum@Scale.</w:t>
      </w:r>
    </w:p>
    <w:p w:rsidR="0032418F" w:rsidRDefault="0007619B">
      <w:pPr>
        <w:ind w:left="-566" w:right="-607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</w:t>
      </w:r>
    </w:p>
    <w:p w:rsidR="0032418F" w:rsidRDefault="0007619B">
      <w:pP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>Почему Scrum@Scale?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Скрам был разработан для одной команды, чтобы иметь возможность работать c оптимальной производительностью, сохраняя устойчивый темп развития. На практике было обнаружено, что при увеличении количества Скрам-команд в организации производительность (рабочий</w:t>
      </w:r>
      <w:r>
        <w:rPr>
          <w:rFonts w:ascii="Verdana" w:eastAsia="Verdana" w:hAnsi="Verdana" w:cs="Verdana"/>
        </w:rPr>
        <w:t xml:space="preserve"> продукт) и скорость этих команд начинают падать (из-за кросс-командных зависимостей и дублирования работы). Благодаря этому стало очевидно, что для эффективной координации между командами требуется фреймворк, который позволит достичь линейного масштабиров</w:t>
      </w:r>
      <w:r>
        <w:rPr>
          <w:rFonts w:ascii="Verdana" w:eastAsia="Verdana" w:hAnsi="Verdana" w:cs="Verdana"/>
        </w:rPr>
        <w:t>ания.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При использовании свободно масштабируемой архитектуры организация не ограничена в определенном росте комплектом арбитральных правил; скорее она может расти естественным образом, основываясь на своих уникальных потребностях и устойчивом темпе измене</w:t>
      </w:r>
      <w:r>
        <w:rPr>
          <w:rFonts w:ascii="Verdana" w:eastAsia="Verdana" w:hAnsi="Verdana" w:cs="Verdana"/>
        </w:rPr>
        <w:t xml:space="preserve">ний, который может быть принят группами людей, составляющими организацию. Простота модели Scrum@Scale необходима для свободно масштабируемой архитектуры, в которой тщательно избегают усложнений, чтобы не вызывать снижения производительности команд по мере </w:t>
      </w:r>
      <w:r>
        <w:rPr>
          <w:rFonts w:ascii="Verdana" w:eastAsia="Verdana" w:hAnsi="Verdana" w:cs="Verdana"/>
        </w:rPr>
        <w:t>увеличения их количества.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Scrum@Scale предназначен для масштабирования организации в целом: всех отделов, продуктов и услуг. Он может быть применен во многих областях во всех типах организаций: в промышленности, правительстве, образовании.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  <w:color w:val="FF000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lastRenderedPageBreak/>
        <w:t>Определение S</w:t>
      </w: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>crum@Scale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Скрам - фреймворк, в рамках которого люди могут решать сложные, изменяющиеся в процессе работы проблемы, продуктивно и творчески поставлять продукты наивысшей возможной ценности.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Руководство по Скраму представляет собой минимальный набор функц</w:t>
      </w:r>
      <w:r>
        <w:rPr>
          <w:rFonts w:ascii="Verdana" w:eastAsia="Verdana" w:hAnsi="Verdana" w:cs="Verdana"/>
        </w:rPr>
        <w:t xml:space="preserve">ий,  позволяющий инспектировать и адаптироваться с помощью радикальной прозрачности, чтобы стимулировать инновации, удовлетворенность клиента, производительность 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и удовлетворение команды.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Scrum@Scale - фреймворк, в рамках которого сети Скрам-команд, постоянно работающие согласно Руководству по Скраму, могут решать сложные адаптивные проблемы, творчески поставлять продукты наивысшей возможной ценности.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ПРИМЕЧАНИЕ: </w:t>
      </w:r>
      <w:r>
        <w:rPr>
          <w:rFonts w:ascii="Verdana" w:eastAsia="Verdana" w:hAnsi="Verdana" w:cs="Verdana"/>
        </w:rPr>
        <w:t>Этими «продуктами» могут б</w:t>
      </w:r>
      <w:r>
        <w:rPr>
          <w:rFonts w:ascii="Verdana" w:eastAsia="Verdana" w:hAnsi="Verdana" w:cs="Verdana"/>
        </w:rPr>
        <w:t xml:space="preserve">ыть аппаратура, программное обеспечение, сложные интегрированные системы, процессы либо сервисы и т.д., </w:t>
      </w:r>
      <w:r>
        <w:rPr>
          <w:rFonts w:ascii="Verdana" w:eastAsia="Verdana" w:hAnsi="Verdana" w:cs="Verdana"/>
        </w:rPr>
        <w:br/>
        <w:t>в зависимости от того, в какой сфере работают Скрам-команды.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Scrum@Scale:</w:t>
      </w:r>
    </w:p>
    <w:p w:rsidR="0032418F" w:rsidRDefault="0007619B">
      <w:pPr>
        <w:numPr>
          <w:ilvl w:val="0"/>
          <w:numId w:val="7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компактный – минимальный уровень бюрократии;</w:t>
      </w:r>
    </w:p>
    <w:p w:rsidR="0032418F" w:rsidRDefault="0007619B">
      <w:pPr>
        <w:numPr>
          <w:ilvl w:val="0"/>
          <w:numId w:val="7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простой для понимания – состоит</w:t>
      </w:r>
      <w:r>
        <w:rPr>
          <w:rFonts w:ascii="Verdana" w:eastAsia="Verdana" w:hAnsi="Verdana" w:cs="Verdana"/>
        </w:rPr>
        <w:t xml:space="preserve"> только из Скрам-команд;</w:t>
      </w:r>
    </w:p>
    <w:p w:rsidR="0032418F" w:rsidRDefault="0007619B">
      <w:pPr>
        <w:numPr>
          <w:ilvl w:val="0"/>
          <w:numId w:val="7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трудный для совершенного овладения – нуждается во внедрении новой рабочей модели.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Scrum@Scale - это фреймворк для масштабирования Скрама, который значительно упрощает его масштабирование, используя сам Скрам.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Скраме уделено вни</w:t>
      </w:r>
      <w:r>
        <w:rPr>
          <w:rFonts w:ascii="Verdana" w:eastAsia="Verdana" w:hAnsi="Verdana" w:cs="Verdana"/>
        </w:rPr>
        <w:t>мание разделению ответственности между «Что» и «Как». То же самое относится и к Scrum@Scale, таким образом сфера полномочий и ответственности четко понятна и позволяет ограничить ненужные организационные конфликты, которые мешают командам в достижении их о</w:t>
      </w:r>
      <w:r>
        <w:rPr>
          <w:rFonts w:ascii="Verdana" w:eastAsia="Verdana" w:hAnsi="Verdana" w:cs="Verdana"/>
        </w:rPr>
        <w:t>птимальной производительности.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Scrum@Scale составлен из компонентов, которые позволяют организации настраивать стратегию их трансформации и применения. Это дает возможность определить цели для инкрементальной приоритизации усилий по изменению в той област</w:t>
      </w:r>
      <w:r>
        <w:rPr>
          <w:rFonts w:ascii="Verdana" w:eastAsia="Verdana" w:hAnsi="Verdana" w:cs="Verdana"/>
        </w:rPr>
        <w:t>и, которая считается наиболее ценной или наиболее нуждающейся в изменениях, а затем переходить к другим.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Для  разделения этих двух полномочий Scrum@Scale состоит из двух циклов: Цикла Скрам-Мастера («Как») и Цикла Владельца Продукта («Что»), которые сопри</w:t>
      </w:r>
      <w:r>
        <w:rPr>
          <w:rFonts w:ascii="Verdana" w:eastAsia="Verdana" w:hAnsi="Verdana" w:cs="Verdana"/>
        </w:rPr>
        <w:t>касаются в двух точках. Вместе эти циклы создают мощный фреймворк для координации усилий многих команд в одном направлении.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lastRenderedPageBreak/>
        <w:t xml:space="preserve">Составляющие фреймворка Scrum@Scale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>
            <wp:extent cx="5734050" cy="3136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18F" w:rsidRDefault="0007619B">
      <w:pPr>
        <w:ind w:left="-566" w:right="-607"/>
        <w:rPr>
          <w:rFonts w:ascii="Verdana" w:eastAsia="Verdana" w:hAnsi="Verdana" w:cs="Verdana"/>
          <w:color w:val="FF000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 xml:space="preserve">Ценностно-ориентированная культура </w:t>
      </w:r>
    </w:p>
    <w:p w:rsidR="0032418F" w:rsidRDefault="0032418F">
      <w:pPr>
        <w:ind w:left="-566" w:right="-607"/>
        <w:rPr>
          <w:rFonts w:ascii="Verdana" w:eastAsia="Verdana" w:hAnsi="Verdana" w:cs="Verdana"/>
          <w:color w:val="FF0000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Кроме разделения ответственности между «Что» и «Как», Scrum@Scale нацелен на построение здоровых организаций, создавая ценностно-ориентированную культуру эмпирическим путем. Ценностями Скрама являются: Открытость, Смелость, Сфокусированность, Уважение и Пр</w:t>
      </w:r>
      <w:r>
        <w:rPr>
          <w:rFonts w:ascii="Verdana" w:eastAsia="Verdana" w:hAnsi="Verdana" w:cs="Verdana"/>
        </w:rPr>
        <w:t>еданность. Эти ценности ведут к эмпирическому принятию решений, которое основано на «трех китах»: прозрачности, инспекции и адаптации.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Открытость поддерживает прозрачность во всей работе и процессах, без которой не будет возможности честно проводить инспекцию и пробовать адаптировать работу и процессы для улучшения. Под Смелостью подразумевается совершение смелых рывков, необходимых для б</w:t>
      </w:r>
      <w:r>
        <w:rPr>
          <w:rFonts w:ascii="Verdana" w:eastAsia="Verdana" w:hAnsi="Verdana" w:cs="Verdana"/>
        </w:rPr>
        <w:t>олее быстрой поставки ценностей инновационными способами.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Сфокусированность и Преданность относятся к тому, как мы справляемся с нашими рабочими обязанностями, считая поставку ценности клиенту наивысшим приоритетом. Наконец, все это должно происходить в о</w:t>
      </w:r>
      <w:r>
        <w:rPr>
          <w:rFonts w:ascii="Verdana" w:eastAsia="Verdana" w:hAnsi="Verdana" w:cs="Verdana"/>
        </w:rPr>
        <w:t>кружении, основанном на Уважении к людям, выполняющим работу, без которых ничего не может быть создано.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Scrum@Scale помогает организациям процветать, поддерживая трансформационную модель лидерства, которая создает благоприятную среду для работы в устойчив</w:t>
      </w:r>
      <w:r>
        <w:rPr>
          <w:rFonts w:ascii="Verdana" w:eastAsia="Verdana" w:hAnsi="Verdana" w:cs="Verdana"/>
        </w:rPr>
        <w:t>ом темпе и ставит на первый план усилия по поставке ценности для клиентов.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8F4959" w:rsidRDefault="008F4959">
      <w:pPr>
        <w:ind w:left="-566" w:right="-607"/>
        <w:rPr>
          <w:rFonts w:asciiTheme="minorHAnsi" w:eastAsia="Helvetica Neue" w:hAnsiTheme="minorHAnsi" w:cs="Helvetica Neue"/>
          <w:b/>
          <w:color w:val="CC0000"/>
          <w:sz w:val="40"/>
          <w:szCs w:val="40"/>
        </w:rPr>
      </w:pPr>
    </w:p>
    <w:p w:rsidR="0032418F" w:rsidRDefault="0007619B">
      <w:pP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lastRenderedPageBreak/>
        <w:t>Руководство по началу работы со Scrum@Scale</w:t>
      </w:r>
    </w:p>
    <w:p w:rsidR="0032418F" w:rsidRDefault="0032418F">
      <w:pPr>
        <w:ind w:left="-566" w:right="-607"/>
        <w:rPr>
          <w:rFonts w:ascii="Verdana" w:eastAsia="Verdana" w:hAnsi="Verdana" w:cs="Verdana"/>
          <w:color w:val="FF0000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При работе с большим количеством команд критически важно создать масштабируемую Относительную модель (Reference model) для небольшого к</w:t>
      </w:r>
      <w:r>
        <w:rPr>
          <w:rFonts w:ascii="Verdana" w:eastAsia="Verdana" w:hAnsi="Verdana" w:cs="Verdana"/>
        </w:rPr>
        <w:t>оличества команд. Любые недочеты во внедрении Скрама начнут возрастать при развертывании нескольких команд. Многие проблемы масштабирования Скрама будут связаны с организационной политикой и процедурами либо с практиками разработки, которые блокируют высок</w:t>
      </w:r>
      <w:r>
        <w:rPr>
          <w:rFonts w:ascii="Verdana" w:eastAsia="Verdana" w:hAnsi="Verdana" w:cs="Verdana"/>
        </w:rPr>
        <w:t xml:space="preserve">ую производительность и мешают реализации планов команд.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Более того, первая трудность заключается в создании небольшого количества команд, которые хорошо используют Скрам. Этого лучше всего достичь созданием Управленческо-исполнительной команды (Executiv</w:t>
      </w:r>
      <w:r>
        <w:rPr>
          <w:rFonts w:ascii="Verdana" w:eastAsia="Verdana" w:hAnsi="Verdana" w:cs="Verdana"/>
        </w:rPr>
        <w:t>e Action Team, EAT), которая ответственна за развитие и реализацию стратегии трансформации. В EAT должны входить люди, наделенные политическими и финансовыми полномочиями, для гарантирования существования Относительной модели. Этот набор команд решает орга</w:t>
      </w:r>
      <w:r>
        <w:rPr>
          <w:rFonts w:ascii="Verdana" w:eastAsia="Verdana" w:hAnsi="Verdana" w:cs="Verdana"/>
        </w:rPr>
        <w:t>низационные проблемы, блокирующие гибкость, и создает Относительную модель для Скрама, которая, как известно, работает в организации и может использоваться в качестве шаблона для масштабирования Скрама во всей организации.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 мере ускорения работы Относит</w:t>
      </w:r>
      <w:r>
        <w:rPr>
          <w:rFonts w:ascii="Verdana" w:eastAsia="Verdana" w:hAnsi="Verdana" w:cs="Verdana"/>
        </w:rPr>
        <w:t xml:space="preserve">ельной модели становятся очевидными препятствия и узкие места, которые задерживают поставку, производят отходы или мешают гибкости. Наиболее эффективный способ устранения этой проблемы - это распространение Скрама по всей организации, чтобы оптимизировать </w:t>
      </w:r>
      <w:r>
        <w:rPr>
          <w:rFonts w:ascii="Verdana" w:eastAsia="Verdana" w:hAnsi="Verdana" w:cs="Verdana"/>
        </w:rPr>
        <w:t xml:space="preserve">весь поток создания ценностей.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Scrum@Scale обеспечивает достижение линейного масштабирования производительности благодаря насыщению организации Скрамом и органичному распределению скорости и качества в соответствии со стратегией, продуктом и услугами орг</w:t>
      </w:r>
      <w:r>
        <w:rPr>
          <w:rFonts w:ascii="Verdana" w:eastAsia="Verdana" w:hAnsi="Verdana" w:cs="Verdana"/>
        </w:rPr>
        <w:t>анизации.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46"/>
          <w:szCs w:val="46"/>
        </w:rPr>
      </w:pPr>
      <w:r>
        <w:rPr>
          <w:rFonts w:ascii="Helvetica Neue" w:eastAsia="Helvetica Neue" w:hAnsi="Helvetica Neue" w:cs="Helvetica Neue"/>
          <w:b/>
          <w:color w:val="CC0000"/>
          <w:sz w:val="46"/>
          <w:szCs w:val="46"/>
        </w:rPr>
        <w:t xml:space="preserve">Цикл Скрам-Мастера </w:t>
      </w:r>
    </w:p>
    <w:p w:rsidR="0032418F" w:rsidRDefault="0032418F">
      <w:pPr>
        <w:ind w:left="-566" w:right="-607"/>
        <w:rPr>
          <w:rFonts w:ascii="Verdana" w:eastAsia="Verdana" w:hAnsi="Verdana" w:cs="Verdana"/>
          <w:color w:val="FF0000"/>
          <w:sz w:val="16"/>
          <w:szCs w:val="16"/>
        </w:rPr>
      </w:pPr>
    </w:p>
    <w:p w:rsidR="0032418F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 xml:space="preserve">Уровень команды </w:t>
      </w:r>
    </w:p>
    <w:p w:rsidR="0032418F" w:rsidRDefault="0032418F">
      <w:pPr>
        <w:ind w:left="-566" w:right="-607"/>
        <w:rPr>
          <w:rFonts w:ascii="Verdana" w:eastAsia="Verdana" w:hAnsi="Verdana" w:cs="Verdana"/>
          <w:color w:val="FF0000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Уровень команды является первой точкой соприкосновения между Скрам-Мастером и Владельцем Продукта и четко изложен в Руководстве по Скраму. Он состоит из трех артефактов, пяти событий и трех ролей. Цели на у</w:t>
      </w:r>
      <w:r>
        <w:rPr>
          <w:rFonts w:ascii="Verdana" w:eastAsia="Verdana" w:hAnsi="Verdana" w:cs="Verdana"/>
        </w:rPr>
        <w:t>ровне команды: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numPr>
          <w:ilvl w:val="0"/>
          <w:numId w:val="6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максимизировать поток выполненной и качественно протестированной работы; </w:t>
      </w:r>
    </w:p>
    <w:p w:rsidR="0032418F" w:rsidRDefault="0007619B">
      <w:pPr>
        <w:numPr>
          <w:ilvl w:val="0"/>
          <w:numId w:val="6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повышать производительность команды на протяжении времени; </w:t>
      </w:r>
    </w:p>
    <w:p w:rsidR="0032418F" w:rsidRDefault="0007619B">
      <w:pPr>
        <w:numPr>
          <w:ilvl w:val="0"/>
          <w:numId w:val="6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работать устойчиво и с пользой для команды;</w:t>
      </w:r>
    </w:p>
    <w:p w:rsidR="0032418F" w:rsidRDefault="0007619B">
      <w:pPr>
        <w:numPr>
          <w:ilvl w:val="0"/>
          <w:numId w:val="6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ускорить цикл обратной связи с клиентом.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lastRenderedPageBreak/>
        <w:t>Координация «Как» - Scrum of Scrums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Набор команд, который необходимо координировать для поставки ценности клиентам, составляет команду «Scrum of Scrums» (SoS). Эта команда сама является Скрам-командой, она ответст</w:t>
      </w:r>
      <w:r>
        <w:rPr>
          <w:rFonts w:ascii="Verdana" w:eastAsia="Verdana" w:hAnsi="Verdana" w:cs="Verdana"/>
        </w:rPr>
        <w:t xml:space="preserve">венна за полностью интегрированный набор потенциально готовых к поставке Инкрементов Продукта в конце каждого Спринта от всех команд.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Роли: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Pr="00ED22EA" w:rsidRDefault="0007619B">
      <w:pPr>
        <w:ind w:left="-566" w:right="-607"/>
        <w:rPr>
          <w:rFonts w:ascii="Verdana" w:eastAsia="Verdana" w:hAnsi="Verdana" w:cs="Verdana"/>
          <w:lang w:val="en-GB"/>
        </w:rPr>
      </w:pPr>
      <w:r>
        <w:rPr>
          <w:rFonts w:ascii="Verdana" w:eastAsia="Verdana" w:hAnsi="Verdana" w:cs="Verdana"/>
        </w:rPr>
        <w:t>SoS должен владеть всеми навыками, необходимыми для поставки полностью интегрированного и готового Инкремента Продукта в конце каждого Спринта и облегчения координации между командной в случае необходимости. (Могут потребоваться опытные архитекторы, QA лид</w:t>
      </w:r>
      <w:r>
        <w:rPr>
          <w:rFonts w:ascii="Verdana" w:eastAsia="Verdana" w:hAnsi="Verdana" w:cs="Verdana"/>
        </w:rPr>
        <w:t>еры, участники команды Владельцев Продукта и другие наборы навыков.) Скрам</w:t>
      </w:r>
      <w:r w:rsidRPr="00ED22EA">
        <w:rPr>
          <w:rFonts w:ascii="Verdana" w:eastAsia="Verdana" w:hAnsi="Verdana" w:cs="Verdana"/>
          <w:lang w:val="en-GB"/>
        </w:rPr>
        <w:t>-</w:t>
      </w:r>
      <w:r>
        <w:rPr>
          <w:rFonts w:ascii="Verdana" w:eastAsia="Verdana" w:hAnsi="Verdana" w:cs="Verdana"/>
        </w:rPr>
        <w:t>мастер</w:t>
      </w:r>
      <w:r w:rsidRPr="00ED22EA">
        <w:rPr>
          <w:rFonts w:ascii="Verdana" w:eastAsia="Verdana" w:hAnsi="Verdana" w:cs="Verdana"/>
          <w:lang w:val="en-GB"/>
        </w:rPr>
        <w:t xml:space="preserve"> Scrum of Scrums </w:t>
      </w:r>
      <w:r>
        <w:rPr>
          <w:rFonts w:ascii="Verdana" w:eastAsia="Verdana" w:hAnsi="Verdana" w:cs="Verdana"/>
        </w:rPr>
        <w:t>называется</w:t>
      </w:r>
      <w:r w:rsidRPr="00ED22EA">
        <w:rPr>
          <w:rFonts w:ascii="Verdana" w:eastAsia="Verdana" w:hAnsi="Verdana" w:cs="Verdana"/>
          <w:lang w:val="en-GB"/>
        </w:rPr>
        <w:t xml:space="preserve"> Scrum of Scrums Master (</w:t>
      </w:r>
      <w:proofErr w:type="spellStart"/>
      <w:r w:rsidRPr="00ED22EA">
        <w:rPr>
          <w:rFonts w:ascii="Verdana" w:eastAsia="Verdana" w:hAnsi="Verdana" w:cs="Verdana"/>
          <w:lang w:val="en-GB"/>
        </w:rPr>
        <w:t>SoSM</w:t>
      </w:r>
      <w:proofErr w:type="spellEnd"/>
      <w:r w:rsidRPr="00ED22EA">
        <w:rPr>
          <w:rFonts w:ascii="Verdana" w:eastAsia="Verdana" w:hAnsi="Verdana" w:cs="Verdana"/>
          <w:lang w:val="en-GB"/>
        </w:rPr>
        <w:t xml:space="preserve">). </w:t>
      </w:r>
    </w:p>
    <w:p w:rsidR="0032418F" w:rsidRPr="00ED22EA" w:rsidRDefault="0032418F">
      <w:pPr>
        <w:ind w:left="-566" w:right="-607"/>
        <w:rPr>
          <w:rFonts w:ascii="Verdana" w:eastAsia="Verdana" w:hAnsi="Verdana" w:cs="Verdana"/>
          <w:lang w:val="en-GB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События: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SoSM должен способствовать такому событию, как Бэклог Уточнения (Backlog Refinement), при котором препя</w:t>
      </w:r>
      <w:r>
        <w:rPr>
          <w:rFonts w:ascii="Verdana" w:eastAsia="Verdana" w:hAnsi="Verdana" w:cs="Verdana"/>
        </w:rPr>
        <w:t>тствия идентифицируются как «готовые» для удаления, и команда определяет, как лучше их удалить и как узнать, что они уже «закончены». Эти элементы/артефакты, связанные с устранением препятствий, должны быть расставлены по приоритетам  для команд и  находит</w:t>
      </w:r>
      <w:r>
        <w:rPr>
          <w:rFonts w:ascii="Verdana" w:eastAsia="Verdana" w:hAnsi="Verdana" w:cs="Verdana"/>
        </w:rPr>
        <w:t xml:space="preserve">ься в  одном и том же Бэклоге, создаваемом Мета Скрамом (Meta Scrum). Особое внимание следует уделить Ретроспективе  SoS (SoS Rertospective), когда представители команд делятся новыми знаниями или улучшениями процессов, в которых их команды преуспели, для </w:t>
      </w:r>
      <w:r>
        <w:rPr>
          <w:rFonts w:ascii="Verdana" w:eastAsia="Verdana" w:hAnsi="Verdana" w:cs="Verdana"/>
        </w:rPr>
        <w:t>распространения лучших практик среди всех команд в SoS. SoS должен реагировать в реальном времени на препятствия, возникающие перед командой, для этого как минимум один участник команды (обычно это Скрам-мастер каждой команды) должен посещать Масштабируемы</w:t>
      </w:r>
      <w:r>
        <w:rPr>
          <w:rFonts w:ascii="Verdana" w:eastAsia="Verdana" w:hAnsi="Verdana" w:cs="Verdana"/>
        </w:rPr>
        <w:t>й Ежедневный Скрам (Scaled Daily Scrum, SDS). SDS является зеркальным отражением Ежедневного Скрама (Daily Scrum), который оптимизирует совместную работу и производительность сети команд.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Кроме того, Масштабируемый Ежедневный Скрам (SDS):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numPr>
          <w:ilvl w:val="0"/>
          <w:numId w:val="3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ограничивается 15 минутами (либо меньше);</w:t>
      </w:r>
    </w:p>
    <w:p w:rsidR="0032418F" w:rsidRDefault="0007619B">
      <w:pPr>
        <w:numPr>
          <w:ilvl w:val="0"/>
          <w:numId w:val="3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нуждается в присутствии представителей каждой из команд, включая команды Владельца Продукта; </w:t>
      </w:r>
    </w:p>
    <w:p w:rsidR="0032418F" w:rsidRDefault="0007619B">
      <w:pPr>
        <w:numPr>
          <w:ilvl w:val="0"/>
          <w:numId w:val="3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является форумом, где представители команд обсуждают, что идет хорошо, что сделано и как команды могут работать более эф</w:t>
      </w:r>
      <w:r>
        <w:rPr>
          <w:rFonts w:ascii="Verdana" w:eastAsia="Verdana" w:hAnsi="Verdana" w:cs="Verdana"/>
        </w:rPr>
        <w:t>фективно. Несколько примеров дискуссии:</w:t>
      </w:r>
    </w:p>
    <w:p w:rsidR="0032418F" w:rsidRDefault="0007619B">
      <w:pPr>
        <w:numPr>
          <w:ilvl w:val="0"/>
          <w:numId w:val="3"/>
        </w:numPr>
        <w:ind w:left="283" w:right="-607" w:firstLine="28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Какие проблемы влияют на мою команду и мешают достижению Цели Спринта (либо влияют на ближайший выпуск)?</w:t>
      </w:r>
    </w:p>
    <w:p w:rsidR="0032418F" w:rsidRDefault="0007619B">
      <w:pPr>
        <w:numPr>
          <w:ilvl w:val="0"/>
          <w:numId w:val="3"/>
        </w:numPr>
        <w:ind w:left="283" w:right="-607" w:firstLine="28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 Делает ли моя команда что-нибудь, что может негативно повлиять на достижение Цели Спринта другой команды (либ</w:t>
      </w:r>
      <w:r>
        <w:rPr>
          <w:rFonts w:ascii="Verdana" w:eastAsia="Verdana" w:hAnsi="Verdana" w:cs="Verdana"/>
        </w:rPr>
        <w:t>о повлиять на ближайший выпуск)?</w:t>
      </w:r>
    </w:p>
    <w:p w:rsidR="0032418F" w:rsidRDefault="0007619B">
      <w:pPr>
        <w:numPr>
          <w:ilvl w:val="0"/>
          <w:numId w:val="3"/>
        </w:numPr>
        <w:ind w:left="283" w:right="-607" w:firstLine="28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Увидели ли мы какие-либо новые зависимости между командами либо нашли способ, как мы можем решить существующую зависимость? </w:t>
      </w:r>
    </w:p>
    <w:p w:rsidR="0032418F" w:rsidRDefault="0007619B">
      <w:pPr>
        <w:numPr>
          <w:ilvl w:val="0"/>
          <w:numId w:val="3"/>
        </w:numPr>
        <w:ind w:left="283" w:right="-607" w:firstLine="285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Какие решения проблем мы нашли, могут ли они быть использованы другими командами?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Pr="00ED22EA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  <w:lang w:val="en-GB"/>
        </w:rPr>
      </w:pPr>
      <w:r w:rsidRPr="00ED22EA">
        <w:rPr>
          <w:rFonts w:ascii="Helvetica Neue" w:eastAsia="Helvetica Neue" w:hAnsi="Helvetica Neue" w:cs="Helvetica Neue"/>
          <w:b/>
          <w:color w:val="CC0000"/>
          <w:sz w:val="40"/>
          <w:szCs w:val="40"/>
          <w:lang w:val="en-GB"/>
        </w:rPr>
        <w:t>The Scrum of</w:t>
      </w:r>
      <w:r w:rsidRPr="00ED22EA">
        <w:rPr>
          <w:rFonts w:ascii="Helvetica Neue" w:eastAsia="Helvetica Neue" w:hAnsi="Helvetica Neue" w:cs="Helvetica Neue"/>
          <w:b/>
          <w:color w:val="CC0000"/>
          <w:sz w:val="40"/>
          <w:szCs w:val="40"/>
          <w:lang w:val="en-GB"/>
        </w:rPr>
        <w:t xml:space="preserve"> Scrums Master (</w:t>
      </w:r>
      <w:proofErr w:type="spellStart"/>
      <w:r w:rsidRPr="00ED22EA">
        <w:rPr>
          <w:rFonts w:ascii="Helvetica Neue" w:eastAsia="Helvetica Neue" w:hAnsi="Helvetica Neue" w:cs="Helvetica Neue"/>
          <w:b/>
          <w:color w:val="CC0000"/>
          <w:sz w:val="40"/>
          <w:szCs w:val="40"/>
          <w:lang w:val="en-GB"/>
        </w:rPr>
        <w:t>SoSM</w:t>
      </w:r>
      <w:proofErr w:type="spellEnd"/>
      <w:r w:rsidRPr="00ED22EA">
        <w:rPr>
          <w:rFonts w:ascii="Helvetica Neue" w:eastAsia="Helvetica Neue" w:hAnsi="Helvetica Neue" w:cs="Helvetica Neue"/>
          <w:b/>
          <w:color w:val="CC0000"/>
          <w:sz w:val="40"/>
          <w:szCs w:val="40"/>
          <w:lang w:val="en-GB"/>
        </w:rPr>
        <w:t>)</w:t>
      </w:r>
    </w:p>
    <w:p w:rsidR="0032418F" w:rsidRPr="00ED22EA" w:rsidRDefault="0032418F">
      <w:pPr>
        <w:ind w:left="-566" w:right="-607"/>
        <w:rPr>
          <w:rFonts w:ascii="Verdana" w:eastAsia="Verdana" w:hAnsi="Verdana" w:cs="Verdana"/>
          <w:sz w:val="16"/>
          <w:szCs w:val="16"/>
          <w:lang w:val="en-GB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Скрам-Мастер отвечает за выпуск усилий объединенных команд и обязан: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numPr>
          <w:ilvl w:val="0"/>
          <w:numId w:val="2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сделать прогресс видимым;</w:t>
      </w:r>
    </w:p>
    <w:p w:rsidR="0032418F" w:rsidRDefault="0007619B">
      <w:pPr>
        <w:numPr>
          <w:ilvl w:val="0"/>
          <w:numId w:val="2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сделать Бэклог препятствий видимым для организации; </w:t>
      </w:r>
    </w:p>
    <w:p w:rsidR="0032418F" w:rsidRDefault="0007619B">
      <w:pPr>
        <w:numPr>
          <w:ilvl w:val="0"/>
          <w:numId w:val="2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устранять препятствия, которые команды не смогут решить сами; </w:t>
      </w:r>
    </w:p>
    <w:p w:rsidR="0032418F" w:rsidRDefault="0007619B">
      <w:pPr>
        <w:numPr>
          <w:ilvl w:val="0"/>
          <w:numId w:val="2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содействовать приори</w:t>
      </w:r>
      <w:r>
        <w:rPr>
          <w:rFonts w:ascii="Verdana" w:eastAsia="Verdana" w:hAnsi="Verdana" w:cs="Verdana"/>
        </w:rPr>
        <w:t xml:space="preserve">тизации проблем, уделяя особое внимание зависимостям между командами; </w:t>
      </w:r>
    </w:p>
    <w:p w:rsidR="0032418F" w:rsidRDefault="0007619B">
      <w:pPr>
        <w:numPr>
          <w:ilvl w:val="0"/>
          <w:numId w:val="2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улучшать эффективность Scrum of Scrums; </w:t>
      </w:r>
    </w:p>
    <w:p w:rsidR="0032418F" w:rsidRDefault="0007619B">
      <w:pPr>
        <w:numPr>
          <w:ilvl w:val="0"/>
          <w:numId w:val="2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тесно сотрудничать с Владельцами Продукта, чтобы развернуть потенциально готовый к выпуску Инкремент Продукта в конце каждого Спринта; </w:t>
      </w:r>
    </w:p>
    <w:p w:rsidR="0032418F" w:rsidRDefault="0007619B">
      <w:pPr>
        <w:numPr>
          <w:ilvl w:val="0"/>
          <w:numId w:val="2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координировать развертывание команд с планами выпусков Владельца Продукта. </w:t>
      </w:r>
    </w:p>
    <w:p w:rsidR="0032418F" w:rsidRDefault="0032418F">
      <w:pPr>
        <w:ind w:left="-566" w:right="-607" w:firstLine="283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 xml:space="preserve">Масштабирование SoS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зависимости от разм</w:t>
      </w:r>
      <w:r>
        <w:rPr>
          <w:rFonts w:ascii="Verdana" w:eastAsia="Verdana" w:hAnsi="Verdana" w:cs="Verdana"/>
        </w:rPr>
        <w:t xml:space="preserve">ера организации и внедрения для поставки очень сложных продуктов может потребоваться более одного SoS. В этом случае Scrum of Scrums </w:t>
      </w:r>
      <w:r>
        <w:rPr>
          <w:rFonts w:ascii="Verdana" w:eastAsia="Verdana" w:hAnsi="Verdana" w:cs="Verdana"/>
        </w:rPr>
        <w:br/>
        <w:t>of Scrums может быть создан из нескольких Scrum of Scrums. SoSoS - пример того, как могут быть бесконечно масштабированы С</w:t>
      </w:r>
      <w:r>
        <w:rPr>
          <w:rFonts w:ascii="Verdana" w:eastAsia="Verdana" w:hAnsi="Verdana" w:cs="Verdana"/>
        </w:rPr>
        <w:t xml:space="preserve">крам-команды. У каждого SoS должны быть свой SoSoSM и масштабируемые версии каждого артефакта и события.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Масштабирование SoS уменьшает количество путей коммуникации в организации, благодаря чему сложность компенсируется. Таким образом, SoSoS взаимодейств</w:t>
      </w:r>
      <w:r>
        <w:rPr>
          <w:rFonts w:ascii="Verdana" w:eastAsia="Verdana" w:hAnsi="Verdana" w:cs="Verdana"/>
        </w:rPr>
        <w:t>ует с SoS так же, как и SoS с каждой Скрам-командой, что способствует линейному масштабированию.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Образцы диаграмм: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>
            <wp:extent cx="5734050" cy="326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ПРИМЕЧАНИЕ: </w:t>
      </w:r>
      <w:r>
        <w:rPr>
          <w:rFonts w:ascii="Verdana" w:eastAsia="Verdana" w:hAnsi="Verdana" w:cs="Verdana"/>
        </w:rPr>
        <w:t>В то время как Руководство по Скраму определяет оптимальный размер команды от 3 до 9 человек, исследования Гарварда показали, что лучшее количество - 4,6 человека. Эксперименты с высокопроизводительными Скрам-командами выявили, что рабочие команды из 4-5 ч</w:t>
      </w:r>
      <w:r>
        <w:rPr>
          <w:rFonts w:ascii="Verdana" w:eastAsia="Verdana" w:hAnsi="Verdana" w:cs="Verdana"/>
        </w:rPr>
        <w:t xml:space="preserve">еловек наиболее оптимальны. Понятно, что и для линейного масштабирования оптимальное количество людей в команде будет таким же. Поэтому в приведенных выше диаграммах пятиугольники были выбраны для демонстрации команд, состоящих из 5 человек. </w:t>
      </w: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Эти диаграммы</w:t>
      </w:r>
      <w:r>
        <w:rPr>
          <w:rFonts w:ascii="Verdana" w:eastAsia="Verdana" w:hAnsi="Verdana" w:cs="Verdana"/>
        </w:rPr>
        <w:t xml:space="preserve"> даны только в качестве примера, диаграммы Ваших организаций могут сильно отличаться.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>Управленческо-исполнительная команда</w:t>
      </w: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br/>
        <w:t xml:space="preserve">(The Executive Action Team) </w:t>
      </w:r>
    </w:p>
    <w:p w:rsidR="0032418F" w:rsidRDefault="0032418F">
      <w:pPr>
        <w:ind w:left="-566" w:right="-607"/>
        <w:rPr>
          <w:rFonts w:ascii="Verdana" w:eastAsia="Verdana" w:hAnsi="Verdana" w:cs="Verdana"/>
          <w:color w:val="FF0000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SoS для всей организации называется Управленческо-исполнительной командой</w:t>
      </w:r>
      <w:r>
        <w:rPr>
          <w:rFonts w:ascii="Verdana" w:eastAsia="Verdana" w:hAnsi="Verdana" w:cs="Verdana"/>
          <w:color w:val="0000FF"/>
        </w:rPr>
        <w:t xml:space="preserve"> </w:t>
      </w:r>
      <w:r>
        <w:rPr>
          <w:rFonts w:ascii="Verdana" w:eastAsia="Verdana" w:hAnsi="Verdana" w:cs="Verdana"/>
        </w:rPr>
        <w:t>(Executive Action Team, EAT</w:t>
      </w:r>
      <w:r>
        <w:rPr>
          <w:rFonts w:ascii="Verdana" w:eastAsia="Verdana" w:hAnsi="Verdana" w:cs="Verdana"/>
        </w:rPr>
        <w:t xml:space="preserve">). Команда руководителей создает своего рода «гибкий пузырь» (agile bubble) в организации, где Относительная модель работает в соответствии со своими методиками и процедурами, эффективно интегрирующим все части организации, которая не является гибкой. EAT </w:t>
      </w:r>
      <w:r>
        <w:rPr>
          <w:rFonts w:ascii="Verdana" w:eastAsia="Verdana" w:hAnsi="Verdana" w:cs="Verdana"/>
        </w:rPr>
        <w:t xml:space="preserve">владеет гибкой экосистемой, внедряет ценности Скрама и удостоверяется в том, что роли Скрама созданы и имеют должную поддержку.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Управленческо-исполнительная команда является финальным пунктом для препятствий, которые не могут быть устранены в SoS. Она до</w:t>
      </w:r>
      <w:r>
        <w:rPr>
          <w:rFonts w:ascii="Verdana" w:eastAsia="Verdana" w:hAnsi="Verdana" w:cs="Verdana"/>
        </w:rPr>
        <w:t xml:space="preserve">лжна состоять из людей, наделенных политическими и финансовыми полномочиями для устранения </w:t>
      </w:r>
      <w:r>
        <w:rPr>
          <w:rFonts w:ascii="Verdana" w:eastAsia="Verdana" w:hAnsi="Verdana" w:cs="Verdana"/>
        </w:rPr>
        <w:lastRenderedPageBreak/>
        <w:t>препятствий. Функцией EAT является координация нескольких SoS (либо SoSoS) и взаимодействие с любой негибкой частью организации. Как и любая другая команда, EAT нужд</w:t>
      </w:r>
      <w:r>
        <w:rPr>
          <w:rFonts w:ascii="Verdana" w:eastAsia="Verdana" w:hAnsi="Verdana" w:cs="Verdana"/>
        </w:rPr>
        <w:t xml:space="preserve">ается в своем Владельце Продукта и Скрам-Мастере, которые должны встречаться ежедневно. У них также должен быть свой прозрачный Бэклог.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Образец диаграммы, который показывает, как EAT координирует 5 групп, состоящих из 25 команд: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ind w:left="-566" w:right="-607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>
            <wp:extent cx="5276850" cy="508400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84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 xml:space="preserve">Бэклог EAT и ее </w:t>
      </w: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>ответственность</w:t>
      </w:r>
    </w:p>
    <w:p w:rsidR="0032418F" w:rsidRDefault="0032418F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Helvetica Neue" w:eastAsia="Helvetica Neue" w:hAnsi="Helvetica Neue" w:cs="Helvetica Neue"/>
          <w:b/>
          <w:color w:val="CC0000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Скрам - это гибкая операционная система, которая значительно отличается от традиционного управления проектами. Вся Скрам-организация отчитывается EAT, отвечающей за внедрение гибкой операционной системы путем основания, поддержки и усоверш</w:t>
      </w:r>
      <w:r>
        <w:rPr>
          <w:rFonts w:ascii="Verdana" w:eastAsia="Verdana" w:hAnsi="Verdana" w:cs="Verdana"/>
        </w:rPr>
        <w:t>енствования внедрения Скрама в организации. Роль EAT  заключается в создании Бэклога трансформации организации (список заданий, связанных с agile, которые должны быть осуществлены) и слежении за ним. К примеру, если существует традиционный цикл развития пр</w:t>
      </w:r>
      <w:r>
        <w:rPr>
          <w:rFonts w:ascii="Verdana" w:eastAsia="Verdana" w:hAnsi="Verdana" w:cs="Verdana"/>
        </w:rPr>
        <w:t xml:space="preserve">одукта в организации старого типа, то необходимо </w:t>
      </w:r>
      <w:r>
        <w:rPr>
          <w:rFonts w:ascii="Verdana" w:eastAsia="Verdana" w:hAnsi="Verdana" w:cs="Verdana"/>
        </w:rPr>
        <w:lastRenderedPageBreak/>
        <w:t>создавать, внедрять и поддерживать новый цикл развития продукта. Он обычно улучшает качество и способствует решению проблем лучше, чем старый метод, но реализуется другим путем с другими правилами и руководс</w:t>
      </w:r>
      <w:r>
        <w:rPr>
          <w:rFonts w:ascii="Verdana" w:eastAsia="Verdana" w:hAnsi="Verdana" w:cs="Verdana"/>
        </w:rPr>
        <w:t xml:space="preserve">твами. EAT способствует созданию организации Владельца Продукта, поддерживает ее и оказывает должное финансирование, а также презентует эту организацию в EAT.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EAT отвечает за качество Скрама в организации. Ее обязанности включают следующее (но не огранич</w:t>
      </w:r>
      <w:r>
        <w:rPr>
          <w:rFonts w:ascii="Verdana" w:eastAsia="Verdana" w:hAnsi="Verdana" w:cs="Verdana"/>
        </w:rPr>
        <w:t xml:space="preserve">иваются только перечисленным): </w:t>
      </w:r>
    </w:p>
    <w:p w:rsidR="0032418F" w:rsidRDefault="0007619B">
      <w:pPr>
        <w:numPr>
          <w:ilvl w:val="0"/>
          <w:numId w:val="4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создание гибкой операционной системы для формирования Относительной Модели по мере ее масштабирования в организации, включая общие корпоративные правила, процедуры и руководства для обеспечения лучшей гибкости; </w:t>
      </w:r>
    </w:p>
    <w:p w:rsidR="0032418F" w:rsidRDefault="0007619B">
      <w:pPr>
        <w:numPr>
          <w:ilvl w:val="0"/>
          <w:numId w:val="4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измерение и </w:t>
      </w:r>
      <w:r>
        <w:rPr>
          <w:rFonts w:ascii="Verdana" w:eastAsia="Verdana" w:hAnsi="Verdana" w:cs="Verdana"/>
        </w:rPr>
        <w:t>улучшение качества Скрама в организации;</w:t>
      </w:r>
    </w:p>
    <w:p w:rsidR="0032418F" w:rsidRDefault="0007619B">
      <w:pPr>
        <w:numPr>
          <w:ilvl w:val="0"/>
          <w:numId w:val="4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создание условий в организации для гибкости бизнеса; </w:t>
      </w:r>
    </w:p>
    <w:p w:rsidR="0032418F" w:rsidRDefault="0007619B">
      <w:pPr>
        <w:numPr>
          <w:ilvl w:val="0"/>
          <w:numId w:val="4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формирование центра для постоянного развития специалистов Скрама; </w:t>
      </w:r>
    </w:p>
    <w:p w:rsidR="0032418F" w:rsidRDefault="0007619B">
      <w:pPr>
        <w:numPr>
          <w:ilvl w:val="0"/>
          <w:numId w:val="4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поддержка и изучение новых возможностей и путей работы. 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Наконец, команда EAT обязана создавать и поддерживать Организацию Владельцев Продукта путем основания Команд Владельцев Продуктов, которые зеркально отражают SoS и масштабируют функции Владельцев Пр</w:t>
      </w:r>
      <w:r>
        <w:rPr>
          <w:rFonts w:ascii="Verdana" w:eastAsia="Verdana" w:hAnsi="Verdana" w:cs="Verdana"/>
        </w:rPr>
        <w:t xml:space="preserve">одукта. </w:t>
      </w:r>
    </w:p>
    <w:p w:rsidR="0032418F" w:rsidRDefault="0032418F">
      <w:pPr>
        <w:ind w:left="-566" w:right="-607"/>
        <w:rPr>
          <w:rFonts w:ascii="Verdana" w:eastAsia="Verdana" w:hAnsi="Verdana" w:cs="Verdana"/>
          <w:sz w:val="16"/>
          <w:szCs w:val="16"/>
        </w:rPr>
      </w:pPr>
    </w:p>
    <w:p w:rsidR="0032418F" w:rsidRDefault="0007619B">
      <w:pPr>
        <w:pBdr>
          <w:top w:val="nil"/>
          <w:left w:val="nil"/>
          <w:bottom w:val="nil"/>
          <w:right w:val="nil"/>
          <w:between w:val="nil"/>
        </w:pBdr>
        <w:ind w:left="-566" w:right="-607"/>
        <w:rPr>
          <w:rFonts w:ascii="Verdana" w:eastAsia="Verdana" w:hAnsi="Verdana" w:cs="Verdana"/>
          <w:color w:val="FF0000"/>
        </w:rPr>
      </w:pPr>
      <w:r>
        <w:rPr>
          <w:rFonts w:ascii="Helvetica Neue" w:eastAsia="Helvetica Neue" w:hAnsi="Helvetica Neue" w:cs="Helvetica Neue"/>
          <w:b/>
          <w:color w:val="CC0000"/>
          <w:sz w:val="40"/>
          <w:szCs w:val="40"/>
        </w:rPr>
        <w:t>Итоги и результаты Цикла Скрам-Мастера</w:t>
      </w:r>
      <w:r>
        <w:rPr>
          <w:rFonts w:ascii="Verdana" w:eastAsia="Verdana" w:hAnsi="Verdana" w:cs="Verdana"/>
          <w:color w:val="FF0000"/>
        </w:rPr>
        <w:t xml:space="preserve"> </w:t>
      </w:r>
    </w:p>
    <w:p w:rsidR="0032418F" w:rsidRDefault="0032418F">
      <w:pPr>
        <w:ind w:left="-566" w:right="-607"/>
        <w:rPr>
          <w:rFonts w:ascii="Verdana" w:eastAsia="Verdana" w:hAnsi="Verdana" w:cs="Verdana"/>
          <w:color w:val="FF0000"/>
          <w:sz w:val="16"/>
          <w:szCs w:val="16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Организация Скрам-Мастеров (SoS, SoSoS и EAT) работает как единое целое для того, чтобы завершить другие составляющие Цикла Скрам-Мастера: </w:t>
      </w:r>
      <w:r>
        <w:rPr>
          <w:rFonts w:ascii="Verdana" w:eastAsia="Verdana" w:hAnsi="Verdana" w:cs="Verdana"/>
          <w:b/>
        </w:rPr>
        <w:t>Постоянное Улучшение, Удаление Препятствий, Кросс-командная Коорди</w:t>
      </w:r>
      <w:r>
        <w:rPr>
          <w:rFonts w:ascii="Verdana" w:eastAsia="Verdana" w:hAnsi="Verdana" w:cs="Verdana"/>
          <w:b/>
        </w:rPr>
        <w:t xml:space="preserve">нация и Развертывание. </w:t>
      </w:r>
    </w:p>
    <w:p w:rsidR="0032418F" w:rsidRDefault="0032418F">
      <w:pPr>
        <w:ind w:left="-566" w:right="-607"/>
        <w:rPr>
          <w:rFonts w:ascii="Verdana" w:eastAsia="Verdana" w:hAnsi="Verdana" w:cs="Verdana"/>
          <w:b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Цели Постоянного Улучшения и Удаления Препятствий следующие: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numPr>
          <w:ilvl w:val="0"/>
          <w:numId w:val="8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определить проблемы и переосмыслить их как возможности; </w:t>
      </w:r>
    </w:p>
    <w:p w:rsidR="0032418F" w:rsidRDefault="0007619B">
      <w:pPr>
        <w:numPr>
          <w:ilvl w:val="0"/>
          <w:numId w:val="8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поддержать здоровую и структурированную среду для приоритизации и удаления препятствий, а затем проверки результатов улучшений; </w:t>
      </w:r>
    </w:p>
    <w:p w:rsidR="0032418F" w:rsidRDefault="0007619B">
      <w:pPr>
        <w:numPr>
          <w:ilvl w:val="0"/>
          <w:numId w:val="8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обеспечить видимость в организации для осуществления изменений.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Цели для Кросс-командной Координации: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numPr>
          <w:ilvl w:val="0"/>
          <w:numId w:val="5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координировать процессы</w:t>
      </w:r>
      <w:r>
        <w:rPr>
          <w:rFonts w:ascii="Verdana" w:eastAsia="Verdana" w:hAnsi="Verdana" w:cs="Verdana"/>
        </w:rPr>
        <w:t xml:space="preserve"> для нескольких связанных между собой команд; </w:t>
      </w:r>
    </w:p>
    <w:p w:rsidR="0032418F" w:rsidRDefault="0007619B">
      <w:pPr>
        <w:numPr>
          <w:ilvl w:val="0"/>
          <w:numId w:val="5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смягчить межкомандные зависимости, чтобы они не становились препятствиями;</w:t>
      </w:r>
    </w:p>
    <w:p w:rsidR="0032418F" w:rsidRDefault="0007619B">
      <w:pPr>
        <w:numPr>
          <w:ilvl w:val="0"/>
          <w:numId w:val="5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поддерживать согласованность командных норм и руководящих принципов для последовательного результата.</w:t>
      </w:r>
    </w:p>
    <w:p w:rsidR="0032418F" w:rsidRDefault="0032418F">
      <w:pPr>
        <w:ind w:left="-566" w:right="-607"/>
        <w:rPr>
          <w:rFonts w:ascii="Verdana" w:eastAsia="Verdana" w:hAnsi="Verdana" w:cs="Verdana"/>
        </w:rPr>
      </w:pPr>
    </w:p>
    <w:p w:rsidR="0032418F" w:rsidRDefault="0007619B">
      <w:pPr>
        <w:ind w:left="-566" w:right="-60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Поскольку целью SoS является фу</w:t>
      </w:r>
      <w:r>
        <w:rPr>
          <w:rFonts w:ascii="Verdana" w:eastAsia="Verdana" w:hAnsi="Verdana" w:cs="Verdana"/>
        </w:rPr>
        <w:t>нкционирование в качестве команды-выпуска, развертывание продукта входит в его ответственность, в то время как то, что находится в выпуске, относится к ответственности Владельца Продукта. Цели развертывания:</w:t>
      </w:r>
    </w:p>
    <w:p w:rsidR="0032418F" w:rsidRDefault="0007619B">
      <w:pPr>
        <w:numPr>
          <w:ilvl w:val="0"/>
          <w:numId w:val="1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обеспечить постоянный поток поставки ценного и г</w:t>
      </w:r>
      <w:r>
        <w:rPr>
          <w:rFonts w:ascii="Verdana" w:eastAsia="Verdana" w:hAnsi="Verdana" w:cs="Verdana"/>
        </w:rPr>
        <w:t xml:space="preserve">отового продукта клиентам; </w:t>
      </w:r>
    </w:p>
    <w:p w:rsidR="0032418F" w:rsidRDefault="0007619B">
      <w:pPr>
        <w:numPr>
          <w:ilvl w:val="0"/>
          <w:numId w:val="1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объединить работу разных команд в один целостный продукт; </w:t>
      </w:r>
    </w:p>
    <w:p w:rsidR="0032418F" w:rsidRDefault="0007619B">
      <w:pPr>
        <w:numPr>
          <w:ilvl w:val="0"/>
          <w:numId w:val="1"/>
        </w:numPr>
        <w:ind w:left="-566" w:right="-607"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обеспечить высокое качество обслуживания клиентов.</w:t>
      </w:r>
    </w:p>
    <w:sectPr w:rsidR="0032418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19B" w:rsidRDefault="0007619B">
      <w:pPr>
        <w:spacing w:line="240" w:lineRule="auto"/>
      </w:pPr>
      <w:r>
        <w:separator/>
      </w:r>
    </w:p>
  </w:endnote>
  <w:endnote w:type="continuationSeparator" w:id="0">
    <w:p w:rsidR="0007619B" w:rsidRDefault="00076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19B" w:rsidRDefault="0007619B">
      <w:pPr>
        <w:spacing w:line="240" w:lineRule="auto"/>
      </w:pPr>
      <w:r>
        <w:separator/>
      </w:r>
    </w:p>
  </w:footnote>
  <w:footnote w:type="continuationSeparator" w:id="0">
    <w:p w:rsidR="0007619B" w:rsidRDefault="000761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6D3C"/>
    <w:multiLevelType w:val="multilevel"/>
    <w:tmpl w:val="F118E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AF0062"/>
    <w:multiLevelType w:val="multilevel"/>
    <w:tmpl w:val="A7166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E944F9"/>
    <w:multiLevelType w:val="multilevel"/>
    <w:tmpl w:val="B2B2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F70AEB"/>
    <w:multiLevelType w:val="multilevel"/>
    <w:tmpl w:val="2D882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A50C95"/>
    <w:multiLevelType w:val="multilevel"/>
    <w:tmpl w:val="BA84F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EC30704"/>
    <w:multiLevelType w:val="multilevel"/>
    <w:tmpl w:val="9BEAC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D32F86"/>
    <w:multiLevelType w:val="multilevel"/>
    <w:tmpl w:val="AD8A2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AA123B"/>
    <w:multiLevelType w:val="multilevel"/>
    <w:tmpl w:val="0D98E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8F"/>
    <w:rsid w:val="0007619B"/>
    <w:rsid w:val="0032418F"/>
    <w:rsid w:val="00337B27"/>
    <w:rsid w:val="008F4959"/>
    <w:rsid w:val="00E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02A1"/>
  <w15:docId w15:val="{7A0341CC-E935-4792-ABC8-C6527715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22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22EA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337B2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7B27"/>
  </w:style>
  <w:style w:type="paragraph" w:styleId="Stopka">
    <w:name w:val="footer"/>
    <w:basedOn w:val="Normalny"/>
    <w:link w:val="StopkaZnak"/>
    <w:uiPriority w:val="99"/>
    <w:unhideWhenUsed/>
    <w:rsid w:val="00337B2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488C3-4154-4443-8E51-1497260C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2479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 Shymanski</dc:creator>
  <cp:lastModifiedBy>Vasili Shymanski</cp:lastModifiedBy>
  <cp:revision>2</cp:revision>
  <dcterms:created xsi:type="dcterms:W3CDTF">2019-03-25T09:51:00Z</dcterms:created>
  <dcterms:modified xsi:type="dcterms:W3CDTF">2019-03-25T09:51:00Z</dcterms:modified>
</cp:coreProperties>
</file>