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96A" w:rsidRPr="00F856C9" w:rsidRDefault="00EA2A28" w:rsidP="0002096A">
      <w:pPr>
        <w:spacing w:after="0" w:line="240" w:lineRule="auto"/>
        <w:jc w:val="center"/>
        <w:rPr>
          <w:rFonts w:asciiTheme="minorBidi" w:hAnsiTheme="minorBidi"/>
          <w:b/>
          <w:sz w:val="18"/>
          <w:szCs w:val="18"/>
        </w:rPr>
      </w:pPr>
      <w:r w:rsidRPr="00F856C9">
        <w:rPr>
          <w:rFonts w:asciiTheme="minorBidi" w:hAnsiTheme="minorBidi"/>
          <w:b/>
          <w:sz w:val="18"/>
          <w:szCs w:val="18"/>
        </w:rPr>
        <w:t>U</w:t>
      </w:r>
      <w:r w:rsidR="0002096A" w:rsidRPr="00F856C9">
        <w:rPr>
          <w:rFonts w:asciiTheme="minorBidi" w:hAnsiTheme="minorBidi"/>
          <w:b/>
          <w:sz w:val="18"/>
          <w:szCs w:val="18"/>
        </w:rPr>
        <w:t>NIVERSIDAD TECNOLÓGICA DE TECÁMAC</w:t>
      </w:r>
    </w:p>
    <w:p w:rsidR="0002096A" w:rsidRPr="00F856C9" w:rsidRDefault="0002096A" w:rsidP="0002096A">
      <w:pPr>
        <w:spacing w:after="0" w:line="240" w:lineRule="auto"/>
        <w:jc w:val="center"/>
        <w:rPr>
          <w:rFonts w:asciiTheme="minorBidi" w:hAnsiTheme="minorBidi"/>
          <w:b/>
          <w:sz w:val="18"/>
          <w:szCs w:val="18"/>
        </w:rPr>
      </w:pPr>
      <w:r w:rsidRPr="00F856C9">
        <w:rPr>
          <w:rFonts w:asciiTheme="minorBidi" w:hAnsiTheme="minorBidi"/>
          <w:b/>
          <w:sz w:val="18"/>
          <w:szCs w:val="18"/>
        </w:rPr>
        <w:t>SECRETARIA ACADÉMICA</w:t>
      </w:r>
    </w:p>
    <w:p w:rsidR="0002096A" w:rsidRPr="00F856C9" w:rsidRDefault="00BF16B8" w:rsidP="005E6FE8">
      <w:pPr>
        <w:spacing w:after="0" w:line="240" w:lineRule="auto"/>
        <w:jc w:val="center"/>
        <w:rPr>
          <w:rFonts w:asciiTheme="minorBidi" w:hAnsiTheme="minorBidi"/>
          <w:b/>
          <w:sz w:val="18"/>
          <w:szCs w:val="18"/>
        </w:rPr>
      </w:pPr>
      <w:r w:rsidRPr="00F856C9">
        <w:rPr>
          <w:rFonts w:asciiTheme="minorBidi" w:hAnsiTheme="minorBidi"/>
          <w:b/>
          <w:sz w:val="18"/>
          <w:szCs w:val="18"/>
        </w:rPr>
        <w:t xml:space="preserve">DIVISIÓN </w:t>
      </w:r>
      <w:r w:rsidR="005E6FE8" w:rsidRPr="00F856C9">
        <w:rPr>
          <w:rFonts w:asciiTheme="minorBidi" w:hAnsiTheme="minorBidi"/>
          <w:b/>
          <w:sz w:val="18"/>
          <w:szCs w:val="18"/>
        </w:rPr>
        <w:t xml:space="preserve">DE </w:t>
      </w:r>
      <w:r w:rsidRPr="00F856C9">
        <w:rPr>
          <w:rFonts w:asciiTheme="minorBidi" w:hAnsiTheme="minorBidi"/>
          <w:b/>
          <w:sz w:val="18"/>
          <w:szCs w:val="18"/>
        </w:rPr>
        <w:t>TECNOLOGIAS DE LA</w:t>
      </w:r>
      <w:r w:rsidR="005E6FE8" w:rsidRPr="00F856C9">
        <w:rPr>
          <w:rFonts w:asciiTheme="minorBidi" w:hAnsiTheme="minorBidi"/>
          <w:b/>
          <w:sz w:val="18"/>
          <w:szCs w:val="18"/>
        </w:rPr>
        <w:t xml:space="preserve"> INFORMACIÓN Y COMUNICACIÓN (DTIC)</w:t>
      </w:r>
    </w:p>
    <w:p w:rsidR="0002096A" w:rsidRDefault="0002096A" w:rsidP="0002096A">
      <w:pPr>
        <w:spacing w:after="0" w:line="240" w:lineRule="auto"/>
        <w:jc w:val="center"/>
        <w:rPr>
          <w:rFonts w:asciiTheme="minorBidi" w:hAnsiTheme="minorBidi"/>
          <w:b/>
          <w:sz w:val="18"/>
          <w:szCs w:val="18"/>
        </w:rPr>
      </w:pPr>
      <w:r w:rsidRPr="00F856C9">
        <w:rPr>
          <w:rFonts w:asciiTheme="minorBidi" w:hAnsiTheme="minorBidi"/>
          <w:b/>
          <w:sz w:val="18"/>
          <w:szCs w:val="18"/>
        </w:rPr>
        <w:t>NOTA INFORMATIVA</w:t>
      </w:r>
    </w:p>
    <w:p w:rsidR="00532F1E" w:rsidRPr="00F856C9" w:rsidRDefault="00532F1E" w:rsidP="0002096A">
      <w:pPr>
        <w:spacing w:after="0" w:line="240" w:lineRule="auto"/>
        <w:jc w:val="center"/>
        <w:rPr>
          <w:rFonts w:asciiTheme="minorBidi" w:hAnsiTheme="minorBidi"/>
          <w:b/>
          <w:sz w:val="18"/>
          <w:szCs w:val="18"/>
        </w:rPr>
      </w:pPr>
    </w:p>
    <w:tbl>
      <w:tblPr>
        <w:tblStyle w:val="Tablaconcuadrcula"/>
        <w:tblW w:w="10528" w:type="dxa"/>
        <w:jc w:val="center"/>
        <w:tblLayout w:type="fixed"/>
        <w:tblLook w:val="04A0" w:firstRow="1" w:lastRow="0" w:firstColumn="1" w:lastColumn="0" w:noHBand="0" w:noVBand="1"/>
      </w:tblPr>
      <w:tblGrid>
        <w:gridCol w:w="1242"/>
        <w:gridCol w:w="9286"/>
      </w:tblGrid>
      <w:tr w:rsidR="008C09A1" w:rsidRPr="00532F1E" w:rsidTr="008569FD">
        <w:trPr>
          <w:jc w:val="center"/>
        </w:trPr>
        <w:tc>
          <w:tcPr>
            <w:tcW w:w="1242" w:type="dxa"/>
          </w:tcPr>
          <w:p w:rsidR="008C09A1" w:rsidRPr="00532F1E" w:rsidRDefault="007C6A3A" w:rsidP="00532F1E">
            <w:pPr>
              <w:spacing w:line="276" w:lineRule="auto"/>
              <w:rPr>
                <w:rFonts w:asciiTheme="minorBidi" w:hAnsiTheme="minorBidi"/>
                <w:sz w:val="20"/>
                <w:szCs w:val="20"/>
              </w:rPr>
            </w:pPr>
            <w:r w:rsidRPr="00532F1E">
              <w:rPr>
                <w:rFonts w:asciiTheme="minorBidi" w:hAnsiTheme="minorBidi"/>
                <w:sz w:val="20"/>
                <w:szCs w:val="20"/>
              </w:rPr>
              <w:t>Elabora:</w:t>
            </w:r>
          </w:p>
        </w:tc>
        <w:tc>
          <w:tcPr>
            <w:tcW w:w="9286" w:type="dxa"/>
          </w:tcPr>
          <w:p w:rsidR="00E42B3F" w:rsidRDefault="007C6A3A" w:rsidP="00532F1E">
            <w:pPr>
              <w:spacing w:line="276" w:lineRule="auto"/>
              <w:rPr>
                <w:rFonts w:asciiTheme="minorBidi" w:hAnsiTheme="minorBidi"/>
                <w:sz w:val="20"/>
                <w:szCs w:val="20"/>
              </w:rPr>
            </w:pPr>
            <w:r w:rsidRPr="00532F1E">
              <w:rPr>
                <w:rFonts w:asciiTheme="minorBidi" w:hAnsiTheme="minorBidi"/>
                <w:sz w:val="20"/>
                <w:szCs w:val="20"/>
              </w:rPr>
              <w:t>Y. Karina Murillo Chávez</w:t>
            </w:r>
            <w:r w:rsidR="00582C39" w:rsidRPr="00532F1E">
              <w:rPr>
                <w:rFonts w:asciiTheme="minorBidi" w:hAnsiTheme="minorBidi"/>
                <w:sz w:val="20"/>
                <w:szCs w:val="20"/>
              </w:rPr>
              <w:t xml:space="preserve">, </w:t>
            </w:r>
            <w:r w:rsidRPr="00532F1E">
              <w:rPr>
                <w:rFonts w:asciiTheme="minorBidi" w:hAnsiTheme="minorBidi"/>
                <w:sz w:val="20"/>
                <w:szCs w:val="20"/>
              </w:rPr>
              <w:t xml:space="preserve">Director de </w:t>
            </w:r>
            <w:r w:rsidR="003B3D8F" w:rsidRPr="00532F1E">
              <w:rPr>
                <w:rFonts w:asciiTheme="minorBidi" w:hAnsiTheme="minorBidi"/>
                <w:sz w:val="20"/>
                <w:szCs w:val="20"/>
              </w:rPr>
              <w:t xml:space="preserve">División </w:t>
            </w:r>
            <w:r w:rsidR="00C9589F" w:rsidRPr="00532F1E">
              <w:rPr>
                <w:rFonts w:asciiTheme="minorBidi" w:hAnsiTheme="minorBidi"/>
                <w:sz w:val="20"/>
                <w:szCs w:val="20"/>
              </w:rPr>
              <w:t>T</w:t>
            </w:r>
            <w:r w:rsidR="00582C39" w:rsidRPr="00532F1E">
              <w:rPr>
                <w:rFonts w:asciiTheme="minorBidi" w:hAnsiTheme="minorBidi"/>
                <w:sz w:val="20"/>
                <w:szCs w:val="20"/>
              </w:rPr>
              <w:t>IC</w:t>
            </w:r>
          </w:p>
          <w:p w:rsidR="00EE2F30" w:rsidRDefault="00EE2F30" w:rsidP="00532F1E">
            <w:pPr>
              <w:spacing w:line="276" w:lineRule="auto"/>
              <w:rPr>
                <w:rFonts w:asciiTheme="minorBidi" w:hAnsiTheme="minorBidi"/>
                <w:sz w:val="20"/>
                <w:szCs w:val="20"/>
              </w:rPr>
            </w:pPr>
            <w:r>
              <w:rPr>
                <w:rFonts w:asciiTheme="minorBidi" w:hAnsiTheme="minorBidi"/>
                <w:sz w:val="20"/>
                <w:szCs w:val="20"/>
              </w:rPr>
              <w:t>Ángel Andrés Olvera Castro, Laboratorista de División TIC</w:t>
            </w:r>
          </w:p>
          <w:p w:rsidR="00532F1E" w:rsidRPr="00532F1E" w:rsidRDefault="00EE2F30" w:rsidP="00532F1E">
            <w:pPr>
              <w:spacing w:line="276" w:lineRule="auto"/>
              <w:rPr>
                <w:rFonts w:asciiTheme="minorBidi" w:hAnsiTheme="minorBidi"/>
                <w:sz w:val="20"/>
                <w:szCs w:val="20"/>
              </w:rPr>
            </w:pPr>
            <w:r>
              <w:rPr>
                <w:rFonts w:asciiTheme="minorBidi" w:hAnsiTheme="minorBidi"/>
                <w:sz w:val="20"/>
                <w:szCs w:val="20"/>
              </w:rPr>
              <w:t>Salvador Zamora Arias, Laboratorista de División TIC</w:t>
            </w:r>
          </w:p>
        </w:tc>
      </w:tr>
      <w:tr w:rsidR="007C6A3A" w:rsidRPr="00532F1E" w:rsidTr="008569FD">
        <w:trPr>
          <w:jc w:val="center"/>
        </w:trPr>
        <w:tc>
          <w:tcPr>
            <w:tcW w:w="1242" w:type="dxa"/>
          </w:tcPr>
          <w:p w:rsidR="007C6A3A" w:rsidRPr="00532F1E" w:rsidRDefault="007C6A3A" w:rsidP="00532F1E">
            <w:pPr>
              <w:spacing w:line="276" w:lineRule="auto"/>
              <w:rPr>
                <w:rFonts w:asciiTheme="minorBidi" w:hAnsiTheme="minorBidi"/>
                <w:sz w:val="20"/>
                <w:szCs w:val="20"/>
              </w:rPr>
            </w:pPr>
            <w:r w:rsidRPr="00532F1E">
              <w:rPr>
                <w:rFonts w:asciiTheme="minorBidi" w:hAnsiTheme="minorBidi"/>
                <w:sz w:val="20"/>
                <w:szCs w:val="20"/>
              </w:rPr>
              <w:t>Para:</w:t>
            </w:r>
          </w:p>
        </w:tc>
        <w:tc>
          <w:tcPr>
            <w:tcW w:w="9286" w:type="dxa"/>
          </w:tcPr>
          <w:p w:rsidR="004B6852" w:rsidRDefault="004B6852" w:rsidP="00532F1E">
            <w:pPr>
              <w:spacing w:line="276" w:lineRule="auto"/>
              <w:rPr>
                <w:rFonts w:asciiTheme="minorBidi" w:hAnsiTheme="minorBidi"/>
                <w:sz w:val="20"/>
                <w:szCs w:val="20"/>
              </w:rPr>
            </w:pPr>
            <w:r>
              <w:rPr>
                <w:rFonts w:asciiTheme="minorBidi" w:hAnsiTheme="minorBidi"/>
                <w:sz w:val="20"/>
                <w:szCs w:val="20"/>
              </w:rPr>
              <w:t>Mtro. Rafael Adolfo Núñez González</w:t>
            </w:r>
            <w:r w:rsidR="007A6B42">
              <w:rPr>
                <w:rFonts w:asciiTheme="minorBidi" w:hAnsiTheme="minorBidi"/>
                <w:sz w:val="20"/>
                <w:szCs w:val="20"/>
              </w:rPr>
              <w:t>, Rector</w:t>
            </w:r>
          </w:p>
          <w:p w:rsidR="00532F1E" w:rsidRPr="00532F1E" w:rsidRDefault="00B527B3" w:rsidP="00532F1E">
            <w:pPr>
              <w:spacing w:line="276" w:lineRule="auto"/>
              <w:rPr>
                <w:rFonts w:asciiTheme="minorBidi" w:hAnsiTheme="minorBidi"/>
                <w:sz w:val="20"/>
                <w:szCs w:val="20"/>
              </w:rPr>
            </w:pPr>
            <w:r w:rsidRPr="00532F1E">
              <w:rPr>
                <w:rFonts w:asciiTheme="minorBidi" w:hAnsiTheme="minorBidi"/>
                <w:sz w:val="20"/>
                <w:szCs w:val="20"/>
              </w:rPr>
              <w:t>M. en C. Juan Martín Albarrán Jiménez</w:t>
            </w:r>
            <w:r w:rsidR="00582C39" w:rsidRPr="00532F1E">
              <w:rPr>
                <w:rFonts w:asciiTheme="minorBidi" w:hAnsiTheme="minorBidi"/>
                <w:sz w:val="20"/>
                <w:szCs w:val="20"/>
              </w:rPr>
              <w:t xml:space="preserve">, </w:t>
            </w:r>
            <w:r w:rsidRPr="00532F1E">
              <w:rPr>
                <w:rFonts w:asciiTheme="minorBidi" w:hAnsiTheme="minorBidi"/>
                <w:sz w:val="20"/>
                <w:szCs w:val="20"/>
              </w:rPr>
              <w:t>Secretario Académico</w:t>
            </w:r>
          </w:p>
        </w:tc>
      </w:tr>
      <w:tr w:rsidR="0002096A" w:rsidRPr="00532F1E" w:rsidTr="008569FD">
        <w:trPr>
          <w:jc w:val="center"/>
        </w:trPr>
        <w:tc>
          <w:tcPr>
            <w:tcW w:w="1242" w:type="dxa"/>
          </w:tcPr>
          <w:p w:rsidR="0002096A" w:rsidRPr="00532F1E" w:rsidRDefault="0002096A" w:rsidP="00532F1E">
            <w:pPr>
              <w:spacing w:line="276" w:lineRule="auto"/>
              <w:rPr>
                <w:rFonts w:asciiTheme="minorBidi" w:hAnsiTheme="minorBidi"/>
                <w:sz w:val="20"/>
                <w:szCs w:val="20"/>
              </w:rPr>
            </w:pPr>
            <w:r w:rsidRPr="00532F1E">
              <w:rPr>
                <w:rFonts w:asciiTheme="minorBidi" w:hAnsiTheme="minorBidi"/>
                <w:sz w:val="20"/>
                <w:szCs w:val="20"/>
              </w:rPr>
              <w:t>Asunto:</w:t>
            </w:r>
          </w:p>
        </w:tc>
        <w:tc>
          <w:tcPr>
            <w:tcW w:w="9286" w:type="dxa"/>
            <w:vAlign w:val="center"/>
          </w:tcPr>
          <w:p w:rsidR="00854764" w:rsidRDefault="00854764" w:rsidP="00B85442">
            <w:pPr>
              <w:autoSpaceDE w:val="0"/>
              <w:autoSpaceDN w:val="0"/>
              <w:adjustRightInd w:val="0"/>
              <w:spacing w:line="276" w:lineRule="auto"/>
              <w:jc w:val="both"/>
              <w:rPr>
                <w:rFonts w:asciiTheme="minorBidi" w:hAnsiTheme="minorBidi"/>
                <w:sz w:val="20"/>
                <w:szCs w:val="20"/>
              </w:rPr>
            </w:pPr>
            <w:r>
              <w:rPr>
                <w:rFonts w:asciiTheme="minorBidi" w:hAnsiTheme="minorBidi"/>
                <w:sz w:val="20"/>
                <w:szCs w:val="20"/>
              </w:rPr>
              <w:t>Actualización del Modelo MECASUT-P y adecuación de plataformas MECASUT y MECSAUP</w:t>
            </w:r>
            <w:r w:rsidR="007A6B42">
              <w:rPr>
                <w:rFonts w:asciiTheme="minorBidi" w:hAnsiTheme="minorBidi"/>
                <w:sz w:val="20"/>
                <w:szCs w:val="20"/>
              </w:rPr>
              <w:t>.</w:t>
            </w:r>
          </w:p>
          <w:p w:rsidR="00854764" w:rsidRDefault="00854764" w:rsidP="00B85442">
            <w:pPr>
              <w:autoSpaceDE w:val="0"/>
              <w:autoSpaceDN w:val="0"/>
              <w:adjustRightInd w:val="0"/>
              <w:spacing w:line="276" w:lineRule="auto"/>
              <w:jc w:val="both"/>
              <w:rPr>
                <w:rFonts w:asciiTheme="minorBidi" w:hAnsiTheme="minorBidi"/>
                <w:sz w:val="20"/>
                <w:szCs w:val="20"/>
              </w:rPr>
            </w:pPr>
          </w:p>
          <w:p w:rsidR="00B85442" w:rsidRDefault="00B85442" w:rsidP="00B85442">
            <w:pPr>
              <w:autoSpaceDE w:val="0"/>
              <w:autoSpaceDN w:val="0"/>
              <w:adjustRightInd w:val="0"/>
              <w:spacing w:line="276" w:lineRule="auto"/>
              <w:jc w:val="both"/>
              <w:rPr>
                <w:rFonts w:asciiTheme="minorBidi" w:hAnsiTheme="minorBidi"/>
                <w:sz w:val="20"/>
                <w:szCs w:val="20"/>
              </w:rPr>
            </w:pPr>
            <w:r>
              <w:rPr>
                <w:rFonts w:asciiTheme="minorBidi" w:hAnsiTheme="minorBidi"/>
                <w:sz w:val="20"/>
                <w:szCs w:val="20"/>
              </w:rPr>
              <w:t xml:space="preserve">Se llevó a cabo una reunión el pasado 4 de julio del año en curso </w:t>
            </w:r>
            <w:r w:rsidR="00EE2F30">
              <w:rPr>
                <w:rFonts w:asciiTheme="minorBidi" w:hAnsiTheme="minorBidi"/>
                <w:sz w:val="20"/>
                <w:szCs w:val="20"/>
              </w:rPr>
              <w:t xml:space="preserve">con Sonia Tapia </w:t>
            </w:r>
            <w:r w:rsidR="00251315">
              <w:rPr>
                <w:rFonts w:asciiTheme="minorBidi" w:hAnsiTheme="minorBidi"/>
                <w:sz w:val="20"/>
                <w:szCs w:val="20"/>
              </w:rPr>
              <w:t>García</w:t>
            </w:r>
            <w:r w:rsidR="00EE2F30">
              <w:rPr>
                <w:rFonts w:asciiTheme="minorBidi" w:hAnsiTheme="minorBidi"/>
                <w:sz w:val="20"/>
                <w:szCs w:val="20"/>
              </w:rPr>
              <w:t xml:space="preserve"> Subdirectora de </w:t>
            </w:r>
            <w:r w:rsidR="004B6852">
              <w:rPr>
                <w:rFonts w:asciiTheme="minorBidi" w:hAnsiTheme="minorBidi"/>
                <w:sz w:val="20"/>
                <w:szCs w:val="20"/>
              </w:rPr>
              <w:t>E</w:t>
            </w:r>
            <w:r w:rsidR="00EE2F30">
              <w:rPr>
                <w:rFonts w:asciiTheme="minorBidi" w:hAnsiTheme="minorBidi"/>
                <w:sz w:val="20"/>
                <w:szCs w:val="20"/>
              </w:rPr>
              <w:t xml:space="preserve">valuación, Ma. Salomé Cedillo Villar </w:t>
            </w:r>
            <w:r w:rsidR="00EE2F30" w:rsidRPr="00EE2F30">
              <w:rPr>
                <w:rFonts w:asciiTheme="minorBidi" w:hAnsiTheme="minorBidi"/>
                <w:sz w:val="20"/>
                <w:szCs w:val="20"/>
              </w:rPr>
              <w:t>Jefa del Departamento de Análisis y Tratamiento de la Información</w:t>
            </w:r>
            <w:r w:rsidR="004B6852">
              <w:rPr>
                <w:rFonts w:asciiTheme="minorBidi" w:hAnsiTheme="minorBidi"/>
                <w:sz w:val="20"/>
                <w:szCs w:val="20"/>
              </w:rPr>
              <w:t>, Armando Ceja Olivier Jefe de O</w:t>
            </w:r>
            <w:r w:rsidR="00EE2F30">
              <w:rPr>
                <w:rFonts w:asciiTheme="minorBidi" w:hAnsiTheme="minorBidi"/>
                <w:sz w:val="20"/>
                <w:szCs w:val="20"/>
              </w:rPr>
              <w:t xml:space="preserve">ficina y </w:t>
            </w:r>
            <w:r w:rsidR="00EE2F30" w:rsidRPr="00EE2F30">
              <w:rPr>
                <w:rFonts w:asciiTheme="minorBidi" w:hAnsiTheme="minorBidi"/>
                <w:sz w:val="20"/>
                <w:szCs w:val="20"/>
              </w:rPr>
              <w:t xml:space="preserve">Ma. </w:t>
            </w:r>
            <w:r w:rsidR="00251315" w:rsidRPr="00EE2F30">
              <w:rPr>
                <w:rFonts w:asciiTheme="minorBidi" w:hAnsiTheme="minorBidi"/>
                <w:sz w:val="20"/>
                <w:szCs w:val="20"/>
              </w:rPr>
              <w:t>Del</w:t>
            </w:r>
            <w:r w:rsidR="00EE2F30" w:rsidRPr="00EE2F30">
              <w:rPr>
                <w:rFonts w:asciiTheme="minorBidi" w:hAnsiTheme="minorBidi"/>
                <w:sz w:val="20"/>
                <w:szCs w:val="20"/>
              </w:rPr>
              <w:t xml:space="preserve"> Consuelo Romero Sánchez</w:t>
            </w:r>
            <w:r w:rsidR="00EE2F30">
              <w:rPr>
                <w:rFonts w:asciiTheme="minorBidi" w:hAnsiTheme="minorBidi"/>
                <w:sz w:val="20"/>
                <w:szCs w:val="20"/>
              </w:rPr>
              <w:t xml:space="preserve"> </w:t>
            </w:r>
            <w:r w:rsidR="00EE2F30" w:rsidRPr="00EE2F30">
              <w:rPr>
                <w:rFonts w:asciiTheme="minorBidi" w:hAnsiTheme="minorBidi"/>
                <w:sz w:val="20"/>
                <w:szCs w:val="20"/>
              </w:rPr>
              <w:t>Jefa de Departamento de Evaluación Institucional</w:t>
            </w:r>
            <w:r w:rsidR="00251315">
              <w:rPr>
                <w:rFonts w:asciiTheme="minorBidi" w:hAnsiTheme="minorBidi"/>
                <w:sz w:val="20"/>
                <w:szCs w:val="20"/>
              </w:rPr>
              <w:t>, todos ellos</w:t>
            </w:r>
            <w:r>
              <w:rPr>
                <w:rFonts w:asciiTheme="minorBidi" w:hAnsiTheme="minorBidi"/>
                <w:sz w:val="20"/>
                <w:szCs w:val="20"/>
              </w:rPr>
              <w:t xml:space="preserve"> </w:t>
            </w:r>
            <w:r w:rsidR="00251315">
              <w:rPr>
                <w:rFonts w:asciiTheme="minorBidi" w:hAnsiTheme="minorBidi"/>
                <w:sz w:val="20"/>
                <w:szCs w:val="20"/>
              </w:rPr>
              <w:t xml:space="preserve">miembros </w:t>
            </w:r>
            <w:r>
              <w:rPr>
                <w:rFonts w:asciiTheme="minorBidi" w:hAnsiTheme="minorBidi"/>
                <w:sz w:val="20"/>
                <w:szCs w:val="20"/>
              </w:rPr>
              <w:t xml:space="preserve">de la Coordinación General de Universidades Tecnológicas y Politécnicas </w:t>
            </w:r>
            <w:r w:rsidR="00031BE3">
              <w:rPr>
                <w:rFonts w:asciiTheme="minorBidi" w:hAnsiTheme="minorBidi"/>
                <w:sz w:val="20"/>
                <w:szCs w:val="20"/>
              </w:rPr>
              <w:t xml:space="preserve">y </w:t>
            </w:r>
            <w:r w:rsidR="00251315">
              <w:rPr>
                <w:rFonts w:asciiTheme="minorBidi" w:hAnsiTheme="minorBidi"/>
                <w:sz w:val="20"/>
                <w:szCs w:val="20"/>
              </w:rPr>
              <w:t xml:space="preserve">el </w:t>
            </w:r>
            <w:r w:rsidR="00251315" w:rsidRPr="004B6852">
              <w:rPr>
                <w:rFonts w:asciiTheme="minorBidi" w:hAnsiTheme="minorBidi"/>
                <w:sz w:val="20"/>
                <w:szCs w:val="20"/>
              </w:rPr>
              <w:t>personal responsable</w:t>
            </w:r>
            <w:r w:rsidR="00251315">
              <w:rPr>
                <w:rFonts w:asciiTheme="minorBidi" w:hAnsiTheme="minorBidi"/>
                <w:sz w:val="20"/>
                <w:szCs w:val="20"/>
              </w:rPr>
              <w:t xml:space="preserve"> </w:t>
            </w:r>
            <w:r w:rsidR="004B6852">
              <w:rPr>
                <w:rFonts w:asciiTheme="minorBidi" w:hAnsiTheme="minorBidi"/>
                <w:sz w:val="20"/>
                <w:szCs w:val="20"/>
              </w:rPr>
              <w:t xml:space="preserve">de las plataformas </w:t>
            </w:r>
            <w:r w:rsidR="00251315">
              <w:rPr>
                <w:rFonts w:asciiTheme="minorBidi" w:hAnsiTheme="minorBidi"/>
                <w:sz w:val="20"/>
                <w:szCs w:val="20"/>
              </w:rPr>
              <w:t xml:space="preserve">MECASUT y MECASUP: </w:t>
            </w:r>
            <w:r w:rsidR="00EE2F30">
              <w:rPr>
                <w:rFonts w:asciiTheme="minorBidi" w:hAnsiTheme="minorBidi"/>
                <w:sz w:val="20"/>
                <w:szCs w:val="20"/>
              </w:rPr>
              <w:t>Y.</w:t>
            </w:r>
            <w:r w:rsidR="00251315">
              <w:rPr>
                <w:rFonts w:asciiTheme="minorBidi" w:hAnsiTheme="minorBidi"/>
                <w:sz w:val="20"/>
                <w:szCs w:val="20"/>
              </w:rPr>
              <w:t xml:space="preserve"> </w:t>
            </w:r>
            <w:r w:rsidR="00EE2F30">
              <w:rPr>
                <w:rFonts w:asciiTheme="minorBidi" w:hAnsiTheme="minorBidi"/>
                <w:sz w:val="20"/>
                <w:szCs w:val="20"/>
              </w:rPr>
              <w:t>Karina Murillo Chávez Director de división TIC, Ángel</w:t>
            </w:r>
            <w:r w:rsidR="00251315">
              <w:rPr>
                <w:rFonts w:asciiTheme="minorBidi" w:hAnsiTheme="minorBidi"/>
                <w:sz w:val="20"/>
                <w:szCs w:val="20"/>
              </w:rPr>
              <w:t xml:space="preserve"> Andrés Olvera Castro y</w:t>
            </w:r>
            <w:r w:rsidR="004B6852">
              <w:rPr>
                <w:rFonts w:asciiTheme="minorBidi" w:hAnsiTheme="minorBidi"/>
                <w:sz w:val="20"/>
                <w:szCs w:val="20"/>
              </w:rPr>
              <w:t xml:space="preserve"> Salvador Zamora Arias l</w:t>
            </w:r>
            <w:r w:rsidR="00251315">
              <w:rPr>
                <w:rFonts w:asciiTheme="minorBidi" w:hAnsiTheme="minorBidi"/>
                <w:sz w:val="20"/>
                <w:szCs w:val="20"/>
              </w:rPr>
              <w:t xml:space="preserve">aboratoristas de división TIC, </w:t>
            </w:r>
            <w:r>
              <w:rPr>
                <w:rFonts w:asciiTheme="minorBidi" w:hAnsiTheme="minorBidi"/>
                <w:sz w:val="20"/>
                <w:szCs w:val="20"/>
              </w:rPr>
              <w:t>para tratar modificaciones que se requieren pa</w:t>
            </w:r>
            <w:r w:rsidR="004B6852">
              <w:rPr>
                <w:rFonts w:asciiTheme="minorBidi" w:hAnsiTheme="minorBidi"/>
                <w:sz w:val="20"/>
                <w:szCs w:val="20"/>
              </w:rPr>
              <w:t>ra la versión 2015 – 2016 de los sistemas</w:t>
            </w:r>
            <w:r>
              <w:rPr>
                <w:rFonts w:asciiTheme="minorBidi" w:hAnsiTheme="minorBidi"/>
                <w:sz w:val="20"/>
                <w:szCs w:val="20"/>
              </w:rPr>
              <w:t>.</w:t>
            </w:r>
          </w:p>
          <w:p w:rsidR="00854764" w:rsidRDefault="00854764" w:rsidP="00CE5F3F">
            <w:pPr>
              <w:autoSpaceDE w:val="0"/>
              <w:autoSpaceDN w:val="0"/>
              <w:adjustRightInd w:val="0"/>
              <w:spacing w:line="276" w:lineRule="auto"/>
              <w:jc w:val="both"/>
              <w:rPr>
                <w:rFonts w:asciiTheme="minorBidi" w:hAnsiTheme="minorBidi"/>
                <w:sz w:val="20"/>
                <w:szCs w:val="20"/>
              </w:rPr>
            </w:pPr>
          </w:p>
          <w:p w:rsidR="00854764" w:rsidRPr="00532F1E" w:rsidRDefault="00854764" w:rsidP="00CE5F3F">
            <w:pPr>
              <w:autoSpaceDE w:val="0"/>
              <w:autoSpaceDN w:val="0"/>
              <w:adjustRightInd w:val="0"/>
              <w:spacing w:line="276" w:lineRule="auto"/>
              <w:jc w:val="both"/>
              <w:rPr>
                <w:rFonts w:asciiTheme="minorBidi" w:hAnsiTheme="minorBidi"/>
                <w:sz w:val="20"/>
                <w:szCs w:val="20"/>
              </w:rPr>
            </w:pPr>
            <w:r>
              <w:rPr>
                <w:rFonts w:asciiTheme="minorBidi" w:hAnsiTheme="minorBidi"/>
                <w:sz w:val="20"/>
                <w:szCs w:val="20"/>
              </w:rPr>
              <w:t xml:space="preserve">Referencia:  </w:t>
            </w:r>
            <w:r w:rsidR="00865D1E">
              <w:rPr>
                <w:rFonts w:asciiTheme="minorBidi" w:hAnsiTheme="minorBidi"/>
                <w:sz w:val="20"/>
                <w:szCs w:val="20"/>
              </w:rPr>
              <w:t xml:space="preserve">Oficio No. 514.3.0.32/2016 firmado por Marco A. </w:t>
            </w:r>
            <w:proofErr w:type="spellStart"/>
            <w:r w:rsidR="00865D1E">
              <w:rPr>
                <w:rFonts w:asciiTheme="minorBidi" w:hAnsiTheme="minorBidi"/>
                <w:sz w:val="20"/>
                <w:szCs w:val="20"/>
              </w:rPr>
              <w:t>Norzagaray</w:t>
            </w:r>
            <w:proofErr w:type="spellEnd"/>
            <w:r w:rsidR="00865D1E">
              <w:rPr>
                <w:rFonts w:asciiTheme="minorBidi" w:hAnsiTheme="minorBidi"/>
                <w:sz w:val="20"/>
                <w:szCs w:val="20"/>
              </w:rPr>
              <w:t xml:space="preserve"> Gámez</w:t>
            </w:r>
            <w:r w:rsidR="004B6852">
              <w:rPr>
                <w:rFonts w:asciiTheme="minorBidi" w:hAnsiTheme="minorBidi"/>
                <w:sz w:val="20"/>
                <w:szCs w:val="20"/>
              </w:rPr>
              <w:t xml:space="preserve"> </w:t>
            </w:r>
            <w:r w:rsidR="004B6852" w:rsidRPr="004B6852">
              <w:rPr>
                <w:rFonts w:asciiTheme="minorBidi" w:hAnsiTheme="minorBidi"/>
                <w:sz w:val="20"/>
                <w:szCs w:val="20"/>
              </w:rPr>
              <w:t>Coordinador de Planeación y Gestión Administrativa</w:t>
            </w:r>
          </w:p>
        </w:tc>
      </w:tr>
      <w:tr w:rsidR="003258B3" w:rsidRPr="00532F1E" w:rsidTr="007A6B42">
        <w:trPr>
          <w:trHeight w:val="2962"/>
          <w:jc w:val="center"/>
        </w:trPr>
        <w:tc>
          <w:tcPr>
            <w:tcW w:w="1242" w:type="dxa"/>
          </w:tcPr>
          <w:p w:rsidR="003258B3" w:rsidRPr="00532F1E" w:rsidRDefault="00962D4F" w:rsidP="00532F1E">
            <w:pPr>
              <w:spacing w:line="276" w:lineRule="auto"/>
              <w:rPr>
                <w:rFonts w:asciiTheme="minorBidi" w:hAnsiTheme="minorBidi"/>
                <w:sz w:val="20"/>
                <w:szCs w:val="20"/>
              </w:rPr>
            </w:pPr>
            <w:r>
              <w:rPr>
                <w:rFonts w:asciiTheme="minorBidi" w:hAnsiTheme="minorBidi"/>
                <w:sz w:val="20"/>
                <w:szCs w:val="20"/>
              </w:rPr>
              <w:t>Desarrollo de la actividad</w:t>
            </w:r>
            <w:r w:rsidR="00C74896" w:rsidRPr="00532F1E">
              <w:rPr>
                <w:rFonts w:asciiTheme="minorBidi" w:hAnsiTheme="minorBidi"/>
                <w:sz w:val="20"/>
                <w:szCs w:val="20"/>
              </w:rPr>
              <w:t>:</w:t>
            </w:r>
          </w:p>
        </w:tc>
        <w:tc>
          <w:tcPr>
            <w:tcW w:w="9286" w:type="dxa"/>
          </w:tcPr>
          <w:p w:rsidR="00532F1E" w:rsidRDefault="001E5DCA" w:rsidP="00324881">
            <w:pPr>
              <w:autoSpaceDE w:val="0"/>
              <w:autoSpaceDN w:val="0"/>
              <w:adjustRightInd w:val="0"/>
              <w:spacing w:line="276" w:lineRule="auto"/>
              <w:jc w:val="both"/>
              <w:rPr>
                <w:rFonts w:asciiTheme="minorBidi" w:hAnsiTheme="minorBidi"/>
                <w:sz w:val="20"/>
                <w:szCs w:val="20"/>
              </w:rPr>
            </w:pPr>
            <w:r>
              <w:rPr>
                <w:rFonts w:asciiTheme="minorBidi" w:hAnsiTheme="minorBidi"/>
                <w:sz w:val="20"/>
                <w:szCs w:val="20"/>
              </w:rPr>
              <w:t>Subdirección</w:t>
            </w:r>
            <w:r w:rsidR="00B85442">
              <w:rPr>
                <w:rFonts w:asciiTheme="minorBidi" w:hAnsiTheme="minorBidi"/>
                <w:sz w:val="20"/>
                <w:szCs w:val="20"/>
              </w:rPr>
              <w:t xml:space="preserve"> de evaluación de la CGUTyP</w:t>
            </w:r>
            <w:r>
              <w:rPr>
                <w:rFonts w:asciiTheme="minorBidi" w:hAnsiTheme="minorBidi"/>
                <w:sz w:val="20"/>
                <w:szCs w:val="20"/>
              </w:rPr>
              <w:t xml:space="preserve"> present</w:t>
            </w:r>
            <w:r w:rsidR="000E3C3F">
              <w:rPr>
                <w:rFonts w:asciiTheme="minorBidi" w:hAnsiTheme="minorBidi"/>
                <w:sz w:val="20"/>
                <w:szCs w:val="20"/>
              </w:rPr>
              <w:t>ó</w:t>
            </w:r>
            <w:r>
              <w:rPr>
                <w:rFonts w:asciiTheme="minorBidi" w:hAnsiTheme="minorBidi"/>
                <w:sz w:val="20"/>
                <w:szCs w:val="20"/>
              </w:rPr>
              <w:t xml:space="preserve"> una matriz de cambios propuestos para los sistemas MECASUT y MECASUP así como los antecedentes y razones de cada uno  con el objetivo de analizarlos en conjunto con el personal de esta universidad que asistió y definir las actualizaciones pertinentes para los sistemas</w:t>
            </w:r>
            <w:r w:rsidR="000E3C3F">
              <w:rPr>
                <w:rFonts w:asciiTheme="minorBidi" w:hAnsiTheme="minorBidi"/>
                <w:sz w:val="20"/>
                <w:szCs w:val="20"/>
              </w:rPr>
              <w:t>. Siendo los puntos abordados</w:t>
            </w:r>
            <w:r w:rsidR="00704EA3">
              <w:rPr>
                <w:rFonts w:asciiTheme="minorBidi" w:hAnsiTheme="minorBidi"/>
                <w:sz w:val="20"/>
                <w:szCs w:val="20"/>
              </w:rPr>
              <w:t xml:space="preserve">, entre otros, cambio de nomenclatura de niveles académicos y programas educativos, eliminación de funciones de los sistemas, cambio en la presentación de los datos, generación de reportes específicos para facilitar las labores de recolección de información por parte del personal de la CGUTyP, </w:t>
            </w:r>
            <w:r w:rsidR="00031BE3">
              <w:rPr>
                <w:rFonts w:asciiTheme="minorBidi" w:hAnsiTheme="minorBidi"/>
                <w:sz w:val="20"/>
                <w:szCs w:val="20"/>
              </w:rPr>
              <w:t>validaciones adicionales</w:t>
            </w:r>
            <w:r w:rsidR="00704EA3">
              <w:rPr>
                <w:rFonts w:asciiTheme="minorBidi" w:hAnsiTheme="minorBidi"/>
                <w:sz w:val="20"/>
                <w:szCs w:val="20"/>
              </w:rPr>
              <w:t xml:space="preserve"> de</w:t>
            </w:r>
            <w:r w:rsidR="00031BE3">
              <w:rPr>
                <w:rFonts w:asciiTheme="minorBidi" w:hAnsiTheme="minorBidi"/>
                <w:sz w:val="20"/>
                <w:szCs w:val="20"/>
              </w:rPr>
              <w:t xml:space="preserve"> los</w:t>
            </w:r>
            <w:r w:rsidR="00704EA3">
              <w:rPr>
                <w:rFonts w:asciiTheme="minorBidi" w:hAnsiTheme="minorBidi"/>
                <w:sz w:val="20"/>
                <w:szCs w:val="20"/>
              </w:rPr>
              <w:t xml:space="preserve"> </w:t>
            </w:r>
            <w:r w:rsidR="00031BE3">
              <w:rPr>
                <w:rFonts w:asciiTheme="minorBidi" w:hAnsiTheme="minorBidi"/>
                <w:sz w:val="20"/>
                <w:szCs w:val="20"/>
              </w:rPr>
              <w:t xml:space="preserve">datos ingresados por las universidades, modificaciones del diseño para mejorar la usabilidad, aumentar la confiabilidad de la información al nivel estadístico al ajustar el ingreso de los datos a los procesos utilizados por la CGUTyP. </w:t>
            </w:r>
          </w:p>
          <w:p w:rsidR="00962D4F" w:rsidRPr="00532F1E" w:rsidRDefault="004B6852" w:rsidP="004B6852">
            <w:pPr>
              <w:autoSpaceDE w:val="0"/>
              <w:autoSpaceDN w:val="0"/>
              <w:adjustRightInd w:val="0"/>
              <w:spacing w:line="276" w:lineRule="auto"/>
              <w:jc w:val="both"/>
              <w:rPr>
                <w:rFonts w:asciiTheme="minorBidi" w:hAnsiTheme="minorBidi"/>
                <w:sz w:val="20"/>
                <w:szCs w:val="20"/>
              </w:rPr>
            </w:pPr>
            <w:r>
              <w:rPr>
                <w:rFonts w:asciiTheme="minorBidi" w:hAnsiTheme="minorBidi"/>
                <w:sz w:val="20"/>
                <w:szCs w:val="20"/>
              </w:rPr>
              <w:t>Se anexa el programa de trabajo</w:t>
            </w:r>
            <w:r w:rsidR="00962D4F">
              <w:rPr>
                <w:rFonts w:asciiTheme="minorBidi" w:hAnsiTheme="minorBidi"/>
                <w:sz w:val="20"/>
                <w:szCs w:val="20"/>
              </w:rPr>
              <w:t xml:space="preserve"> donde se detalla el análisis y acuerdos por indicador, en detalle.</w:t>
            </w:r>
          </w:p>
        </w:tc>
      </w:tr>
      <w:tr w:rsidR="0002096A" w:rsidRPr="00532F1E" w:rsidTr="008569FD">
        <w:trPr>
          <w:jc w:val="center"/>
        </w:trPr>
        <w:tc>
          <w:tcPr>
            <w:tcW w:w="1242" w:type="dxa"/>
          </w:tcPr>
          <w:p w:rsidR="0002096A" w:rsidRPr="00532F1E" w:rsidRDefault="00532F1E" w:rsidP="00532F1E">
            <w:pPr>
              <w:spacing w:line="276" w:lineRule="auto"/>
              <w:rPr>
                <w:rFonts w:asciiTheme="minorBidi" w:hAnsiTheme="minorBidi"/>
                <w:sz w:val="20"/>
                <w:szCs w:val="20"/>
              </w:rPr>
            </w:pPr>
            <w:r>
              <w:rPr>
                <w:rFonts w:asciiTheme="minorBidi" w:hAnsiTheme="minorBidi"/>
                <w:sz w:val="20"/>
                <w:szCs w:val="20"/>
              </w:rPr>
              <w:t>Resultados</w:t>
            </w:r>
          </w:p>
        </w:tc>
        <w:tc>
          <w:tcPr>
            <w:tcW w:w="9286" w:type="dxa"/>
          </w:tcPr>
          <w:p w:rsidR="00532F1E" w:rsidRPr="00532F1E" w:rsidRDefault="00B66360" w:rsidP="00B66360">
            <w:pPr>
              <w:autoSpaceDE w:val="0"/>
              <w:autoSpaceDN w:val="0"/>
              <w:adjustRightInd w:val="0"/>
              <w:jc w:val="both"/>
              <w:rPr>
                <w:rFonts w:asciiTheme="minorBidi" w:hAnsiTheme="minorBidi"/>
                <w:sz w:val="20"/>
                <w:szCs w:val="20"/>
              </w:rPr>
            </w:pPr>
            <w:r>
              <w:rPr>
                <w:rFonts w:asciiTheme="minorBidi" w:hAnsiTheme="minorBidi"/>
                <w:sz w:val="20"/>
                <w:szCs w:val="20"/>
              </w:rPr>
              <w:t xml:space="preserve">Se analizó </w:t>
            </w:r>
            <w:r w:rsidR="00A55B38">
              <w:rPr>
                <w:rFonts w:asciiTheme="minorBidi" w:hAnsiTheme="minorBidi"/>
                <w:sz w:val="20"/>
                <w:szCs w:val="20"/>
              </w:rPr>
              <w:t>la información obtenida durante la reunión, se  complementó</w:t>
            </w:r>
            <w:r w:rsidR="00324881">
              <w:rPr>
                <w:rFonts w:asciiTheme="minorBidi" w:hAnsiTheme="minorBidi"/>
                <w:sz w:val="20"/>
                <w:szCs w:val="20"/>
              </w:rPr>
              <w:t xml:space="preserve"> la matriz</w:t>
            </w:r>
            <w:r w:rsidR="00A55B38">
              <w:rPr>
                <w:rFonts w:asciiTheme="minorBidi" w:hAnsiTheme="minorBidi"/>
                <w:sz w:val="20"/>
                <w:szCs w:val="20"/>
              </w:rPr>
              <w:t xml:space="preserve"> de</w:t>
            </w:r>
            <w:r w:rsidR="00324881">
              <w:rPr>
                <w:rFonts w:asciiTheme="minorBidi" w:hAnsiTheme="minorBidi"/>
                <w:sz w:val="20"/>
                <w:szCs w:val="20"/>
              </w:rPr>
              <w:t xml:space="preserve"> requerimientos</w:t>
            </w:r>
            <w:r w:rsidR="00A55B38">
              <w:rPr>
                <w:rFonts w:asciiTheme="minorBidi" w:hAnsiTheme="minorBidi"/>
                <w:sz w:val="20"/>
                <w:szCs w:val="20"/>
              </w:rPr>
              <w:t xml:space="preserve"> proporcionada por </w:t>
            </w:r>
            <w:r>
              <w:rPr>
                <w:rFonts w:asciiTheme="minorBidi" w:hAnsiTheme="minorBidi"/>
                <w:sz w:val="20"/>
                <w:szCs w:val="20"/>
              </w:rPr>
              <w:t xml:space="preserve">CGUTyP </w:t>
            </w:r>
            <w:r w:rsidR="00324881">
              <w:rPr>
                <w:rFonts w:asciiTheme="minorBidi" w:hAnsiTheme="minorBidi"/>
                <w:sz w:val="20"/>
                <w:szCs w:val="20"/>
              </w:rPr>
              <w:t xml:space="preserve">y posteriormente </w:t>
            </w:r>
            <w:r w:rsidR="00A55B38">
              <w:rPr>
                <w:rFonts w:asciiTheme="minorBidi" w:hAnsiTheme="minorBidi"/>
                <w:sz w:val="20"/>
                <w:szCs w:val="20"/>
              </w:rPr>
              <w:t xml:space="preserve">se </w:t>
            </w:r>
            <w:r w:rsidR="00324881">
              <w:rPr>
                <w:rFonts w:asciiTheme="minorBidi" w:hAnsiTheme="minorBidi"/>
                <w:sz w:val="20"/>
                <w:szCs w:val="20"/>
              </w:rPr>
              <w:t>realizó un programa de trabajo</w:t>
            </w:r>
            <w:r w:rsidR="00A55B38">
              <w:rPr>
                <w:rFonts w:asciiTheme="minorBidi" w:hAnsiTheme="minorBidi"/>
                <w:sz w:val="20"/>
                <w:szCs w:val="20"/>
              </w:rPr>
              <w:t xml:space="preserve"> definiendo entregables y asignando responsabilidades y fechas </w:t>
            </w:r>
            <w:r>
              <w:rPr>
                <w:rFonts w:asciiTheme="minorBidi" w:hAnsiTheme="minorBidi"/>
                <w:sz w:val="20"/>
                <w:szCs w:val="20"/>
              </w:rPr>
              <w:t>para las actividades requeridas</w:t>
            </w:r>
            <w:r w:rsidR="00324881">
              <w:rPr>
                <w:rFonts w:asciiTheme="minorBidi" w:hAnsiTheme="minorBidi"/>
                <w:sz w:val="20"/>
                <w:szCs w:val="20"/>
              </w:rPr>
              <w:t>.</w:t>
            </w:r>
          </w:p>
        </w:tc>
      </w:tr>
      <w:tr w:rsidR="00F856C9" w:rsidRPr="00532F1E" w:rsidTr="008569FD">
        <w:trPr>
          <w:jc w:val="center"/>
        </w:trPr>
        <w:tc>
          <w:tcPr>
            <w:tcW w:w="1242" w:type="dxa"/>
          </w:tcPr>
          <w:p w:rsidR="00F856C9" w:rsidRPr="00532F1E" w:rsidRDefault="00962D4F" w:rsidP="00532F1E">
            <w:pPr>
              <w:spacing w:line="276" w:lineRule="auto"/>
              <w:rPr>
                <w:rFonts w:asciiTheme="minorBidi" w:hAnsiTheme="minorBidi"/>
                <w:sz w:val="20"/>
                <w:szCs w:val="20"/>
              </w:rPr>
            </w:pPr>
            <w:r>
              <w:rPr>
                <w:rFonts w:asciiTheme="minorBidi" w:hAnsiTheme="minorBidi"/>
                <w:sz w:val="20"/>
                <w:szCs w:val="20"/>
              </w:rPr>
              <w:t>Acuerdos</w:t>
            </w:r>
          </w:p>
        </w:tc>
        <w:tc>
          <w:tcPr>
            <w:tcW w:w="9286" w:type="dxa"/>
          </w:tcPr>
          <w:p w:rsidR="00F856C9" w:rsidRDefault="00834E13"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Realizar un a</w:t>
            </w:r>
            <w:r w:rsidR="00B66360">
              <w:rPr>
                <w:rFonts w:asciiTheme="minorBidi" w:hAnsiTheme="minorBidi"/>
                <w:sz w:val="20"/>
                <w:szCs w:val="20"/>
              </w:rPr>
              <w:t>nálisis</w:t>
            </w:r>
            <w:r>
              <w:rPr>
                <w:rFonts w:asciiTheme="minorBidi" w:hAnsiTheme="minorBidi"/>
                <w:sz w:val="20"/>
                <w:szCs w:val="20"/>
              </w:rPr>
              <w:t xml:space="preserve"> de los indicadores de las plataformas </w:t>
            </w:r>
          </w:p>
          <w:p w:rsidR="00834E13" w:rsidRDefault="00834E13"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Implementar modificaciones acordadas en el programa de trabajo</w:t>
            </w:r>
          </w:p>
          <w:p w:rsidR="00834E13" w:rsidRDefault="00834E13"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 xml:space="preserve">Ajustar el proceso que lleva a cabo CGUTyP al reiniciar los datos de universidades </w:t>
            </w:r>
          </w:p>
          <w:p w:rsidR="00834E13" w:rsidRDefault="00DF2780"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Automatizar la generación de nuevos reportes solicitados</w:t>
            </w:r>
          </w:p>
          <w:p w:rsidR="00513F45" w:rsidRDefault="007A6B42"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Preparar plataformas e información de prueba en la semana 1 de septiembre de 2016</w:t>
            </w:r>
          </w:p>
          <w:p w:rsidR="00513F45" w:rsidRDefault="00513F45"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Monitorear etapa de pruebas en las semanas 2 y 3 de septiembre del 2016</w:t>
            </w:r>
          </w:p>
          <w:p w:rsidR="00513F45" w:rsidRDefault="00513F45"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Afinar situaciones resultantes de la etapa de pruebas en la semana 4 del mes de septiembre del 2016</w:t>
            </w:r>
          </w:p>
          <w:p w:rsidR="00F856C9" w:rsidRPr="00532F1E" w:rsidRDefault="00513F45" w:rsidP="00532F1E">
            <w:pPr>
              <w:autoSpaceDE w:val="0"/>
              <w:autoSpaceDN w:val="0"/>
              <w:adjustRightInd w:val="0"/>
              <w:spacing w:line="276" w:lineRule="auto"/>
              <w:rPr>
                <w:rFonts w:asciiTheme="minorBidi" w:hAnsiTheme="minorBidi"/>
                <w:sz w:val="20"/>
                <w:szCs w:val="20"/>
              </w:rPr>
            </w:pPr>
            <w:r>
              <w:rPr>
                <w:rFonts w:asciiTheme="minorBidi" w:hAnsiTheme="minorBidi"/>
                <w:sz w:val="20"/>
                <w:szCs w:val="20"/>
              </w:rPr>
              <w:t>Liberar las plataformas a producción a partir de la semana 1 del mes de octubre del 2016</w:t>
            </w:r>
          </w:p>
        </w:tc>
      </w:tr>
    </w:tbl>
    <w:p w:rsidR="00F3303E" w:rsidRDefault="00F3303E" w:rsidP="008C09A1">
      <w:pPr>
        <w:jc w:val="center"/>
        <w:rPr>
          <w:rFonts w:asciiTheme="minorBidi" w:hAnsiTheme="minorBidi"/>
          <w:sz w:val="2"/>
          <w:szCs w:val="2"/>
        </w:rPr>
      </w:pPr>
    </w:p>
    <w:p w:rsidR="00532F1E" w:rsidRDefault="00532F1E" w:rsidP="008C09A1">
      <w:pPr>
        <w:jc w:val="center"/>
        <w:rPr>
          <w:rFonts w:asciiTheme="minorBidi" w:hAnsiTheme="minorBidi"/>
          <w:sz w:val="2"/>
          <w:szCs w:val="2"/>
        </w:rPr>
      </w:pPr>
    </w:p>
    <w:p w:rsidR="00532F1E" w:rsidRPr="0053013A" w:rsidRDefault="00532F1E" w:rsidP="008C09A1">
      <w:pPr>
        <w:jc w:val="center"/>
        <w:rPr>
          <w:rFonts w:asciiTheme="minorBidi" w:hAnsiTheme="minorBidi"/>
          <w:sz w:val="2"/>
          <w:szCs w:val="2"/>
        </w:rPr>
      </w:pPr>
    </w:p>
    <w:tbl>
      <w:tblPr>
        <w:tblStyle w:val="Tablaconcuadrcula"/>
        <w:tblW w:w="0" w:type="auto"/>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2"/>
        <w:gridCol w:w="6"/>
      </w:tblGrid>
      <w:tr w:rsidR="00A5539E" w:rsidRPr="00F856C9" w:rsidTr="0053013A">
        <w:trPr>
          <w:jc w:val="center"/>
        </w:trPr>
        <w:tc>
          <w:tcPr>
            <w:tcW w:w="8288" w:type="dxa"/>
            <w:gridSpan w:val="2"/>
          </w:tcPr>
          <w:p w:rsidR="00532F1E" w:rsidRPr="00DB0B1A" w:rsidRDefault="00A5539E" w:rsidP="003F4DD9">
            <w:pPr>
              <w:tabs>
                <w:tab w:val="center" w:pos="4869"/>
                <w:tab w:val="left" w:pos="6061"/>
              </w:tabs>
              <w:jc w:val="center"/>
              <w:rPr>
                <w:rFonts w:asciiTheme="minorBidi" w:hAnsiTheme="minorBidi"/>
                <w:sz w:val="18"/>
                <w:szCs w:val="18"/>
              </w:rPr>
            </w:pPr>
            <w:r w:rsidRPr="00DB0B1A">
              <w:rPr>
                <w:rFonts w:asciiTheme="minorBidi" w:hAnsiTheme="minorBidi"/>
                <w:sz w:val="18"/>
                <w:szCs w:val="18"/>
              </w:rPr>
              <w:t>ATENTAMENTE</w:t>
            </w:r>
          </w:p>
        </w:tc>
      </w:tr>
      <w:tr w:rsidR="00392B6C" w:rsidRPr="00DB0B1A" w:rsidTr="0053013A">
        <w:trPr>
          <w:gridAfter w:val="1"/>
          <w:wAfter w:w="6" w:type="dxa"/>
          <w:jc w:val="center"/>
        </w:trPr>
        <w:tc>
          <w:tcPr>
            <w:tcW w:w="8282" w:type="dxa"/>
          </w:tcPr>
          <w:p w:rsidR="003F4DD9" w:rsidRDefault="003F4DD9" w:rsidP="00C9589F">
            <w:pPr>
              <w:jc w:val="center"/>
              <w:rPr>
                <w:rFonts w:asciiTheme="minorBidi" w:hAnsiTheme="minorBidi"/>
                <w:sz w:val="18"/>
                <w:szCs w:val="18"/>
              </w:rPr>
            </w:pPr>
          </w:p>
          <w:p w:rsidR="00392B6C" w:rsidRPr="00DB0B1A" w:rsidRDefault="00392B6C" w:rsidP="00C9589F">
            <w:pPr>
              <w:jc w:val="center"/>
              <w:rPr>
                <w:rFonts w:asciiTheme="minorBidi" w:hAnsiTheme="minorBidi"/>
                <w:sz w:val="18"/>
                <w:szCs w:val="18"/>
              </w:rPr>
            </w:pPr>
            <w:r w:rsidRPr="00DB0B1A">
              <w:rPr>
                <w:rFonts w:asciiTheme="minorBidi" w:hAnsiTheme="minorBidi"/>
                <w:sz w:val="18"/>
                <w:szCs w:val="18"/>
              </w:rPr>
              <w:t>Y. Karina Murillo Chávez</w:t>
            </w:r>
          </w:p>
          <w:p w:rsidR="00392B6C" w:rsidRPr="00DB0B1A" w:rsidRDefault="00392B6C" w:rsidP="00582C39">
            <w:pPr>
              <w:jc w:val="center"/>
              <w:rPr>
                <w:rFonts w:asciiTheme="minorBidi" w:hAnsiTheme="minorBidi"/>
                <w:sz w:val="18"/>
                <w:szCs w:val="18"/>
              </w:rPr>
            </w:pPr>
            <w:r w:rsidRPr="00DB0B1A">
              <w:rPr>
                <w:rFonts w:asciiTheme="minorBidi" w:hAnsiTheme="minorBidi"/>
                <w:sz w:val="18"/>
                <w:szCs w:val="18"/>
              </w:rPr>
              <w:t>Director de División DTIC</w:t>
            </w:r>
          </w:p>
        </w:tc>
      </w:tr>
    </w:tbl>
    <w:p w:rsidR="008C09A1" w:rsidRPr="00F856C9" w:rsidRDefault="00582C39" w:rsidP="008C09A1">
      <w:pPr>
        <w:spacing w:after="0"/>
        <w:rPr>
          <w:rFonts w:asciiTheme="minorBidi" w:hAnsiTheme="minorBidi"/>
          <w:sz w:val="18"/>
          <w:szCs w:val="18"/>
        </w:rPr>
      </w:pPr>
      <w:proofErr w:type="spellStart"/>
      <w:r w:rsidRPr="00F856C9">
        <w:rPr>
          <w:rFonts w:asciiTheme="minorBidi" w:hAnsiTheme="minorBidi"/>
          <w:sz w:val="18"/>
          <w:szCs w:val="18"/>
        </w:rPr>
        <w:t>c</w:t>
      </w:r>
      <w:r w:rsidR="008C09A1" w:rsidRPr="00F856C9">
        <w:rPr>
          <w:rFonts w:asciiTheme="minorBidi" w:hAnsiTheme="minorBidi"/>
          <w:sz w:val="18"/>
          <w:szCs w:val="18"/>
        </w:rPr>
        <w:t>.c.p</w:t>
      </w:r>
      <w:proofErr w:type="spellEnd"/>
      <w:r w:rsidR="008C09A1" w:rsidRPr="00F856C9">
        <w:rPr>
          <w:rFonts w:asciiTheme="minorBidi" w:hAnsiTheme="minorBidi"/>
          <w:sz w:val="18"/>
          <w:szCs w:val="18"/>
        </w:rPr>
        <w:t>. Archi</w:t>
      </w:r>
      <w:bookmarkStart w:id="0" w:name="_GoBack"/>
      <w:bookmarkEnd w:id="0"/>
      <w:r w:rsidR="008C09A1" w:rsidRPr="00F856C9">
        <w:rPr>
          <w:rFonts w:asciiTheme="minorBidi" w:hAnsiTheme="minorBidi"/>
          <w:sz w:val="18"/>
          <w:szCs w:val="18"/>
        </w:rPr>
        <w:t>vo</w:t>
      </w:r>
    </w:p>
    <w:sectPr w:rsidR="008C09A1" w:rsidRPr="00F856C9" w:rsidSect="00582C39">
      <w:pgSz w:w="12240" w:h="15840" w:code="1"/>
      <w:pgMar w:top="1191" w:right="964" w:bottom="1191"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F5" w:rsidRDefault="00BD2DF5" w:rsidP="00582C39">
      <w:pPr>
        <w:spacing w:after="0" w:line="240" w:lineRule="auto"/>
      </w:pPr>
      <w:r>
        <w:separator/>
      </w:r>
    </w:p>
  </w:endnote>
  <w:endnote w:type="continuationSeparator" w:id="0">
    <w:p w:rsidR="00BD2DF5" w:rsidRDefault="00BD2DF5" w:rsidP="00582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F5" w:rsidRDefault="00BD2DF5" w:rsidP="00582C39">
      <w:pPr>
        <w:spacing w:after="0" w:line="240" w:lineRule="auto"/>
      </w:pPr>
      <w:r>
        <w:separator/>
      </w:r>
    </w:p>
  </w:footnote>
  <w:footnote w:type="continuationSeparator" w:id="0">
    <w:p w:rsidR="00BD2DF5" w:rsidRDefault="00BD2DF5" w:rsidP="00582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29FA"/>
    <w:multiLevelType w:val="hybridMultilevel"/>
    <w:tmpl w:val="46686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34C0E"/>
    <w:multiLevelType w:val="hybridMultilevel"/>
    <w:tmpl w:val="FA9A75C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7C381D"/>
    <w:multiLevelType w:val="hybridMultilevel"/>
    <w:tmpl w:val="CC42868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224037E2"/>
    <w:multiLevelType w:val="hybridMultilevel"/>
    <w:tmpl w:val="4E826A94"/>
    <w:lvl w:ilvl="0" w:tplc="D0725138">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015414"/>
    <w:multiLevelType w:val="hybridMultilevel"/>
    <w:tmpl w:val="A438A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E72F6C"/>
    <w:multiLevelType w:val="hybridMultilevel"/>
    <w:tmpl w:val="DC3C865C"/>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3C4F524D"/>
    <w:multiLevelType w:val="hybridMultilevel"/>
    <w:tmpl w:val="CB003EDE"/>
    <w:lvl w:ilvl="0" w:tplc="6670426C">
      <w:start w:val="6"/>
      <w:numFmt w:val="bullet"/>
      <w:lvlText w:val="-"/>
      <w:lvlJc w:val="left"/>
      <w:pPr>
        <w:ind w:left="420" w:hanging="360"/>
      </w:pPr>
      <w:rPr>
        <w:rFonts w:ascii="Arial" w:eastAsiaTheme="minorHAnsi"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7">
    <w:nsid w:val="3EEA58D2"/>
    <w:multiLevelType w:val="hybridMultilevel"/>
    <w:tmpl w:val="697636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C6822"/>
    <w:multiLevelType w:val="hybridMultilevel"/>
    <w:tmpl w:val="578271FE"/>
    <w:lvl w:ilvl="0" w:tplc="6670426C">
      <w:start w:val="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2350333"/>
    <w:multiLevelType w:val="hybridMultilevel"/>
    <w:tmpl w:val="B3B48164"/>
    <w:lvl w:ilvl="0" w:tplc="6670426C">
      <w:start w:val="6"/>
      <w:numFmt w:val="bullet"/>
      <w:lvlText w:val="-"/>
      <w:lvlJc w:val="left"/>
      <w:pPr>
        <w:ind w:left="480" w:hanging="360"/>
      </w:pPr>
      <w:rPr>
        <w:rFonts w:ascii="Arial" w:eastAsiaTheme="minorHAnsi" w:hAnsi="Arial" w:cs="Aria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0">
    <w:nsid w:val="555C748D"/>
    <w:multiLevelType w:val="hybridMultilevel"/>
    <w:tmpl w:val="F55C4F7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57D4296E"/>
    <w:multiLevelType w:val="hybridMultilevel"/>
    <w:tmpl w:val="183AD5F2"/>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5A897D24"/>
    <w:multiLevelType w:val="hybridMultilevel"/>
    <w:tmpl w:val="C5B40590"/>
    <w:lvl w:ilvl="0" w:tplc="6670426C">
      <w:start w:val="6"/>
      <w:numFmt w:val="bullet"/>
      <w:lvlText w:val="-"/>
      <w:lvlJc w:val="left"/>
      <w:pPr>
        <w:ind w:left="4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EC90144"/>
    <w:multiLevelType w:val="hybridMultilevel"/>
    <w:tmpl w:val="527815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63D10B53"/>
    <w:multiLevelType w:val="hybridMultilevel"/>
    <w:tmpl w:val="02ACF6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7CA46AB"/>
    <w:multiLevelType w:val="hybridMultilevel"/>
    <w:tmpl w:val="83A4AD64"/>
    <w:lvl w:ilvl="0" w:tplc="17E02D08">
      <w:start w:val="1"/>
      <w:numFmt w:val="decimal"/>
      <w:lvlText w:val="P%1"/>
      <w:lvlJc w:val="left"/>
      <w:pPr>
        <w:ind w:left="720" w:hanging="360"/>
      </w:pPr>
      <w:rPr>
        <w:rFonts w:ascii="Arial" w:eastAsia="Calibr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9"/>
  </w:num>
  <w:num w:numId="5">
    <w:abstractNumId w:val="11"/>
  </w:num>
  <w:num w:numId="6">
    <w:abstractNumId w:val="8"/>
  </w:num>
  <w:num w:numId="7">
    <w:abstractNumId w:val="1"/>
  </w:num>
  <w:num w:numId="8">
    <w:abstractNumId w:val="15"/>
  </w:num>
  <w:num w:numId="9">
    <w:abstractNumId w:val="14"/>
  </w:num>
  <w:num w:numId="10">
    <w:abstractNumId w:val="13"/>
  </w:num>
  <w:num w:numId="11">
    <w:abstractNumId w:val="2"/>
  </w:num>
  <w:num w:numId="12">
    <w:abstractNumId w:val="0"/>
  </w:num>
  <w:num w:numId="13">
    <w:abstractNumId w:val="7"/>
  </w:num>
  <w:num w:numId="14">
    <w:abstractNumId w:val="10"/>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96A"/>
    <w:rsid w:val="0002096A"/>
    <w:rsid w:val="00031BE3"/>
    <w:rsid w:val="00097533"/>
    <w:rsid w:val="000E3C3F"/>
    <w:rsid w:val="000F5525"/>
    <w:rsid w:val="00103935"/>
    <w:rsid w:val="00105DF6"/>
    <w:rsid w:val="00113261"/>
    <w:rsid w:val="00162DC9"/>
    <w:rsid w:val="00176C9C"/>
    <w:rsid w:val="001D234E"/>
    <w:rsid w:val="001E5DCA"/>
    <w:rsid w:val="0024198F"/>
    <w:rsid w:val="00251315"/>
    <w:rsid w:val="00261A13"/>
    <w:rsid w:val="00265642"/>
    <w:rsid w:val="002708A1"/>
    <w:rsid w:val="0028294C"/>
    <w:rsid w:val="0029223B"/>
    <w:rsid w:val="002B4DBA"/>
    <w:rsid w:val="002C1B6E"/>
    <w:rsid w:val="002D387E"/>
    <w:rsid w:val="00324881"/>
    <w:rsid w:val="003258B3"/>
    <w:rsid w:val="00365E0B"/>
    <w:rsid w:val="00386BF5"/>
    <w:rsid w:val="00392B6C"/>
    <w:rsid w:val="00393A65"/>
    <w:rsid w:val="003B3D8F"/>
    <w:rsid w:val="003B5A33"/>
    <w:rsid w:val="003C3AD8"/>
    <w:rsid w:val="003F4DD9"/>
    <w:rsid w:val="003F643A"/>
    <w:rsid w:val="004433AF"/>
    <w:rsid w:val="004A039A"/>
    <w:rsid w:val="004A21F9"/>
    <w:rsid w:val="004A3E51"/>
    <w:rsid w:val="004B5BBB"/>
    <w:rsid w:val="004B6852"/>
    <w:rsid w:val="004C5EAD"/>
    <w:rsid w:val="004F3EED"/>
    <w:rsid w:val="00513F45"/>
    <w:rsid w:val="00514F6F"/>
    <w:rsid w:val="005165C7"/>
    <w:rsid w:val="0053013A"/>
    <w:rsid w:val="00532F1E"/>
    <w:rsid w:val="00540B1E"/>
    <w:rsid w:val="00572371"/>
    <w:rsid w:val="00577453"/>
    <w:rsid w:val="00581BAE"/>
    <w:rsid w:val="00582C39"/>
    <w:rsid w:val="005A0640"/>
    <w:rsid w:val="005C01A9"/>
    <w:rsid w:val="005C2B48"/>
    <w:rsid w:val="005E6FE8"/>
    <w:rsid w:val="005F5FFF"/>
    <w:rsid w:val="005F6DBC"/>
    <w:rsid w:val="00613070"/>
    <w:rsid w:val="00625529"/>
    <w:rsid w:val="0063387F"/>
    <w:rsid w:val="00633F41"/>
    <w:rsid w:val="00645441"/>
    <w:rsid w:val="006571A8"/>
    <w:rsid w:val="006B1AA9"/>
    <w:rsid w:val="006B4897"/>
    <w:rsid w:val="006B69A6"/>
    <w:rsid w:val="006D0A06"/>
    <w:rsid w:val="006D2C3A"/>
    <w:rsid w:val="006D2FB4"/>
    <w:rsid w:val="006E3B7E"/>
    <w:rsid w:val="006E4591"/>
    <w:rsid w:val="00704EA3"/>
    <w:rsid w:val="007135AE"/>
    <w:rsid w:val="00737515"/>
    <w:rsid w:val="00761C3B"/>
    <w:rsid w:val="00777C10"/>
    <w:rsid w:val="0078040E"/>
    <w:rsid w:val="007A56DB"/>
    <w:rsid w:val="007A6B42"/>
    <w:rsid w:val="007B0B8D"/>
    <w:rsid w:val="007C6A3A"/>
    <w:rsid w:val="0080294C"/>
    <w:rsid w:val="00817E27"/>
    <w:rsid w:val="00834E13"/>
    <w:rsid w:val="00854764"/>
    <w:rsid w:val="008561F1"/>
    <w:rsid w:val="008569FD"/>
    <w:rsid w:val="00865D1E"/>
    <w:rsid w:val="008707D8"/>
    <w:rsid w:val="00871185"/>
    <w:rsid w:val="008A0AA7"/>
    <w:rsid w:val="008A0D7B"/>
    <w:rsid w:val="008C09A1"/>
    <w:rsid w:val="008C3F37"/>
    <w:rsid w:val="00937BB2"/>
    <w:rsid w:val="009449F9"/>
    <w:rsid w:val="00962D4F"/>
    <w:rsid w:val="00976CB1"/>
    <w:rsid w:val="009A3BA8"/>
    <w:rsid w:val="009A606E"/>
    <w:rsid w:val="009D2660"/>
    <w:rsid w:val="00A5539E"/>
    <w:rsid w:val="00A55B38"/>
    <w:rsid w:val="00A65DE0"/>
    <w:rsid w:val="00A757F6"/>
    <w:rsid w:val="00A8323B"/>
    <w:rsid w:val="00AB094C"/>
    <w:rsid w:val="00AB7F0C"/>
    <w:rsid w:val="00AE56EC"/>
    <w:rsid w:val="00AF5F57"/>
    <w:rsid w:val="00B11904"/>
    <w:rsid w:val="00B400C9"/>
    <w:rsid w:val="00B527B3"/>
    <w:rsid w:val="00B66360"/>
    <w:rsid w:val="00B85442"/>
    <w:rsid w:val="00BC4565"/>
    <w:rsid w:val="00BD2DF5"/>
    <w:rsid w:val="00BF16B8"/>
    <w:rsid w:val="00BF20E4"/>
    <w:rsid w:val="00C17EC0"/>
    <w:rsid w:val="00C667BE"/>
    <w:rsid w:val="00C74896"/>
    <w:rsid w:val="00C9589F"/>
    <w:rsid w:val="00CA3AB9"/>
    <w:rsid w:val="00CB2F15"/>
    <w:rsid w:val="00CB5014"/>
    <w:rsid w:val="00CD01B1"/>
    <w:rsid w:val="00CD2F73"/>
    <w:rsid w:val="00CE4E49"/>
    <w:rsid w:val="00CE5F3F"/>
    <w:rsid w:val="00CF3EC7"/>
    <w:rsid w:val="00D465E3"/>
    <w:rsid w:val="00D47F06"/>
    <w:rsid w:val="00D6644D"/>
    <w:rsid w:val="00D74BF9"/>
    <w:rsid w:val="00D758DF"/>
    <w:rsid w:val="00D771CD"/>
    <w:rsid w:val="00D87C57"/>
    <w:rsid w:val="00DA2518"/>
    <w:rsid w:val="00DB0B1A"/>
    <w:rsid w:val="00DD1F41"/>
    <w:rsid w:val="00DD22E8"/>
    <w:rsid w:val="00DD605E"/>
    <w:rsid w:val="00DE0BB8"/>
    <w:rsid w:val="00DE71CA"/>
    <w:rsid w:val="00DF2780"/>
    <w:rsid w:val="00DF37F7"/>
    <w:rsid w:val="00E30DC5"/>
    <w:rsid w:val="00E36EFF"/>
    <w:rsid w:val="00E42B3F"/>
    <w:rsid w:val="00E432EF"/>
    <w:rsid w:val="00E55E9D"/>
    <w:rsid w:val="00E6001F"/>
    <w:rsid w:val="00E92613"/>
    <w:rsid w:val="00EA2A28"/>
    <w:rsid w:val="00EA66BF"/>
    <w:rsid w:val="00EE2F30"/>
    <w:rsid w:val="00F3173D"/>
    <w:rsid w:val="00F3303E"/>
    <w:rsid w:val="00F373C5"/>
    <w:rsid w:val="00F45888"/>
    <w:rsid w:val="00F47A19"/>
    <w:rsid w:val="00F524DE"/>
    <w:rsid w:val="00F6223B"/>
    <w:rsid w:val="00F856C9"/>
    <w:rsid w:val="00FA4B50"/>
    <w:rsid w:val="00FA56CB"/>
    <w:rsid w:val="00FC22DE"/>
    <w:rsid w:val="00FC3200"/>
    <w:rsid w:val="00FF7B2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unhideWhenUsed/>
    <w:qFormat/>
    <w:rsid w:val="003B5A33"/>
    <w:pPr>
      <w:keepNext/>
      <w:spacing w:before="240" w:after="60"/>
      <w:outlineLvl w:val="2"/>
    </w:pPr>
    <w:rPr>
      <w:rFonts w:ascii="Cambria" w:eastAsia="Times New Roman" w:hAnsi="Cambria"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20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096A"/>
    <w:pPr>
      <w:ind w:left="720"/>
      <w:contextualSpacing/>
    </w:pPr>
  </w:style>
  <w:style w:type="character" w:styleId="nfasis">
    <w:name w:val="Emphasis"/>
    <w:basedOn w:val="Fuentedeprrafopredeter"/>
    <w:uiPriority w:val="20"/>
    <w:qFormat/>
    <w:rsid w:val="009A3BA8"/>
    <w:rPr>
      <w:b/>
      <w:bCs/>
      <w:i w:val="0"/>
      <w:iCs w:val="0"/>
    </w:rPr>
  </w:style>
  <w:style w:type="character" w:styleId="Hipervnculo">
    <w:name w:val="Hyperlink"/>
    <w:basedOn w:val="Fuentedeprrafopredeter"/>
    <w:uiPriority w:val="99"/>
    <w:unhideWhenUsed/>
    <w:rsid w:val="00365E0B"/>
    <w:rPr>
      <w:color w:val="0000FF" w:themeColor="hyperlink"/>
      <w:u w:val="single"/>
    </w:rPr>
  </w:style>
  <w:style w:type="paragraph" w:styleId="HTMLconformatoprevio">
    <w:name w:val="HTML Preformatted"/>
    <w:basedOn w:val="Normal"/>
    <w:link w:val="HTMLconformatoprevioCar"/>
    <w:uiPriority w:val="99"/>
    <w:semiHidden/>
    <w:unhideWhenUsed/>
    <w:rsid w:val="008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C09A1"/>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rsid w:val="003B5A33"/>
    <w:rPr>
      <w:rFonts w:ascii="Cambria" w:eastAsia="Times New Roman" w:hAnsi="Cambria" w:cs="Times New Roman"/>
      <w:b/>
      <w:bCs/>
      <w:sz w:val="26"/>
      <w:szCs w:val="26"/>
    </w:rPr>
  </w:style>
  <w:style w:type="paragraph" w:customStyle="1" w:styleId="Default">
    <w:name w:val="Default"/>
    <w:rsid w:val="003B5A33"/>
    <w:pPr>
      <w:autoSpaceDE w:val="0"/>
      <w:autoSpaceDN w:val="0"/>
      <w:adjustRightInd w:val="0"/>
      <w:spacing w:after="0" w:line="240" w:lineRule="auto"/>
    </w:pPr>
    <w:rPr>
      <w:rFonts w:ascii="Arial" w:eastAsia="Calibri" w:hAnsi="Arial" w:cs="Arial"/>
      <w:color w:val="000000"/>
      <w:sz w:val="24"/>
      <w:szCs w:val="24"/>
    </w:rPr>
  </w:style>
  <w:style w:type="paragraph" w:styleId="Encabezado">
    <w:name w:val="header"/>
    <w:basedOn w:val="Normal"/>
    <w:link w:val="EncabezadoCar"/>
    <w:uiPriority w:val="99"/>
    <w:unhideWhenUsed/>
    <w:rsid w:val="00582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2C39"/>
  </w:style>
  <w:style w:type="paragraph" w:styleId="Piedepgina">
    <w:name w:val="footer"/>
    <w:basedOn w:val="Normal"/>
    <w:link w:val="PiedepginaCar"/>
    <w:uiPriority w:val="99"/>
    <w:unhideWhenUsed/>
    <w:rsid w:val="00582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2C39"/>
  </w:style>
  <w:style w:type="paragraph" w:styleId="Textodeglobo">
    <w:name w:val="Balloon Text"/>
    <w:basedOn w:val="Normal"/>
    <w:link w:val="TextodegloboCar"/>
    <w:uiPriority w:val="99"/>
    <w:semiHidden/>
    <w:unhideWhenUsed/>
    <w:rsid w:val="00F856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56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unhideWhenUsed/>
    <w:qFormat/>
    <w:rsid w:val="003B5A33"/>
    <w:pPr>
      <w:keepNext/>
      <w:spacing w:before="240" w:after="60"/>
      <w:outlineLvl w:val="2"/>
    </w:pPr>
    <w:rPr>
      <w:rFonts w:ascii="Cambria" w:eastAsia="Times New Roman" w:hAnsi="Cambria"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20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096A"/>
    <w:pPr>
      <w:ind w:left="720"/>
      <w:contextualSpacing/>
    </w:pPr>
  </w:style>
  <w:style w:type="character" w:styleId="nfasis">
    <w:name w:val="Emphasis"/>
    <w:basedOn w:val="Fuentedeprrafopredeter"/>
    <w:uiPriority w:val="20"/>
    <w:qFormat/>
    <w:rsid w:val="009A3BA8"/>
    <w:rPr>
      <w:b/>
      <w:bCs/>
      <w:i w:val="0"/>
      <w:iCs w:val="0"/>
    </w:rPr>
  </w:style>
  <w:style w:type="character" w:styleId="Hipervnculo">
    <w:name w:val="Hyperlink"/>
    <w:basedOn w:val="Fuentedeprrafopredeter"/>
    <w:uiPriority w:val="99"/>
    <w:unhideWhenUsed/>
    <w:rsid w:val="00365E0B"/>
    <w:rPr>
      <w:color w:val="0000FF" w:themeColor="hyperlink"/>
      <w:u w:val="single"/>
    </w:rPr>
  </w:style>
  <w:style w:type="paragraph" w:styleId="HTMLconformatoprevio">
    <w:name w:val="HTML Preformatted"/>
    <w:basedOn w:val="Normal"/>
    <w:link w:val="HTMLconformatoprevioCar"/>
    <w:uiPriority w:val="99"/>
    <w:semiHidden/>
    <w:unhideWhenUsed/>
    <w:rsid w:val="008C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C09A1"/>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rsid w:val="003B5A33"/>
    <w:rPr>
      <w:rFonts w:ascii="Cambria" w:eastAsia="Times New Roman" w:hAnsi="Cambria" w:cs="Times New Roman"/>
      <w:b/>
      <w:bCs/>
      <w:sz w:val="26"/>
      <w:szCs w:val="26"/>
    </w:rPr>
  </w:style>
  <w:style w:type="paragraph" w:customStyle="1" w:styleId="Default">
    <w:name w:val="Default"/>
    <w:rsid w:val="003B5A33"/>
    <w:pPr>
      <w:autoSpaceDE w:val="0"/>
      <w:autoSpaceDN w:val="0"/>
      <w:adjustRightInd w:val="0"/>
      <w:spacing w:after="0" w:line="240" w:lineRule="auto"/>
    </w:pPr>
    <w:rPr>
      <w:rFonts w:ascii="Arial" w:eastAsia="Calibri" w:hAnsi="Arial" w:cs="Arial"/>
      <w:color w:val="000000"/>
      <w:sz w:val="24"/>
      <w:szCs w:val="24"/>
    </w:rPr>
  </w:style>
  <w:style w:type="paragraph" w:styleId="Encabezado">
    <w:name w:val="header"/>
    <w:basedOn w:val="Normal"/>
    <w:link w:val="EncabezadoCar"/>
    <w:uiPriority w:val="99"/>
    <w:unhideWhenUsed/>
    <w:rsid w:val="00582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2C39"/>
  </w:style>
  <w:style w:type="paragraph" w:styleId="Piedepgina">
    <w:name w:val="footer"/>
    <w:basedOn w:val="Normal"/>
    <w:link w:val="PiedepginaCar"/>
    <w:uiPriority w:val="99"/>
    <w:unhideWhenUsed/>
    <w:rsid w:val="00582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2C39"/>
  </w:style>
  <w:style w:type="paragraph" w:styleId="Textodeglobo">
    <w:name w:val="Balloon Text"/>
    <w:basedOn w:val="Normal"/>
    <w:link w:val="TextodegloboCar"/>
    <w:uiPriority w:val="99"/>
    <w:semiHidden/>
    <w:unhideWhenUsed/>
    <w:rsid w:val="00F856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5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645471">
      <w:bodyDiv w:val="1"/>
      <w:marLeft w:val="0"/>
      <w:marRight w:val="0"/>
      <w:marTop w:val="0"/>
      <w:marBottom w:val="0"/>
      <w:divBdr>
        <w:top w:val="none" w:sz="0" w:space="0" w:color="auto"/>
        <w:left w:val="none" w:sz="0" w:space="0" w:color="auto"/>
        <w:bottom w:val="none" w:sz="0" w:space="0" w:color="auto"/>
        <w:right w:val="none" w:sz="0" w:space="0" w:color="auto"/>
      </w:divBdr>
    </w:div>
    <w:div w:id="906259781">
      <w:bodyDiv w:val="1"/>
      <w:marLeft w:val="0"/>
      <w:marRight w:val="0"/>
      <w:marTop w:val="0"/>
      <w:marBottom w:val="0"/>
      <w:divBdr>
        <w:top w:val="none" w:sz="0" w:space="0" w:color="auto"/>
        <w:left w:val="none" w:sz="0" w:space="0" w:color="auto"/>
        <w:bottom w:val="none" w:sz="0" w:space="0" w:color="auto"/>
        <w:right w:val="none" w:sz="0" w:space="0" w:color="auto"/>
      </w:divBdr>
    </w:div>
    <w:div w:id="1393382130">
      <w:bodyDiv w:val="1"/>
      <w:marLeft w:val="0"/>
      <w:marRight w:val="0"/>
      <w:marTop w:val="0"/>
      <w:marBottom w:val="0"/>
      <w:divBdr>
        <w:top w:val="none" w:sz="0" w:space="0" w:color="auto"/>
        <w:left w:val="none" w:sz="0" w:space="0" w:color="auto"/>
        <w:bottom w:val="none" w:sz="0" w:space="0" w:color="auto"/>
        <w:right w:val="none" w:sz="0" w:space="0" w:color="auto"/>
      </w:divBdr>
    </w:div>
    <w:div w:id="14395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81F5B-DEB9-4C59-BADD-87D9C9CE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518</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Lety</dc:creator>
  <cp:lastModifiedBy>DIN-A-C14-02</cp:lastModifiedBy>
  <cp:revision>6</cp:revision>
  <cp:lastPrinted>2016-04-25T17:20:00Z</cp:lastPrinted>
  <dcterms:created xsi:type="dcterms:W3CDTF">2016-04-25T17:20:00Z</dcterms:created>
  <dcterms:modified xsi:type="dcterms:W3CDTF">2016-07-07T20:03:00Z</dcterms:modified>
</cp:coreProperties>
</file>