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 in Romania: analysis on dependencies of economical state of the corporation on their gr</w:t>
      </w:r>
      <w:r w:rsidR="00EA4F4E">
        <w:t xml:space="preserve">een politics </w:t>
      </w:r>
      <w:r w:rsidR="00EA4F4E" w:rsidRPr="003906E2">
        <w:rPr>
          <w:i/>
          <w:highlight w:val="yellow"/>
        </w:rPr>
        <w:t>through</w:t>
      </w:r>
      <w:r w:rsidR="00EA4F4E" w:rsidRPr="003906E2">
        <w:rPr>
          <w:i/>
        </w:rPr>
        <w:t xml:space="preserve"> </w:t>
      </w:r>
      <w:r w:rsidR="00EA4F4E" w:rsidRPr="003906E2">
        <w:rPr>
          <w:i/>
          <w:highlight w:val="yellow"/>
        </w:rPr>
        <w:t>eyes of their management</w:t>
      </w:r>
      <w:r w:rsidR="000411C3" w:rsidRPr="003906E2">
        <w:rPr>
          <w:i/>
          <w:highlight w:val="yellow"/>
        </w:rPr>
        <w:t xml:space="preserve"> - Plan</w:t>
      </w:r>
    </w:p>
    <w:p w:rsidR="000411C3" w:rsidRPr="000411C3" w:rsidRDefault="000411C3" w:rsidP="000411C3"/>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w:t>
      </w:r>
      <w:r>
        <w:lastRenderedPageBreak/>
        <w:t>corporate social responsibility (CSR) and financial performance, suggesting that companies investing in sustainable practices often experience improved profitability.</w:t>
      </w:r>
    </w:p>
    <w:p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rsidR="00F933F4" w:rsidRDefault="00F933F4" w:rsidP="00F933F4">
      <w:pPr>
        <w:pStyle w:val="4"/>
      </w:pPr>
      <w:r>
        <w:t>Hypothesis 1 (H1): The financial performances influences on the green performances</w:t>
      </w:r>
    </w:p>
    <w:p w:rsidR="00F933F4" w:rsidRDefault="00F933F4" w:rsidP="00F933F4">
      <w:pPr>
        <w:pStyle w:val="a4"/>
      </w:pPr>
      <w:r>
        <w:t>Th</w:t>
      </w:r>
      <w:r>
        <w:t>e first</w:t>
      </w:r>
      <w:r>
        <w:t xml:space="preserve"> hypothesis suggests that the financial performance of a corporation could </w:t>
      </w:r>
      <w:r>
        <w:t>boost</w:t>
      </w:r>
      <w:r>
        <w:t xml:space="preserve"> its green performance, which refers to the extent and effectiveness of the company's environmental initiatives and sustainability practices.</w:t>
      </w:r>
      <w:r>
        <w:t xml:space="preserve">  </w:t>
      </w:r>
      <w:r>
        <w:t>The underlying rationale for this hypothesis</w:t>
      </w:r>
      <w:r>
        <w:t xml:space="preserve"> is that</w:t>
      </w:r>
      <w:r>
        <w:t xml:space="preserve"> </w:t>
      </w:r>
      <w:r>
        <w:t>c</w:t>
      </w:r>
      <w:r>
        <w:t>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w:t>
      </w:r>
      <w:r>
        <w:t xml:space="preserve"> Also,</w:t>
      </w:r>
      <w:r>
        <w:t xml:space="preserve">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w:t>
      </w:r>
      <w:r>
        <w:t xml:space="preserve"> </w:t>
      </w:r>
    </w:p>
    <w:p w:rsidR="00C22205" w:rsidRDefault="00C22205" w:rsidP="00C22205">
      <w:pPr>
        <w:pStyle w:val="4"/>
      </w:pPr>
      <w:r>
        <w:t>Hypothesis 2 (H2): We want to see if innovation has any influence on green performance</w:t>
      </w:r>
    </w:p>
    <w:p w:rsidR="00C22205" w:rsidRDefault="00C22205" w:rsidP="00C22205">
      <w:pPr>
        <w:pStyle w:val="a4"/>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 xml:space="preserve">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w:t>
      </w:r>
      <w:r>
        <w:lastRenderedPageBreak/>
        <w:t>sustainability. The analysis will examine if this correlation exists within the Romanian corporate context.</w:t>
      </w:r>
    </w:p>
    <w:p w:rsidR="00C22205" w:rsidRDefault="00C22205" w:rsidP="00C22205">
      <w:pPr>
        <w:pStyle w:val="4"/>
      </w:pPr>
      <w:r>
        <w:t xml:space="preserve">Hypothesis 3 (H3): </w:t>
      </w:r>
      <w:r w:rsidR="00F933F4">
        <w:t>P</w:t>
      </w:r>
      <w:r>
        <w:t xml:space="preserve">ro-active orientation </w:t>
      </w:r>
      <w:r w:rsidR="00F933F4">
        <w:t>is boosting</w:t>
      </w:r>
      <w:r>
        <w:t xml:space="preserve"> the green performances</w:t>
      </w:r>
    </w:p>
    <w:p w:rsidR="00C22205" w:rsidRDefault="00C22205" w:rsidP="00C22205">
      <w:pPr>
        <w:pStyle w:val="a4"/>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F933F4" w:rsidRDefault="00F933F4" w:rsidP="00F933F4">
      <w:pPr>
        <w:pStyle w:val="4"/>
      </w:pPr>
      <w:r>
        <w:t>Hypothesis</w:t>
      </w:r>
      <w:r>
        <w:t xml:space="preserve"> 4</w:t>
      </w:r>
      <w:r>
        <w:t xml:space="preserve"> </w:t>
      </w:r>
      <w:r>
        <w:t>(</w:t>
      </w:r>
      <w:r>
        <w:t>A1</w:t>
      </w:r>
      <w:r>
        <w:t>)</w:t>
      </w:r>
      <w:r>
        <w:t xml:space="preserve">: </w:t>
      </w:r>
      <w:r>
        <w:t>The young and old c</w:t>
      </w:r>
      <w:r>
        <w:t xml:space="preserve">ompanies </w:t>
      </w:r>
      <w:r>
        <w:t>are equally</w:t>
      </w:r>
      <w:r>
        <w:t xml:space="preserve"> take care for ecology</w:t>
      </w:r>
    </w:p>
    <w:p w:rsidR="00F933F4" w:rsidRDefault="00F933F4" w:rsidP="00762A09">
      <w:pPr>
        <w:pStyle w:val="a4"/>
      </w:pPr>
      <w:r>
        <w:t xml:space="preserve">At the beginning of the studies, authors </w:t>
      </w:r>
      <w:r>
        <w:t>suggest</w:t>
      </w:r>
      <w:r>
        <w:t>ed</w:t>
      </w:r>
      <w:r>
        <w:t xml:space="preserve">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w:t>
      </w:r>
      <w:r w:rsidR="00762A09">
        <w:t>significant</w:t>
      </w:r>
      <w:r>
        <w:t xml:space="preserve"> within the Romanian context</w:t>
      </w:r>
      <w:r w:rsidR="00762A09">
        <w:t>.</w:t>
      </w:r>
    </w:p>
    <w:p w:rsidR="00C22205" w:rsidRDefault="00C22205" w:rsidP="00C22205">
      <w:pPr>
        <w:pStyle w:val="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rsidR="00C22205" w:rsidRDefault="00C22205" w:rsidP="00C22205">
      <w:pPr>
        <w:pStyle w:val="a4"/>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rsidR="00C22205" w:rsidRDefault="00C22205" w:rsidP="00C22205">
      <w:pPr>
        <w:pStyle w:val="4"/>
      </w:pPr>
      <w:r>
        <w:t>Hypothesis</w:t>
      </w:r>
      <w:r w:rsidR="00762A09">
        <w:t xml:space="preserve"> 6 (</w:t>
      </w:r>
      <w:r>
        <w:t>R1</w:t>
      </w:r>
      <w:r w:rsidR="00762A09">
        <w:t>)</w:t>
      </w:r>
      <w:r>
        <w:t>: Good financial performance leads to corresponding good subjective estimation of financial performances</w:t>
      </w:r>
    </w:p>
    <w:p w:rsidR="00C22205" w:rsidRDefault="00C22205" w:rsidP="00E74A05">
      <w:pPr>
        <w:pStyle w:val="a4"/>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bookmarkStart w:id="0" w:name="_GoBack"/>
      <w:bookmarkEnd w:id="0"/>
    </w:p>
    <w:p w:rsidR="002B509F" w:rsidRDefault="002B509F" w:rsidP="002B509F">
      <w:pPr>
        <w:pStyle w:val="3"/>
      </w:pPr>
      <w:r>
        <w:t>Summary</w:t>
      </w:r>
    </w:p>
    <w:p w:rsidR="002B509F" w:rsidRDefault="002B509F" w:rsidP="002B509F">
      <w:pPr>
        <w:pStyle w:val="a4"/>
      </w:pPr>
      <w:r>
        <w:t xml:space="preserve">The hypotheses H1-H3 are designed to explore the various factors that might influence green performance within corporations, specifically in the Romanian context. The results of testing </w:t>
      </w:r>
      <w:r>
        <w:lastRenderedPageBreak/>
        <w:t>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strategies for enhancing corporate green performance, both in Romania and potentially in other emerging markets.</w:t>
      </w:r>
    </w:p>
    <w:p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a4"/>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037DC3" w:rsidRDefault="00C22205" w:rsidP="00831DDE">
      <w:pPr>
        <w:pStyle w:val="a4"/>
      </w:pPr>
      <w:r>
        <w:t>A histogram</w:t>
      </w:r>
      <w:r w:rsidR="00037DC3">
        <w:t xml:space="preserve"> below shows</w:t>
      </w:r>
      <w:r>
        <w:t xml:space="preserve"> of the distribution of companies by field shows the frequency of companies in each industry. This analysis helps in understanding the representation of different sectors in the study and whether certain industries are more inclined towards green performance.</w:t>
      </w:r>
    </w:p>
    <w:p w:rsidR="00831DDE" w:rsidRDefault="00CB15A8" w:rsidP="00831DDE">
      <w:pPr>
        <w:pStyle w:val="a4"/>
      </w:pPr>
      <w:r>
        <w:rPr>
          <w:noProof/>
        </w:rPr>
        <w:lastRenderedPageBreak/>
        <w:drawing>
          <wp:inline distT="0" distB="0" distL="0" distR="0" wp14:anchorId="4B0B290E" wp14:editId="3B53D97B">
            <wp:extent cx="4572000" cy="29717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7DC3" w:rsidRDefault="00037DC3" w:rsidP="00037DC3">
      <w:pPr>
        <w:pStyle w:val="a4"/>
      </w:pPr>
    </w:p>
    <w:p w:rsidR="00C22205" w:rsidRPr="001208C2" w:rsidRDefault="00C22205" w:rsidP="00C22205">
      <w:pPr>
        <w:pStyle w:val="a4"/>
        <w:ind w:left="720"/>
        <w:rPr>
          <w:lang w:val="ru-RU"/>
        </w:rPr>
      </w:pPr>
      <w:r>
        <w:t xml:space="preserve">The histogram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DA0ED9">
        <w:t xml:space="preserve"> in our data. </w:t>
      </w:r>
    </w:p>
    <w:p w:rsidR="00C22205" w:rsidRDefault="00C22205" w:rsidP="00C22205">
      <w:pPr>
        <w:pStyle w:val="4"/>
      </w:pPr>
      <w:r>
        <w:t xml:space="preserve">2. </w:t>
      </w:r>
      <w:r>
        <w:rPr>
          <w:rStyle w:val="a5"/>
          <w:b w:val="0"/>
          <w:bCs w:val="0"/>
        </w:rPr>
        <w:t>Number of Employees</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C22205">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p>
    <w:p w:rsidR="00C22205" w:rsidRDefault="00C22205" w:rsidP="00855D2A">
      <w:pPr>
        <w:pStyle w:val="a4"/>
        <w:ind w:left="720"/>
      </w:pP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855D2A">
      <w:pPr>
        <w:pStyle w:val="a4"/>
        <w:ind w:left="720"/>
      </w:pPr>
      <w:r>
        <w:rPr>
          <w:noProof/>
        </w:rPr>
        <w:lastRenderedPageBreak/>
        <mc:AlternateContent>
          <mc:Choice Requires="cx">
            <w:drawing>
              <wp:inline distT="0" distB="0" distL="0" distR="0" wp14:anchorId="1F6173F3" wp14:editId="2AF612C2">
                <wp:extent cx="5943600" cy="2749550"/>
                <wp:effectExtent l="0" t="0" r="0"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5943600" cy="2749550"/>
                <wp:effectExtent l="0" t="0" r="0"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5943600" cy="2749550"/>
                        </a:xfrm>
                        <a:prstGeom prst="rect">
                          <a:avLst/>
                        </a:prstGeom>
                      </pic:spPr>
                    </pic:pic>
                  </a:graphicData>
                </a:graphic>
              </wp:inline>
            </w:drawing>
          </mc:Fallback>
        </mc:AlternateContent>
      </w:r>
    </w:p>
    <w:p w:rsidR="00C22205" w:rsidRPr="001208C2" w:rsidRDefault="001208C2" w:rsidP="00C22205">
      <w:pPr>
        <w:pStyle w:val="a4"/>
        <w:ind w:left="720"/>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rsidR="003906E2" w:rsidRDefault="003906E2" w:rsidP="003906E2">
      <w:pPr>
        <w:pStyle w:val="a4"/>
      </w:pPr>
      <w:r>
        <w:t>The analysis presented in this chapter provides a detailed overview of the companies included in the study, focusing on their distribution by field, number of employees, and age. The use of histograms and other descriptive statistics allows for a clear understanding of the sample's characteristics and sets the stage for more in-depth analysis of the relationship between green performance and financial performance. These initial insights will guide the subsequent analytical steps, helping to test the study's hypotheses and draw meaningful conclusions about the factors influencing corporate sustainability in Romania.</w:t>
      </w:r>
    </w:p>
    <w:p w:rsidR="003906E2" w:rsidRDefault="003906E2" w:rsidP="00C22205">
      <w:pPr>
        <w:pStyle w:val="a4"/>
      </w:pPr>
    </w:p>
    <w:p w:rsidR="003906E2" w:rsidRDefault="003906E2" w:rsidP="00C22205">
      <w:pPr>
        <w:pStyle w:val="a4"/>
      </w:pPr>
      <w: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C22205" w:rsidRDefault="00C22205" w:rsidP="003906E2">
      <w:pPr>
        <w:spacing w:before="100" w:beforeAutospacing="1" w:after="100" w:afterAutospacing="1" w:line="240" w:lineRule="auto"/>
      </w:pPr>
      <w:r>
        <w:t xml:space="preserve"> A correlation analysis will be performed to explore the relationship between green performance and financial performance across the sample. This analysis will provide preliminary insights into whether companies that perform well financially also tend to have better green performance, and vice versa.</w:t>
      </w:r>
    </w:p>
    <w:p w:rsidR="00C22205" w:rsidRDefault="00C22205" w:rsidP="003906E2">
      <w:pPr>
        <w:spacing w:before="100" w:beforeAutospacing="1" w:after="100" w:afterAutospacing="1" w:line="240" w:lineRule="auto"/>
      </w:pPr>
      <w:r>
        <w:t>Scatter plots will be used to visually examine the relationship between green performance and financial performance, potentially revealing trends or patterns in the data.</w:t>
      </w:r>
    </w:p>
    <w:p w:rsidR="00C22205" w:rsidRPr="00941D8A" w:rsidRDefault="00C22205" w:rsidP="00941D8A">
      <w:pPr>
        <w:rPr>
          <w:rFonts w:ascii="Times New Roman" w:hAnsi="Times New Roman" w:cs="Times New Roman"/>
          <w:color w:val="181818"/>
          <w:spacing w:val="4"/>
          <w:sz w:val="28"/>
          <w:szCs w:val="28"/>
          <w:shd w:val="clear" w:color="auto" w:fill="E9E9E9"/>
        </w:rPr>
      </w:pPr>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360F3E" w:rsidRDefault="00360F3E" w:rsidP="00360F3E"/>
    <w:p w:rsidR="00360F3E" w:rsidRDefault="00360F3E" w:rsidP="00360F3E"/>
    <w:p w:rsidR="00360F3E" w:rsidRDefault="00360F3E" w:rsidP="00360F3E"/>
    <w:p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9483E"/>
    <w:rsid w:val="001208C2"/>
    <w:rsid w:val="001E0495"/>
    <w:rsid w:val="0024777E"/>
    <w:rsid w:val="002B509F"/>
    <w:rsid w:val="00360F3E"/>
    <w:rsid w:val="00363ED9"/>
    <w:rsid w:val="003906E2"/>
    <w:rsid w:val="003C4401"/>
    <w:rsid w:val="003C7BDA"/>
    <w:rsid w:val="00504E7F"/>
    <w:rsid w:val="00534404"/>
    <w:rsid w:val="005A0F20"/>
    <w:rsid w:val="00762A09"/>
    <w:rsid w:val="00773A40"/>
    <w:rsid w:val="00793B59"/>
    <w:rsid w:val="00831DDE"/>
    <w:rsid w:val="00855D2A"/>
    <w:rsid w:val="00941D8A"/>
    <w:rsid w:val="009A245F"/>
    <w:rsid w:val="00A063D7"/>
    <w:rsid w:val="00C22205"/>
    <w:rsid w:val="00CB15A8"/>
    <w:rsid w:val="00CF6214"/>
    <w:rsid w:val="00DA0ED9"/>
    <w:rsid w:val="00E74A05"/>
    <w:rsid w:val="00EA4F4E"/>
    <w:rsid w:val="00EC1135"/>
    <w:rsid w:val="00F0513A"/>
    <w:rsid w:val="00F933F4"/>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378F"/>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916885389326316E-2"/>
          <c:y val="2.1904913488429063E-2"/>
          <c:w val="0.9020831146106737"/>
          <c:h val="0.70145793844065507"/>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00-07A7-42A9-B54E-A896E7AC16AE}"/>
            </c:ext>
          </c:extLst>
        </c:ser>
        <c:dLbls>
          <c:dLblPos val="outEnd"/>
          <c:showLegendKey val="0"/>
          <c:showVal val="1"/>
          <c:showCatName val="0"/>
          <c:showSerName val="0"/>
          <c:showPercent val="0"/>
          <c:showBubbleSize val="0"/>
        </c:dLbls>
        <c:gapWidth val="219"/>
        <c:overlap val="-27"/>
        <c:axId val="240220847"/>
        <c:axId val="392460543"/>
      </c:barChart>
      <c:catAx>
        <c:axId val="24022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60543"/>
        <c:crosses val="autoZero"/>
        <c:auto val="0"/>
        <c:lblAlgn val="ctr"/>
        <c:lblOffset val="100"/>
        <c:noMultiLvlLbl val="0"/>
      </c:catAx>
      <c:valAx>
        <c:axId val="392460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220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2370</Words>
  <Characters>13510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22</cp:revision>
  <dcterms:created xsi:type="dcterms:W3CDTF">2024-08-03T14:49:00Z</dcterms:created>
  <dcterms:modified xsi:type="dcterms:W3CDTF">2024-08-27T11:02:00Z</dcterms:modified>
</cp:coreProperties>
</file>