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11</w:t>
        <w:br/>
        <w:br/>
        <w:t>1</w:t>
        <w:tab/>
        <w:t>Обєктно-орієнтоване програмування на Сі++. Параметри доступу, типи наслідування. Реалізуйте клас Студент та викладач на базі класу Людина з різними типами членів та методів. Невіртуальні методи, віртуальні методи та абстрактні класи. Як їх створити на Сі++. Наведіть приклад застосування.</w:t>
        <w:br/>
        <w:br/>
        <w:t>2</w:t>
        <w:tab/>
        <w:t xml:space="preserve"> Задача: Реалізувати клас для опису комплексного числа та перевантажити стандартні арифметичні операції. Розвязати на базі цього класу квадратне рівняння в дійсних та комплексних числах.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