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Екзамінаційний білет № 22</w:t>
        <w:br/>
        <w:br/>
        <w:t>1</w:t>
        <w:tab/>
        <w:t>Потокове введення/виведення на С++. Робота з текстовими файлами на С++.  Введіть з текстового файлу дійсну матрицю n*n (розмір матриці — перше число (ціле) у файлі, якщо файл некоректний видайте відповідне повідомлення).Задача: Скласти програму для обчисленняа) визначника квадратної матриці;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