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Екзамінаційний білет № 3</w:t>
        <w:br/>
        <w:br/>
        <w:t>1</w:t>
        <w:tab/>
        <w:t xml:space="preserve"> Конструктори та деструктори класів. Які варіанти їх створення. Чому деструктор краще робити віртуальним? Що таке конструктор копіювання та оператор копіювання? Як його визначити та навпаки заборонити визначати? </w:t>
      </w:r>
      <w:r>
        <w:rPr/>
        <w:t>Проілюструйте ці концепції в наступній задачі.</w:t>
      </w:r>
      <w:r>
        <w:rPr/>
        <w:br/>
        <w:br/>
        <w:t>2</w:t>
        <w:tab/>
        <w:t>Задача: Реалізувати клас для роботи з раціональним числом. Створити для нього виключення при діленні на 0.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55</Words>
  <Characters>339</Characters>
  <CharactersWithSpaces>396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2022-12-21T08:15:55Z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