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7</w:t>
        <w:br/>
        <w:br/>
        <w:t>1</w:t>
        <w:tab/>
        <w:t>Вказівники. Робота з масивами на Сі++.    Виділення пам’яті на Сі та Сі++. Різниця між ними</w:t>
        <w:br/>
        <w:br/>
        <w:t>2</w:t>
        <w:tab/>
        <w:t>Задача: Реалізувати клас для роботи з квадратною матрицею дійсних чисел довільної розмірності (розмірність n та масив дійсних чисел– члени класу)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