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12</w:t>
        <w:br/>
        <w:br/>
        <w:t>1</w:t>
        <w:tab/>
        <w:t>Потоки введення у Java. Використання їх для введення з файлу. Введіть з бінарного файлу квадратну матрицю  дійсних чисел (в файлі записано розмірність матриці та коефіцієнти матриці)</w:t>
        <w:br/>
        <w:br/>
        <w:t>2</w:t>
        <w:tab/>
        <w:t>Створити класAbiturient: id, Прізвище, Ім'я, По батькові, адресу, телефон, Оцінки. Створити масив об'єктів. Вивести задане число n абітурієнтів, що мають найвищу суму балів (вивести також повний список абітурієнтів, що мають прохідну суму).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