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19</w:t>
        <w:br/>
        <w:br/>
        <w:t>1</w:t>
        <w:tab/>
        <w:t>Множини з колекцій Java. Їх методи та використання. Різниця між ними. Напишіть програму, що визначає кількість різних слів у тексті.</w:t>
        <w:br/>
        <w:br/>
        <w:t>2</w:t>
        <w:tab/>
        <w:t xml:space="preserve">Багаж пасажира характеризується номером пасажира, кількістю речей  і  їхньою  загальною  вагою.  Дано  файл  пасажирів,  який  містить прізвища пасажирів,  і файл, що містить  інформацію  про  багаж  кількох пасажирів (номер  пасажира –  це  номер  запису  у  файлі  пасажирів). Скласти процедури для: визначення пасажирів, які мають більше двох речей,  і пасажирів кількість речей у яких більша за середню кількість речей;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