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21</w:t>
        <w:br/>
        <w:br/>
        <w:t>1</w:t>
        <w:tab/>
        <w:t>Абстрактні класи та віртуальні і невіртуальні методи класів Java. Створіть ієрархію наслідування класів Персона(абстрактний) — Знайомий, Студент — Аспірант з методами введення/виведення та знайдіть середній вік списку Персон.</w:t>
        <w:br/>
        <w:br/>
        <w:t>2</w:t>
        <w:tab/>
        <w:t>Дано файл,  який містить  відомості  про  іграшки:  указано назву іграшки (напр., м'яч,  лялька,  конструктор  тощо),  її  вартість у  гривнях  і вікові межі для дітей, яким  іграшка призначається (напр., для дітей від двох до п'яти років). Скласти процедури: а) пошуку назв  іграшок, вартість яких не перевищує 40 грн, призна-чених дітям п'яти років;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