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24</w:t>
        <w:br/>
        <w:br/>
        <w:t>1</w:t>
        <w:tab/>
        <w:t>1. Масиви на Java. Варіанти ініціалізації двовимірних масивів на Java.   Ініціалізуйте «ступенчастий» двовимірний масив з розмірами рядків 5,4,0,2 та напишить метод введення ступнечастого масиву дійсних чисел з текствого файлу, по одній «сходинці» в кожному рядку.</w:t>
        <w:br/>
        <w:br/>
        <w:t>2</w:t>
        <w:tab/>
        <w:t xml:space="preserve">2. Визначити процедуру, яка переписує до текстового файла G усі рядки текстового файла F: а) із заміною в них символа '0' на '1', і навпаки; б) в інвертованому вигляді.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