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Екзамінаційний білет № </w:t>
      </w:r>
      <w:r>
        <w:rPr/>
        <w:t>8</w:t>
      </w:r>
      <w:r>
        <w:rPr/>
        <w:br/>
        <w:br/>
        <w:t>1</w:t>
        <w:tab/>
      </w:r>
      <w:r>
        <w:rPr>
          <w:rFonts w:eastAsia="Times New Roman" w:ascii="Times New Roman" w:hAnsi="Times New Roman"/>
          <w:sz w:val="28"/>
          <w:szCs w:val="28"/>
          <w:lang w:val="uk-UA"/>
        </w:rPr>
        <w:t>Наслідування на Java. Як використати конструктори класа-батька. Ключове слово final. Створіть ієрархію наслідування класів Фігура — Коло, Квадрат — Прямокутник з методами введення/виведення та заборонить наслідування від прямокутника.</w:t>
      </w:r>
      <w:r>
        <w:rPr/>
        <w:br/>
        <w:br/>
        <w:t>2</w:t>
        <w:tab/>
        <w:t>Заданий текст надрукувати по рядках, розуміючи під рядком або наступні 6 символів, якщо серед них немає коми(оклику, питання), або частину тексту до коми включно.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56</Words>
  <Characters>369</Characters>
  <CharactersWithSpaces>428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2022-12-15T19:35:28Z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