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200"/>
      </w:pPr>
      <w:r>
        <w:rPr>
          <w:b/>
          <w:color w:val="1A5276"/>
          <w:sz w:val="72"/>
        </w:rPr>
        <w:t>CASSA DALILA</w:t>
      </w:r>
    </w:p>
    <w:p>
      <w:pPr>
        <w:jc w:val="center"/>
        <w:spacing w:after="600"/>
      </w:pPr>
      <w:r>
        <w:rPr>
          <w:i/>
          <w:color w:val="666666"/>
          <w:sz w:val="36"/>
        </w:rPr>
        <w:t>Sistema di cassa per oratori</w:t>
      </w:r>
    </w:p>
    <w:p>
      <w:pPr>
        <w:jc w:val="center"/>
        <w:spacing w:before="600" w:after="120"/>
      </w:pPr>
      <w:r>
        <w:rPr>
          <w:b/>
          <w:color w:val="1A5276"/>
          <w:sz w:val="36"/>
        </w:rPr>
        <w:t>MANUALE UTENTE</w:t>
      </w:r>
    </w:p>
    <w:p>
      <w:pPr>
        <w:jc w:val="center"/>
        <w:spacing w:after="2000"/>
      </w:pPr>
      <w:r>
        <w:rPr>
          <w:color w:val="666666"/>
          <w:sz w:val="24"/>
        </w:rPr>
        <w:t>Guida completa all'installazione e all'utilizzo</w:t>
      </w:r>
    </w:p>
    <w:p>
      <w:pPr>
        <w:jc w:val="center"/>
        <w:spacing w:after="120"/>
      </w:pPr>
      <w:r>
        <w:rPr>
          <w:color w:val="666666"/>
        </w:rPr>
        <w:t>Versione 1.4 | 2026</w:t>
      </w:r>
    </w:p>
    <w:p>
      <w:pPr>
        <w:pStyle w:val="Heading10"/>
      </w:pPr>
      <w:r>
        <w:t>1. Introduzione</w:t>
      </w:r>
    </w:p>
    <w:p>
      <w:pPr>
        <w:spacing w:after="120"/>
      </w:pPr>
      <w:r>
        <w:t>Cassa Dalila è un sistema di cassa open source progettato specificamente per le esigenze degli oratori italiani. Permette di gestire vendite, scorte, comande per la cucina e statistiche di incasso, il tutto senza bisogno di connessione internet e con la possibilità di usare più dispositivi contemporaneamente sulla stessa rete WiFi.</w:t>
      </w:r>
    </w:p>
    <w:p>
      <w:pPr>
        <w:spacing w:after="120"/>
      </w:pPr>
      <w:r>
        <w:t>Il sistema è completamente autonomo: gira su un normale PC Windows e non richiede abbonamenti, account cloud o software commerciali. I dati rimangono sul vostro hardware.</w:t>
      </w:r>
    </w:p>
    <w:p>
      <w:pPr>
        <w:pStyle w:val="Heading20"/>
        <w:pBdr>
          <w:bottom w:val="single" w:sz="4" w:space="4" w:color="D97706"/>
        </w:pBdr>
      </w:pPr>
      <w:r>
        <w:t>Cosa puoi fare con Cassa Dalila</w:t>
      </w:r>
    </w:p>
    <w:p>
      <w:pPr>
        <w:pStyle w:val="Paragrafoelenco"/>
        <w:numPr>
          <w:ilvl w:val="0"/>
          <w:numId w:val="2"/>
        </w:numPr>
        <w:spacing w:before="40" w:after="40"/>
      </w:pPr>
      <w:r>
        <w:t>Vendere prodotti e incassare pagamenti in contanti, carta, Satispay, buono volontario o omaggio</w:t>
      </w:r>
    </w:p>
    <w:p>
      <w:pPr>
        <w:pStyle w:val="Paragrafoelenco"/>
        <w:numPr>
          <w:ilvl w:val="0"/>
          <w:numId w:val="2"/>
        </w:numPr>
        <w:spacing w:before="40" w:after="40"/>
      </w:pPr>
      <w:r>
        <w:t>Gestire buoni per i volontari con saldo residuo in tempo reale</w:t>
      </w:r>
    </w:p>
    <w:p>
      <w:pPr>
        <w:pStyle w:val="Paragrafoelenco"/>
        <w:numPr>
          <w:ilvl w:val="0"/>
          <w:numId w:val="2"/>
        </w:numPr>
        <w:spacing w:before="40" w:after="40"/>
      </w:pPr>
      <w:r>
        <w:t>Gestire il magazzino con scorte e soglie di allarme</w:t>
      </w:r>
    </w:p>
    <w:p>
      <w:pPr>
        <w:pStyle w:val="Paragrafoelenco"/>
        <w:numPr>
          <w:ilvl w:val="0"/>
          <w:numId w:val="2"/>
        </w:numPr>
        <w:spacing w:before="40" w:after="40"/>
      </w:pPr>
      <w:r>
        <w:t>Inviare automaticamente le comande alla cucina o al bar</w:t>
      </w:r>
    </w:p>
    <w:p>
      <w:pPr>
        <w:pStyle w:val="Paragrafoelenco"/>
        <w:numPr>
          <w:ilvl w:val="0"/>
          <w:numId w:val="2"/>
        </w:numPr>
        <w:spacing w:before="40" w:after="40"/>
      </w:pPr>
      <w:r>
        <w:t>Usare tablet e telefoni come casse aggiuntive sulla rete WiFi</w:t>
      </w:r>
    </w:p>
    <w:p>
      <w:pPr>
        <w:pStyle w:val="Paragrafoelenco"/>
        <w:numPr>
          <w:ilvl w:val="0"/>
          <w:numId w:val="2"/>
        </w:numPr>
        <w:spacing w:before="40" w:after="40"/>
      </w:pPr>
      <w:r>
        <w:t>Consultare statistiche di vendita e incassi con distinzione tra incasso reale e costi</w:t>
      </w:r>
    </w:p>
    <w:p>
      <w:pPr>
        <w:pStyle w:val="Paragrafoelenco"/>
        <w:numPr>
          <w:ilvl w:val="0"/>
          <w:numId w:val="2"/>
        </w:numPr>
        <w:spacing w:before="40" w:after="40"/>
      </w:pPr>
      <w:r>
        <w:t>Stampare o esportare i dati in Excel</w:t>
      </w:r>
    </w:p>
    <w:p>
      <w:pPr>
        <w:pStyle w:val="Paragrafoelenco"/>
        <w:numPr>
          <w:ilvl w:val="0"/>
          <w:numId w:val="2"/>
        </w:numPr>
        <w:spacing w:before="40" w:after="40"/>
      </w:pPr>
      <w:r>
        <w:t>Ricevere il report di chiusura via email con allegato Excel multi-foglio</w:t>
      </w:r>
    </w:p>
    <w:p>
      <w:pPr>
        <w:pStyle w:val="Paragrafoelenco"/>
        <w:numPr>
          <w:ilvl w:val="0"/>
          <w:numId w:val="2"/>
        </w:numPr>
        <w:spacing w:before="40" w:after="40"/>
      </w:pPr>
      <w:r>
        <w:t>Gestire ordini da asporto con evidenziazione dedicata</w:t>
      </w:r>
    </w:p>
    <w:p>
      <w:pPr>
        <w:pStyle w:val="Paragrafoelenco"/>
        <w:numPr>
          <w:ilvl w:val="0"/>
          <w:numId w:val="2"/>
        </w:numPr>
        <w:spacing w:before="40" w:after="40"/>
      </w:pPr>
      <w:r>
        <w:t>Ristampare scontrini dallo storico</w:t>
      </w:r>
    </w:p>
    <w:p>
      <w:pPr>
        <w:pStyle w:val="Paragrafoelenco"/>
        <w:numPr>
          <w:ilvl w:val="0"/>
          <w:numId w:val="2"/>
        </w:numPr>
        <w:spacing w:before="40" w:after="40"/>
      </w:pPr>
      <w:r>
        <w:t>Passare in modalità schermo intero con un pulsante dedicato</w:t>
      </w:r>
    </w:p>
    <w:p>
      <w:pPr>
        <w:pStyle w:val="Heading20"/>
        <w:pBdr>
          <w:bottom w:val="single" w:sz="4" w:space="4" w:color="D97706"/>
        </w:pBdr>
      </w:pPr>
      <w:r>
        <w:t>Requisiti di sistema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33"/>
        <w:gridCol w:w="4633"/>
      </w:tblGrid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Requisito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Dettaglio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Sistema operativo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Windows 10 o Windows 11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Node.js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Versione LTS (scaricabile da nodejs.org) — necessario solo per la prima installazione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Connessione internet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Solo al primo avvio per scaricare il database (~15 MB)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Spazio su disco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Circa 50 MB per il programma, variabile per i dati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Rete locale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WiFi o cavo per accesso multi-dispositivo</w:t>
            </w:r>
          </w:p>
        </w:tc>
      </w:tr>
    </w:tbl>
    <w:p>
      <w:pPr>
        <w:pStyle w:val="Heading10"/>
      </w:pPr>
      <w:r>
        <w:t>2. Installazione</w:t>
      </w:r>
    </w:p>
    <w:p>
      <w:pPr>
        <w:pStyle w:val="Heading20"/>
        <w:pBdr>
          <w:bottom w:val="single" w:sz="4" w:space="4" w:color="D97706"/>
        </w:pBdr>
      </w:pPr>
      <w:r>
        <w:t>Installazione con installer guidato (consigliato)</w:t>
      </w:r>
    </w:p>
    <w:p>
      <w:pPr>
        <w:spacing w:after="120"/>
      </w:pPr>
      <w:r>
        <w:t>Il modo più semplice per installare Cassa Dalila è usare l'installer grafico incluso nel pacchetto.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Scarica e installa Node.js da nodejs.org (scegli la versione LTS).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Estrai il contenuto dello ZIP in una cartella qualsiasi sul PC.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Fai doppio clic su </w:t>
      </w:r>
      <w:r>
        <w:rPr>
          <w:b/>
        </w:rPr>
        <w:t>INSTALLA.bat</w:t>
      </w:r>
      <w:r>
        <w:t xml:space="preserve"> — si apre una procedura guidata a finestre.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Scegli dove installare (PC o chiavetta USB), inserisci email e password, scegli le opzioni.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Clicca </w:t>
      </w:r>
      <w:r>
        <w:rPr>
          <w:b/>
        </w:rPr>
        <w:t>Installa ora</w:t>
      </w:r>
      <w:r>
        <w:t xml:space="preserve"> — il programma si compila e si configura automaticamente.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Al termine, la cassa si avvia da sola se hai selezionato l'opzione.</w:t>
      </w:r>
    </w:p>
    <w:p>
      <w:pPr>
        <w:pBdr>
          <w:left w:val="single" w:sz="12" w:space="8" w:color="16A34A"/>
        </w:pBdr>
        <w:shd w:val="clear" w:color="auto" w:fill="F0FDF4"/>
        <w:spacing w:before="100" w:after="100"/>
        <w:ind w:left="200"/>
      </w:pPr>
      <w:r>
        <w:rPr>
          <w:b/>
          <w:color w:val="16A34A"/>
        </w:rPr>
        <w:t xml:space="preserve">Suggerimento: </w:t>
      </w:r>
      <w:r>
        <w:t>L'installer crea automaticamente il collegamento sul desktop, compila il frontend e configura tutto in autonomia.</w:t>
      </w:r>
    </w:p>
    <w:p>
      <w:pPr>
        <w:pStyle w:val="Heading20"/>
        <w:pBdr>
          <w:bottom w:val="single" w:sz="4" w:space="4" w:color="D97706"/>
        </w:pBdr>
      </w:pPr>
      <w:r>
        <w:t>Installazione manuale su PC fisso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Scarica e installa Node.js da nodejs.org (scegli la versione LTS). Serve solo questa prima volta.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Estrai il contenuto dello ZIP di Cassa Dalila in una cartella definitiva, ad esempio `C:\CassaOratorio\`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Fai doppio clic su </w:t>
      </w:r>
      <w:r>
        <w:rPr>
          <w:b/>
        </w:rPr>
        <w:t>BUILD_FRONTEND.bat</w:t>
      </w:r>
      <w:r>
        <w:t xml:space="preserve"> e aspetta che finisca.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Fai clic destro su </w:t>
      </w:r>
      <w:r>
        <w:rPr>
          <w:b/>
        </w:rPr>
        <w:t>AVVIA_CASSA.bat</w:t>
      </w:r>
      <w:r>
        <w:t xml:space="preserve"> e scegli </w:t>
      </w:r>
      <w:r>
        <w:rPr>
          <w:b/>
        </w:rPr>
        <w:t>Esegui come amministratore</w:t>
      </w:r>
      <w:r>
        <w:t xml:space="preserve"> — serve almeno la prima volta per aprire la porta nel firewall.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Al primo avvio inserisci email e password per l'account amministratore. Conservale.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Si apre automaticamente il browser con la cassa pronta.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Vai su </w:t>
      </w:r>
      <w:r>
        <w:rPr>
          <w:b/>
        </w:rPr>
        <w:t>Setup</w:t>
      </w:r>
      <w:r>
        <w:t xml:space="preserve"> per inserire prodotti, famiglie e comande.</w:t>
      </w:r>
    </w:p>
    <w:p>
      <w:pPr>
        <w:pBdr>
          <w:left w:val="single" w:sz="12" w:space="8" w:color="DC2626"/>
        </w:pBdr>
        <w:shd w:val="clear" w:color="auto" w:fill="FEF2F2"/>
        <w:spacing w:before="100" w:after="100"/>
        <w:ind w:left="200"/>
      </w:pPr>
      <w:r>
        <w:rPr>
          <w:b/>
          <w:color w:val="DC2626"/>
        </w:rPr>
        <w:t xml:space="preserve">Attenzione: </w:t>
      </w:r>
      <w:r>
        <w:t>Non chiudere la finestra nera di PocketBase mentre la cassa è in uso. Chiuderla spegne il server.</w:t>
      </w:r>
    </w:p>
    <w:p>
      <w:pPr>
        <w:pStyle w:val="Heading20"/>
        <w:pBdr>
          <w:bottom w:val="single" w:sz="4" w:space="4" w:color="D97706"/>
        </w:pBdr>
      </w:pPr>
      <w:r>
        <w:t>Installazione su chiavetta USB</w:t>
      </w:r>
    </w:p>
    <w:p>
      <w:pPr>
        <w:spacing w:after="120"/>
      </w:pPr>
      <w:r>
        <w:t>Cassa Dalila è completamente portabile: puoi usarla da una chiavetta USB su qualsiasi PC Windows senza installare nulla (tranne Node.js per la prima compilazione).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Su un PC con Node.js installato, estrai lo ZIP in una cartella temporanea.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Fai doppio clic su </w:t>
      </w:r>
      <w:r>
        <w:rPr>
          <w:b/>
        </w:rPr>
        <w:t>PREPARA_CHIAVETTA.bat</w:t>
      </w:r>
      <w:r>
        <w:t xml:space="preserve"> — compila tutto sul PC e copia il risultato automaticamente.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Copia l'intera cartella sulla chiavetta USB.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Sulla chiavetta, usa solo </w:t>
      </w:r>
      <w:r>
        <w:rPr>
          <w:b/>
        </w:rPr>
        <w:t>AVVIA_CASSA.bat</w:t>
      </w:r>
      <w:r>
        <w:t>. Node.js non serve più.</w:t>
      </w:r>
    </w:p>
    <w:p>
      <w:pPr>
        <w:pBdr>
          <w:left w:val="single" w:sz="12" w:space="8" w:color="16A34A"/>
        </w:pBdr>
        <w:shd w:val="clear" w:color="auto" w:fill="F0FDF4"/>
        <w:spacing w:before="100" w:after="100"/>
        <w:ind w:left="200"/>
      </w:pPr>
      <w:r>
        <w:rPr>
          <w:b/>
          <w:color w:val="16A34A"/>
        </w:rPr>
        <w:t xml:space="preserve">Suggerimento: </w:t>
      </w:r>
      <w:r>
        <w:t>Usa una chiavetta USB 3.0 o un SSD esterno per prestazioni migliori. Le chiavette lente possono rallentare il database.</w:t>
      </w:r>
    </w:p>
    <w:p>
      <w:pPr>
        <w:pStyle w:val="Heading20"/>
        <w:pBdr>
          <w:bottom w:val="single" w:sz="4" w:space="4" w:color="D97706"/>
        </w:pBdr>
      </w:pPr>
      <w:r>
        <w:t>Aggiornare un'installazione esistente</w:t>
      </w:r>
    </w:p>
    <w:p>
      <w:pPr>
        <w:spacing w:after="120"/>
      </w:pPr>
      <w:r>
        <w:t>Per aggiornare il software senza perdere i dati: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Sostituisci i file modificati (`CassaOratorio.ps1`, `BUILD_FRONTEND.bat`, e i file in `frontend-src/`).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Esegui </w:t>
      </w:r>
      <w:r>
        <w:rPr>
          <w:b/>
        </w:rPr>
        <w:t>BUILD_FRONTEND.bat</w:t>
      </w:r>
      <w:r>
        <w:t xml:space="preserve"> per ricompilare l'interfaccia.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Riavvia </w:t>
      </w:r>
      <w:r>
        <w:rPr>
          <w:b/>
        </w:rPr>
        <w:t>AVVIA_CASSA.bat</w:t>
      </w:r>
      <w:r>
        <w:t>.</w:t>
      </w:r>
    </w:p>
    <w:p>
      <w:pPr>
        <w:pBdr>
          <w:left w:val="single" w:sz="12" w:space="8" w:color="DC2626"/>
        </w:pBdr>
        <w:shd w:val="clear" w:color="auto" w:fill="FEF2F2"/>
        <w:spacing w:before="100" w:after="100"/>
        <w:ind w:left="200"/>
      </w:pPr>
      <w:r>
        <w:rPr>
          <w:b/>
          <w:color w:val="DC2626"/>
        </w:rPr>
        <w:t xml:space="preserve">Attenzione: </w:t>
      </w:r>
      <w:r>
        <w:t>Non toccare mai la cartella `app\pb_data\` — contiene il database con tutti i tuoi dati.</w:t>
      </w:r>
    </w:p>
    <w:p>
      <w:pPr>
        <w:pStyle w:val="Heading10"/>
      </w:pPr>
      <w:r>
        <w:t>3. Avvio e uso quotidiano</w:t>
      </w:r>
    </w:p>
    <w:p>
      <w:pPr>
        <w:pStyle w:val="Heading20"/>
        <w:pBdr>
          <w:bottom w:val="single" w:sz="4" w:space="4" w:color="D97706"/>
        </w:pBdr>
      </w:pPr>
      <w:r>
        <w:t>Avviare la cassa</w:t>
      </w:r>
    </w:p>
    <w:p>
      <w:pPr>
        <w:spacing w:after="120"/>
      </w:pPr>
      <w:r>
        <w:t>Ogni giorno, per avviare la cassa: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Fai doppio clic su </w:t>
      </w:r>
      <w:r>
        <w:rPr>
          <w:b/>
        </w:rPr>
        <w:t>AVVIA_CASSA.bat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Si apre la finestra nera del server e poi il browser con la cassa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Puoi usare la cassa normalmente</w:t>
      </w:r>
    </w:p>
    <w:p>
      <w:pPr>
        <w:pBdr>
          <w:left w:val="single" w:sz="12" w:space="8" w:color="16A34A"/>
        </w:pBdr>
        <w:shd w:val="clear" w:color="auto" w:fill="F0FDF4"/>
        <w:spacing w:before="100" w:after="100"/>
        <w:ind w:left="200"/>
      </w:pPr>
      <w:r>
        <w:rPr>
          <w:b/>
          <w:color w:val="16A34A"/>
        </w:rPr>
        <w:t xml:space="preserve">Suggerimento: </w:t>
      </w:r>
      <w:r>
        <w:t xml:space="preserve">Installa il collegamento sul desktop con </w:t>
      </w:r>
      <w:r>
        <w:rPr>
          <w:b/>
        </w:rPr>
        <w:t>INSTALLA_COLLEGAMENTO_DESKTOP.bat</w:t>
      </w:r>
      <w:r>
        <w:t xml:space="preserve"> per avviare la cassa con un solo clic.</w:t>
      </w:r>
    </w:p>
    <w:p>
      <w:pPr>
        <w:pStyle w:val="Heading20"/>
        <w:pBdr>
          <w:bottom w:val="single" w:sz="4" w:space="4" w:color="D97706"/>
        </w:pBdr>
      </w:pPr>
      <w:r>
        <w:t>Spegnere la cassa</w:t>
      </w:r>
    </w:p>
    <w:p>
      <w:pPr>
        <w:spacing w:after="120"/>
      </w:pPr>
      <w:r>
        <w:t>Per spegnere il sistema a fine giornata:</w:t>
      </w:r>
    </w:p>
    <w:p>
      <w:pPr>
        <w:pStyle w:val="Paragrafoelenco"/>
        <w:numPr>
          <w:ilvl w:val="0"/>
          <w:numId w:val="2"/>
        </w:numPr>
        <w:spacing w:before="40" w:after="40"/>
      </w:pPr>
      <w:r>
        <w:t>Chiudi la finestra nera di PocketBase, oppure</w:t>
      </w:r>
    </w:p>
    <w:p>
      <w:pPr>
        <w:pStyle w:val="Paragrafoelenco"/>
        <w:numPr>
          <w:ilvl w:val="0"/>
          <w:numId w:val="2"/>
        </w:numPr>
        <w:spacing w:before="40" w:after="40"/>
      </w:pPr>
      <w:r>
        <w:t xml:space="preserve">Premi </w:t>
      </w:r>
      <w:r>
        <w:rPr>
          <w:b/>
        </w:rPr>
        <w:t>CTRL+C</w:t>
      </w:r>
      <w:r>
        <w:t xml:space="preserve"> nella finestra nera</w:t>
      </w:r>
    </w:p>
    <w:p>
      <w:pPr>
        <w:pBdr>
          <w:left w:val="single" w:sz="12" w:space="8" w:color="16A34A"/>
        </w:pBdr>
        <w:shd w:val="clear" w:color="auto" w:fill="F0FDF4"/>
        <w:spacing w:before="100" w:after="100"/>
        <w:ind w:left="200"/>
      </w:pPr>
      <w:r>
        <w:rPr>
          <w:b/>
          <w:color w:val="16A34A"/>
        </w:rPr>
        <w:t xml:space="preserve">Suggerimento: </w:t>
      </w:r>
      <w:r>
        <w:t xml:space="preserve">Prima di spegnere, esegui </w:t>
      </w:r>
      <w:r>
        <w:rPr>
          <w:b/>
        </w:rPr>
        <w:t>BACKUP_DATI.bat</w:t>
      </w:r>
      <w:r>
        <w:t xml:space="preserve"> per creare una copia di sicurezza del database. I backup vengono salvati nella cartella `backup\`.</w:t>
      </w:r>
    </w:p>
    <w:p>
      <w:pPr>
        <w:pStyle w:val="Heading20"/>
        <w:pBdr>
          <w:bottom w:val="single" w:sz="4" w:space="4" w:color="D97706"/>
        </w:pBdr>
      </w:pPr>
      <w:r>
        <w:t>Accesso da tablet o telefono</w:t>
      </w:r>
    </w:p>
    <w:p>
      <w:pPr>
        <w:spacing w:after="120"/>
      </w:pPr>
      <w:r>
        <w:t>Puoi usare tablet e telefoni come casse aggiuntive o per visualizzare le comande, purché siano sulla stessa rete WiFi del PC.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Avvia la cassa sul PC come amministratore.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Il browser si apre automaticamente sull'indirizzo IP di rete corretto (es. `http://192.168.1.15:8090`).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Nella pagina </w:t>
      </w:r>
      <w:r>
        <w:rPr>
          <w:b/>
        </w:rPr>
        <w:t>Comande</w:t>
      </w:r>
      <w:r>
        <w:t>, premi il pulsante con il simbolo del telefono per generare un QR Code.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Inquadra il QR Code con la fotocamera del tablet — si apre direttamente la cassa.</w:t>
      </w:r>
    </w:p>
    <w:p>
      <w:pPr>
        <w:pBdr>
          <w:left w:val="single" w:sz="12" w:space="8" w:color="D97706"/>
        </w:pBdr>
        <w:shd w:val="clear" w:color="auto" w:fill="FEF3C7"/>
        <w:spacing w:before="100" w:after="100"/>
        <w:ind w:left="200"/>
      </w:pPr>
      <w:r>
        <w:rPr>
          <w:b/>
          <w:color w:val="D97706"/>
        </w:rPr>
        <w:t xml:space="preserve">Nota: </w:t>
      </w:r>
      <w:r>
        <w:t>Se il tablet non si connette, controlla che il router non abbia attivo il client isolation.</w:t>
      </w:r>
    </w:p>
    <w:p>
      <w:pPr>
        <w:pStyle w:val="Heading10"/>
      </w:pPr>
      <w:r>
        <w:t>4. Configurazione iniziale (Setup)</w:t>
      </w:r>
    </w:p>
    <w:p>
      <w:pPr>
        <w:spacing w:after="120"/>
      </w:pPr>
      <w:r>
        <w:t xml:space="preserve">Prima di usare la cassa devi configurare prodotti, famiglie e comande. Accedi a </w:t>
      </w:r>
      <w:r>
        <w:rPr>
          <w:b/>
        </w:rPr>
        <w:t>Setup</w:t>
      </w:r>
      <w:r>
        <w:t xml:space="preserve"> dalla barra in alto.</w:t>
      </w:r>
    </w:p>
    <w:p>
      <w:pPr>
        <w:pStyle w:val="Heading20"/>
        <w:pBdr>
          <w:bottom w:val="single" w:sz="4" w:space="4" w:color="D97706"/>
        </w:pBdr>
      </w:pPr>
      <w:r>
        <w:t>Famiglie di prodotti</w:t>
      </w:r>
    </w:p>
    <w:p>
      <w:pPr>
        <w:spacing w:after="120"/>
      </w:pPr>
      <w:r>
        <w:t>Le famiglie raggruppano i prodotti per categoria (es. Fritti, Bar, Dolci). Ogni famiglia ha un colore che appare sui pulsanti della cassa.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Vai su </w:t>
      </w:r>
      <w:r>
        <w:rPr>
          <w:b/>
        </w:rPr>
        <w:t>Setup → Famiglie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Clicca su </w:t>
      </w:r>
      <w:r>
        <w:rPr>
          <w:b/>
        </w:rPr>
        <w:t>Nuova famiglia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Inserisci il nome e scegli un colore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Ripeti per tutte le categorie</w:t>
      </w:r>
    </w:p>
    <w:p>
      <w:pPr>
        <w:pBdr>
          <w:left w:val="single" w:sz="12" w:space="8" w:color="16A34A"/>
        </w:pBdr>
        <w:shd w:val="clear" w:color="auto" w:fill="F0FDF4"/>
        <w:spacing w:before="100" w:after="100"/>
        <w:ind w:left="200"/>
      </w:pPr>
      <w:r>
        <w:rPr>
          <w:b/>
          <w:color w:val="16A34A"/>
        </w:rPr>
        <w:t xml:space="preserve">Suggerimento: </w:t>
      </w:r>
      <w:r>
        <w:t>Le famiglie disattivate vengono automaticamente nascoste nella schermata Cassa insieme a tutti i loro prodotti.</w:t>
      </w:r>
    </w:p>
    <w:p>
      <w:pPr>
        <w:pStyle w:val="Heading20"/>
        <w:pBdr>
          <w:bottom w:val="single" w:sz="4" w:space="4" w:color="D97706"/>
        </w:pBdr>
      </w:pPr>
      <w:r>
        <w:t>Prodotti</w:t>
      </w:r>
    </w:p>
    <w:p>
      <w:pPr>
        <w:spacing w:after="120"/>
      </w:pPr>
      <w:r>
        <w:t>Ogni prodotto appartiene a una famiglia e ha un prezzo e una scorta.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Vai su </w:t>
      </w:r>
      <w:r>
        <w:rPr>
          <w:b/>
        </w:rPr>
        <w:t>Setup → Prodotti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Clicca su </w:t>
      </w:r>
      <w:r>
        <w:rPr>
          <w:b/>
        </w:rPr>
        <w:t>Nuovo prodotto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Compila: nome, prezzo, famiglia, scorta iniziale e soglia di allarme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Se la scorta è illimitata, imposta `-1` come quantità</w:t>
      </w:r>
    </w:p>
    <w:p>
      <w:pPr>
        <w:pBdr>
          <w:left w:val="single" w:sz="12" w:space="8" w:color="D97706"/>
        </w:pBdr>
        <w:shd w:val="clear" w:color="auto" w:fill="FEF3C7"/>
        <w:spacing w:before="100" w:after="100"/>
        <w:ind w:left="200"/>
      </w:pPr>
      <w:r>
        <w:rPr>
          <w:b/>
          <w:color w:val="D97706"/>
        </w:rPr>
        <w:t xml:space="preserve">Nota: </w:t>
      </w:r>
      <w:r>
        <w:t xml:space="preserve">Se più prodotti condividono lo stesso stock, crea un </w:t>
      </w:r>
      <w:r>
        <w:rPr>
          <w:b/>
        </w:rPr>
        <w:t>Magazzino comune</w:t>
      </w:r>
      <w:r>
        <w:t xml:space="preserve"> in Setup → Magazzini comuni.</w:t>
      </w:r>
    </w:p>
    <w:p>
      <w:pPr>
        <w:pStyle w:val="Heading20"/>
        <w:pBdr>
          <w:bottom w:val="single" w:sz="4" w:space="4" w:color="D97706"/>
        </w:pBdr>
      </w:pPr>
      <w:r>
        <w:t>Comande</w:t>
      </w:r>
    </w:p>
    <w:p>
      <w:pPr>
        <w:spacing w:after="120"/>
      </w:pPr>
      <w:r>
        <w:t>Le comande servono per inviare gli ordini alle stazioni di preparazione (cucina, bar, griglia).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Vai su </w:t>
      </w:r>
      <w:r>
        <w:rPr>
          <w:b/>
        </w:rPr>
        <w:t>Setup → Comande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Clicca su </w:t>
      </w:r>
      <w:r>
        <w:rPr>
          <w:b/>
        </w:rPr>
        <w:t>Nuova comanda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Inserisci il nome (es. Griglia, Bar, Fritti)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Seleziona le famiglie di prodotti che appartengono a questa comanda</w:t>
      </w:r>
    </w:p>
    <w:p>
      <w:pPr>
        <w:pBdr>
          <w:left w:val="single" w:sz="12" w:space="8" w:color="DC2626"/>
        </w:pBdr>
        <w:shd w:val="clear" w:color="auto" w:fill="FEF2F2"/>
        <w:spacing w:before="100" w:after="100"/>
        <w:ind w:left="200"/>
      </w:pPr>
      <w:r>
        <w:rPr>
          <w:b/>
          <w:color w:val="DC2626"/>
        </w:rPr>
        <w:t xml:space="preserve">Attenzione: </w:t>
      </w:r>
      <w:r>
        <w:t>Se non assegni nessuna famiglia a una comanda, non apparirà nessun prodotto nella schermata comande.</w:t>
      </w:r>
    </w:p>
    <w:p>
      <w:pPr>
        <w:pStyle w:val="Heading20"/>
        <w:pBdr>
          <w:bottom w:val="single" w:sz="4" w:space="4" w:color="D97706"/>
        </w:pBdr>
      </w:pPr>
      <w:r>
        <w:t xml:space="preserve">Volontari </w:t>
      </w:r>
      <w:r>
        <w:rPr>
          <w:i/>
        </w:rPr>
        <w:t>(nuovo)</w:t>
      </w:r>
    </w:p>
    <w:p>
      <w:pPr>
        <w:spacing w:after="120"/>
      </w:pPr>
      <w:r>
        <w:t>Gestisci l'elenco dei volontari e il valore del loro buono consumazione.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Vai su </w:t>
      </w:r>
      <w:r>
        <w:rPr>
          <w:b/>
        </w:rPr>
        <w:t>Setup → Volontari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Clicca su </w:t>
      </w:r>
      <w:r>
        <w:rPr>
          <w:b/>
        </w:rPr>
        <w:t>+ Nuovo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Inserisci: nome e cognome, valore del buono (€), note opzionali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Salva</w:t>
      </w:r>
    </w:p>
    <w:p>
      <w:pPr>
        <w:spacing w:after="120"/>
      </w:pPr>
      <w:r>
        <w:t>Il valore del buono si azzera automaticamente a ogni chiusura cassa: ogni serata i volontari ripartono con il buono pieno.</w:t>
      </w:r>
    </w:p>
    <w:p>
      <w:pPr>
        <w:pBdr>
          <w:left w:val="single" w:sz="12" w:space="8" w:color="D97706"/>
        </w:pBdr>
        <w:shd w:val="clear" w:color="auto" w:fill="FEF3C7"/>
        <w:spacing w:before="100" w:after="100"/>
        <w:ind w:left="200"/>
      </w:pPr>
      <w:r>
        <w:rPr>
          <w:b/>
          <w:color w:val="D97706"/>
        </w:rPr>
        <w:t xml:space="preserve">Nota: </w:t>
      </w:r>
      <w:r>
        <w:t>I buoni non sono trasferibili e non si accumulano tra sessioni diverse.</w:t>
      </w:r>
    </w:p>
    <w:p>
      <w:pPr>
        <w:pStyle w:val="Heading20"/>
        <w:pBdr>
          <w:bottom w:val="single" w:sz="4" w:space="4" w:color="D97706"/>
        </w:pBdr>
      </w:pPr>
      <w:r>
        <w:t>Aspetto dei pulsanti</w:t>
      </w:r>
    </w:p>
    <w:p>
      <w:pPr>
        <w:spacing w:after="120"/>
      </w:pPr>
      <w:r>
        <w:t xml:space="preserve">Puoi personalizzare l'aspetto dei pulsanti della cassa in </w:t>
      </w:r>
      <w:r>
        <w:rPr>
          <w:b/>
        </w:rPr>
        <w:t>Setup → Aspetto</w:t>
      </w:r>
      <w:r>
        <w:t>:</w:t>
      </w:r>
    </w:p>
    <w:p>
      <w:pPr>
        <w:pStyle w:val="Paragrafoelenco"/>
        <w:numPr>
          <w:ilvl w:val="0"/>
          <w:numId w:val="2"/>
        </w:numPr>
        <w:spacing w:before="40" w:after="40"/>
      </w:pPr>
      <w:r>
        <w:t>Dimensione del nome del prodotto e del prezzo</w:t>
      </w:r>
    </w:p>
    <w:p>
      <w:pPr>
        <w:pStyle w:val="Paragrafoelenco"/>
        <w:numPr>
          <w:ilvl w:val="0"/>
          <w:numId w:val="2"/>
        </w:numPr>
        <w:spacing w:before="40" w:after="40"/>
      </w:pPr>
      <w:r>
        <w:t>Altezza, larghezza e spaziatura dei pulsanti</w:t>
      </w:r>
    </w:p>
    <w:p>
      <w:pPr>
        <w:pStyle w:val="Paragrafoelenco"/>
        <w:numPr>
          <w:ilvl w:val="0"/>
          <w:numId w:val="2"/>
        </w:numPr>
        <w:spacing w:before="40" w:after="40"/>
      </w:pPr>
      <w:r>
        <w:t>Colore del testo</w:t>
      </w:r>
    </w:p>
    <w:p>
      <w:pPr>
        <w:pStyle w:val="Heading20"/>
        <w:pBdr>
          <w:bottom w:val="single" w:sz="4" w:space="4" w:color="D97706"/>
        </w:pBdr>
      </w:pPr>
      <w:r>
        <w:t>Ingredienti personalizzabili</w:t>
      </w:r>
    </w:p>
    <w:p>
      <w:pPr>
        <w:spacing w:after="120"/>
      </w:pPr>
      <w:r>
        <w:t>Per i prodotti che possono essere personalizzati dal cliente (es. hamburger, panini):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Vai su </w:t>
      </w:r>
      <w:r>
        <w:rPr>
          <w:b/>
        </w:rPr>
        <w:t>Setup → Prodotti</w:t>
      </w:r>
      <w:r>
        <w:t xml:space="preserve"> e seleziona il prodotto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Nel campo </w:t>
      </w:r>
      <w:r>
        <w:rPr>
          <w:b/>
        </w:rPr>
        <w:t>Ingredienti</w:t>
      </w:r>
      <w:r>
        <w:t xml:space="preserve"> inserisci gli ingredienti separati da virgola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Salva</w:t>
      </w:r>
    </w:p>
    <w:p>
      <w:pPr>
        <w:spacing w:after="120"/>
      </w:pPr>
      <w:r>
        <w:t>In cassa, il pulsante 🔧 accanto al prodotto permette di selezionare gli ingredienti da escludere.</w:t>
      </w:r>
    </w:p>
    <w:p>
      <w:pPr>
        <w:pStyle w:val="Heading20"/>
        <w:pBdr>
          <w:bottom w:val="single" w:sz="4" w:space="4" w:color="D97706"/>
        </w:pBdr>
      </w:pPr>
      <w:r>
        <w:t>Notifiche email</w:t>
      </w:r>
    </w:p>
    <w:p>
      <w:pPr>
        <w:spacing w:after="120"/>
      </w:pPr>
      <w:r>
        <w:t>Per ricevere il riepilogo di chiusura cassa via email con allegato Excel: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Vai su </w:t>
      </w:r>
      <w:r>
        <w:rPr>
          <w:b/>
        </w:rPr>
        <w:t>Setup → Notifiche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Nel campo </w:t>
      </w:r>
      <w:r>
        <w:rPr>
          <w:b/>
        </w:rPr>
        <w:t>Destinatari</w:t>
      </w:r>
      <w:r>
        <w:t xml:space="preserve"> inserisci uno o più indirizzi email, separati da virgola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Salva</w:t>
      </w:r>
    </w:p>
    <w:p>
      <w:pPr>
        <w:pBdr>
          <w:left w:val="single" w:sz="12" w:space="8" w:color="D97706"/>
        </w:pBdr>
        <w:shd w:val="clear" w:color="auto" w:fill="FEF3C7"/>
        <w:spacing w:before="100" w:after="100"/>
        <w:ind w:left="200"/>
      </w:pPr>
      <w:r>
        <w:rPr>
          <w:b/>
          <w:color w:val="D97706"/>
        </w:rPr>
        <w:t xml:space="preserve">Nota: </w:t>
      </w:r>
      <w:r>
        <w:t>Per l'invio email è necessario configurare le impostazioni SMTP nel pannello PocketBase (Settings → Mail settings).</w:t>
      </w:r>
    </w:p>
    <w:p>
      <w:pPr>
        <w:pStyle w:val="Heading10"/>
      </w:pPr>
      <w:r>
        <w:t>5. La cassa</w:t>
      </w:r>
    </w:p>
    <w:p>
      <w:pPr>
        <w:pStyle w:val="Heading20"/>
        <w:pBdr>
          <w:bottom w:val="single" w:sz="4" w:space="4" w:color="D97706"/>
        </w:pBdr>
      </w:pPr>
      <w:r>
        <w:t>Come fare uno scontrino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Seleziona il filtro di famiglia in alto per filtrare i prodotti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Clicca sui pulsanti dei prodotti per aggiungerli allo scontrino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Modifica le quantità con i pulsanti </w:t>
      </w:r>
      <w:r>
        <w:rPr>
          <w:b/>
        </w:rPr>
        <w:t>+</w:t>
      </w:r>
      <w:r>
        <w:t xml:space="preserve"> e </w:t>
      </w:r>
      <w:r>
        <w:rPr>
          <w:b/>
        </w:rPr>
        <w:t>−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Per aggiungere una nota a una riga, fai doppio clic sul nome del prodotto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Per personalizzare gli ingredienti, clicca il pulsante 🔧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Per omaggiare una singola riga, clicca l'icona omaggio direttamente sulla riga del prodotto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Per assegnare un numero tavolo, clicca il pulsante </w:t>
      </w:r>
      <w:r>
        <w:rPr>
          <w:b/>
        </w:rPr>
        <w:t>Tavolo</w:t>
      </w:r>
      <w:r>
        <w:t xml:space="preserve"> nello scontrino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Per un ordine da asporto, attiva il toggle </w:t>
      </w:r>
      <w:r>
        <w:rPr>
          <w:b/>
        </w:rPr>
        <w:t>Asporto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Se è presente un volontario, selezionalo nella sezione </w:t>
      </w:r>
      <w:r>
        <w:rPr>
          <w:b/>
        </w:rPr>
        <w:t>Buono Volontario</w:t>
      </w:r>
      <w:r>
        <w:t xml:space="preserve"> (vedi sotto)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Clicca </w:t>
      </w:r>
      <w:r>
        <w:rPr>
          <w:b/>
        </w:rPr>
        <w:t>PAGA</w:t>
      </w:r>
      <w:r>
        <w:t xml:space="preserve"> per aprire il pannello di pagamento</w:t>
      </w:r>
    </w:p>
    <w:p>
      <w:pPr>
        <w:pStyle w:val="Heading20"/>
        <w:pBdr>
          <w:bottom w:val="single" w:sz="4" w:space="4" w:color="D97706"/>
        </w:pBdr>
      </w:pPr>
      <w:r>
        <w:t xml:space="preserve">Buono Volontario </w:t>
      </w:r>
      <w:r>
        <w:rPr>
          <w:i/>
        </w:rPr>
        <w:t>(nuovo)</w:t>
      </w:r>
    </w:p>
    <w:p>
      <w:pPr>
        <w:spacing w:after="120"/>
      </w:pPr>
      <w:r>
        <w:t>I volontari hanno diritto a un buono consumazione per la serata. Per utilizzarlo: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Nel piede dello scontrino, trova la sezione </w:t>
      </w:r>
      <w:r>
        <w:rPr>
          <w:b/>
        </w:rPr>
        <w:t>Buono Volontario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Seleziona il volontario dal menu a tendina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Viene mostrato automaticamente il </w:t>
      </w:r>
      <w:r>
        <w:rPr>
          <w:b/>
        </w:rPr>
        <w:t>saldo residuo</w:t>
      </w:r>
      <w:r>
        <w:t xml:space="preserve"> del buono per questa sessione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Il sistema scala automaticamente il buono fino al valore totale dello scontrino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Il totale da pagare si aggiorna in tempo reale</w:t>
      </w:r>
    </w:p>
    <w:p>
      <w:pPr>
        <w:spacing w:after="120"/>
      </w:pPr>
      <w:r>
        <w:rPr>
          <w:b/>
        </w:rPr>
        <w:t>Copertura totale:</w:t>
      </w:r>
      <w:r>
        <w:t xml:space="preserve"> Se il buono copre l'intero importo, il modale di pagamento mostra "Interamente coperto dal buono" e non richiede alcun metodo di pagamento aggiuntivo.</w:t>
      </w:r>
    </w:p>
    <w:p>
      <w:pPr>
        <w:spacing w:after="120"/>
      </w:pPr>
      <w:r>
        <w:rPr>
          <w:b/>
        </w:rPr>
        <w:t>Copertura parziale:</w:t>
      </w:r>
      <w:r>
        <w:t xml:space="preserve"> Se il buono copre solo una parte, il modale chiede il pagamento del residuo con il metodo preferito (contanti, carta, Satispay).</w:t>
      </w:r>
    </w:p>
    <w:p>
      <w:pPr>
        <w:pBdr>
          <w:left w:val="single" w:sz="12" w:space="8" w:color="2563EB"/>
        </w:pBdr>
        <w:shd w:val="clear" w:color="auto" w:fill="EFF6FF"/>
        <w:spacing w:before="100" w:after="100"/>
        <w:ind w:left="200"/>
      </w:pPr>
      <w:r>
        <w:rPr>
          <w:b/>
          <w:color w:val="2563EB"/>
        </w:rPr>
        <w:t xml:space="preserve">Come funziona il saldo: </w:t>
      </w:r>
      <w:r>
        <w:t>Il sistema somma tutti gli importi di buono usati nella sessione corrente per quel volontario. Il saldo residuo = valore del buono − quanto già usato questa sessione. Si azzera automaticamente a ogni chiusura cassa.</w:t>
      </w:r>
    </w:p>
    <w:p>
      <w:pPr>
        <w:pStyle w:val="Heading20"/>
        <w:pBdr>
          <w:bottom w:val="single" w:sz="4" w:space="4" w:color="D97706"/>
        </w:pBdr>
      </w:pPr>
      <w:r>
        <w:t>Pagamento</w:t>
      </w:r>
    </w:p>
    <w:p>
      <w:pPr>
        <w:spacing w:after="120"/>
      </w:pPr>
      <w:r>
        <w:t xml:space="preserve">Cliccando </w:t>
      </w:r>
      <w:r>
        <w:rPr>
          <w:b/>
        </w:rPr>
        <w:t>PAGA</w:t>
      </w:r>
      <w:r>
        <w:t xml:space="preserve"> si apre il pannello di pagamento. </w:t>
      </w:r>
      <w:r>
        <w:rPr>
          <w:b/>
        </w:rPr>
        <w:t>Il metodo di pagamento deve essere selezionato esplicitamente</w:t>
      </w:r>
      <w:r>
        <w:t xml:space="preserve"> — il pulsante Conferma rimane disattivato finché non si sceglie.</w:t>
      </w:r>
    </w:p>
    <w:p>
      <w:pPr>
        <w:spacing w:after="40"/>
      </w:pPr>
      <w:r>
        <w:rPr>
          <w:b/>
        </w:rPr>
        <w:t>Contanti</w:t>
      </w:r>
    </w:p>
    <w:p>
      <w:pPr>
        <w:spacing w:after="120"/>
      </w:pPr>
      <w:r>
        <w:t>Clicca sui pulsanti delle banconote e monete per comporre l'importo ricevuto. Il sistema calcola automaticamente il resto. Puoi anche digitare l'importo o lasciare il campo vuoto per registrare come pagamento esatto.</w:t>
      </w:r>
    </w:p>
    <w:p>
      <w:pPr>
        <w:spacing w:after="40"/>
      </w:pPr>
      <w:r>
        <w:rPr>
          <w:b/>
        </w:rPr>
        <w:t>Carta</w:t>
      </w:r>
    </w:p>
    <w:p>
      <w:pPr>
        <w:spacing w:after="120"/>
      </w:pPr>
      <w:r>
        <w:t>Registra il pagamento con carta. L'importo è automaticamente quello del totale.</w:t>
      </w:r>
    </w:p>
    <w:p>
      <w:pPr>
        <w:spacing w:after="120"/>
      </w:pPr>
      <w:r>
        <w:rPr>
          <w:b/>
        </w:rPr>
        <w:t>Satispay</w:t>
      </w:r>
      <w:r>
        <w:t xml:space="preserve"> </w:t>
      </w:r>
      <w:r>
        <w:rPr>
          <w:i/>
        </w:rPr>
        <w:t>(nuovo)</w:t>
      </w:r>
    </w:p>
    <w:p>
      <w:pPr>
        <w:spacing w:after="120"/>
      </w:pPr>
      <w:r>
        <w:t>Registra il pagamento tramite Satispay. Viene tracciato separatamente nelle statistiche.</w:t>
      </w:r>
    </w:p>
    <w:p>
      <w:pPr>
        <w:spacing w:after="40"/>
      </w:pPr>
      <w:r>
        <w:rPr>
          <w:b/>
        </w:rPr>
        <w:t>Omaggio</w:t>
      </w:r>
    </w:p>
    <w:p>
      <w:pPr>
        <w:spacing w:after="120"/>
      </w:pPr>
      <w:r>
        <w:t>Registra l'articolo come omaggio. Il totale diventa zero.</w:t>
      </w:r>
    </w:p>
    <w:p>
      <w:pPr>
        <w:pBdr>
          <w:left w:val="single" w:sz="12" w:space="8" w:color="D97706"/>
        </w:pBdr>
        <w:shd w:val="clear" w:color="auto" w:fill="FEF3C7"/>
        <w:spacing w:before="100" w:after="100"/>
        <w:ind w:left="200"/>
      </w:pPr>
      <w:r>
        <w:rPr>
          <w:b/>
          <w:color w:val="D97706"/>
        </w:rPr>
        <w:t xml:space="preserve">Nota: </w:t>
      </w:r>
      <w:r>
        <w:t>Il numero tavolo può essere inserito o modificato direttamente nel pannello di pagamento.</w:t>
      </w:r>
    </w:p>
    <w:p>
      <w:pPr>
        <w:pStyle w:val="Heading20"/>
        <w:pBdr>
          <w:bottom w:val="single" w:sz="4" w:space="4" w:color="D97706"/>
        </w:pBdr>
      </w:pPr>
      <w:r>
        <w:t>Storico e modifiche</w:t>
      </w:r>
    </w:p>
    <w:p>
      <w:pPr>
        <w:spacing w:after="120"/>
      </w:pPr>
      <w:r>
        <w:t xml:space="preserve">Il pulsante </w:t>
      </w:r>
      <w:r>
        <w:rPr>
          <w:b/>
        </w:rPr>
        <w:t>Storico</w:t>
      </w:r>
      <w:r>
        <w:t xml:space="preserve"> mostra gli scontrini della giornata. Da qui puoi:</w:t>
      </w:r>
    </w:p>
    <w:p>
      <w:pPr>
        <w:pStyle w:val="Paragrafoelenco"/>
        <w:numPr>
          <w:ilvl w:val="0"/>
          <w:numId w:val="2"/>
        </w:numPr>
        <w:spacing w:before="40" w:after="40"/>
      </w:pPr>
      <w:r>
        <w:t>Visualizzare le righe di ogni scontrino</w:t>
      </w:r>
    </w:p>
    <w:p>
      <w:pPr>
        <w:pStyle w:val="Paragrafoelenco"/>
        <w:numPr>
          <w:ilvl w:val="0"/>
          <w:numId w:val="2"/>
        </w:numPr>
        <w:spacing w:before="40" w:after="40"/>
      </w:pPr>
      <w:r>
        <w:t>Rimuovere singole righe da uno scontrino</w:t>
      </w:r>
    </w:p>
    <w:p>
      <w:pPr>
        <w:pStyle w:val="Paragrafoelenco"/>
        <w:numPr>
          <w:ilvl w:val="0"/>
          <w:numId w:val="2"/>
        </w:numPr>
        <w:spacing w:before="40" w:after="40"/>
      </w:pPr>
      <w:r>
        <w:t>Modificare le quantità</w:t>
      </w:r>
    </w:p>
    <w:p>
      <w:pPr>
        <w:pStyle w:val="Paragrafoelenco"/>
        <w:numPr>
          <w:ilvl w:val="0"/>
          <w:numId w:val="2"/>
        </w:numPr>
        <w:spacing w:before="40" w:after="40"/>
      </w:pPr>
      <w:r>
        <w:t>Stornare completamente uno scontrino</w:t>
      </w:r>
    </w:p>
    <w:p>
      <w:pPr>
        <w:pStyle w:val="Paragrafoelenco"/>
        <w:numPr>
          <w:ilvl w:val="0"/>
          <w:numId w:val="2"/>
        </w:numPr>
        <w:spacing w:before="40" w:after="40"/>
      </w:pPr>
      <w:r>
        <w:t xml:space="preserve">Ristampare uno scontrino con il pulsante </w:t>
      </w:r>
      <w:r>
        <w:rPr>
          <w:b/>
        </w:rPr>
        <w:t>Ristampa</w:t>
      </w:r>
    </w:p>
    <w:p>
      <w:pPr>
        <w:pStyle w:val="Paragrafoelenco"/>
        <w:numPr>
          <w:ilvl w:val="0"/>
          <w:numId w:val="2"/>
        </w:numPr>
        <w:spacing w:before="40" w:after="40"/>
      </w:pPr>
      <w:r>
        <w:rPr>
          <w:b/>
        </w:rPr>
        <w:t>Modificare il tipo di pagamento</w:t>
      </w:r>
      <w:r>
        <w:t xml:space="preserve"> di uno scontrino già emesso </w:t>
      </w:r>
      <w:r>
        <w:rPr>
          <w:i/>
        </w:rPr>
        <w:t>(nuovo)</w:t>
      </w:r>
    </w:p>
    <w:p>
      <w:pPr>
        <w:pBdr>
          <w:left w:val="single" w:sz="12" w:space="8" w:color="DC2626"/>
        </w:pBdr>
        <w:shd w:val="clear" w:color="auto" w:fill="FEF2F2"/>
        <w:spacing w:before="100" w:after="100"/>
        <w:ind w:left="200"/>
      </w:pPr>
      <w:r>
        <w:rPr>
          <w:b/>
          <w:color w:val="DC2626"/>
        </w:rPr>
        <w:t xml:space="preserve">Attenzione: </w:t>
      </w:r>
      <w:r>
        <w:t>Le operazioni sullo storico sono registrate e non cancellano i dati — lo storno crea un movimento negativo che annulla lo scontrino originale.</w:t>
      </w:r>
    </w:p>
    <w:p>
      <w:pPr>
        <w:pStyle w:val="Heading10"/>
      </w:pPr>
      <w:r>
        <w:t>6. Gestione comande</w:t>
      </w:r>
    </w:p>
    <w:p>
      <w:pPr>
        <w:spacing w:after="120"/>
      </w:pPr>
      <w:r>
        <w:t xml:space="preserve">La pagina </w:t>
      </w:r>
      <w:r>
        <w:rPr>
          <w:b/>
        </w:rPr>
        <w:t>Comande</w:t>
      </w:r>
      <w:r>
        <w:t xml:space="preserve"> è pensata per essere aperta su un tablet in cucina o al bar. Mostra in tempo reale tutti gli ordini da preparare.</w:t>
      </w:r>
    </w:p>
    <w:p>
      <w:pPr>
        <w:pStyle w:val="Heading20"/>
        <w:pBdr>
          <w:bottom w:val="single" w:sz="4" w:space="4" w:color="D97706"/>
        </w:pBdr>
      </w:pPr>
      <w:r>
        <w:t>Interfaccia comande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33"/>
        <w:gridCol w:w="4633"/>
      </w:tblGrid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Elemento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Descrizione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X in attesa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Numero di comande ancora da preparare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X evase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Numero di comande già completate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Tutte / [famiglia]...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Filtra per famiglia di prodotti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Freccia su/giù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Inverte l'ordine di visualizzazione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Riepilogo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Mostra i totali aggregati per prodotto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Telefono (QR)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Genera un QR Code per aprire la cassa da un altro dispositivo</w:t>
            </w:r>
          </w:p>
        </w:tc>
      </w:tr>
    </w:tbl>
    <w:p>
      <w:pPr>
        <w:pStyle w:val="Heading20"/>
        <w:pBdr>
          <w:bottom w:val="single" w:sz="4" w:space="4" w:color="D97706"/>
        </w:pBdr>
      </w:pPr>
      <w:r>
        <w:t>Evadere una comanda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Man mano che i prodotti sono pronti, spunta le singole righe sulla card — le checkbox sono sincronizzate in tempo reale tra tutti i dispositivi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Quando tutto è pronto, premi </w:t>
      </w:r>
      <w:r>
        <w:rPr>
          <w:b/>
        </w:rPr>
        <w:t>Segna come evasa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La comanda scompare dalla lista attiva e viene archiviata</w:t>
      </w:r>
    </w:p>
    <w:p>
      <w:pPr>
        <w:pStyle w:val="Heading20"/>
        <w:pBdr>
          <w:bottom w:val="single" w:sz="4" w:space="4" w:color="D97706"/>
        </w:pBdr>
      </w:pPr>
      <w:r>
        <w:t>Riepilogo</w:t>
      </w:r>
    </w:p>
    <w:p>
      <w:pPr>
        <w:spacing w:after="120"/>
      </w:pPr>
      <w:r>
        <w:t xml:space="preserve">Il pulsante </w:t>
      </w:r>
      <w:r>
        <w:rPr>
          <w:b/>
        </w:rPr>
        <w:t>Riepilogo</w:t>
      </w:r>
      <w:r>
        <w:t xml:space="preserve"> mostra i totali aggregati di tutti i prodotti ancora da preparare — utile per avere un colpo d'occhio sulle quantità in coda.</w:t>
      </w:r>
    </w:p>
    <w:p>
      <w:pPr>
        <w:pStyle w:val="Heading10"/>
      </w:pPr>
      <w:r>
        <w:t>7. Magazzino</w:t>
      </w:r>
    </w:p>
    <w:p>
      <w:pPr>
        <w:spacing w:after="120"/>
      </w:pPr>
      <w:r>
        <w:t xml:space="preserve">La pagina </w:t>
      </w:r>
      <w:r>
        <w:rPr>
          <w:b/>
        </w:rPr>
        <w:t>Magazzino</w:t>
      </w:r>
      <w:r>
        <w:t xml:space="preserve"> permette di gestire le scorte dei prodotti. Ogni vendita scala automaticamente la giacenza.</w:t>
      </w:r>
    </w:p>
    <w:p>
      <w:pPr>
        <w:pStyle w:val="Heading20"/>
        <w:pBdr>
          <w:bottom w:val="single" w:sz="4" w:space="4" w:color="D97706"/>
        </w:pBdr>
      </w:pPr>
      <w:r>
        <w:t>Le due schede</w:t>
      </w:r>
    </w:p>
    <w:p>
      <w:pPr>
        <w:spacing w:after="120"/>
      </w:pPr>
      <w:r>
        <w:rPr>
          <w:b/>
        </w:rPr>
        <w:t>Magazzini comuni</w:t>
      </w:r>
      <w:r>
        <w:t xml:space="preserve"> — Stock condivisi tra più prodotti (es. panini usati da più tipi di hamburger).</w:t>
      </w:r>
    </w:p>
    <w:p>
      <w:pPr>
        <w:spacing w:after="120"/>
      </w:pPr>
      <w:r>
        <w:rPr>
          <w:b/>
        </w:rPr>
        <w:t>Prodotti singoli</w:t>
      </w:r>
      <w:r>
        <w:t xml:space="preserve"> — Prodotti con scorta propria, non collegati a un magazzino comune.</w:t>
      </w:r>
    </w:p>
    <w:p>
      <w:pPr>
        <w:pStyle w:val="Heading20"/>
        <w:pBdr>
          <w:bottom w:val="single" w:sz="4" w:space="4" w:color="D97706"/>
        </w:pBdr>
      </w:pPr>
      <w:r>
        <w:t>Operazioni disponibili</w:t>
      </w:r>
    </w:p>
    <w:p>
      <w:pPr>
        <w:spacing w:after="120"/>
      </w:pPr>
      <w:r>
        <w:rPr>
          <w:b/>
        </w:rPr>
        <w:t>Carico (+)</w:t>
      </w:r>
      <w:r>
        <w:t xml:space="preserve"> — Aggiunge la quantità inserita alla scorta attuale. Usalo quando ricevi nuova merce.</w:t>
      </w:r>
    </w:p>
    <w:p>
      <w:pPr>
        <w:spacing w:after="120"/>
      </w:pPr>
      <w:r>
        <w:rPr>
          <w:b/>
        </w:rPr>
        <w:t>Rettifica (=)</w:t>
      </w:r>
      <w:r>
        <w:t xml:space="preserve"> — Imposta la scorta al valore esatto inserito. Usalo dopo un conteggio fisico.</w:t>
      </w:r>
    </w:p>
    <w:p>
      <w:pPr>
        <w:pStyle w:val="Heading10"/>
      </w:pPr>
      <w:r>
        <w:t>8. Statistiche</w:t>
      </w:r>
    </w:p>
    <w:p>
      <w:pPr>
        <w:spacing w:after="120"/>
      </w:pPr>
      <w:r>
        <w:t xml:space="preserve">La pagina </w:t>
      </w:r>
      <w:r>
        <w:rPr>
          <w:b/>
        </w:rPr>
        <w:t>Statistiche</w:t>
      </w:r>
      <w:r>
        <w:t xml:space="preserve"> è organizzata in tre schede: </w:t>
      </w:r>
      <w:r>
        <w:rPr>
          <w:b/>
        </w:rPr>
        <w:t>Corrente</w:t>
      </w:r>
      <w:r>
        <w:t xml:space="preserve"> (scontrini della sessione aperta), </w:t>
      </w:r>
      <w:r>
        <w:rPr>
          <w:b/>
        </w:rPr>
        <w:t>Per data</w:t>
      </w:r>
      <w:r>
        <w:t xml:space="preserve"> (filtrabile per intervallo), </w:t>
      </w:r>
      <w:r>
        <w:rPr>
          <w:b/>
        </w:rPr>
        <w:t>Sessioni archiviate</w:t>
      </w:r>
      <w:r>
        <w:t xml:space="preserve"> (storico delle chiusure precedenti).</w:t>
      </w:r>
    </w:p>
    <w:p>
      <w:pPr>
        <w:pStyle w:val="Heading20"/>
        <w:pBdr>
          <w:bottom w:val="single" w:sz="4" w:space="4" w:color="D97706"/>
        </w:pBdr>
      </w:pPr>
      <w:r>
        <w:t xml:space="preserve">Filtro per tipo di pagamento </w:t>
      </w:r>
      <w:r>
        <w:rPr>
          <w:i/>
        </w:rPr>
        <w:t>(nuovo)</w:t>
      </w:r>
    </w:p>
    <w:p>
      <w:pPr>
        <w:spacing w:after="120"/>
      </w:pPr>
      <w:r>
        <w:t>In cima alla pagina sono disponibili pulsanti rapidi per filtrare gli scontrini per metodo di pagamento:</w:t>
      </w:r>
    </w:p>
    <w:p>
      <w:pPr>
        <w:spacing w:after="40"/>
      </w:pPr>
      <w:r>
        <w:rPr>
          <w:b/>
        </w:rPr>
        <w:t>Tutti · Contanti · Carta · Satispay · Buono · Omaggio</w:t>
      </w:r>
    </w:p>
    <w:p>
      <w:pPr>
        <w:pStyle w:val="Heading20"/>
        <w:pBdr>
          <w:bottom w:val="single" w:sz="4" w:space="4" w:color="D97706"/>
        </w:pBdr>
      </w:pPr>
      <w:r>
        <w:t>I dati disponibili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33"/>
        <w:gridCol w:w="4633"/>
      </w:tblGrid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Voce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Descrizione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rPr>
                <w:b/>
              </w:rPr>
              <w:t>Incasso reale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Soldi fisicamente incassati (contanti + carta + Satispay) — esclude buoni e omaggi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Scontrini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Numero totale di scontrini validi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Media scontrino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Valore medio per scontrino (calcolato sull'incasso reale)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Contanti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Totale pagato in contanti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Carta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Totale pagato con carta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Satispay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Totale pagato con Satispay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rPr>
                <w:b/>
              </w:rPr>
              <w:t>Buoni (costo oratorio)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Valore consumato dai volontari tramite buono — è un costo per l'oratorio, non un'entrata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Omaggi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Valore degli articoli omaggiati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Pezzi venduti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Numero totale di articoli venduti</w:t>
            </w:r>
          </w:p>
        </w:tc>
      </w:tr>
    </w:tbl>
    <w:p>
      <w:pPr>
        <w:pBdr>
          <w:left w:val="single" w:sz="12" w:space="8" w:color="D97706"/>
        </w:pBdr>
        <w:shd w:val="clear" w:color="auto" w:fill="FEF3C7"/>
        <w:spacing w:before="100" w:after="100"/>
        <w:ind w:left="200"/>
      </w:pPr>
      <w:r>
        <w:rPr>
          <w:b/>
          <w:color w:val="D97706"/>
        </w:rPr>
        <w:t xml:space="preserve">Nota sulla distinzione incasso/buoni: </w:t>
      </w:r>
      <w:r>
        <w:t>I buoni non sono soldi che entrano in cassa — rappresentano quanto l'oratorio ha offerto ai volontari. Per questo vengono mostrati separatamente in viola, con segno negativo, e non confluiscono nell'incasso reale.</w:t>
      </w:r>
    </w:p>
    <w:p>
      <w:pPr>
        <w:pStyle w:val="Heading20"/>
        <w:pBdr>
          <w:bottom w:val="single" w:sz="4" w:space="4" w:color="D97706"/>
        </w:pBdr>
      </w:pPr>
      <w:r>
        <w:t>Venduto per prodotto</w:t>
      </w:r>
    </w:p>
    <w:p>
      <w:pPr>
        <w:spacing w:after="120"/>
      </w:pPr>
      <w:r>
        <w:t>Tabella con quantità, omaggi e incasso per ogni prodotto.</w:t>
      </w:r>
    </w:p>
    <w:p>
      <w:pPr>
        <w:pStyle w:val="Heading20"/>
        <w:pBdr>
          <w:bottom w:val="single" w:sz="4" w:space="4" w:color="D97706"/>
        </w:pBdr>
      </w:pPr>
      <w:r>
        <w:t>Storico scontrini</w:t>
      </w:r>
    </w:p>
    <w:p>
      <w:pPr>
        <w:spacing w:after="120"/>
      </w:pPr>
      <w:r>
        <w:t>Elenco di tutti gli scontrini con: numero, data/ora, operatore, lordo, buono usato, netto, metodo di pagamento, stato.</w:t>
      </w:r>
    </w:p>
    <w:p>
      <w:pPr>
        <w:pStyle w:val="Heading20"/>
        <w:pBdr>
          <w:bottom w:val="single" w:sz="4" w:space="4" w:color="D97706"/>
        </w:pBdr>
      </w:pPr>
      <w:r>
        <w:t>Export Excel</w:t>
      </w:r>
    </w:p>
    <w:p>
      <w:pPr>
        <w:spacing w:after="120"/>
      </w:pPr>
      <w:r>
        <w:t xml:space="preserve">Il pulsante </w:t>
      </w:r>
      <w:r>
        <w:rPr>
          <w:b/>
        </w:rPr>
        <w:t>⬇ Excel</w:t>
      </w:r>
      <w:r>
        <w:t xml:space="preserve"> genera un file Excel con tre fogli: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33"/>
        <w:gridCol w:w="4633"/>
      </w:tblGrid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Foglio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Contenuto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rPr>
                <w:b/>
              </w:rPr>
              <w:t>Venduto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Quantità e incasso per ogni prodotto, inclusi gli omaggi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rPr>
                <w:b/>
              </w:rPr>
              <w:t>Scontrini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Elenco completo con numero, data, lordo, buono, netto, pagamento, stato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rPr>
                <w:b/>
              </w:rPr>
              <w:t>Riepilogo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Incasso reale, scontrini, media, contanti, carta, Satispay, buoni (costo), valore venduto totale</w:t>
            </w:r>
          </w:p>
        </w:tc>
      </w:tr>
    </w:tbl>
    <w:p>
      <w:pPr>
        <w:pStyle w:val="Heading20"/>
        <w:pBdr>
          <w:bottom w:val="single" w:sz="4" w:space="4" w:color="D97706"/>
        </w:pBdr>
      </w:pPr>
      <w:r>
        <w:t>Chiusura cassa</w:t>
      </w:r>
    </w:p>
    <w:p>
      <w:pPr>
        <w:spacing w:after="120"/>
      </w:pPr>
      <w:r>
        <w:t>La chiusura cassa archivia la sessione corrente: tutti gli scontrini vengono collegati alla sessione e il contatore ricomincia da #0001. È una funzione riservata agli amministratori.</w:t>
      </w:r>
    </w:p>
    <w:p>
      <w:pPr>
        <w:spacing w:after="40"/>
      </w:pPr>
      <w:r>
        <w:rPr>
          <w:b/>
        </w:rPr>
        <w:t>Per chiudere la cassa: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In Statistiche, premi il pulsante </w:t>
      </w:r>
      <w:r>
        <w:rPr>
          <w:b/>
        </w:rPr>
        <w:t>🔒 Chiudi cassa</w:t>
      </w:r>
      <w:r>
        <w:t xml:space="preserve"> (visibile solo agli admin)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Verifica il riepilogo nell'anteprima: scontrini validi, incasso reale, buoni, contanti, carta, Satispay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Assegna un nome alla sessione (opzionale, default: data corrente)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Conferma — il sistema crea la sessione archivio e collega tutti gli scontrini correnti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Al termine, il contatore scontrini riparte automaticamente da #0001</w:t>
      </w:r>
    </w:p>
    <w:p>
      <w:pPr>
        <w:spacing w:after="40"/>
      </w:pPr>
      <w:r>
        <w:rPr>
          <w:b/>
        </w:rPr>
        <w:t>Alla chiusura vengono generati automaticamente nella cartella `chiusure/`:</w:t>
      </w:r>
    </w:p>
    <w:p>
      <w:pPr>
        <w:pStyle w:val="Paragrafoelenco"/>
        <w:numPr>
          <w:ilvl w:val="0"/>
          <w:numId w:val="2"/>
        </w:numPr>
        <w:spacing w:before="40" w:after="40"/>
      </w:pPr>
      <w:r>
        <w:t xml:space="preserve">File </w:t>
      </w:r>
      <w:r>
        <w:rPr>
          <w:b/>
        </w:rPr>
        <w:t>XLS</w:t>
      </w:r>
      <w:r>
        <w:t xml:space="preserve"> multi-foglio (Riepilogo, Venduto, Scontrini) — aperto nativamente da Excel</w:t>
      </w:r>
    </w:p>
    <w:p>
      <w:pPr>
        <w:pStyle w:val="Paragrafoelenco"/>
        <w:numPr>
          <w:ilvl w:val="0"/>
          <w:numId w:val="2"/>
        </w:numPr>
        <w:spacing w:before="40" w:after="40"/>
      </w:pPr>
      <w:r>
        <w:t xml:space="preserve">File </w:t>
      </w:r>
      <w:r>
        <w:rPr>
          <w:b/>
        </w:rPr>
        <w:t>HTML</w:t>
      </w:r>
      <w:r>
        <w:t xml:space="preserve"> stampabile con le stesse informazioni</w:t>
      </w:r>
    </w:p>
    <w:p>
      <w:pPr>
        <w:spacing w:after="120"/>
      </w:pPr>
      <w:r>
        <w:t>Se hai configurato i destinatari in Setup → Notifiche, il report viene inviato via email con l'</w:t>
      </w:r>
      <w:r>
        <w:rPr>
          <w:b/>
        </w:rPr>
        <w:t>allegato XLS</w:t>
      </w:r>
      <w:r>
        <w:t xml:space="preserve"> automaticamente alla chiusura.</w:t>
      </w:r>
    </w:p>
    <w:p>
      <w:pPr>
        <w:pBdr>
          <w:left w:val="single" w:sz="12" w:space="8" w:color="D97706"/>
        </w:pBdr>
        <w:shd w:val="clear" w:color="auto" w:fill="FEF3C7"/>
        <w:spacing w:before="100" w:after="100"/>
        <w:ind w:left="200"/>
      </w:pPr>
      <w:r>
        <w:rPr>
          <w:b/>
          <w:color w:val="D97706"/>
        </w:rPr>
        <w:t xml:space="preserve">Nota: </w:t>
      </w:r>
      <w:r>
        <w:t>Le sessioni archiviate sono consultabili nella scheda Sessioni archiviate di Statistiche.</w:t>
      </w:r>
    </w:p>
    <w:p>
      <w:pPr>
        <w:pStyle w:val="Heading20"/>
        <w:pBdr>
          <w:bottom w:val="single" w:sz="4" w:space="4" w:color="D97706"/>
        </w:pBdr>
      </w:pPr>
      <w:r>
        <w:t>Eliminare gli scontrini</w:t>
      </w:r>
    </w:p>
    <w:p>
      <w:pPr>
        <w:spacing w:after="120"/>
      </w:pPr>
      <w:r>
        <w:t>In fondo alla pagina, nella sezione Storico scontrini, trovi i pulsanti:</w:t>
      </w:r>
    </w:p>
    <w:p>
      <w:pPr>
        <w:pStyle w:val="Paragrafoelenco"/>
        <w:numPr>
          <w:ilvl w:val="0"/>
          <w:numId w:val="2"/>
        </w:numPr>
        <w:spacing w:before="40" w:after="40"/>
      </w:pPr>
      <w:r>
        <w:rPr>
          <w:b/>
        </w:rPr>
        <w:t>Elimina periodo selezionato</w:t>
      </w:r>
      <w:r>
        <w:t xml:space="preserve"> — Elimina gli scontrini nell'intervallo corrente</w:t>
      </w:r>
    </w:p>
    <w:p>
      <w:pPr>
        <w:pStyle w:val="Paragrafoelenco"/>
        <w:numPr>
          <w:ilvl w:val="0"/>
          <w:numId w:val="2"/>
        </w:numPr>
        <w:spacing w:before="40" w:after="40"/>
      </w:pPr>
      <w:r>
        <w:rPr>
          <w:b/>
        </w:rPr>
        <w:t>⚠ Elimina tutto</w:t>
      </w:r>
      <w:r>
        <w:t xml:space="preserve"> — Elimina tutti gli scontrini e tutte le sessioni archiviate</w:t>
      </w:r>
    </w:p>
    <w:p>
      <w:pPr>
        <w:pBdr>
          <w:left w:val="single" w:sz="12" w:space="8" w:color="DC2626"/>
        </w:pBdr>
        <w:shd w:val="clear" w:color="auto" w:fill="FEF2F2"/>
        <w:spacing w:before="100" w:after="100"/>
        <w:ind w:left="200"/>
      </w:pPr>
      <w:r>
        <w:rPr>
          <w:b/>
          <w:color w:val="DC2626"/>
        </w:rPr>
        <w:t xml:space="preserve">Attenzione: </w:t>
      </w:r>
      <w:r>
        <w:t>L'eliminazione degli scontrini è irreversibile. Esegui sempre un backup prima di procedere.</w:t>
      </w:r>
    </w:p>
    <w:p>
      <w:pPr>
        <w:pStyle w:val="Heading10"/>
      </w:pPr>
      <w:r>
        <w:t>9. Backup e sicurezza dei dati</w:t>
      </w:r>
    </w:p>
    <w:p>
      <w:pPr>
        <w:pStyle w:val="Heading20"/>
        <w:pBdr>
          <w:bottom w:val="single" w:sz="4" w:space="4" w:color="D97706"/>
        </w:pBdr>
      </w:pPr>
      <w:r>
        <w:t>Eseguire un backup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Fai doppio clic su </w:t>
      </w:r>
      <w:r>
        <w:rPr>
          <w:b/>
        </w:rPr>
        <w:t>BACKUP_DATI.bat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Il backup viene salvato nella cartella `backup\` con la data e l'ora nel nome del file</w:t>
      </w:r>
    </w:p>
    <w:p>
      <w:pPr>
        <w:pBdr>
          <w:left w:val="single" w:sz="12" w:space="8" w:color="16A34A"/>
        </w:pBdr>
        <w:shd w:val="clear" w:color="auto" w:fill="F0FDF4"/>
        <w:spacing w:before="100" w:after="100"/>
        <w:ind w:left="200"/>
      </w:pPr>
      <w:r>
        <w:rPr>
          <w:b/>
          <w:color w:val="16A34A"/>
        </w:rPr>
        <w:t xml:space="preserve">Suggerimento: </w:t>
      </w:r>
      <w:r>
        <w:t>Esegui il backup dopo ogni serata. Copia periodicamente la cartella `backup\` su un disco esterno o una chiavetta diversa.</w:t>
      </w:r>
    </w:p>
    <w:p>
      <w:pPr>
        <w:pStyle w:val="Heading20"/>
        <w:pBdr>
          <w:bottom w:val="single" w:sz="4" w:space="4" w:color="D97706"/>
        </w:pBdr>
      </w:pPr>
      <w:r>
        <w:t>Dove sono i dati</w:t>
      </w:r>
    </w:p>
    <w:p>
      <w:pPr>
        <w:spacing w:after="120"/>
      </w:pPr>
      <w:r>
        <w:t>Tutti i dati sono contenuti nella cartella `app\pb_data\`.</w:t>
      </w:r>
    </w:p>
    <w:p>
      <w:pPr>
        <w:pBdr>
          <w:left w:val="single" w:sz="12" w:space="8" w:color="DC2626"/>
        </w:pBdr>
        <w:shd w:val="clear" w:color="auto" w:fill="FEF2F2"/>
        <w:spacing w:before="100" w:after="100"/>
        <w:ind w:left="200"/>
      </w:pPr>
      <w:r>
        <w:rPr>
          <w:b/>
          <w:color w:val="DC2626"/>
        </w:rPr>
        <w:t xml:space="preserve">Attenzione: </w:t>
      </w:r>
      <w:r>
        <w:t>Non cancellare mai la cartella `app\pb_data\`. Perderesti tutti i dati in modo definitivo.</w:t>
      </w:r>
    </w:p>
    <w:p>
      <w:pPr>
        <w:pStyle w:val="Heading20"/>
        <w:pBdr>
          <w:bottom w:val="single" w:sz="4" w:space="4" w:color="D97706"/>
        </w:pBdr>
      </w:pPr>
      <w:r>
        <w:t>Trasferire il database</w:t>
      </w:r>
    </w:p>
    <w:p>
      <w:pPr>
        <w:spacing w:after="120"/>
      </w:pPr>
      <w:r>
        <w:t>Per spostare il database su un nuovo PC o una nuova chiavetta: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Copia la cartella `app\pb_data\` dalla vecchia installazione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Incollala nella stessa posizione nella nuova installazione (sovrascrivi)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Avvia la nuova installazione — troverà tutti i dati</w:t>
      </w:r>
    </w:p>
    <w:p>
      <w:pPr>
        <w:pStyle w:val="Heading20"/>
        <w:pBdr>
          <w:bottom w:val="single" w:sz="4" w:space="4" w:color="D97706"/>
        </w:pBdr>
      </w:pPr>
      <w:r>
        <w:t>Ripristino da backup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Spegni la cassa (chiudi la finestra nera)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Apri la cartella `backup\` e trova il backup da ripristinare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Copia il file `.db` e rinominalo `data.db`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Incollalo in `app\pb_data\` sovrascrivendo il file esistente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Riavvia la cassa</w:t>
      </w:r>
    </w:p>
    <w:p>
      <w:pPr>
        <w:pStyle w:val="Heading10"/>
      </w:pPr>
      <w:r>
        <w:t>10. Problemi comuni e soluzioni</w:t>
      </w:r>
    </w:p>
    <w:p>
      <w:pPr>
        <w:pStyle w:val="Heading20"/>
        <w:pBdr>
          <w:bottom w:val="single" w:sz="4" w:space="4" w:color="D97706"/>
        </w:pBdr>
      </w:pPr>
      <w:r>
        <w:t>Problemi di avvio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33"/>
        <w:gridCol w:w="4633"/>
      </w:tblGrid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Problema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Soluzione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Esecuzione script disabilitata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 xml:space="preserve">Fai clic destro su AVVIA_CASSA.bat e scegli </w:t>
            </w:r>
            <w:r>
              <w:rPr>
                <w:b/>
              </w:rPr>
              <w:t>Esegui come amministratore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Il browser non si apre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Apri manualmente `http://127.0.0.1:8090`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Porta in uso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Chiudi eventuali istanze precedenti dal Task Manager (cerca `pocketbase`)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PocketBase non risponde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Windows Defender potrebbe aver bloccato l'eseguibile — vai su Sicurezza Windows → Protezione da virus, cerca pocketbase nella cronologia e sblocca</w:t>
            </w:r>
          </w:p>
        </w:tc>
      </w:tr>
    </w:tbl>
    <w:p>
      <w:pPr>
        <w:pStyle w:val="Heading20"/>
        <w:pBdr>
          <w:bottom w:val="single" w:sz="4" w:space="4" w:color="D97706"/>
        </w:pBdr>
      </w:pPr>
      <w:r>
        <w:t>Problemi di rete (tablet/telefono)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33"/>
        <w:gridCol w:w="4633"/>
      </w:tblGrid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Problema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Soluzione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Il tablet non si connette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Verifica che sia sulla stessa rete WiFi del PC. Aspetta 10-15 secondi al primo tentativo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Connessione lenta o assente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Il router potrebbe avere il client isolation attivo — disabilitalo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Le comande non si aggiornano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Controlla che le API Rules di tutte le collection in PocketBase siano vuote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QR Code punta a 127.0.0.1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Apri la cassa sul PC usando l'IP di rete invece di localhost</w:t>
            </w:r>
          </w:p>
        </w:tc>
      </w:tr>
    </w:tbl>
    <w:p>
      <w:pPr>
        <w:pStyle w:val="Heading20"/>
        <w:pBdr>
          <w:bottom w:val="single" w:sz="4" w:space="4" w:color="D97706"/>
        </w:pBdr>
      </w:pPr>
      <w:r>
        <w:t>Problemi con prodotti e magazzino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33"/>
        <w:gridCol w:w="4633"/>
      </w:tblGrid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Problema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Soluzione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I prodotti non appaiono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Verifica che siano impostati come attivi in Setup → Prodotti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Le comande sono vuote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In Setup → Comande, assicurati di aver selezionato le famiglie per ogni comanda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La scorta non scala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Controlla che il prodotto abbia una scorta diversa da -1 (infinita)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Errore autocancelled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Temporaneo, si risolve da solo. Se persiste, riavvia la cassa</w:t>
            </w:r>
          </w:p>
        </w:tc>
      </w:tr>
    </w:tbl>
    <w:p>
      <w:pPr>
        <w:pStyle w:val="Heading10"/>
      </w:pPr>
      <w:r>
        <w:t>11. Struttura dei file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33"/>
        <w:gridCol w:w="4633"/>
      </w:tblGrid>
      <w:tr>
        <w:tc>
          <w:tcPr>
            <w:tcW w:type="dxa" w:w="4633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File / Cartella</w:t>
            </w:r>
          </w:p>
        </w:tc>
        <w:tc>
          <w:tcPr>
            <w:tcW w:type="dxa" w:w="4633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Descrizione</w:t>
            </w:r>
          </w:p>
        </w:tc>
      </w:tr>
      <w:tr>
        <w:tc>
          <w:tcPr>
            <w:tcW w:type="dxa" w:w="4633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F9FAFB"/>
          </w:tcPr>
          <w:p>
            <w:r/>
            <w:r>
              <w:t>`INSTALLA.bat`</w:t>
            </w:r>
          </w:p>
        </w:tc>
        <w:tc>
          <w:tcPr>
            <w:tcW w:type="dxa" w:w="4633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F9FAFB"/>
          </w:tcPr>
          <w:p>
            <w:r/>
            <w:r>
              <w:t>Installer guidato con interfaccia grafica</w:t>
            </w:r>
          </w:p>
        </w:tc>
      </w:tr>
      <w:tr>
        <w:tc>
          <w:tcPr>
            <w:tcW w:type="dxa" w:w="4633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</w:tcPr>
          <w:p>
            <w:r/>
            <w:r>
              <w:t>`AVVIA_CASSA.bat`</w:t>
            </w:r>
          </w:p>
        </w:tc>
        <w:tc>
          <w:tcPr>
            <w:tcW w:type="dxa" w:w="4633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</w:tcPr>
          <w:p>
            <w:r/>
            <w:r>
              <w:t>Avvia la cassa (doppio clic ogni volta)</w:t>
            </w:r>
          </w:p>
        </w:tc>
      </w:tr>
      <w:tr>
        <w:tc>
          <w:tcPr>
            <w:tcW w:type="dxa" w:w="4633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F9FAFB"/>
          </w:tcPr>
          <w:p>
            <w:r/>
            <w:r>
              <w:t>`BUILD_FRONTEND.bat`</w:t>
            </w:r>
          </w:p>
        </w:tc>
        <w:tc>
          <w:tcPr>
            <w:tcW w:type="dxa" w:w="4633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F9FAFB"/>
          </w:tcPr>
          <w:p>
            <w:r/>
            <w:r>
              <w:t>Compila l'interfaccia grafica</w:t>
            </w:r>
          </w:p>
        </w:tc>
      </w:tr>
      <w:tr>
        <w:tc>
          <w:tcPr>
            <w:tcW w:type="dxa" w:w="4633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</w:tcPr>
          <w:p>
            <w:r/>
            <w:r>
              <w:t>`PREPARA_CHIAVETTA.bat`</w:t>
            </w:r>
          </w:p>
        </w:tc>
        <w:tc>
          <w:tcPr>
            <w:tcW w:type="dxa" w:w="4633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</w:tcPr>
          <w:p>
            <w:r/>
            <w:r>
              <w:t>Compila e prepara l'installazione per una chiavetta USB</w:t>
            </w:r>
          </w:p>
        </w:tc>
      </w:tr>
      <w:tr>
        <w:tc>
          <w:tcPr>
            <w:tcW w:type="dxa" w:w="4633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F9FAFB"/>
          </w:tcPr>
          <w:p>
            <w:r/>
            <w:r>
              <w:t>`BACKUP_DATI.bat`</w:t>
            </w:r>
          </w:p>
        </w:tc>
        <w:tc>
          <w:tcPr>
            <w:tcW w:type="dxa" w:w="4633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F9FAFB"/>
          </w:tcPr>
          <w:p>
            <w:r/>
            <w:r>
              <w:t>Crea un backup del database</w:t>
            </w:r>
          </w:p>
        </w:tc>
      </w:tr>
      <w:tr>
        <w:tc>
          <w:tcPr>
            <w:tcW w:type="dxa" w:w="4633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</w:tcPr>
          <w:p>
            <w:r/>
            <w:r>
              <w:t>`INSTALLA_COLLEGAMENTO_DESKTOP.bat`</w:t>
            </w:r>
          </w:p>
        </w:tc>
        <w:tc>
          <w:tcPr>
            <w:tcW w:type="dxa" w:w="4633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</w:tcPr>
          <w:p>
            <w:r/>
            <w:r>
              <w:t>Crea un collegamento sul desktop</w:t>
            </w:r>
          </w:p>
        </w:tc>
      </w:tr>
      <w:tr>
        <w:tc>
          <w:tcPr>
            <w:tcW w:type="dxa" w:w="4633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F9FAFB"/>
          </w:tcPr>
          <w:p>
            <w:r/>
            <w:r>
              <w:t>`CassaOratorio.ps1`</w:t>
            </w:r>
          </w:p>
        </w:tc>
        <w:tc>
          <w:tcPr>
            <w:tcW w:type="dxa" w:w="4633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F9FAFB"/>
          </w:tcPr>
          <w:p>
            <w:r/>
            <w:r>
              <w:t>Script principale (non modificare)</w:t>
            </w:r>
          </w:p>
        </w:tc>
      </w:tr>
      <w:tr>
        <w:tc>
          <w:tcPr>
            <w:tcW w:type="dxa" w:w="4633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</w:tcPr>
          <w:p>
            <w:r/>
            <w:r>
              <w:t>`LEGGIMI.md`</w:t>
            </w:r>
          </w:p>
        </w:tc>
        <w:tc>
          <w:tcPr>
            <w:tcW w:type="dxa" w:w="4633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</w:tcPr>
          <w:p>
            <w:r/>
            <w:r>
              <w:t>Guida rapida all'installazione</w:t>
            </w:r>
          </w:p>
        </w:tc>
      </w:tr>
      <w:tr>
        <w:tc>
          <w:tcPr>
            <w:tcW w:type="dxa" w:w="4633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F9FAFB"/>
          </w:tcPr>
          <w:p>
            <w:r/>
            <w:r>
              <w:t>`app/pb_data/`</w:t>
            </w:r>
          </w:p>
        </w:tc>
        <w:tc>
          <w:tcPr>
            <w:tcW w:type="dxa" w:w="4633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F9FAFB"/>
          </w:tcPr>
          <w:p>
            <w:r/>
            <w:r>
              <w:rPr>
                <w:b/>
              </w:rPr>
              <w:t>DATABASE — non cancellare mai!</w:t>
            </w:r>
          </w:p>
        </w:tc>
      </w:tr>
      <w:tr>
        <w:tc>
          <w:tcPr>
            <w:tcW w:type="dxa" w:w="4633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</w:tcPr>
          <w:p>
            <w:r/>
            <w:r>
              <w:t>`app/pb_public/`</w:t>
            </w:r>
          </w:p>
        </w:tc>
        <w:tc>
          <w:tcPr>
            <w:tcW w:type="dxa" w:w="4633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</w:tcPr>
          <w:p>
            <w:r/>
            <w:r>
              <w:t>Frontend compilato servito da PocketBase</w:t>
            </w:r>
          </w:p>
        </w:tc>
      </w:tr>
      <w:tr>
        <w:tc>
          <w:tcPr>
            <w:tcW w:type="dxa" w:w="4633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F9FAFB"/>
          </w:tcPr>
          <w:p>
            <w:r/>
            <w:r>
              <w:t>`app/pb_migrations/`</w:t>
            </w:r>
          </w:p>
        </w:tc>
        <w:tc>
          <w:tcPr>
            <w:tcW w:type="dxa" w:w="4633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F9FAFB"/>
          </w:tcPr>
          <w:p>
            <w:r/>
            <w:r>
              <w:t>Script di inizializzazione e aggiornamento del database</w:t>
            </w:r>
          </w:p>
        </w:tc>
      </w:tr>
      <w:tr>
        <w:tc>
          <w:tcPr>
            <w:tcW w:type="dxa" w:w="4633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</w:tcPr>
          <w:p>
            <w:r/>
            <w:r>
              <w:t>`app/pb_hooks/`</w:t>
            </w:r>
          </w:p>
        </w:tc>
        <w:tc>
          <w:tcPr>
            <w:tcW w:type="dxa" w:w="4633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</w:tcPr>
          <w:p>
            <w:r/>
            <w:r>
              <w:t>Logica server-side (chiusura cassa, scarico magazzino)</w:t>
            </w:r>
          </w:p>
        </w:tc>
      </w:tr>
      <w:tr>
        <w:tc>
          <w:tcPr>
            <w:tcW w:type="dxa" w:w="4633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F9FAFB"/>
          </w:tcPr>
          <w:p>
            <w:r/>
            <w:r>
              <w:t>`frontend-src/`</w:t>
            </w:r>
          </w:p>
        </w:tc>
        <w:tc>
          <w:tcPr>
            <w:tcW w:type="dxa" w:w="4633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F9FAFB"/>
          </w:tcPr>
          <w:p>
            <w:r/>
            <w:r>
              <w:t>Codice sorgente dell'interfaccia (per sviluppatori)</w:t>
            </w:r>
          </w:p>
        </w:tc>
      </w:tr>
      <w:tr>
        <w:tc>
          <w:tcPr>
            <w:tcW w:type="dxa" w:w="4633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</w:tcPr>
          <w:p>
            <w:r/>
            <w:r>
              <w:t>`backup/`</w:t>
            </w:r>
          </w:p>
        </w:tc>
        <w:tc>
          <w:tcPr>
            <w:tcW w:type="dxa" w:w="4633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</w:tcPr>
          <w:p>
            <w:r/>
            <w:r>
              <w:t>Cartella dei backup (creata automaticamente)</w:t>
            </w:r>
          </w:p>
        </w:tc>
      </w:tr>
      <w:tr>
        <w:tc>
          <w:tcPr>
            <w:tcW w:type="dxa" w:w="4633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F9FAFB"/>
          </w:tcPr>
          <w:p>
            <w:r/>
            <w:r>
              <w:t>`chiusure/`</w:t>
            </w:r>
          </w:p>
        </w:tc>
        <w:tc>
          <w:tcPr>
            <w:tcW w:type="dxa" w:w="4633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F9FAFB"/>
          </w:tcPr>
          <w:p>
            <w:r/>
            <w:r>
              <w:t>Report XLS e HTML generati ad ogni chiusura cassa</w:t>
            </w:r>
          </w:p>
        </w:tc>
      </w:tr>
    </w:tbl>
    <w:p>
      <w:pPr>
        <w:pStyle w:val="Heading10"/>
      </w:pPr>
      <w:r>
        <w:t>12. Pannello amministratore PocketBase</w:t>
      </w:r>
    </w:p>
    <w:p>
      <w:pPr>
        <w:spacing w:after="120"/>
      </w:pPr>
      <w:r>
        <w:t>PocketBase include un pannello di amministrazione avanzato accessibile dal browser.</w:t>
      </w:r>
    </w:p>
    <w:p>
      <w:pPr>
        <w:pStyle w:val="Paragrafoelenco"/>
        <w:numPr>
          <w:ilvl w:val="0"/>
          <w:numId w:val="2"/>
        </w:numPr>
        <w:spacing w:before="40" w:after="40"/>
      </w:pPr>
      <w:r>
        <w:t>Dal PC: `http://127.0.0.1:8090/_/`</w:t>
      </w:r>
    </w:p>
    <w:p>
      <w:pPr>
        <w:pStyle w:val="Paragrafoelenco"/>
        <w:numPr>
          <w:ilvl w:val="0"/>
          <w:numId w:val="2"/>
        </w:numPr>
        <w:spacing w:before="40" w:after="40"/>
      </w:pPr>
      <w:r>
        <w:t>Da rete locale: `http://192.168.1.x:8090/_/`</w:t>
      </w:r>
    </w:p>
    <w:p>
      <w:pPr>
        <w:pBdr>
          <w:left w:val="single" w:sz="12" w:space="8" w:color="DC2626"/>
        </w:pBdr>
        <w:shd w:val="clear" w:color="auto" w:fill="FEF2F2"/>
        <w:spacing w:before="100" w:after="100"/>
        <w:ind w:left="200"/>
      </w:pPr>
      <w:r>
        <w:rPr>
          <w:b/>
          <w:color w:val="DC2626"/>
        </w:rPr>
        <w:t xml:space="preserve">Attenzione: </w:t>
      </w:r>
      <w:r>
        <w:t>Il pannello admin è potente e permette di modificare direttamente il database. Usalo con attenzione.</w:t>
      </w:r>
    </w:p>
    <w:p>
      <w:pPr>
        <w:pStyle w:val="Heading20"/>
        <w:pBdr>
          <w:bottom w:val="single" w:sz="4" w:space="4" w:color="D97706"/>
        </w:pBdr>
      </w:pPr>
      <w:r>
        <w:t>Impostare le regole di accesso</w:t>
      </w:r>
    </w:p>
    <w:p>
      <w:pPr>
        <w:spacing w:after="120"/>
      </w:pPr>
      <w:r>
        <w:t xml:space="preserve">Dopo la prima installazione, alcune collection potrebbero avere le regole impostate su </w:t>
      </w:r>
      <w:r>
        <w:rPr>
          <w:i/>
        </w:rPr>
        <w:t>Superusers only</w:t>
      </w:r>
      <w:r>
        <w:t>. Per sbloccarle: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Apri il pannello admin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Vai su </w:t>
      </w:r>
      <w:r>
        <w:rPr>
          <w:b/>
        </w:rPr>
        <w:t>Collections</w:t>
      </w:r>
      <w:r>
        <w:t xml:space="preserve"> e seleziona una collection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Clicca sulla scheda </w:t>
      </w:r>
      <w:r>
        <w:rPr>
          <w:b/>
        </w:rPr>
        <w:t>API Rules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Svuota il campo per ciascuna regola (List, View, Create, Update, Delete)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Clicca </w:t>
      </w:r>
      <w:r>
        <w:rPr>
          <w:b/>
        </w:rPr>
        <w:t>Save changes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Ripeti per tutte le collection: `scontrini`, `righe_scontrino`, `prodotti`, `famiglie`, `comande`, `magazzini_comuni`, `movimenti_magazzino`, `comande_evase`, `utenti`, `menu`, `tavoli`, `configurazione`, `righe_pronte`, `volontari`, `sessioni_cassa`</w:t>
      </w:r>
    </w:p>
    <w:p>
      <w:pPr>
        <w:pStyle w:val="Heading10"/>
      </w:pPr>
      <w:r>
        <w:t>13. Informazioni tecniche</w:t>
      </w:r>
    </w:p>
    <w:p>
      <w:pPr>
        <w:pStyle w:val="Heading20"/>
        <w:pBdr>
          <w:bottom w:val="single" w:sz="4" w:space="4" w:color="D97706"/>
        </w:pBdr>
      </w:pPr>
      <w:r>
        <w:t>Stack tecnologico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33"/>
        <w:gridCol w:w="4633"/>
      </w:tblGrid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Componente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Tecnologia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Frontend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React 18 + Vite — interfaccia utente web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Backend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PocketBase v0.36 — database SQLite embedded + API REST + realtime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Database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>
            <w:r/>
            <w:r>
              <w:t>SQLite — file singolo, nessun server separato</w:t>
            </w:r>
          </w:p>
        </w:tc>
      </w:tr>
      <w:tr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Linguaggi</w:t>
            </w:r>
          </w:p>
        </w:tc>
        <w:tc>
          <w:tcPr>
            <w:tcW w:type="dxa" w:w="463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/>
            <w:r>
              <w:t>JavaScript/JSX per il frontend, PowerShell per gli script di avvio</w:t>
            </w:r>
          </w:p>
        </w:tc>
      </w:tr>
    </w:tbl>
    <w:p>
      <w:pPr>
        <w:pStyle w:val="Heading20"/>
        <w:pBdr>
          <w:bottom w:val="single" w:sz="4" w:space="4" w:color="D97706"/>
        </w:pBdr>
      </w:pPr>
      <w:r>
        <w:t>Come funziona l'architettura</w:t>
      </w:r>
    </w:p>
    <w:p>
      <w:pPr>
        <w:spacing w:after="120"/>
      </w:pPr>
      <w:r>
        <w:t>PocketBase fa tutto: serve il database, espone le API REST e serve i file statici del frontend. Il browser si connette a PocketBase che risponde sia con i dati che con l'interfaccia grafica. Non serve internet: tutto gira localmente.</w:t>
      </w:r>
    </w:p>
    <w:p>
      <w:pPr>
        <w:pStyle w:val="Heading20"/>
        <w:pBdr>
          <w:bottom w:val="single" w:sz="4" w:space="4" w:color="D97706"/>
        </w:pBdr>
      </w:pPr>
      <w:r>
        <w:t>Modificare il frontend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Modifica i file in `frontend-src/src/`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 xml:space="preserve">Esegui </w:t>
      </w:r>
      <w:r>
        <w:rPr>
          <w:b/>
        </w:rPr>
        <w:t>BUILD_FRONTEND.bat</w:t>
      </w:r>
      <w:r>
        <w:t xml:space="preserve"> per compilare</w:t>
      </w:r>
    </w:p>
    <w:p>
      <w:pPr>
        <w:pStyle w:val="Paragrafoelenco"/>
        <w:numPr>
          <w:ilvl w:val="0"/>
          <w:numId w:val="3"/>
        </w:numPr>
        <w:spacing w:before="40" w:after="40"/>
      </w:pPr>
      <w:r>
        <w:t>Riavvia la cassa</w:t>
      </w:r>
    </w:p>
    <w:p>
      <w:pPr>
        <w:pStyle w:val="Heading20"/>
        <w:pBdr>
          <w:bottom w:val="single" w:sz="4" w:space="4" w:color="D97706"/>
        </w:pBdr>
      </w:pPr>
      <w:r>
        <w:t>Licenza</w:t>
      </w:r>
    </w:p>
    <w:p>
      <w:pPr>
        <w:spacing w:after="120"/>
      </w:pPr>
      <w:r>
        <w:t>Cassa Dalila è un progetto open source. PocketBase è rilasciato sotto licenza MIT. React è rilasciato sotto licenza MIT.</w:t>
      </w:r>
    </w:p>
    <w:sectPr w:rsidR="002B30D7" w:rsidSect="002B30D7">
      <w:headerReference w:type="default" r:id="rId7"/>
      <w:footerReference w:type="default" r:id="rId8"/>
      <w:pgSz w:w="11906" w:h="16838"/>
      <w:pgMar w:top="1200" w:right="120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30D7" w:rsidRDefault="002B30D7" w:rsidP="002B30D7">
      <w:r>
        <w:separator/>
      </w:r>
    </w:p>
  </w:endnote>
  <w:endnote w:type="continuationSeparator" w:id="0">
    <w:p w:rsidR="002B30D7" w:rsidRDefault="002B30D7" w:rsidP="002B30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30D7" w:rsidRDefault="00DB11F3">
    <w:pPr>
      <w:pBdr>
        <w:top w:val="single" w:sz="4" w:space="4" w:color="CCCCCC"/>
      </w:pBdr>
    </w:pPr>
    <w:r>
      <w:rPr>
        <w:color w:val="666666"/>
        <w:sz w:val="18"/>
        <w:szCs w:val="18"/>
      </w:rPr>
      <w:t>Cassa Dalila  |  Manuale Utente  |  Versione 1.0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30D7" w:rsidRDefault="002B30D7" w:rsidP="002B30D7">
      <w:r>
        <w:separator/>
      </w:r>
    </w:p>
  </w:footnote>
  <w:footnote w:type="continuationSeparator" w:id="0">
    <w:p w:rsidR="002B30D7" w:rsidRDefault="002B30D7" w:rsidP="002B30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30D7" w:rsidRDefault="00DB11F3">
    <w:pPr>
      <w:pBdr>
        <w:bottom w:val="single" w:sz="4" w:space="4" w:color="D97706"/>
      </w:pBdr>
    </w:pPr>
    <w:r>
      <w:rPr>
        <w:b/>
        <w:bCs/>
        <w:color w:val="1A5276"/>
        <w:sz w:val="18"/>
        <w:szCs w:val="18"/>
      </w:rPr>
      <w:t>CASSA DALILA</w:t>
    </w:r>
    <w:r>
      <w:rPr>
        <w:color w:val="666666"/>
        <w:sz w:val="18"/>
        <w:szCs w:val="18"/>
      </w:rPr>
      <w:t xml:space="preserve">  |  Manuale Utente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83F60"/>
    <w:multiLevelType w:val="hybridMultilevel"/>
    <w:tmpl w:val="E96C9424"/>
    <w:lvl w:ilvl="0" w:tplc="D0109E66">
      <w:start w:val="1"/>
      <w:numFmt w:val="bullet"/>
      <w:lvlText w:val="•"/>
      <w:lvlJc w:val="left"/>
      <w:pPr>
        <w:ind w:left="600" w:hanging="300"/>
      </w:pPr>
    </w:lvl>
    <w:lvl w:ilvl="1" w:tplc="28C0BBFE">
      <w:numFmt w:val="decimal"/>
      <w:lvlText w:val=""/>
      <w:lvlJc w:val="left"/>
    </w:lvl>
    <w:lvl w:ilvl="2" w:tplc="AB64A454">
      <w:numFmt w:val="decimal"/>
      <w:lvlText w:val=""/>
      <w:lvlJc w:val="left"/>
    </w:lvl>
    <w:lvl w:ilvl="3" w:tplc="B5FABD08">
      <w:numFmt w:val="decimal"/>
      <w:lvlText w:val=""/>
      <w:lvlJc w:val="left"/>
    </w:lvl>
    <w:lvl w:ilvl="4" w:tplc="8D64BABA">
      <w:numFmt w:val="decimal"/>
      <w:lvlText w:val=""/>
      <w:lvlJc w:val="left"/>
    </w:lvl>
    <w:lvl w:ilvl="5" w:tplc="EF647A30">
      <w:numFmt w:val="decimal"/>
      <w:lvlText w:val=""/>
      <w:lvlJc w:val="left"/>
    </w:lvl>
    <w:lvl w:ilvl="6" w:tplc="FAB0C9AE">
      <w:numFmt w:val="decimal"/>
      <w:lvlText w:val=""/>
      <w:lvlJc w:val="left"/>
    </w:lvl>
    <w:lvl w:ilvl="7" w:tplc="B5367CBE">
      <w:numFmt w:val="decimal"/>
      <w:lvlText w:val=""/>
      <w:lvlJc w:val="left"/>
    </w:lvl>
    <w:lvl w:ilvl="8" w:tplc="E5940EE8">
      <w:numFmt w:val="decimal"/>
      <w:lvlText w:val=""/>
      <w:lvlJc w:val="left"/>
    </w:lvl>
  </w:abstractNum>
  <w:abstractNum w:abstractNumId="1">
    <w:nsid w:val="0A7436B6"/>
    <w:multiLevelType w:val="hybridMultilevel"/>
    <w:tmpl w:val="5AA610C8"/>
    <w:lvl w:ilvl="0" w:tplc="1B749E9A">
      <w:start w:val="1"/>
      <w:numFmt w:val="decimal"/>
      <w:lvlText w:val="%1."/>
      <w:lvlJc w:val="left"/>
      <w:pPr>
        <w:spacing w:before="60" w:after="60"/>
        <w:ind w:left="600" w:hanging="300"/>
      </w:pPr>
    </w:lvl>
    <w:lvl w:ilvl="1" w:tplc="12C2DB5A">
      <w:numFmt w:val="decimal"/>
      <w:lvlText w:val=""/>
      <w:lvlJc w:val="left"/>
    </w:lvl>
    <w:lvl w:ilvl="2" w:tplc="C554BC72">
      <w:numFmt w:val="decimal"/>
      <w:lvlText w:val=""/>
      <w:lvlJc w:val="left"/>
    </w:lvl>
    <w:lvl w:ilvl="3" w:tplc="1402D4B8">
      <w:numFmt w:val="decimal"/>
      <w:lvlText w:val=""/>
      <w:lvlJc w:val="left"/>
    </w:lvl>
    <w:lvl w:ilvl="4" w:tplc="4E965D0A">
      <w:numFmt w:val="decimal"/>
      <w:lvlText w:val=""/>
      <w:lvlJc w:val="left"/>
    </w:lvl>
    <w:lvl w:ilvl="5" w:tplc="9BA6A4A2">
      <w:numFmt w:val="decimal"/>
      <w:lvlText w:val=""/>
      <w:lvlJc w:val="left"/>
    </w:lvl>
    <w:lvl w:ilvl="6" w:tplc="5684A126">
      <w:numFmt w:val="decimal"/>
      <w:lvlText w:val=""/>
      <w:lvlJc w:val="left"/>
    </w:lvl>
    <w:lvl w:ilvl="7" w:tplc="D43EE2E4">
      <w:numFmt w:val="decimal"/>
      <w:lvlText w:val=""/>
      <w:lvlJc w:val="left"/>
    </w:lvl>
    <w:lvl w:ilvl="8" w:tplc="EAC65622">
      <w:numFmt w:val="decimal"/>
      <w:lvlText w:val=""/>
      <w:lvlJc w:val="left"/>
    </w:lvl>
  </w:abstractNum>
  <w:abstractNum w:abstractNumId="2">
    <w:nsid w:val="51AE4835"/>
    <w:multiLevelType w:val="hybridMultilevel"/>
    <w:tmpl w:val="B038D34E"/>
    <w:lvl w:ilvl="0" w:tplc="F6F83970">
      <w:start w:val="1"/>
      <w:numFmt w:val="bullet"/>
      <w:lvlText w:val="●"/>
      <w:lvlJc w:val="left"/>
      <w:pPr>
        <w:ind w:left="720" w:hanging="360"/>
      </w:pPr>
    </w:lvl>
    <w:lvl w:ilvl="1" w:tplc="EB12BE0A">
      <w:start w:val="1"/>
      <w:numFmt w:val="bullet"/>
      <w:lvlText w:val="○"/>
      <w:lvlJc w:val="left"/>
      <w:pPr>
        <w:ind w:left="1440" w:hanging="360"/>
      </w:pPr>
    </w:lvl>
    <w:lvl w:ilvl="2" w:tplc="0CCAE73E">
      <w:start w:val="1"/>
      <w:numFmt w:val="bullet"/>
      <w:lvlText w:val="■"/>
      <w:lvlJc w:val="left"/>
      <w:pPr>
        <w:ind w:left="2160" w:hanging="360"/>
      </w:pPr>
    </w:lvl>
    <w:lvl w:ilvl="3" w:tplc="BCB4CE72">
      <w:start w:val="1"/>
      <w:numFmt w:val="bullet"/>
      <w:lvlText w:val="●"/>
      <w:lvlJc w:val="left"/>
      <w:pPr>
        <w:ind w:left="2880" w:hanging="360"/>
      </w:pPr>
    </w:lvl>
    <w:lvl w:ilvl="4" w:tplc="77406D4C">
      <w:start w:val="1"/>
      <w:numFmt w:val="bullet"/>
      <w:lvlText w:val="○"/>
      <w:lvlJc w:val="left"/>
      <w:pPr>
        <w:ind w:left="3600" w:hanging="360"/>
      </w:pPr>
    </w:lvl>
    <w:lvl w:ilvl="5" w:tplc="8A80D756">
      <w:start w:val="1"/>
      <w:numFmt w:val="bullet"/>
      <w:lvlText w:val="■"/>
      <w:lvlJc w:val="left"/>
      <w:pPr>
        <w:ind w:left="4320" w:hanging="360"/>
      </w:pPr>
    </w:lvl>
    <w:lvl w:ilvl="6" w:tplc="A0AEDBA0">
      <w:start w:val="1"/>
      <w:numFmt w:val="bullet"/>
      <w:lvlText w:val="●"/>
      <w:lvlJc w:val="left"/>
      <w:pPr>
        <w:ind w:left="5040" w:hanging="360"/>
      </w:pPr>
    </w:lvl>
    <w:lvl w:ilvl="7" w:tplc="0EF40762">
      <w:start w:val="1"/>
      <w:numFmt w:val="bullet"/>
      <w:lvlText w:val="●"/>
      <w:lvlJc w:val="left"/>
      <w:pPr>
        <w:ind w:left="5760" w:hanging="360"/>
      </w:pPr>
    </w:lvl>
    <w:lvl w:ilvl="8" w:tplc="BD2E2F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B30D7"/>
    <w:rsid w:val="002B30D7"/>
    <w:rsid w:val="00DB11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1A1A1A"/>
        <w:sz w:val="22"/>
        <w:szCs w:val="22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qFormat/>
    <w:rsid w:val="002B30D7"/>
    <w:rPr>
      <w:sz w:val="56"/>
      <w:szCs w:val="56"/>
    </w:rPr>
  </w:style>
  <w:style w:type="paragraph" w:customStyle="1" w:styleId="Heading1">
    <w:name w:val="Heading 1"/>
    <w:qFormat/>
    <w:rsid w:val="002B30D7"/>
    <w:rPr>
      <w:color w:val="2E74B5"/>
      <w:sz w:val="32"/>
      <w:szCs w:val="32"/>
    </w:rPr>
  </w:style>
  <w:style w:type="paragraph" w:customStyle="1" w:styleId="Heading2">
    <w:name w:val="Heading 2"/>
    <w:qFormat/>
    <w:rsid w:val="002B30D7"/>
    <w:rPr>
      <w:color w:val="2E74B5"/>
      <w:sz w:val="26"/>
      <w:szCs w:val="26"/>
    </w:rPr>
  </w:style>
  <w:style w:type="paragraph" w:customStyle="1" w:styleId="Heading3">
    <w:name w:val="Heading 3"/>
    <w:qFormat/>
    <w:rsid w:val="002B30D7"/>
    <w:rPr>
      <w:color w:val="1F4D78"/>
      <w:sz w:val="24"/>
      <w:szCs w:val="24"/>
    </w:rPr>
  </w:style>
  <w:style w:type="paragraph" w:customStyle="1" w:styleId="Heading4">
    <w:name w:val="Heading 4"/>
    <w:qFormat/>
    <w:rsid w:val="002B30D7"/>
    <w:rPr>
      <w:i/>
      <w:iCs/>
      <w:color w:val="2E74B5"/>
    </w:rPr>
  </w:style>
  <w:style w:type="paragraph" w:customStyle="1" w:styleId="Heading5">
    <w:name w:val="Heading 5"/>
    <w:qFormat/>
    <w:rsid w:val="002B30D7"/>
    <w:rPr>
      <w:color w:val="2E74B5"/>
    </w:rPr>
  </w:style>
  <w:style w:type="paragraph" w:customStyle="1" w:styleId="Heading6">
    <w:name w:val="Heading 6"/>
    <w:qFormat/>
    <w:rsid w:val="002B30D7"/>
    <w:rPr>
      <w:color w:val="1F4D78"/>
    </w:rPr>
  </w:style>
  <w:style w:type="paragraph" w:customStyle="1" w:styleId="Enfasigrassetto1">
    <w:name w:val="Enfasi (grassetto)1"/>
    <w:qFormat/>
    <w:rsid w:val="002B30D7"/>
    <w:rPr>
      <w:b/>
      <w:bCs/>
    </w:rPr>
  </w:style>
  <w:style w:type="paragraph" w:styleId="Paragrafoelenco">
    <w:name w:val="List Paragraph"/>
    <w:qFormat/>
    <w:rsid w:val="002B30D7"/>
  </w:style>
  <w:style w:type="character" w:styleId="Collegamentoipertestuale">
    <w:name w:val="Hyperlink"/>
    <w:uiPriority w:val="99"/>
    <w:unhideWhenUsed/>
    <w:rsid w:val="002B30D7"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sid w:val="002B30D7"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sid w:val="002B30D7"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sid w:val="002B30D7"/>
    <w:rPr>
      <w:sz w:val="20"/>
      <w:szCs w:val="20"/>
    </w:rPr>
  </w:style>
  <w:style w:type="paragraph" w:customStyle="1" w:styleId="Heading10">
    <w:name w:val="Heading 1"/>
    <w:qFormat/>
    <w:rsid w:val="002B30D7"/>
    <w:pPr>
      <w:spacing w:before="360" w:after="200"/>
      <w:outlineLvl w:val="0"/>
    </w:pPr>
    <w:rPr>
      <w:b/>
      <w:bCs/>
      <w:color w:val="1A5276"/>
      <w:sz w:val="36"/>
      <w:szCs w:val="36"/>
    </w:rPr>
  </w:style>
  <w:style w:type="paragraph" w:customStyle="1" w:styleId="Heading20">
    <w:name w:val="Heading 2"/>
    <w:qFormat/>
    <w:rsid w:val="002B30D7"/>
    <w:pPr>
      <w:spacing w:before="280" w:after="140"/>
      <w:outlineLvl w:val="1"/>
    </w:pPr>
    <w:rPr>
      <w:b/>
      <w:bCs/>
      <w:color w:val="1A5276"/>
      <w:sz w:val="28"/>
      <w:szCs w:val="28"/>
    </w:rPr>
  </w:style>
  <w:style w:type="paragraph" w:customStyle="1" w:styleId="Heading30">
    <w:name w:val="Heading 3"/>
    <w:qFormat/>
    <w:rsid w:val="002B30D7"/>
    <w:pPr>
      <w:spacing w:before="200" w:after="100"/>
      <w:outlineLvl w:val="2"/>
    </w:pPr>
    <w:rPr>
      <w:b/>
      <w:bCs/>
      <w:color w:val="1A5276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2644</Words>
  <Characters>15073</Characters>
  <Application>Microsoft Office Word</Application>
  <DocSecurity>0</DocSecurity>
  <Lines>125</Lines>
  <Paragraphs>35</Paragraphs>
  <ScaleCrop>false</ScaleCrop>
  <Company/>
  <LinksUpToDate>false</LinksUpToDate>
  <CharactersWithSpaces>17682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</cp:lastModifiedBy>
  <cp:revision>2</cp:revision>
  <dcterms:created xsi:type="dcterms:W3CDTF">2026-04-02T21:10:00Z</dcterms:created>
  <dcterms:modified xsi:type="dcterms:W3CDTF">2026-04-02T21:14:00Z</dcterms:modified>
</cp:coreProperties>
</file>