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30D7" w:rsidRDefault="002B30D7">
      <w:pPr>
        <w:spacing w:before="2000"/>
      </w:pPr>
    </w:p>
    <w:p w:rsidR="002B30D7" w:rsidRDefault="00DB11F3">
      <w:pPr>
        <w:spacing w:after="200"/>
        <w:jc w:val="center"/>
      </w:pPr>
      <w:r>
        <w:rPr>
          <w:b/>
          <w:color w:val="1A5276"/>
          <w:sz w:val="72"/>
        </w:rPr>
        <w:t>CASSA DALILA</w:t>
      </w:r>
    </w:p>
    <w:p w:rsidR="002B30D7" w:rsidRDefault="00DB11F3">
      <w:pPr>
        <w:spacing w:after="600"/>
        <w:jc w:val="center"/>
      </w:pPr>
      <w:r>
        <w:rPr>
          <w:i/>
          <w:color w:val="666666"/>
          <w:sz w:val="36"/>
        </w:rPr>
        <w:t>Operazioni di cassa</w:t>
      </w:r>
    </w:p>
    <w:p w:rsidR="002B30D7" w:rsidRDefault="00DB11F3">
      <w:pPr>
        <w:pBdr>
          <w:bottom w:val="single" w:sz="8" w:space="1" w:color="D97706"/>
        </w:pBdr>
        <w:spacing w:after="600"/>
        <w:jc w:val="center"/>
      </w:pPr>
      <w:r>
        <w:rPr>
          <w:sz w:val="24"/>
          <w:szCs w:val="24"/>
        </w:rPr>
        <w:t xml:space="preserve"> </w:t>
      </w:r>
    </w:p>
    <w:p w:rsidR="002B30D7" w:rsidRDefault="00DB11F3">
      <w:pPr>
        <w:spacing w:before="600" w:after="120"/>
        <w:jc w:val="center"/>
      </w:pPr>
      <w:r>
        <w:rPr>
          <w:b/>
          <w:color w:val="1A5276"/>
          <w:sz w:val="36"/>
        </w:rPr>
        <w:t>GUIDA RAPIDA</w:t>
      </w:r>
    </w:p>
    <w:p w:rsidR="002B30D7" w:rsidRDefault="00DB11F3">
      <w:pPr>
        <w:spacing w:after="2000"/>
        <w:jc w:val="center"/>
      </w:pPr>
      <w:r>
        <w:rPr>
          <w:color w:val="666666"/>
          <w:sz w:val="24"/>
        </w:rPr>
        <w:t>Creazione scontrini — tutte le ipotesi operative</w:t>
      </w:r>
    </w:p>
    <w:p w:rsidR="002B30D7" w:rsidRDefault="00DB11F3">
      <w:pPr>
        <w:spacing w:after="120"/>
        <w:jc w:val="center"/>
      </w:pPr>
      <w:r>
        <w:rPr>
          <w:color w:val="666666"/>
        </w:rPr>
        <w:t>v1.4  |  2026</w:t>
      </w:r>
    </w:p>
    <w:p w:rsidR="002B30D7" w:rsidRDefault="00DB11F3">
      <w:r>
        <w:br w:type="page"/>
      </w:r>
    </w:p>
    <w:p w:rsidR="002B30D7" w:rsidRDefault="002B30D7">
      <w:pPr>
        <w:sectPr w:rsidR="002B30D7">
          <w:headerReference w:type="default" r:id="rId11"/>
          <w:footerReference w:type="default" r:id="rId12"/>
          <w:headerReference w:type="even" r:id="rId13"/>
          <w:footerReference w:type="even" r:id="rId14"/>
          <w:headerReference w:type="first" r:id="rId15"/>
          <w:footerReference w:type="first" r:id="rId16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:rsidR="002B30D7" w:rsidRDefault="00DB11F3">
      <w:pPr>
        <w:pStyle w:val="Heading10"/>
      </w:pPr>
      <w:r>
        <w:t>1. Scontrino standard — Contanti o Carta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Clicca sui prodotti per aggiungerli allo scontrino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Usa + e − per modificare le quantità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Clicca PAGA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Seleziona Contanti oppure Carta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Per contanti: inserisci l'importo ricevuto (il sistema calcola il resto) oppure lascia vuoto per importo esatto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Clicca Conferma</w:t>
      </w:r>
    </w:p>
    <w:p w:rsidR="002B30D7" w:rsidRDefault="00DB11F3"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Puoi anche digitare direttamente l'importo ricevuto invece di usare i pulsanti banconote.</w:t>
      </w:r>
    </w:p>
    <w:p w:rsidR="002B30D7" w:rsidRDefault="00DB11F3">
      <w:r>
        <w:br w:type="page"/>
      </w:r>
    </w:p>
    <w:p w:rsidR="002B30D7" w:rsidRDefault="00DB11F3">
      <w:pPr>
        <w:pStyle w:val="Heading10"/>
      </w:pPr>
      <w:r>
        <w:t>2. Scontrino con Satispay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Componi lo scontrino normalmente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Clicca PAGA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Seleziona Satispay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Clicca Conferma (l'importo è già quello del totale)</w:t>
      </w:r>
    </w:p>
    <w:p w:rsidR="002B30D7" w:rsidRDefault="00DB11F3"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Il pagamento Satispay viene tracciato separatamente nelle statistiche e nel report di chiusura.</w:t>
      </w:r>
    </w:p>
    <w:p w:rsidR="002B30D7" w:rsidRDefault="00DB11F3">
      <w:r>
        <w:br w:type="page"/>
      </w:r>
    </w:p>
    <w:p w:rsidR="002B30D7" w:rsidRDefault="00DB11F3">
      <w:pPr>
        <w:pStyle w:val="Heading10"/>
      </w:pPr>
      <w:r>
        <w:t>3. Scontrino con numero tavolo</w:t>
      </w:r>
    </w:p>
    <w:p w:rsidR="002B30D7" w:rsidRDefault="00DB11F3">
      <w:pPr>
        <w:spacing w:after="120"/>
      </w:pPr>
      <w:r>
        <w:t>Puoi assegnare un numero tavolo prima o dopo aver composto lo scontrino.</w:t>
      </w:r>
    </w:p>
    <w:p w:rsidR="002B30D7" w:rsidRDefault="00DB11F3">
      <w:pPr>
        <w:pStyle w:val="Heading20"/>
        <w:pBdr>
          <w:bottom w:val="single" w:sz="4" w:space="4" w:color="D97706"/>
        </w:pBdr>
      </w:pPr>
      <w:r>
        <w:t>Prima del pagamento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Componi lo scontrino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Nel piede dello scontrino clicca il pulsante Tavolo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Inserisci il numero e conferma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Procedi normalmente con PAGA</w:t>
      </w:r>
    </w:p>
    <w:p w:rsidR="002B30D7" w:rsidRDefault="00DB11F3">
      <w:pPr>
        <w:pStyle w:val="Heading20"/>
        <w:pBdr>
          <w:bottom w:val="single" w:sz="4" w:space="4" w:color="D97706"/>
        </w:pBdr>
      </w:pPr>
      <w:r>
        <w:t>Nel pannello di pagamento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Clicca PAGA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Inserisci o modifica il numero tavolo nel campo apposito nel pannello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Seleziona il metodo e Conferma</w:t>
      </w:r>
    </w:p>
    <w:p w:rsidR="002B30D7" w:rsidRDefault="00DB11F3">
      <w:r>
        <w:br w:type="page"/>
      </w:r>
    </w:p>
    <w:p w:rsidR="002B30D7" w:rsidRDefault="00DB11F3">
      <w:pPr>
        <w:pStyle w:val="Heading10"/>
      </w:pPr>
      <w:r>
        <w:t>4. Ordine da asporto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Componi lo scontrino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Attiva il toggle Asporto nel piede dello scontrino (si evidenzia in arancione)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Lo scontrino viene marcato come asporto in stampa e nelle comande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Procedi normalmente con PAGA</w:t>
      </w:r>
    </w:p>
    <w:p w:rsidR="002B30D7" w:rsidRDefault="00DB11F3"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Gli ordini da asporto appaiono con evidenziazione dedicata nella pagina Comande.</w:t>
      </w:r>
    </w:p>
    <w:p w:rsidR="002B30D7" w:rsidRDefault="00DB11F3">
      <w:r>
        <w:br w:type="page"/>
      </w:r>
    </w:p>
    <w:p w:rsidR="002B30D7" w:rsidRDefault="00DB11F3">
      <w:pPr>
        <w:pStyle w:val="Heading10"/>
      </w:pPr>
      <w:r>
        <w:t>5. Articolo in omaggio (totale o parziale)</w:t>
      </w:r>
    </w:p>
    <w:p w:rsidR="002B30D7" w:rsidRDefault="00DB11F3">
      <w:pPr>
        <w:pStyle w:val="Heading20"/>
        <w:pBdr>
          <w:bottom w:val="single" w:sz="4" w:space="4" w:color="D97706"/>
        </w:pBdr>
      </w:pPr>
      <w:r>
        <w:t>Omaggio su tutto lo scontrino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Componi lo scontrino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Clicca PAGA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Seleziona Omaggio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Il totale diventa zero — clicca Conferma</w:t>
      </w:r>
    </w:p>
    <w:p w:rsidR="002B30D7" w:rsidRDefault="00DB11F3">
      <w:pPr>
        <w:pStyle w:val="Heading20"/>
        <w:pBdr>
          <w:bottom w:val="single" w:sz="4" w:space="4" w:color="D97706"/>
        </w:pBdr>
      </w:pPr>
      <w:r>
        <w:t>Omaggio su singole righe (da Storico)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Emetti lo scontrino normalmente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Apri lo Storico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Trova lo scontrino e clicca su di esso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Clicca sull'icona omaggio sulla riga del prodotto da omaggiare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Il totale si aggiorna automaticamente</w:t>
      </w:r>
    </w:p>
    <w:p w:rsidR="002B30D7" w:rsidRDefault="00DB11F3"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Le operazioni sullo storico sono registrate e non cancellano i dati — creano un movimento di rettifica.</w:t>
      </w:r>
    </w:p>
    <w:p w:rsidR="002B30D7" w:rsidRDefault="00DB11F3">
      <w:r>
        <w:br w:type="page"/>
      </w:r>
    </w:p>
    <w:p w:rsidR="002B30D7" w:rsidRDefault="00DB11F3">
      <w:pPr>
        <w:pStyle w:val="Heading10"/>
      </w:pPr>
      <w:r>
        <w:t>6. Pagamento con Buono Volontario</w:t>
      </w:r>
    </w:p>
    <w:p w:rsidR="002B30D7" w:rsidRDefault="00DB11F3">
      <w:pPr>
        <w:pStyle w:val="Heading20"/>
        <w:pBdr>
          <w:bottom w:val="single" w:sz="4" w:space="4" w:color="D97706"/>
        </w:pBdr>
      </w:pPr>
      <w:r>
        <w:t>Buono copre l'intero importo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Componi lo scontrino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Nella sezione Buono Volontario seleziona il volontario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Verifica il saldo residuo mostrato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Inserisci l'importo (uguale al totale dello scontrino)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Il totale da pagare diventa zero — clicca PAGA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Il pannello mostra "Interamente coperto dal buono" — clicca Conferma</w:t>
      </w:r>
    </w:p>
    <w:p w:rsidR="002B30D7" w:rsidRDefault="00DB11F3">
      <w:pPr>
        <w:pStyle w:val="Heading20"/>
        <w:pBdr>
          <w:bottom w:val="single" w:sz="4" w:space="4" w:color="D97706"/>
        </w:pBdr>
      </w:pPr>
      <w:r>
        <w:t>Buono copre solo una parte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Componi lo scontrino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Nella sezione Buono Volontario seleziona il volontario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Inserisci l'importo da scalare dal buono (al massimo il saldo disponibile)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Il totale residuo si aggiorna in tempo reale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Clicca PAGA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Seleziona il metodo per il residuo (Contanti, Carta o Satispay)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Clicca Conferma</w:t>
      </w:r>
    </w:p>
    <w:p w:rsidR="002B30D7" w:rsidRDefault="00DB11F3"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Il saldo del buono si azzera a ogni chiusura cassa. Se il volontario non ha saldo sufficiente, il sistema non permette di inserire un importo superiore.</w:t>
      </w:r>
    </w:p>
    <w:p w:rsidR="002B30D7" w:rsidRDefault="00DB11F3">
      <w:r>
        <w:br w:type="page"/>
      </w:r>
    </w:p>
    <w:p w:rsidR="002B30D7" w:rsidRDefault="00DB11F3">
      <w:pPr>
        <w:pStyle w:val="Heading10"/>
      </w:pPr>
      <w:r>
        <w:t>7. Scontrino con personalizzazione ingredienti</w:t>
      </w:r>
    </w:p>
    <w:p w:rsidR="002B30D7" w:rsidRDefault="00DB11F3">
      <w:pPr>
        <w:spacing w:after="120"/>
      </w:pPr>
      <w:r>
        <w:t>Solo per i prodotti che hanno ingredienti configurati in Setup → Prodotti.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Aggiungi il prodotto allo scontrino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Clicca il pulsante 🔧 accanto al prodotto nello scontrino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Nel popup, deseleziona gli ingredienti da escludere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Conferma — la nota viene aggiunta alla riga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Procedi normalmente con PAGA</w:t>
      </w:r>
    </w:p>
    <w:p w:rsidR="002B30D7" w:rsidRDefault="00DB11F3">
      <w:r>
        <w:br w:type="page"/>
      </w:r>
    </w:p>
    <w:p w:rsidR="002B30D7" w:rsidRDefault="00DB11F3">
      <w:pPr>
        <w:pStyle w:val="Heading10"/>
      </w:pPr>
      <w:r>
        <w:t>8. Correggere uno scontrino già emesso</w:t>
      </w:r>
    </w:p>
    <w:p w:rsidR="002B30D7" w:rsidRDefault="00DB11F3">
      <w:pPr>
        <w:pStyle w:val="Heading20"/>
        <w:pBdr>
          <w:bottom w:val="single" w:sz="4" w:space="4" w:color="D97706"/>
        </w:pBdr>
      </w:pPr>
      <w:r>
        <w:t>Rimuovere una riga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Apri lo Storico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Trova lo scontrino e clicca su di esso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Clicca il pulsante di eliminazione sulla riga da rimuovere</w:t>
      </w:r>
    </w:p>
    <w:p w:rsidR="002B30D7" w:rsidRDefault="00DB11F3">
      <w:pPr>
        <w:pStyle w:val="Heading20"/>
        <w:pBdr>
          <w:bottom w:val="single" w:sz="4" w:space="4" w:color="D97706"/>
        </w:pBdr>
      </w:pPr>
      <w:r>
        <w:t>Modificare la quantità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Apri lo Storico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Trova lo scontrino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Usa i pulsanti + e − sulla riga per modificare la quantità</w:t>
      </w:r>
    </w:p>
    <w:p w:rsidR="002B30D7" w:rsidRDefault="00DB11F3">
      <w:pPr>
        <w:pStyle w:val="Heading20"/>
        <w:pBdr>
          <w:bottom w:val="single" w:sz="4" w:space="4" w:color="D97706"/>
        </w:pBdr>
      </w:pPr>
      <w:r>
        <w:t>Modificare il metodo di pagamento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Apri lo Storico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Trova lo scontrino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Clicca l'icona di modifica sul tipo di pagamento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Seleziona il nuovo metodo e salva</w:t>
      </w:r>
    </w:p>
    <w:p w:rsidR="002B30D7" w:rsidRDefault="00DB11F3"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Le modifiche allo storico sono registrate e non eliminano i dati originali.</w:t>
      </w:r>
    </w:p>
    <w:p w:rsidR="002B30D7" w:rsidRDefault="00DB11F3">
      <w:r>
        <w:br w:type="page"/>
      </w:r>
    </w:p>
    <w:p w:rsidR="002B30D7" w:rsidRDefault="00DB11F3">
      <w:pPr>
        <w:pStyle w:val="Heading10"/>
      </w:pPr>
      <w:r>
        <w:t>9. Stornare uno scontrino</w:t>
      </w:r>
    </w:p>
    <w:p w:rsidR="002B30D7" w:rsidRDefault="00DB11F3">
      <w:pPr>
        <w:spacing w:after="120"/>
      </w:pPr>
      <w:r>
        <w:t>Lo storno annulla completamente uno scontrino. Usalo solo se non è possibile correggere la singola riga.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Apri lo Storico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Trova lo scontrino da annullare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Clicca il pulsante Storna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Conferma l'operazione</w:t>
      </w:r>
    </w:p>
    <w:p w:rsidR="002B30D7" w:rsidRDefault="00DB11F3">
      <w:pPr>
        <w:spacing w:after="120"/>
      </w:pPr>
      <w:r>
        <w:t>Lo scontrino appare come stornato nel riepilogo e non viene conteggiato nelle statistiche.</w:t>
      </w:r>
    </w:p>
    <w:p w:rsidR="002B30D7" w:rsidRDefault="00DB11F3"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Se hai fatto uno scontrino doppio, stornane uno. Se hai sbagliato un prodotto, rimuovi solo quella riga dallo storico invece di stornare tutto.</w:t>
      </w:r>
    </w:p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30D7" w:rsidRDefault="002B30D7" w:rsidP="002B30D7">
      <w:r>
        <w:separator/>
      </w:r>
    </w:p>
  </w:endnote>
  <w:endnote w:type="continuationSeparator" w:id="0">
    <w:p w:rsidR="002B30D7" w:rsidRDefault="002B30D7" w:rsidP="002B30D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top w:val="single" w:sz="4" w:space="4" w:color="CCCCCC"/>
      </w:pBdr>
    </w:pPr>
    <w:r>
      <w:rPr>
        <w:color w:val="666666"/>
        <w:sz w:val="18"/>
        <w:szCs w:val="18"/>
      </w:rPr>
      <w:t>Cassa Dalila  |  Manuale Utente  |  Versione 1.0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30D7" w:rsidRDefault="002B30D7" w:rsidP="002B30D7">
      <w:r>
        <w:separator/>
      </w:r>
    </w:p>
  </w:footnote>
  <w:footnote w:type="continuationSeparator" w:id="0">
    <w:p w:rsidR="002B30D7" w:rsidRDefault="002B30D7" w:rsidP="002B30D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bottom w:val="single" w:sz="4" w:space="4" w:color="D97706"/>
      </w:pBdr>
    </w:pPr>
    <w:r>
      <w:rPr>
        <w:b/>
        <w:bCs/>
        <w:color w:val="1A5276"/>
        <w:sz w:val="18"/>
        <w:szCs w:val="18"/>
      </w:rPr>
      <w:t>CASSA DALILA</w:t>
    </w:r>
    <w:r>
      <w:rPr>
        <w:color w:val="666666"/>
        <w:sz w:val="18"/>
        <w:szCs w:val="18"/>
      </w:rPr>
      <w:t xml:space="preserve">  |  Manuale Utente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B83F60"/>
    <w:multiLevelType w:val="hybridMultilevel"/>
    <w:tmpl w:val="E96C9424"/>
    <w:lvl w:ilvl="0" w:tplc="D0109E66">
      <w:start w:val="1"/>
      <w:numFmt w:val="bullet"/>
      <w:lvlText w:val="•"/>
      <w:lvlJc w:val="left"/>
      <w:pPr>
        <w:ind w:left="600" w:hanging="300"/>
      </w:pPr>
    </w:lvl>
    <w:lvl w:ilvl="1" w:tplc="28C0BBFE">
      <w:numFmt w:val="decimal"/>
      <w:lvlText w:val=""/>
      <w:lvlJc w:val="left"/>
    </w:lvl>
    <w:lvl w:ilvl="2" w:tplc="AB64A454">
      <w:numFmt w:val="decimal"/>
      <w:lvlText w:val=""/>
      <w:lvlJc w:val="left"/>
    </w:lvl>
    <w:lvl w:ilvl="3" w:tplc="B5FABD08">
      <w:numFmt w:val="decimal"/>
      <w:lvlText w:val=""/>
      <w:lvlJc w:val="left"/>
    </w:lvl>
    <w:lvl w:ilvl="4" w:tplc="8D64BABA">
      <w:numFmt w:val="decimal"/>
      <w:lvlText w:val=""/>
      <w:lvlJc w:val="left"/>
    </w:lvl>
    <w:lvl w:ilvl="5" w:tplc="EF647A30">
      <w:numFmt w:val="decimal"/>
      <w:lvlText w:val=""/>
      <w:lvlJc w:val="left"/>
    </w:lvl>
    <w:lvl w:ilvl="6" w:tplc="FAB0C9AE">
      <w:numFmt w:val="decimal"/>
      <w:lvlText w:val=""/>
      <w:lvlJc w:val="left"/>
    </w:lvl>
    <w:lvl w:ilvl="7" w:tplc="B5367CBE">
      <w:numFmt w:val="decimal"/>
      <w:lvlText w:val=""/>
      <w:lvlJc w:val="left"/>
    </w:lvl>
    <w:lvl w:ilvl="8" w:tplc="E5940EE8">
      <w:numFmt w:val="decimal"/>
      <w:lvlText w:val=""/>
      <w:lvlJc w:val="left"/>
    </w:lvl>
  </w:abstractNum>
  <w:abstractNum w:abstractNumId="1">
    <w:nsid w:val="0A7436B6"/>
    <w:multiLevelType w:val="hybridMultilevel"/>
    <w:tmpl w:val="5AA610C8"/>
    <w:lvl w:ilvl="0" w:tplc="1B749E9A">
      <w:start w:val="1"/>
      <w:numFmt w:val="decimal"/>
      <w:lvlText w:val="%1."/>
      <w:lvlJc w:val="left"/>
      <w:pPr>
        <w:spacing w:before="60" w:after="60"/>
        <w:ind w:left="600" w:hanging="300"/>
      </w:pPr>
    </w:lvl>
    <w:lvl w:ilvl="1" w:tplc="12C2DB5A">
      <w:numFmt w:val="decimal"/>
      <w:lvlText w:val=""/>
      <w:lvlJc w:val="left"/>
    </w:lvl>
    <w:lvl w:ilvl="2" w:tplc="C554BC72">
      <w:numFmt w:val="decimal"/>
      <w:lvlText w:val=""/>
      <w:lvlJc w:val="left"/>
    </w:lvl>
    <w:lvl w:ilvl="3" w:tplc="1402D4B8">
      <w:numFmt w:val="decimal"/>
      <w:lvlText w:val=""/>
      <w:lvlJc w:val="left"/>
    </w:lvl>
    <w:lvl w:ilvl="4" w:tplc="4E965D0A">
      <w:numFmt w:val="decimal"/>
      <w:lvlText w:val=""/>
      <w:lvlJc w:val="left"/>
    </w:lvl>
    <w:lvl w:ilvl="5" w:tplc="9BA6A4A2">
      <w:numFmt w:val="decimal"/>
      <w:lvlText w:val=""/>
      <w:lvlJc w:val="left"/>
    </w:lvl>
    <w:lvl w:ilvl="6" w:tplc="5684A126">
      <w:numFmt w:val="decimal"/>
      <w:lvlText w:val=""/>
      <w:lvlJc w:val="left"/>
    </w:lvl>
    <w:lvl w:ilvl="7" w:tplc="D43EE2E4">
      <w:numFmt w:val="decimal"/>
      <w:lvlText w:val=""/>
      <w:lvlJc w:val="left"/>
    </w:lvl>
    <w:lvl w:ilvl="8" w:tplc="EAC65622">
      <w:numFmt w:val="decimal"/>
      <w:lvlText w:val=""/>
      <w:lvlJc w:val="left"/>
    </w:lvl>
  </w:abstractNum>
  <w:abstractNum w:abstractNumId="2">
    <w:nsid w:val="51AE4835"/>
    <w:multiLevelType w:val="hybridMultilevel"/>
    <w:tmpl w:val="B038D34E"/>
    <w:lvl w:ilvl="0" w:tplc="F6F83970">
      <w:start w:val="1"/>
      <w:numFmt w:val="bullet"/>
      <w:lvlText w:val="●"/>
      <w:lvlJc w:val="left"/>
      <w:pPr>
        <w:ind w:left="720" w:hanging="360"/>
      </w:pPr>
    </w:lvl>
    <w:lvl w:ilvl="1" w:tplc="EB12BE0A">
      <w:start w:val="1"/>
      <w:numFmt w:val="bullet"/>
      <w:lvlText w:val="○"/>
      <w:lvlJc w:val="left"/>
      <w:pPr>
        <w:ind w:left="1440" w:hanging="360"/>
      </w:pPr>
    </w:lvl>
    <w:lvl w:ilvl="2" w:tplc="0CCAE73E">
      <w:start w:val="1"/>
      <w:numFmt w:val="bullet"/>
      <w:lvlText w:val="■"/>
      <w:lvlJc w:val="left"/>
      <w:pPr>
        <w:ind w:left="2160" w:hanging="360"/>
      </w:pPr>
    </w:lvl>
    <w:lvl w:ilvl="3" w:tplc="BCB4CE72">
      <w:start w:val="1"/>
      <w:numFmt w:val="bullet"/>
      <w:lvlText w:val="●"/>
      <w:lvlJc w:val="left"/>
      <w:pPr>
        <w:ind w:left="2880" w:hanging="360"/>
      </w:pPr>
    </w:lvl>
    <w:lvl w:ilvl="4" w:tplc="77406D4C">
      <w:start w:val="1"/>
      <w:numFmt w:val="bullet"/>
      <w:lvlText w:val="○"/>
      <w:lvlJc w:val="left"/>
      <w:pPr>
        <w:ind w:left="3600" w:hanging="360"/>
      </w:pPr>
    </w:lvl>
    <w:lvl w:ilvl="5" w:tplc="8A80D756">
      <w:start w:val="1"/>
      <w:numFmt w:val="bullet"/>
      <w:lvlText w:val="■"/>
      <w:lvlJc w:val="left"/>
      <w:pPr>
        <w:ind w:left="4320" w:hanging="360"/>
      </w:pPr>
    </w:lvl>
    <w:lvl w:ilvl="6" w:tplc="A0AEDBA0">
      <w:start w:val="1"/>
      <w:numFmt w:val="bullet"/>
      <w:lvlText w:val="●"/>
      <w:lvlJc w:val="left"/>
      <w:pPr>
        <w:ind w:left="5040" w:hanging="360"/>
      </w:pPr>
    </w:lvl>
    <w:lvl w:ilvl="7" w:tplc="0EF40762">
      <w:start w:val="1"/>
      <w:numFmt w:val="bullet"/>
      <w:lvlText w:val="●"/>
      <w:lvlJc w:val="left"/>
      <w:pPr>
        <w:ind w:left="5760" w:hanging="360"/>
      </w:pPr>
    </w:lvl>
    <w:lvl w:ilvl="8" w:tplc="BD2E2FF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B30D7"/>
    <w:rsid w:val="002B30D7"/>
    <w:rsid w:val="00DB11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1A1A1A"/>
        <w:sz w:val="22"/>
        <w:szCs w:val="22"/>
        <w:lang w:val="it-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qFormat/>
    <w:rsid w:val="002B30D7"/>
    <w:rPr>
      <w:sz w:val="56"/>
      <w:szCs w:val="56"/>
    </w:rPr>
  </w:style>
  <w:style w:type="paragraph" w:customStyle="1" w:styleId="Heading1">
    <w:name w:val="Heading 1"/>
    <w:qFormat/>
    <w:rsid w:val="002B30D7"/>
    <w:rPr>
      <w:color w:val="2E74B5"/>
      <w:sz w:val="32"/>
      <w:szCs w:val="32"/>
    </w:rPr>
  </w:style>
  <w:style w:type="paragraph" w:customStyle="1" w:styleId="Heading2">
    <w:name w:val="Heading 2"/>
    <w:qFormat/>
    <w:rsid w:val="002B30D7"/>
    <w:rPr>
      <w:color w:val="2E74B5"/>
      <w:sz w:val="26"/>
      <w:szCs w:val="26"/>
    </w:rPr>
  </w:style>
  <w:style w:type="paragraph" w:customStyle="1" w:styleId="Heading3">
    <w:name w:val="Heading 3"/>
    <w:qFormat/>
    <w:rsid w:val="002B30D7"/>
    <w:rPr>
      <w:color w:val="1F4D78"/>
      <w:sz w:val="24"/>
      <w:szCs w:val="24"/>
    </w:rPr>
  </w:style>
  <w:style w:type="paragraph" w:customStyle="1" w:styleId="Heading4">
    <w:name w:val="Heading 4"/>
    <w:qFormat/>
    <w:rsid w:val="002B30D7"/>
    <w:rPr>
      <w:i/>
      <w:iCs/>
      <w:color w:val="2E74B5"/>
    </w:rPr>
  </w:style>
  <w:style w:type="paragraph" w:customStyle="1" w:styleId="Heading5">
    <w:name w:val="Heading 5"/>
    <w:qFormat/>
    <w:rsid w:val="002B30D7"/>
    <w:rPr>
      <w:color w:val="2E74B5"/>
    </w:rPr>
  </w:style>
  <w:style w:type="paragraph" w:customStyle="1" w:styleId="Heading6">
    <w:name w:val="Heading 6"/>
    <w:qFormat/>
    <w:rsid w:val="002B30D7"/>
    <w:rPr>
      <w:color w:val="1F4D78"/>
    </w:rPr>
  </w:style>
  <w:style w:type="paragraph" w:customStyle="1" w:styleId="Enfasigrassetto1">
    <w:name w:val="Enfasi (grassetto)1"/>
    <w:qFormat/>
    <w:rsid w:val="002B30D7"/>
    <w:rPr>
      <w:b/>
      <w:bCs/>
    </w:rPr>
  </w:style>
  <w:style w:type="paragraph" w:styleId="Paragrafoelenco">
    <w:name w:val="List Paragraph"/>
    <w:qFormat/>
    <w:rsid w:val="002B30D7"/>
  </w:style>
  <w:style w:type="character" w:styleId="Collegamentoipertestuale">
    <w:name w:val="Hyperlink"/>
    <w:uiPriority w:val="99"/>
    <w:unhideWhenUsed/>
    <w:rsid w:val="002B30D7"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sid w:val="002B30D7"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sid w:val="002B30D7"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sid w:val="002B30D7"/>
    <w:rPr>
      <w:sz w:val="20"/>
      <w:szCs w:val="20"/>
    </w:rPr>
  </w:style>
  <w:style w:type="paragraph" w:customStyle="1" w:styleId="Heading10">
    <w:name w:val="Heading 1"/>
    <w:qFormat/>
    <w:rsid w:val="002B30D7"/>
    <w:pPr>
      <w:spacing w:before="360" w:after="200"/>
      <w:outlineLvl w:val="0"/>
    </w:pPr>
    <w:rPr>
      <w:b/>
      <w:bCs/>
      <w:color w:val="1A5276"/>
      <w:sz w:val="36"/>
      <w:szCs w:val="36"/>
    </w:rPr>
  </w:style>
  <w:style w:type="paragraph" w:customStyle="1" w:styleId="Heading20">
    <w:name w:val="Heading 2"/>
    <w:qFormat/>
    <w:rsid w:val="002B30D7"/>
    <w:pPr>
      <w:spacing w:before="280" w:after="140"/>
      <w:outlineLvl w:val="1"/>
    </w:pPr>
    <w:rPr>
      <w:b/>
      <w:bCs/>
      <w:color w:val="1A5276"/>
      <w:sz w:val="28"/>
      <w:szCs w:val="28"/>
    </w:rPr>
  </w:style>
  <w:style w:type="paragraph" w:customStyle="1" w:styleId="Heading30">
    <w:name w:val="Heading 3"/>
    <w:qFormat/>
    <w:rsid w:val="002B30D7"/>
    <w:pPr>
      <w:spacing w:before="200" w:after="100"/>
      <w:outlineLvl w:val="2"/>
    </w:pPr>
    <w:rPr>
      <w:b/>
      <w:bCs/>
      <w:color w:val="1A5276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2644</Words>
  <Characters>15073</Characters>
  <Application>Microsoft Office Word</Application>
  <DocSecurity>0</DocSecurity>
  <Lines>125</Lines>
  <Paragraphs>35</Paragraphs>
  <ScaleCrop>false</ScaleCrop>
  <Company/>
  <LinksUpToDate>false</LinksUpToDate>
  <CharactersWithSpaces>17682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</cp:lastModifiedBy>
  <cp:revision>2</cp:revision>
  <dcterms:created xsi:type="dcterms:W3CDTF">2026-04-02T21:10:00Z</dcterms:created>
  <dcterms:modified xsi:type="dcterms:W3CDTF">2026-04-02T21:14:00Z</dcterms:modified>
</cp:coreProperties>
</file>