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30D7" w:rsidRDefault="002B30D7">
      <w:pPr>
        <w:spacing w:before="2000"/>
      </w:pPr>
    </w:p>
    <w:p w:rsidR="002B30D7" w:rsidRDefault="00DB11F3">
      <w:pPr>
        <w:spacing w:after="200"/>
        <w:jc w:val="center"/>
      </w:pPr>
      <w:r>
        <w:rPr>
          <w:b/>
          <w:color w:val="1A5276"/>
          <w:sz w:val="72"/>
        </w:rPr>
        <w:t>CASSA DALILA</w:t>
      </w:r>
    </w:p>
    <w:p w:rsidR="002B30D7" w:rsidRDefault="00DB11F3">
      <w:pPr>
        <w:spacing w:after="600"/>
        <w:jc w:val="center"/>
      </w:pPr>
      <w:r>
        <w:rPr>
          <w:i/>
          <w:color w:val="666666"/>
          <w:sz w:val="36"/>
        </w:rPr>
        <w:t>Gestione magazzino</w:t>
      </w:r>
    </w:p>
    <w:p w:rsidR="002B30D7" w:rsidRDefault="00DB11F3">
      <w:pPr>
        <w:pBdr>
          <w:bottom w:val="single" w:sz="8" w:space="1" w:color="D97706"/>
        </w:pBdr>
        <w:spacing w:after="600"/>
        <w:jc w:val="center"/>
      </w:pPr>
      <w:r>
        <w:rPr>
          <w:sz w:val="24"/>
          <w:szCs w:val="24"/>
        </w:rPr>
        <w:t xml:space="preserve"> </w:t>
      </w:r>
    </w:p>
    <w:p w:rsidR="002B30D7" w:rsidRDefault="00DB11F3">
      <w:pPr>
        <w:spacing w:before="600" w:after="120"/>
        <w:jc w:val="center"/>
      </w:pPr>
      <w:r>
        <w:rPr>
          <w:b/>
          <w:color w:val="1A5276"/>
          <w:sz w:val="36"/>
        </w:rPr>
        <w:t>GUIDA RAPIDA</w:t>
      </w:r>
    </w:p>
    <w:p w:rsidR="002B30D7" w:rsidRDefault="00DB11F3">
      <w:pPr>
        <w:spacing w:after="2000"/>
        <w:jc w:val="center"/>
      </w:pPr>
      <w:r>
        <w:rPr>
          <w:color w:val="666666"/>
          <w:sz w:val="24"/>
        </w:rPr>
        <w:t>Carico, rettifica e controllo scorte</w:t>
      </w:r>
    </w:p>
    <w:p w:rsidR="002B30D7" w:rsidRDefault="00DB11F3">
      <w:pPr>
        <w:spacing w:after="120"/>
        <w:jc w:val="center"/>
      </w:pPr>
      <w:r>
        <w:rPr>
          <w:color w:val="666666"/>
        </w:rPr>
        <w:t>v1.4  |  2026</w:t>
      </w:r>
    </w:p>
    <w:p w:rsidR="002B30D7" w:rsidRDefault="00DB11F3">
      <w:r>
        <w:br w:type="page"/>
      </w:r>
    </w:p>
    <w:p w:rsidR="002B30D7" w:rsidRDefault="002B30D7">
      <w:pPr>
        <w:sectPr w:rsidR="002B30D7">
          <w:headerReference w:type="default" r:id="rId11"/>
          <w:footerReference w:type="default" r:id="rId12"/>
          <w:headerReference w:type="even" r:id="rId13"/>
          <w:footerReference w:type="even" r:id="rId14"/>
          <w:headerReference w:type="first" r:id="rId15"/>
          <w:footerReference w:type="first" r:id="rId16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2B30D7" w:rsidRDefault="00DB11F3">
      <w:pPr>
        <w:pStyle w:val="Heading10"/>
      </w:pPr>
      <w:r>
        <w:t>1. Come funziona il magazzino</w:t>
      </w:r>
    </w:p>
    <w:p w:rsidR="002B30D7" w:rsidRDefault="00DB11F3">
      <w:pPr>
        <w:spacing w:after="120"/>
      </w:pPr>
      <w:r>
        <w:t>Il magazzino di Cassa Dalila è collegato direttamente alle vendite: ogni scontrino emesso scarica automaticamente le scorte dei prodotti venduti.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500"/>
        <w:gridCol w:w="5860"/>
      </w:tblGrid>
      <w:tr w:rsidR="002B30D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30D7" w:rsidRDefault="00DB11F3">
            <w:r>
              <w:rPr>
                <w:b/>
              </w:rPr>
              <w:t>Evento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30D7" w:rsidRDefault="00DB11F3">
            <w:r>
              <w:rPr>
                <w:b/>
              </w:rPr>
              <w:t>Effetto sulle scorte</w:t>
            </w:r>
          </w:p>
        </w:tc>
      </w:tr>
      <w:tr>
        <w:tc>
          <w:tcPr>
            <w:tcW w:type="dxa" w:w="3500"/>
          </w:tcPr>
          <w:p>
            <w:r>
              <w:t>Scontrino emesso</w:t>
            </w:r>
          </w:p>
        </w:tc>
        <w:tc>
          <w:tcPr>
            <w:tcW w:type="dxa" w:w="5860"/>
          </w:tcPr>
          <w:p>
            <w:r>
              <w:t>Scarico automatico di ogni prodotto venduto</w:t>
            </w:r>
          </w:p>
        </w:tc>
      </w:tr>
      <w:tr>
        <w:tc>
          <w:tcPr>
            <w:tcW w:type="dxa" w:w="3500"/>
          </w:tcPr>
          <w:p>
            <w:r>
              <w:t>Scontrino stornato</w:t>
            </w:r>
          </w:p>
        </w:tc>
        <w:tc>
          <w:tcPr>
            <w:tcW w:type="dxa" w:w="5860"/>
          </w:tcPr>
          <w:p>
            <w:r>
              <w:t>Carico automatico (le scorte tornano disponibili)</w:t>
            </w:r>
          </w:p>
        </w:tc>
      </w:tr>
      <w:tr>
        <w:tc>
          <w:tcPr>
            <w:tcW w:type="dxa" w:w="3500"/>
          </w:tcPr>
          <w:p>
            <w:r>
              <w:t>Riga rimossa dallo storico</w:t>
            </w:r>
          </w:p>
        </w:tc>
        <w:tc>
          <w:tcPr>
            <w:tcW w:type="dxa" w:w="5860"/>
          </w:tcPr>
          <w:p>
            <w:r>
              <w:t>Carico automatico della quantità rimossa</w:t>
            </w:r>
          </w:p>
        </w:tc>
      </w:tr>
      <w:tr>
        <w:tc>
          <w:tcPr>
            <w:tcW w:type="dxa" w:w="3500"/>
          </w:tcPr>
          <w:p>
            <w:r>
              <w:t>Carico manuale</w:t>
            </w:r>
          </w:p>
        </w:tc>
        <w:tc>
          <w:tcPr>
            <w:tcW w:type="dxa" w:w="5860"/>
          </w:tcPr>
          <w:p>
            <w:r>
              <w:t>Aggiunge la quantità inserita alla scorta attuale</w:t>
            </w:r>
          </w:p>
        </w:tc>
      </w:tr>
      <w:tr>
        <w:tc>
          <w:tcPr>
            <w:tcW w:type="dxa" w:w="3500"/>
          </w:tcPr>
          <w:p>
            <w:r>
              <w:t>Rettifica manuale</w:t>
            </w:r>
          </w:p>
        </w:tc>
        <w:tc>
          <w:tcPr>
            <w:tcW w:type="dxa" w:w="5860"/>
          </w:tcPr>
          <w:p>
            <w:r>
              <w:t>Imposta la scorta al valore esatto inserito</w:t>
            </w:r>
          </w:p>
        </w:tc>
      </w:tr>
    </w:tbl>
    <w:p w:rsidR="002B30D7" w:rsidRDefault="00DB11F3">
      <w:pPr>
        <w:pBdr>
          <w:left w:val="single" w:sz="12" w:space="8" w:color="D97706"/>
        </w:pBdr>
        <w:shd w:val="clear" w:color="auto" w:fill="FEF3C7"/>
        <w:spacing w:before="100" w:after="100"/>
        <w:ind w:left="200"/>
      </w:pPr>
      <w:r>
        <w:rPr>
          <w:b/>
          <w:color w:val="D97706"/>
        </w:rPr>
        <w:t xml:space="preserve">Nota: </w:t>
      </w:r>
      <w:r>
        <w:t>I prodotti con scorta impostata a -1 hanno scorta illimitata e non vengono scalati.</w:t>
      </w:r>
    </w:p>
    <w:p w:rsidR="002B30D7" w:rsidRDefault="00DB11F3">
      <w:r>
        <w:br w:type="page"/>
      </w:r>
    </w:p>
    <w:p w:rsidR="002B30D7" w:rsidRDefault="00DB11F3">
      <w:pPr>
        <w:pStyle w:val="Heading10"/>
      </w:pPr>
      <w:r>
        <w:t>2. Le tre schede della pagina Magazzino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500"/>
        <w:gridCol w:w="5860"/>
      </w:tblGrid>
      <w:tr w:rsidR="002B30D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30D7" w:rsidRDefault="00DB11F3">
            <w:r>
              <w:rPr>
                <w:b/>
              </w:rPr>
              <w:t>Scheda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30D7" w:rsidRDefault="00DB11F3">
            <w:r>
              <w:rPr>
                <w:b/>
              </w:rPr>
              <w:t>Contenuto</w:t>
            </w:r>
          </w:p>
        </w:tc>
      </w:tr>
      <w:tr>
        <w:tc>
          <w:tcPr>
            <w:tcW w:type="dxa" w:w="3500"/>
          </w:tcPr>
          <w:p>
            <w:r>
              <w:t>Magazzini comuni</w:t>
            </w:r>
          </w:p>
        </w:tc>
        <w:tc>
          <w:tcPr>
            <w:tcW w:type="dxa" w:w="5860"/>
          </w:tcPr>
          <w:p>
            <w:r>
              <w:t>Stock condivisi tra più prodotti (es. panini usati da più tipi di hamburger)</w:t>
            </w:r>
          </w:p>
        </w:tc>
      </w:tr>
      <w:tr>
        <w:tc>
          <w:tcPr>
            <w:tcW w:type="dxa" w:w="3500"/>
          </w:tcPr>
          <w:p>
            <w:r>
              <w:t>Prodotti singoli</w:t>
            </w:r>
          </w:p>
        </w:tc>
        <w:tc>
          <w:tcPr>
            <w:tcW w:type="dxa" w:w="5860"/>
          </w:tcPr>
          <w:p>
            <w:r>
              <w:t>Prodotti con scorta propria, non collegati a un magazzino comune</w:t>
            </w:r>
          </w:p>
        </w:tc>
      </w:tr>
      <w:tr>
        <w:tc>
          <w:tcPr>
            <w:tcW w:type="dxa" w:w="3500"/>
          </w:tcPr>
          <w:p>
            <w:r>
              <w:t>Movimenti</w:t>
            </w:r>
          </w:p>
        </w:tc>
        <w:tc>
          <w:tcPr>
            <w:tcW w:type="dxa" w:w="5860"/>
          </w:tcPr>
          <w:p>
            <w:r>
              <w:t>Registro cronologico di tutte le variazioni: scarichi da vendita, carichi manuali, rettifiche</w:t>
            </w:r>
          </w:p>
        </w:tc>
      </w:tr>
    </w:tbl>
    <w:p w:rsidR="002B30D7" w:rsidRDefault="00DB11F3">
      <w:r>
        <w:br w:type="page"/>
      </w:r>
    </w:p>
    <w:p w:rsidR="002B30D7" w:rsidRDefault="00DB11F3">
      <w:pPr>
        <w:pStyle w:val="Heading10"/>
      </w:pPr>
      <w:r>
        <w:t>3. Caricare merce ricevuta (Carico +)</w:t>
      </w:r>
    </w:p>
    <w:p w:rsidR="002B30D7" w:rsidRDefault="00DB11F3">
      <w:pPr>
        <w:spacing w:after="120"/>
      </w:pPr>
      <w:r>
        <w:t>Usa il carico quando ricevi nuova merce e vuoi aggiungere quantità alla scorta attuale.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Vai in Magazzino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Trova il prodotto (o magazzino comune) da ricaricare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Clicca il pulsante Carico (+)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Inserisci la quantità ricevuta (es. 50)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Aggiungi una nota opzionale (es. "Carico serata 15 maggio")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Clicca Salva</w:t>
      </w:r>
    </w:p>
    <w:p w:rsidR="002B30D7" w:rsidRDefault="00DB11F3">
      <w:pPr>
        <w:spacing w:after="120"/>
      </w:pPr>
      <w:r>
        <w:t>La nuova scorta sarà: scorta precedente + quantità inserita.</w:t>
      </w:r>
    </w:p>
    <w:p w:rsidR="002B30D7" w:rsidRDefault="00DB11F3">
      <w:pPr>
        <w:pBdr>
          <w:left w:val="single" w:sz="12" w:space="8" w:color="16A34A"/>
        </w:pBdr>
        <w:shd w:val="clear" w:color="auto" w:fill="F0FDF4"/>
        <w:spacing w:before="100" w:after="100"/>
        <w:ind w:left="200"/>
      </w:pPr>
      <w:r>
        <w:rPr>
          <w:b/>
          <w:color w:val="16A34A"/>
        </w:rPr>
        <w:t xml:space="preserve">Suggerimento: </w:t>
      </w:r>
      <w:r>
        <w:t>Fai i carichi all'inizio della serata, prima di aprire la cassa, così le scorte sono subito aggiornate.</w:t>
      </w:r>
    </w:p>
    <w:p w:rsidR="002B30D7" w:rsidRDefault="00DB11F3">
      <w:r>
        <w:br w:type="page"/>
      </w:r>
    </w:p>
    <w:p w:rsidR="002B30D7" w:rsidRDefault="00DB11F3">
      <w:pPr>
        <w:pStyle w:val="Heading10"/>
      </w:pPr>
      <w:r>
        <w:t>4. Rettificare le scorte dopo un conteggio fisico (Rettifica =)</w:t>
      </w:r>
    </w:p>
    <w:p w:rsidR="002B30D7" w:rsidRDefault="00DB11F3">
      <w:pPr>
        <w:spacing w:after="120"/>
      </w:pPr>
      <w:r>
        <w:t>Usa la rettifica quando vuoi impostare la scorta a un valore esatto dopo aver contato fisicamente la merce. La rettifica sovrascrive la scorta attuale.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Vai in Magazzino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Trova il prodotto da rettificare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Clicca il pulsante Rettifica (=)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Inserisci il valore contato fisicamente (es. 23)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Aggiungi una nota (es. "Conteggio fisico 15/05")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Clicca Salva</w:t>
      </w:r>
    </w:p>
    <w:p w:rsidR="002B30D7" w:rsidRDefault="00DB11F3">
      <w:pPr>
        <w:spacing w:after="120"/>
      </w:pPr>
      <w:r>
        <w:t>La scorta viene impostata esattamente al valore inserito, indipendentemente da quella precedente.</w:t>
      </w:r>
    </w:p>
    <w:p w:rsidR="002B30D7" w:rsidRDefault="00DB11F3">
      <w:pPr>
        <w:pBdr>
          <w:left w:val="single" w:sz="12" w:space="8" w:color="DC2626"/>
        </w:pBdr>
        <w:shd w:val="clear" w:color="auto" w:fill="FEF2F2"/>
        <w:spacing w:before="100" w:after="100"/>
        <w:ind w:left="200"/>
      </w:pPr>
      <w:r>
        <w:rPr>
          <w:b/>
          <w:color w:val="DC2626"/>
        </w:rPr>
        <w:t xml:space="preserve">Attenzione: </w:t>
      </w:r>
      <w:r>
        <w:t>La rettifica sovrascrive il valore attuale. Usala solo dopo un conteggio fisico accurato.</w:t>
      </w:r>
    </w:p>
    <w:p w:rsidR="002B30D7" w:rsidRDefault="00DB11F3">
      <w:r>
        <w:br w:type="page"/>
      </w:r>
    </w:p>
    <w:p w:rsidR="002B30D7" w:rsidRDefault="00DB11F3">
      <w:pPr>
        <w:pStyle w:val="Heading10"/>
      </w:pPr>
      <w:r>
        <w:t>5. Magazzini comuni</w:t>
      </w:r>
    </w:p>
    <w:p w:rsidR="002B30D7" w:rsidRDefault="00DB11F3">
      <w:pPr>
        <w:spacing w:after="120"/>
      </w:pPr>
      <w:r>
        <w:t>Un magazzino comune permette a più prodotti di condividere lo stesso stock. Utile quando prodotti diversi usano lo stesso ingrediente principale (es. "panino" usato da Hamburger, Hamburger bacon, Hamburger vegetariano).</w:t>
      </w:r>
    </w:p>
    <w:p w:rsidR="002B30D7" w:rsidRDefault="00DB11F3">
      <w:pPr>
        <w:pStyle w:val="Heading20"/>
        <w:pBdr>
          <w:bottom w:val="single" w:sz="4" w:space="4" w:color="D97706"/>
        </w:pBdr>
      </w:pPr>
      <w:r>
        <w:t>Creare un magazzino comune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Vai su Setup → Magazzini comuni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Clicca Nuovo magazzino comune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Inserisci il nome (es. "Panini") e la scorta iniziale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Salva</w:t>
      </w:r>
    </w:p>
    <w:p w:rsidR="002B30D7" w:rsidRDefault="00DB11F3">
      <w:pPr>
        <w:pStyle w:val="Heading20"/>
        <w:pBdr>
          <w:bottom w:val="single" w:sz="4" w:space="4" w:color="D97706"/>
        </w:pBdr>
      </w:pPr>
      <w:r>
        <w:t>Collegare un prodotto al magazzino comune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Vai su Setup → Prodotti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Seleziona il prodotto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Nel campo Magazzino comune seleziona il magazzino creato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Salva</w:t>
      </w:r>
    </w:p>
    <w:p w:rsidR="002B30D7" w:rsidRDefault="00DB11F3">
      <w:pPr>
        <w:spacing w:after="120"/>
      </w:pPr>
      <w:r>
        <w:t>Da questo momento ogni vendita del prodotto scarica il magazzino comune, non la scorta del singolo prodotto.</w:t>
      </w:r>
    </w:p>
    <w:p w:rsidR="002B30D7" w:rsidRDefault="00DB11F3">
      <w:pPr>
        <w:pBdr>
          <w:left w:val="single" w:sz="12" w:space="8" w:color="16A34A"/>
        </w:pBdr>
        <w:shd w:val="clear" w:color="auto" w:fill="F0FDF4"/>
        <w:spacing w:before="100" w:after="100"/>
        <w:ind w:left="200"/>
      </w:pPr>
      <w:r>
        <w:rPr>
          <w:b/>
          <w:color w:val="16A34A"/>
        </w:rPr>
        <w:t xml:space="preserve">Suggerimento: </w:t>
      </w:r>
      <w:r>
        <w:t>Puoi collegare quanti prodotti vuoi allo stesso magazzino comune. Le scorte si scalano tutte dallo stesso contatore.</w:t>
      </w:r>
    </w:p>
    <w:p w:rsidR="002B30D7" w:rsidRDefault="00DB11F3">
      <w:r>
        <w:br w:type="page"/>
      </w:r>
    </w:p>
    <w:p w:rsidR="002B30D7" w:rsidRDefault="00DB11F3">
      <w:pPr>
        <w:pStyle w:val="Heading10"/>
      </w:pPr>
      <w:r>
        <w:t>6. Leggere il registro movimenti</w:t>
      </w:r>
    </w:p>
    <w:p w:rsidR="002B30D7" w:rsidRDefault="00DB11F3">
      <w:pPr>
        <w:spacing w:after="120"/>
      </w:pPr>
      <w:r>
        <w:t>La scheda Movimenti mostra la cronologia completa di tutti i cambi di scorta.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500"/>
        <w:gridCol w:w="5860"/>
      </w:tblGrid>
      <w:tr w:rsidR="002B30D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30D7" w:rsidRDefault="00DB11F3">
            <w:r>
              <w:rPr>
                <w:b/>
              </w:rPr>
              <w:t>Colonna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30D7" w:rsidRDefault="00DB11F3">
            <w:r>
              <w:rPr>
                <w:b/>
              </w:rPr>
              <w:t>Significato</w:t>
            </w:r>
          </w:p>
        </w:tc>
      </w:tr>
      <w:tr>
        <w:tc>
          <w:tcPr>
            <w:tcW w:type="dxa" w:w="3500"/>
          </w:tcPr>
          <w:p>
            <w:r>
              <w:t>Data/ora</w:t>
            </w:r>
          </w:p>
        </w:tc>
        <w:tc>
          <w:tcPr>
            <w:tcW w:type="dxa" w:w="5860"/>
          </w:tcPr>
          <w:p>
            <w:r>
              <w:t>Quando è avvenuto il movimento</w:t>
            </w:r>
          </w:p>
        </w:tc>
      </w:tr>
      <w:tr>
        <w:tc>
          <w:tcPr>
            <w:tcW w:type="dxa" w:w="3500"/>
          </w:tcPr>
          <w:p>
            <w:r>
              <w:t>Prodotto</w:t>
            </w:r>
          </w:p>
        </w:tc>
        <w:tc>
          <w:tcPr>
            <w:tcW w:type="dxa" w:w="5860"/>
          </w:tcPr>
          <w:p>
            <w:r>
              <w:t>Prodotto o magazzino comune interessato</w:t>
            </w:r>
          </w:p>
        </w:tc>
      </w:tr>
      <w:tr>
        <w:tc>
          <w:tcPr>
            <w:tcW w:type="dxa" w:w="3500"/>
          </w:tcPr>
          <w:p>
            <w:r>
              <w:t>Tipo</w:t>
            </w:r>
          </w:p>
        </w:tc>
        <w:tc>
          <w:tcPr>
            <w:tcW w:type="dxa" w:w="5860"/>
          </w:tcPr>
          <w:p>
            <w:r>
              <w:t>Vendita (scarico automatico), Carico, Rettifica, Storno</w:t>
            </w:r>
          </w:p>
        </w:tc>
      </w:tr>
      <w:tr>
        <w:tc>
          <w:tcPr>
            <w:tcW w:type="dxa" w:w="3500"/>
          </w:tcPr>
          <w:p>
            <w:r>
              <w:t>Quantità</w:t>
            </w:r>
          </w:p>
        </w:tc>
        <w:tc>
          <w:tcPr>
            <w:tcW w:type="dxa" w:w="5860"/>
          </w:tcPr>
          <w:p>
            <w:r>
              <w:t>Variazione: negativa per scarichi, positiva per carichi</w:t>
            </w:r>
          </w:p>
        </w:tc>
      </w:tr>
      <w:tr>
        <w:tc>
          <w:tcPr>
            <w:tcW w:type="dxa" w:w="3500"/>
          </w:tcPr>
          <w:p>
            <w:r>
              <w:t>Scorta dopo</w:t>
            </w:r>
          </w:p>
        </w:tc>
        <w:tc>
          <w:tcPr>
            <w:tcW w:type="dxa" w:w="5860"/>
          </w:tcPr>
          <w:p>
            <w:r>
              <w:t>Scorta risultante dopo il movimento</w:t>
            </w:r>
          </w:p>
        </w:tc>
      </w:tr>
      <w:tr>
        <w:tc>
          <w:tcPr>
            <w:tcW w:type="dxa" w:w="3500"/>
          </w:tcPr>
          <w:p>
            <w:r>
              <w:t>Note</w:t>
            </w:r>
          </w:p>
        </w:tc>
        <w:tc>
          <w:tcPr>
            <w:tcW w:type="dxa" w:w="5860"/>
          </w:tcPr>
          <w:p>
            <w:r>
              <w:t>Eventuale nota manuale (per carichi e rettifiche)</w:t>
            </w:r>
          </w:p>
        </w:tc>
      </w:tr>
    </w:tbl>
    <w:p w:rsidR="002B30D7" w:rsidRDefault="00DB11F3">
      <w:pPr>
        <w:pBdr>
          <w:left w:val="single" w:sz="12" w:space="8" w:color="16A34A"/>
        </w:pBdr>
        <w:shd w:val="clear" w:color="auto" w:fill="F0FDF4"/>
        <w:spacing w:before="100" w:after="100"/>
        <w:ind w:left="200"/>
      </w:pPr>
      <w:r>
        <w:rPr>
          <w:b/>
          <w:color w:val="16A34A"/>
        </w:rPr>
        <w:t xml:space="preserve">Suggerimento: </w:t>
      </w:r>
      <w:r>
        <w:t>Usa il registro movimenti per verificare perché la scorta di un prodotto non corrisponde alle aspettative. Filtra per prodotto per vedere solo i suoi movimenti.</w:t>
      </w:r>
    </w:p>
    <w:p w:rsidR="002B30D7" w:rsidRDefault="00DB11F3">
      <w:r>
        <w:br w:type="page"/>
      </w:r>
    </w:p>
    <w:p w:rsidR="002B30D7" w:rsidRDefault="00DB11F3">
      <w:pPr>
        <w:pStyle w:val="Heading10"/>
      </w:pPr>
      <w:r>
        <w:t>7. Allarmi scorte basse</w:t>
      </w:r>
    </w:p>
    <w:p w:rsidR="002B30D7" w:rsidRDefault="00DB11F3">
      <w:pPr>
        <w:spacing w:after="120"/>
      </w:pPr>
      <w:r>
        <w:t>Ogni prodotto ha una soglia di allarme configurabile in Setup → Prodotti. Quando la scorta scende sotto la soglia, il prodotto viene segnalato nella pagina Magazzino.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Vai su Setup → Prodotti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Seleziona il prodotto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Imposta il campo Soglia allarme (es. 10)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Salva</w:t>
      </w:r>
    </w:p>
    <w:p w:rsidR="002B30D7" w:rsidRDefault="00DB11F3">
      <w:pPr>
        <w:spacing w:after="120"/>
      </w:pPr>
      <w:r>
        <w:t>Quando la scorta scende sotto la soglia, il prodotto appare evidenziato nella scheda Prodotti singoli o Magazzini comuni.</w:t>
      </w:r>
    </w:p>
    <w:p w:rsidR="002B30D7" w:rsidRDefault="00DB11F3">
      <w:pPr>
        <w:pBdr>
          <w:left w:val="single" w:sz="12" w:space="8" w:color="16A34A"/>
        </w:pBdr>
        <w:shd w:val="clear" w:color="auto" w:fill="F0FDF4"/>
        <w:spacing w:before="100" w:after="100"/>
        <w:ind w:left="200"/>
      </w:pPr>
      <w:r>
        <w:rPr>
          <w:b/>
          <w:color w:val="16A34A"/>
        </w:rPr>
        <w:t xml:space="preserve">Suggerimento: </w:t>
      </w:r>
      <w:r>
        <w:t>Imposta la soglia di allarme a un valore che ti dia il tempo di ricaricare prima di esaurire le scorte. Per un prodotto che vendi 20 unità a serata, una soglia di 15 ti avvisa quando hai ancora quasi una serata di scorte.</w:t>
      </w:r>
    </w:p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30D7" w:rsidRDefault="002B30D7" w:rsidP="002B30D7">
      <w:r>
        <w:separator/>
      </w:r>
    </w:p>
  </w:endnote>
  <w:endnote w:type="continuationSeparator" w:id="0">
    <w:p w:rsidR="002B30D7" w:rsidRDefault="002B30D7" w:rsidP="002B30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30D7" w:rsidRDefault="00DB11F3">
    <w:pPr>
      <w:pBdr>
        <w:top w:val="single" w:sz="4" w:space="4" w:color="CCCCCC"/>
      </w:pBdr>
    </w:pPr>
    <w:r>
      <w:rPr>
        <w:color w:val="666666"/>
        <w:sz w:val="18"/>
        <w:szCs w:val="18"/>
      </w:rPr>
      <w:t>Cassa Dalila  |  Manuale Utente  |  Versione 1.0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30D7" w:rsidRDefault="002B30D7" w:rsidP="002B30D7">
      <w:r>
        <w:separator/>
      </w:r>
    </w:p>
  </w:footnote>
  <w:footnote w:type="continuationSeparator" w:id="0">
    <w:p w:rsidR="002B30D7" w:rsidRDefault="002B30D7" w:rsidP="002B30D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30D7" w:rsidRDefault="00DB11F3">
    <w:pPr>
      <w:pBdr>
        <w:bottom w:val="single" w:sz="4" w:space="4" w:color="D97706"/>
      </w:pBdr>
    </w:pPr>
    <w:r>
      <w:rPr>
        <w:b/>
        <w:bCs/>
        <w:color w:val="1A5276"/>
        <w:sz w:val="18"/>
        <w:szCs w:val="18"/>
      </w:rPr>
      <w:t>CASSA DALILA</w:t>
    </w:r>
    <w:r>
      <w:rPr>
        <w:color w:val="666666"/>
        <w:sz w:val="18"/>
        <w:szCs w:val="18"/>
      </w:rPr>
      <w:t xml:space="preserve">  |  Manuale Utente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83F60"/>
    <w:multiLevelType w:val="hybridMultilevel"/>
    <w:tmpl w:val="E96C9424"/>
    <w:lvl w:ilvl="0" w:tplc="D0109E66">
      <w:start w:val="1"/>
      <w:numFmt w:val="bullet"/>
      <w:lvlText w:val="•"/>
      <w:lvlJc w:val="left"/>
      <w:pPr>
        <w:ind w:left="600" w:hanging="300"/>
      </w:pPr>
    </w:lvl>
    <w:lvl w:ilvl="1" w:tplc="28C0BBFE">
      <w:numFmt w:val="decimal"/>
      <w:lvlText w:val=""/>
      <w:lvlJc w:val="left"/>
    </w:lvl>
    <w:lvl w:ilvl="2" w:tplc="AB64A454">
      <w:numFmt w:val="decimal"/>
      <w:lvlText w:val=""/>
      <w:lvlJc w:val="left"/>
    </w:lvl>
    <w:lvl w:ilvl="3" w:tplc="B5FABD08">
      <w:numFmt w:val="decimal"/>
      <w:lvlText w:val=""/>
      <w:lvlJc w:val="left"/>
    </w:lvl>
    <w:lvl w:ilvl="4" w:tplc="8D64BABA">
      <w:numFmt w:val="decimal"/>
      <w:lvlText w:val=""/>
      <w:lvlJc w:val="left"/>
    </w:lvl>
    <w:lvl w:ilvl="5" w:tplc="EF647A30">
      <w:numFmt w:val="decimal"/>
      <w:lvlText w:val=""/>
      <w:lvlJc w:val="left"/>
    </w:lvl>
    <w:lvl w:ilvl="6" w:tplc="FAB0C9AE">
      <w:numFmt w:val="decimal"/>
      <w:lvlText w:val=""/>
      <w:lvlJc w:val="left"/>
    </w:lvl>
    <w:lvl w:ilvl="7" w:tplc="B5367CBE">
      <w:numFmt w:val="decimal"/>
      <w:lvlText w:val=""/>
      <w:lvlJc w:val="left"/>
    </w:lvl>
    <w:lvl w:ilvl="8" w:tplc="E5940EE8">
      <w:numFmt w:val="decimal"/>
      <w:lvlText w:val=""/>
      <w:lvlJc w:val="left"/>
    </w:lvl>
  </w:abstractNum>
  <w:abstractNum w:abstractNumId="1">
    <w:nsid w:val="0A7436B6"/>
    <w:multiLevelType w:val="hybridMultilevel"/>
    <w:tmpl w:val="5AA610C8"/>
    <w:lvl w:ilvl="0" w:tplc="1B749E9A">
      <w:start w:val="1"/>
      <w:numFmt w:val="decimal"/>
      <w:lvlText w:val="%1."/>
      <w:lvlJc w:val="left"/>
      <w:pPr>
        <w:spacing w:before="60" w:after="60"/>
        <w:ind w:left="600" w:hanging="300"/>
      </w:pPr>
    </w:lvl>
    <w:lvl w:ilvl="1" w:tplc="12C2DB5A">
      <w:numFmt w:val="decimal"/>
      <w:lvlText w:val=""/>
      <w:lvlJc w:val="left"/>
    </w:lvl>
    <w:lvl w:ilvl="2" w:tplc="C554BC72">
      <w:numFmt w:val="decimal"/>
      <w:lvlText w:val=""/>
      <w:lvlJc w:val="left"/>
    </w:lvl>
    <w:lvl w:ilvl="3" w:tplc="1402D4B8">
      <w:numFmt w:val="decimal"/>
      <w:lvlText w:val=""/>
      <w:lvlJc w:val="left"/>
    </w:lvl>
    <w:lvl w:ilvl="4" w:tplc="4E965D0A">
      <w:numFmt w:val="decimal"/>
      <w:lvlText w:val=""/>
      <w:lvlJc w:val="left"/>
    </w:lvl>
    <w:lvl w:ilvl="5" w:tplc="9BA6A4A2">
      <w:numFmt w:val="decimal"/>
      <w:lvlText w:val=""/>
      <w:lvlJc w:val="left"/>
    </w:lvl>
    <w:lvl w:ilvl="6" w:tplc="5684A126">
      <w:numFmt w:val="decimal"/>
      <w:lvlText w:val=""/>
      <w:lvlJc w:val="left"/>
    </w:lvl>
    <w:lvl w:ilvl="7" w:tplc="D43EE2E4">
      <w:numFmt w:val="decimal"/>
      <w:lvlText w:val=""/>
      <w:lvlJc w:val="left"/>
    </w:lvl>
    <w:lvl w:ilvl="8" w:tplc="EAC65622">
      <w:numFmt w:val="decimal"/>
      <w:lvlText w:val=""/>
      <w:lvlJc w:val="left"/>
    </w:lvl>
  </w:abstractNum>
  <w:abstractNum w:abstractNumId="2">
    <w:nsid w:val="51AE4835"/>
    <w:multiLevelType w:val="hybridMultilevel"/>
    <w:tmpl w:val="B038D34E"/>
    <w:lvl w:ilvl="0" w:tplc="F6F83970">
      <w:start w:val="1"/>
      <w:numFmt w:val="bullet"/>
      <w:lvlText w:val="●"/>
      <w:lvlJc w:val="left"/>
      <w:pPr>
        <w:ind w:left="720" w:hanging="360"/>
      </w:pPr>
    </w:lvl>
    <w:lvl w:ilvl="1" w:tplc="EB12BE0A">
      <w:start w:val="1"/>
      <w:numFmt w:val="bullet"/>
      <w:lvlText w:val="○"/>
      <w:lvlJc w:val="left"/>
      <w:pPr>
        <w:ind w:left="1440" w:hanging="360"/>
      </w:pPr>
    </w:lvl>
    <w:lvl w:ilvl="2" w:tplc="0CCAE73E">
      <w:start w:val="1"/>
      <w:numFmt w:val="bullet"/>
      <w:lvlText w:val="■"/>
      <w:lvlJc w:val="left"/>
      <w:pPr>
        <w:ind w:left="2160" w:hanging="360"/>
      </w:pPr>
    </w:lvl>
    <w:lvl w:ilvl="3" w:tplc="BCB4CE72">
      <w:start w:val="1"/>
      <w:numFmt w:val="bullet"/>
      <w:lvlText w:val="●"/>
      <w:lvlJc w:val="left"/>
      <w:pPr>
        <w:ind w:left="2880" w:hanging="360"/>
      </w:pPr>
    </w:lvl>
    <w:lvl w:ilvl="4" w:tplc="77406D4C">
      <w:start w:val="1"/>
      <w:numFmt w:val="bullet"/>
      <w:lvlText w:val="○"/>
      <w:lvlJc w:val="left"/>
      <w:pPr>
        <w:ind w:left="3600" w:hanging="360"/>
      </w:pPr>
    </w:lvl>
    <w:lvl w:ilvl="5" w:tplc="8A80D756">
      <w:start w:val="1"/>
      <w:numFmt w:val="bullet"/>
      <w:lvlText w:val="■"/>
      <w:lvlJc w:val="left"/>
      <w:pPr>
        <w:ind w:left="4320" w:hanging="360"/>
      </w:pPr>
    </w:lvl>
    <w:lvl w:ilvl="6" w:tplc="A0AEDBA0">
      <w:start w:val="1"/>
      <w:numFmt w:val="bullet"/>
      <w:lvlText w:val="●"/>
      <w:lvlJc w:val="left"/>
      <w:pPr>
        <w:ind w:left="5040" w:hanging="360"/>
      </w:pPr>
    </w:lvl>
    <w:lvl w:ilvl="7" w:tplc="0EF40762">
      <w:start w:val="1"/>
      <w:numFmt w:val="bullet"/>
      <w:lvlText w:val="●"/>
      <w:lvlJc w:val="left"/>
      <w:pPr>
        <w:ind w:left="5760" w:hanging="360"/>
      </w:pPr>
    </w:lvl>
    <w:lvl w:ilvl="8" w:tplc="BD2E2F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B30D7"/>
    <w:rsid w:val="002B30D7"/>
    <w:rsid w:val="00DB11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1A1A1A"/>
        <w:sz w:val="22"/>
        <w:szCs w:val="22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qFormat/>
    <w:rsid w:val="002B30D7"/>
    <w:rPr>
      <w:sz w:val="56"/>
      <w:szCs w:val="56"/>
    </w:rPr>
  </w:style>
  <w:style w:type="paragraph" w:customStyle="1" w:styleId="Heading1">
    <w:name w:val="Heading 1"/>
    <w:qFormat/>
    <w:rsid w:val="002B30D7"/>
    <w:rPr>
      <w:color w:val="2E74B5"/>
      <w:sz w:val="32"/>
      <w:szCs w:val="32"/>
    </w:rPr>
  </w:style>
  <w:style w:type="paragraph" w:customStyle="1" w:styleId="Heading2">
    <w:name w:val="Heading 2"/>
    <w:qFormat/>
    <w:rsid w:val="002B30D7"/>
    <w:rPr>
      <w:color w:val="2E74B5"/>
      <w:sz w:val="26"/>
      <w:szCs w:val="26"/>
    </w:rPr>
  </w:style>
  <w:style w:type="paragraph" w:customStyle="1" w:styleId="Heading3">
    <w:name w:val="Heading 3"/>
    <w:qFormat/>
    <w:rsid w:val="002B30D7"/>
    <w:rPr>
      <w:color w:val="1F4D78"/>
      <w:sz w:val="24"/>
      <w:szCs w:val="24"/>
    </w:rPr>
  </w:style>
  <w:style w:type="paragraph" w:customStyle="1" w:styleId="Heading4">
    <w:name w:val="Heading 4"/>
    <w:qFormat/>
    <w:rsid w:val="002B30D7"/>
    <w:rPr>
      <w:i/>
      <w:iCs/>
      <w:color w:val="2E74B5"/>
    </w:rPr>
  </w:style>
  <w:style w:type="paragraph" w:customStyle="1" w:styleId="Heading5">
    <w:name w:val="Heading 5"/>
    <w:qFormat/>
    <w:rsid w:val="002B30D7"/>
    <w:rPr>
      <w:color w:val="2E74B5"/>
    </w:rPr>
  </w:style>
  <w:style w:type="paragraph" w:customStyle="1" w:styleId="Heading6">
    <w:name w:val="Heading 6"/>
    <w:qFormat/>
    <w:rsid w:val="002B30D7"/>
    <w:rPr>
      <w:color w:val="1F4D78"/>
    </w:rPr>
  </w:style>
  <w:style w:type="paragraph" w:customStyle="1" w:styleId="Enfasigrassetto1">
    <w:name w:val="Enfasi (grassetto)1"/>
    <w:qFormat/>
    <w:rsid w:val="002B30D7"/>
    <w:rPr>
      <w:b/>
      <w:bCs/>
    </w:rPr>
  </w:style>
  <w:style w:type="paragraph" w:styleId="Paragrafoelenco">
    <w:name w:val="List Paragraph"/>
    <w:qFormat/>
    <w:rsid w:val="002B30D7"/>
  </w:style>
  <w:style w:type="character" w:styleId="Collegamentoipertestuale">
    <w:name w:val="Hyperlink"/>
    <w:uiPriority w:val="99"/>
    <w:unhideWhenUsed/>
    <w:rsid w:val="002B30D7"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sid w:val="002B30D7"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sid w:val="002B30D7"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sid w:val="002B30D7"/>
    <w:rPr>
      <w:sz w:val="20"/>
      <w:szCs w:val="20"/>
    </w:rPr>
  </w:style>
  <w:style w:type="paragraph" w:customStyle="1" w:styleId="Heading10">
    <w:name w:val="Heading 1"/>
    <w:qFormat/>
    <w:rsid w:val="002B30D7"/>
    <w:pPr>
      <w:spacing w:before="360" w:after="200"/>
      <w:outlineLvl w:val="0"/>
    </w:pPr>
    <w:rPr>
      <w:b/>
      <w:bCs/>
      <w:color w:val="1A5276"/>
      <w:sz w:val="36"/>
      <w:szCs w:val="36"/>
    </w:rPr>
  </w:style>
  <w:style w:type="paragraph" w:customStyle="1" w:styleId="Heading20">
    <w:name w:val="Heading 2"/>
    <w:qFormat/>
    <w:rsid w:val="002B30D7"/>
    <w:pPr>
      <w:spacing w:before="280" w:after="140"/>
      <w:outlineLvl w:val="1"/>
    </w:pPr>
    <w:rPr>
      <w:b/>
      <w:bCs/>
      <w:color w:val="1A5276"/>
      <w:sz w:val="28"/>
      <w:szCs w:val="28"/>
    </w:rPr>
  </w:style>
  <w:style w:type="paragraph" w:customStyle="1" w:styleId="Heading30">
    <w:name w:val="Heading 3"/>
    <w:qFormat/>
    <w:rsid w:val="002B30D7"/>
    <w:pPr>
      <w:spacing w:before="200" w:after="100"/>
      <w:outlineLvl w:val="2"/>
    </w:pPr>
    <w:rPr>
      <w:b/>
      <w:bCs/>
      <w:color w:val="1A5276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2644</Words>
  <Characters>15073</Characters>
  <Application>Microsoft Office Word</Application>
  <DocSecurity>0</DocSecurity>
  <Lines>125</Lines>
  <Paragraphs>35</Paragraphs>
  <ScaleCrop>false</ScaleCrop>
  <Company/>
  <LinksUpToDate>false</LinksUpToDate>
  <CharactersWithSpaces>17682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</cp:lastModifiedBy>
  <cp:revision>2</cp:revision>
  <dcterms:created xsi:type="dcterms:W3CDTF">2026-04-02T21:10:00Z</dcterms:created>
  <dcterms:modified xsi:type="dcterms:W3CDTF">2026-04-02T21:14:00Z</dcterms:modified>
</cp:coreProperties>
</file>