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before="0" w:after="60"/>
      </w:pPr>
      <w:r>
        <w:rPr>
          <w:b/>
          <w:color w:val="1A5276"/>
          <w:sz w:val="36"/>
        </w:rPr>
        <w:t>GUIDA RAPIDA — GESTIONE COMANDE</w:t>
      </w:r>
    </w:p>
    <w:p>
      <w:pPr>
        <w:spacing w:before="0" w:after="200"/>
      </w:pPr>
      <w:r>
        <w:rPr>
          <w:color w:val="666666"/>
          <w:sz w:val="20"/>
        </w:rPr>
        <w:t>Cassa Dalila v1.4  ·  Oratorio Dalila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  <w:p w:rsidR="002B30D7" w:rsidRDefault="00DB11F3">
      <w:pPr>
        <w:pStyle w:val="Heading10"/>
        <w:spacing w:before="160" w:after="60"/>
      </w:pPr>
      <w:r>
        <w:t>1. Come funziona la schermata Comande</w:t>
      </w:r>
    </w:p>
    <w:p w:rsidR="002B30D7" w:rsidRDefault="00DB11F3">
      <w:pPr>
        <w:spacing w:after="80"/>
      </w:pPr>
      <w:r>
        <w:t>Ogni scontrino confermato alla cassa genera automaticamente una comanda. Il personale di cucina o banco gestisce le comande da questa pagina, senza accedere alla cassa.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Le comande appaiono in ordine di arrivo, dalla più vecchia alla più recente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Ogni card mostra: numero scontrino, tavolo (se impostato), prodotti, ora di arrivo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Gli ordini da asporto sono evidenziati in arancione</w:t>
      </w:r>
    </w:p>
    <w:p w:rsidR="002B30D7" w:rsidRDefault="00DB11F3"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La pagina si aggiorna automaticamente — non serve ricaricare il browser.</w:t>
      </w:r>
    </w:p>
    <w:p w:rsidR="002B30D7" w:rsidRDefault="00DB11F3">
      <w:pPr>
        <w:pStyle w:val="Heading10"/>
        <w:spacing w:before="160" w:after="60"/>
      </w:pPr>
      <w:r>
        <w:t>2. Gestire una comanda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Segnare come pronta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Trova la comanda nella lista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Premi il pulsante Pronta sulla card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La card cambia aspetto: segnala che è pronta da servire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Segnare come servita / consegnata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Premi Consegnata sulla card pronta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La comanda scompare dalla lista attiva e viene archiviata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Usa Pronta quando il prodotto è pronto al banco; usa Consegnata solo dopo averlo portato al tavolo o consegnato all'asportante.</w:t>
      </w:r>
    </w:p>
    <w:p w:rsidR="002B30D7" w:rsidRDefault="00DB11F3">
      <w:pPr>
        <w:pStyle w:val="Heading10"/>
        <w:spacing w:before="160" w:after="60"/>
      </w:pPr>
      <w:r>
        <w:t>3. Ordini da asporto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Evidenziati in arancione con dicitura ASPORTO visibile sulla card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Seguono lo stesso flusso delle comande normali (Pronta → Consegnata)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Puoi filtrarli con il tasto Asporto nella barra filtri (vedi sezione 4)</w:t>
      </w:r>
    </w:p>
    <w:p w:rsidR="002B30D7" w:rsidRDefault="00DB11F3">
      <w:pPr>
        <w:pStyle w:val="Heading10"/>
        <w:spacing w:before="160" w:after="60"/>
      </w:pPr>
      <w:r>
        <w:t>4. Filtri</w:t>
      </w:r>
    </w:p>
    <w:tbl>
      <w:tblPr>
        <w:tblW w:w="9360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500"/>
        <w:gridCol w:w="5860"/>
      </w:tblGrid>
      <w:tr w:rsidR="002B30D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Filtro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Mostra</w:t>
            </w:r>
          </w:p>
        </w:tc>
      </w:tr>
      <w:tr>
        <w:tc>
          <w:tcPr>
            <w:tcW w:type="dxa" w:w="3500"/>
          </w:tcPr>
          <w:p>
            <w:r>
              <w:t>Tutti</w:t>
            </w:r>
          </w:p>
        </w:tc>
        <w:tc>
          <w:tcPr>
            <w:tcW w:type="dxa" w:w="5860"/>
          </w:tcPr>
          <w:p>
            <w:r>
              <w:t>Tutte le comande attive (in attesa + pronte)</w:t>
            </w:r>
          </w:p>
        </w:tc>
      </w:tr>
      <w:tr>
        <w:tc>
          <w:tcPr>
            <w:tcW w:type="dxa" w:w="3500"/>
          </w:tcPr>
          <w:p>
            <w:r>
              <w:t>In attesa</w:t>
            </w:r>
          </w:p>
        </w:tc>
        <w:tc>
          <w:tcPr>
            <w:tcW w:type="dxa" w:w="5860"/>
          </w:tcPr>
          <w:p>
            <w:r>
              <w:t>Solo le comande ancora da preparare</w:t>
            </w:r>
          </w:p>
        </w:tc>
      </w:tr>
      <w:tr>
        <w:tc>
          <w:tcPr>
            <w:tcW w:type="dxa" w:w="3500"/>
          </w:tcPr>
          <w:p>
            <w:r>
              <w:t>Pronte</w:t>
            </w:r>
          </w:p>
        </w:tc>
        <w:tc>
          <w:tcPr>
            <w:tcW w:type="dxa" w:w="5860"/>
          </w:tcPr>
          <w:p>
            <w:r>
              <w:t>Solo le comande pronte da servire</w:t>
            </w:r>
          </w:p>
        </w:tc>
      </w:tr>
      <w:tr>
        <w:tc>
          <w:tcPr>
            <w:tcW w:type="dxa" w:w="3500"/>
          </w:tcPr>
          <w:p>
            <w:r>
              <w:t>Asporto</w:t>
            </w:r>
          </w:p>
        </w:tc>
        <w:tc>
          <w:tcPr>
            <w:tcW w:type="dxa" w:w="5860"/>
          </w:tcPr>
          <w:p>
            <w:r>
              <w:t>Solo gli ordini con flag asporto attivo</w:t>
            </w:r>
          </w:p>
        </w:tc>
      </w:tr>
    </w:tbl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Nelle serate affollate usa In attesa per concentrarti su ciò che ancora non hai preparato.</w:t>
      </w:r>
    </w:p>
    <w:p w:rsidR="002B30D7" w:rsidRDefault="00DB11F3">
      <w:pPr>
        <w:pStyle w:val="Heading10"/>
        <w:spacing w:before="160" w:after="60"/>
      </w:pPr>
      <w:r>
        <w:t>5. Se una comanda non arriva</w:t>
      </w:r>
    </w:p>
    <w:p w:rsidR="002B30D7" w:rsidRDefault="00DB11F3">
      <w:pPr>
        <w:spacing w:after="80"/>
      </w:pPr>
      <w:r>
        <w:t>La comanda appare sulla pagina non appena la cassa conferma lo scontrino. Se non appare: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Verifica che lo scontrino sia stato confermato (non solo composto)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Ricarica la pagina manualmente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Controlla che il server (PocketBase) sia in esecuzione</w:t>
      </w:r>
    </w:p>
    <w:p w:rsidR="002B30D7" w:rsidRDefault="00DB11F3"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chiudere la finestra del browser durante il servizio — la pagina perderebbe gli aggiornamenti automatici.</w:t>
      </w:r>
    </w:p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