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3817F" w14:textId="02AAEE3B" w:rsidR="38B306F0" w:rsidRDefault="38B306F0" w:rsidP="1091B79A">
      <w:pPr>
        <w:pStyle w:val="Title"/>
        <w:rPr>
          <w:sz w:val="32"/>
          <w:szCs w:val="32"/>
        </w:rPr>
      </w:pPr>
      <w:r>
        <w:t>PRACTICAL-1</w:t>
      </w:r>
    </w:p>
    <w:p w14:paraId="4D42C76A" w14:textId="59F67A9E" w:rsidR="1091B79A" w:rsidRDefault="1091B79A" w:rsidP="1091B79A">
      <w:pPr>
        <w:pStyle w:val="Title"/>
        <w:rPr>
          <w:rFonts w:ascii="Times New Roman" w:hAnsi="Times New Roman" w:cs="Times New Roman"/>
          <w:sz w:val="30"/>
          <w:szCs w:val="30"/>
        </w:rPr>
      </w:pPr>
      <w:r w:rsidRPr="00B4289A">
        <w:rPr>
          <w:rFonts w:ascii="Times New Roman" w:hAnsi="Times New Roman" w:cs="Times New Roman"/>
          <w:sz w:val="30"/>
          <w:szCs w:val="30"/>
        </w:rPr>
        <w:br/>
      </w:r>
      <w:r w:rsidR="7085F298" w:rsidRPr="00B4289A">
        <w:rPr>
          <w:rFonts w:ascii="Times New Roman" w:hAnsi="Times New Roman" w:cs="Times New Roman"/>
          <w:sz w:val="30"/>
          <w:szCs w:val="30"/>
        </w:rPr>
        <w:t>Aim</w:t>
      </w:r>
      <w:r w:rsidR="00B4289A">
        <w:rPr>
          <w:rFonts w:ascii="Times New Roman" w:hAnsi="Times New Roman" w:cs="Times New Roman"/>
          <w:sz w:val="30"/>
          <w:szCs w:val="30"/>
        </w:rPr>
        <w:t xml:space="preserve"> </w:t>
      </w:r>
      <w:r w:rsidR="7085F298" w:rsidRPr="00B4289A">
        <w:rPr>
          <w:rFonts w:ascii="Times New Roman" w:hAnsi="Times New Roman" w:cs="Times New Roman"/>
          <w:sz w:val="30"/>
          <w:szCs w:val="30"/>
        </w:rPr>
        <w:t>-To study data-types of D.B.M.S in Orac</w:t>
      </w:r>
      <w:r w:rsidR="00B4289A">
        <w:rPr>
          <w:rFonts w:ascii="Times New Roman" w:hAnsi="Times New Roman" w:cs="Times New Roman"/>
          <w:sz w:val="30"/>
          <w:szCs w:val="30"/>
        </w:rPr>
        <w:t xml:space="preserve">le  </w:t>
      </w:r>
    </w:p>
    <w:p w14:paraId="0439281F" w14:textId="77777777" w:rsidR="00B4289A" w:rsidRPr="00B4289A" w:rsidRDefault="00B4289A" w:rsidP="00B4289A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091B79A" w14:paraId="1EC639E9" w14:textId="77777777" w:rsidTr="1091B79A">
        <w:trPr>
          <w:trHeight w:val="300"/>
          <w:jc w:val="center"/>
        </w:trPr>
        <w:tc>
          <w:tcPr>
            <w:tcW w:w="3120" w:type="dxa"/>
          </w:tcPr>
          <w:p w14:paraId="374AB7E8" w14:textId="5425FAAC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Code</w:t>
            </w:r>
          </w:p>
        </w:tc>
        <w:tc>
          <w:tcPr>
            <w:tcW w:w="3120" w:type="dxa"/>
          </w:tcPr>
          <w:p w14:paraId="79CC1FAD" w14:textId="48747149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Data Types</w:t>
            </w:r>
          </w:p>
        </w:tc>
        <w:tc>
          <w:tcPr>
            <w:tcW w:w="3120" w:type="dxa"/>
          </w:tcPr>
          <w:p w14:paraId="09453B3D" w14:textId="5959005E" w:rsidR="3C185D51" w:rsidRDefault="3C185D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</w:p>
        </w:tc>
      </w:tr>
      <w:tr w:rsidR="1091B79A" w14:paraId="16464096" w14:textId="77777777" w:rsidTr="1091B79A">
        <w:trPr>
          <w:trHeight w:val="300"/>
          <w:jc w:val="center"/>
        </w:trPr>
        <w:tc>
          <w:tcPr>
            <w:tcW w:w="3120" w:type="dxa"/>
          </w:tcPr>
          <w:p w14:paraId="4E1969A0" w14:textId="0C56FCA0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120" w:type="dxa"/>
          </w:tcPr>
          <w:p w14:paraId="01F6328E" w14:textId="47FC311B" w:rsidR="7925D5CC" w:rsidRDefault="7925D5CC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VARCHAR2(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[BYTE | CHAR])</w:t>
            </w:r>
          </w:p>
        </w:tc>
        <w:tc>
          <w:tcPr>
            <w:tcW w:w="3120" w:type="dxa"/>
          </w:tcPr>
          <w:p w14:paraId="23938F69" w14:textId="4496261C" w:rsidR="0B84625C" w:rsidRDefault="0B84625C" w:rsidP="1091B79A">
            <w:pPr>
              <w:spacing w:after="210"/>
              <w:rPr>
                <w:rFonts w:ascii="Calibri" w:eastAsia="Calibri" w:hAnsi="Calibri" w:cs="Calibri"/>
                <w:color w:val="1A1816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Variable-length character string having maximum length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bytes or characters. You must specify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for VARCHAR2. Minimum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is 1 byte or 1 character. Maximum size is:</w:t>
            </w:r>
          </w:p>
          <w:p w14:paraId="309384C2" w14:textId="0971347D" w:rsidR="0B84625C" w:rsidRDefault="0B84625C" w:rsidP="1091B79A">
            <w:pPr>
              <w:pStyle w:val="ListParagraph"/>
              <w:numPr>
                <w:ilvl w:val="0"/>
                <w:numId w:val="3"/>
              </w:numPr>
              <w:spacing w:before="210" w:after="210"/>
              <w:rPr>
                <w:rFonts w:ascii="Calibri" w:eastAsia="Calibri" w:hAnsi="Calibri" w:cs="Calibri"/>
                <w:color w:val="1A1816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32767 bytes or characters if MAX_STRING_SIZE = EXTENDED</w:t>
            </w:r>
          </w:p>
          <w:p w14:paraId="296AE2CD" w14:textId="319643BB" w:rsidR="0B84625C" w:rsidRDefault="0B84625C" w:rsidP="1091B79A">
            <w:pPr>
              <w:pStyle w:val="ListParagraph"/>
              <w:numPr>
                <w:ilvl w:val="0"/>
                <w:numId w:val="3"/>
              </w:numPr>
              <w:spacing w:before="210" w:after="210"/>
              <w:rPr>
                <w:rFonts w:ascii="Calibri" w:eastAsia="Calibri" w:hAnsi="Calibri" w:cs="Calibri"/>
                <w:color w:val="1A1816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4000 bytes or characters if MAX_STRING_SIZE = STANDARD</w:t>
            </w:r>
          </w:p>
        </w:tc>
      </w:tr>
      <w:tr w:rsidR="1091B79A" w14:paraId="1C34782A" w14:textId="77777777" w:rsidTr="1091B79A">
        <w:trPr>
          <w:trHeight w:val="300"/>
          <w:jc w:val="center"/>
        </w:trPr>
        <w:tc>
          <w:tcPr>
            <w:tcW w:w="3120" w:type="dxa"/>
          </w:tcPr>
          <w:p w14:paraId="574DC4FF" w14:textId="4C12DD2C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120" w:type="dxa"/>
          </w:tcPr>
          <w:p w14:paraId="4340727B" w14:textId="68E22D68" w:rsidR="54D286BD" w:rsidRDefault="54D286BD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NVARCHAR2(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)</w:t>
            </w:r>
          </w:p>
        </w:tc>
        <w:tc>
          <w:tcPr>
            <w:tcW w:w="3120" w:type="dxa"/>
          </w:tcPr>
          <w:p w14:paraId="61454B05" w14:textId="0B77D826" w:rsidR="79C58236" w:rsidRDefault="79C58236" w:rsidP="1091B79A">
            <w:pPr>
              <w:spacing w:after="210"/>
              <w:rPr>
                <w:rFonts w:ascii="Calibri" w:eastAsia="Calibri" w:hAnsi="Calibri" w:cs="Calibri"/>
                <w:color w:val="1A1816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Variable-length Unicode character string having maximum length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characters. You must specify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for NVARCHAR2. The number of bytes can be up to two times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for AL16UTF16 encoding and three times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for UTF8 encoding. Maximum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is determined by the national character set definition, with an upper limit of:</w:t>
            </w:r>
          </w:p>
          <w:p w14:paraId="26C52404" w14:textId="6D6E860A" w:rsidR="79C58236" w:rsidRDefault="79C58236" w:rsidP="1091B79A">
            <w:pPr>
              <w:pStyle w:val="ListParagraph"/>
              <w:numPr>
                <w:ilvl w:val="0"/>
                <w:numId w:val="2"/>
              </w:numPr>
              <w:spacing w:before="210" w:after="210"/>
              <w:rPr>
                <w:rFonts w:ascii="Calibri" w:eastAsia="Calibri" w:hAnsi="Calibri" w:cs="Calibri"/>
                <w:color w:val="1A1816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32767 bytes if MAX_STRING_SIZE = EXTENDED</w:t>
            </w:r>
          </w:p>
          <w:p w14:paraId="4CBEDDB1" w14:textId="0976B4ED" w:rsidR="79C58236" w:rsidRDefault="79C58236" w:rsidP="1091B79A">
            <w:pPr>
              <w:pStyle w:val="ListParagraph"/>
              <w:numPr>
                <w:ilvl w:val="0"/>
                <w:numId w:val="2"/>
              </w:numPr>
              <w:spacing w:before="210" w:after="210"/>
              <w:rPr>
                <w:rFonts w:ascii="Calibri" w:eastAsia="Calibri" w:hAnsi="Calibri" w:cs="Calibri"/>
                <w:color w:val="1A1816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4000 bytes if MAX_STRING_SIZE = STANDARD</w:t>
            </w:r>
          </w:p>
        </w:tc>
      </w:tr>
      <w:tr w:rsidR="1091B79A" w14:paraId="7E043CE8" w14:textId="77777777" w:rsidTr="1091B79A">
        <w:trPr>
          <w:trHeight w:val="300"/>
          <w:jc w:val="center"/>
        </w:trPr>
        <w:tc>
          <w:tcPr>
            <w:tcW w:w="3120" w:type="dxa"/>
          </w:tcPr>
          <w:p w14:paraId="0B69300A" w14:textId="243EA627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120" w:type="dxa"/>
          </w:tcPr>
          <w:p w14:paraId="4711C501" w14:textId="1CE4F921" w:rsidR="1997D423" w:rsidRDefault="1997D423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NUMBER [ (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p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[,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])]</w:t>
            </w:r>
          </w:p>
        </w:tc>
        <w:tc>
          <w:tcPr>
            <w:tcW w:w="3120" w:type="dxa"/>
          </w:tcPr>
          <w:p w14:paraId="103DD1B9" w14:textId="0B5E67E4" w:rsidR="0AC86AFC" w:rsidRDefault="0AC86AFC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Number having precision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p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and scale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. The precision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p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can range from 1 to 38. The scale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lastRenderedPageBreak/>
              <w:t>can range from -84 to 127. Both precision and scale are in decimal digits. A NUMBER value requires from 1 to 22 bytes.</w:t>
            </w:r>
          </w:p>
        </w:tc>
      </w:tr>
      <w:tr w:rsidR="1091B79A" w14:paraId="35A847AF" w14:textId="77777777" w:rsidTr="1091B79A">
        <w:trPr>
          <w:trHeight w:val="300"/>
          <w:jc w:val="center"/>
        </w:trPr>
        <w:tc>
          <w:tcPr>
            <w:tcW w:w="3120" w:type="dxa"/>
          </w:tcPr>
          <w:p w14:paraId="5D4F8615" w14:textId="74BD9D53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8</w:t>
            </w:r>
          </w:p>
        </w:tc>
        <w:tc>
          <w:tcPr>
            <w:tcW w:w="3120" w:type="dxa"/>
          </w:tcPr>
          <w:p w14:paraId="38C55AEB" w14:textId="4D91AC1D" w:rsidR="0DA82E60" w:rsidRDefault="0DA82E60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LONG</w:t>
            </w:r>
          </w:p>
        </w:tc>
        <w:tc>
          <w:tcPr>
            <w:tcW w:w="3120" w:type="dxa"/>
          </w:tcPr>
          <w:p w14:paraId="27EA7A85" w14:textId="122DC0AB" w:rsidR="56A522F5" w:rsidRDefault="56A522F5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Character data of variable length up to 2 gigabytes, or 2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  <w:vertAlign w:val="superscript"/>
              </w:rPr>
              <w:t>31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-1 bytes. Provided for backward compatibility.</w:t>
            </w:r>
          </w:p>
        </w:tc>
      </w:tr>
      <w:tr w:rsidR="1091B79A" w14:paraId="6DE2024C" w14:textId="77777777" w:rsidTr="1091B79A">
        <w:trPr>
          <w:trHeight w:val="300"/>
          <w:jc w:val="center"/>
        </w:trPr>
        <w:tc>
          <w:tcPr>
            <w:tcW w:w="3120" w:type="dxa"/>
          </w:tcPr>
          <w:p w14:paraId="5B722389" w14:textId="2AFCCB8A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120" w:type="dxa"/>
          </w:tcPr>
          <w:p w14:paraId="5970AE4C" w14:textId="4716B2D1" w:rsidR="7A840057" w:rsidRDefault="7A840057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FLOAT [(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p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)]</w:t>
            </w:r>
          </w:p>
        </w:tc>
        <w:tc>
          <w:tcPr>
            <w:tcW w:w="3120" w:type="dxa"/>
          </w:tcPr>
          <w:p w14:paraId="30A0C965" w14:textId="77CA5C29" w:rsidR="23826179" w:rsidRDefault="23826179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A subtype of the NUMBER data type having precision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p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. A FLOAT value is represented internally as NUMBER. The precision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p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can range from 1 to 126 binary digits. A FLOAT value requires from 1 to 22 bytes.</w:t>
            </w:r>
          </w:p>
        </w:tc>
      </w:tr>
      <w:tr w:rsidR="1091B79A" w14:paraId="72E09055" w14:textId="77777777" w:rsidTr="1091B79A">
        <w:trPr>
          <w:trHeight w:val="300"/>
          <w:jc w:val="center"/>
        </w:trPr>
        <w:tc>
          <w:tcPr>
            <w:tcW w:w="3120" w:type="dxa"/>
          </w:tcPr>
          <w:p w14:paraId="1E6FD4F0" w14:textId="3304A748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3120" w:type="dxa"/>
          </w:tcPr>
          <w:p w14:paraId="1BE5886B" w14:textId="7ED1B9D3" w:rsidR="6E75DEC9" w:rsidRDefault="6E75DEC9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DATE</w:t>
            </w:r>
          </w:p>
        </w:tc>
        <w:tc>
          <w:tcPr>
            <w:tcW w:w="3120" w:type="dxa"/>
          </w:tcPr>
          <w:p w14:paraId="2D159B51" w14:textId="39094E6A" w:rsidR="62351F22" w:rsidRDefault="62351F22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Valid date </w:t>
            </w:r>
            <w:r w:rsidR="64596CA6"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ranges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from January 1, 4712 BC, to December 31, 9999 AD. The default format is determined explicitly by the NLS_DATE_FORMAT parameter or implicitly by the NLS_TERRITORY parameter. The size is fixed at 7 bytes. This data type contains the datetime fields YEAR, MONTH, DAY, HOUR, MINUTE, and SECOND. It does not have fractional seconds or a time zone.</w:t>
            </w:r>
          </w:p>
        </w:tc>
      </w:tr>
      <w:tr w:rsidR="1091B79A" w14:paraId="73E5EBD9" w14:textId="77777777" w:rsidTr="1091B79A">
        <w:trPr>
          <w:trHeight w:val="300"/>
          <w:jc w:val="center"/>
        </w:trPr>
        <w:tc>
          <w:tcPr>
            <w:tcW w:w="3120" w:type="dxa"/>
          </w:tcPr>
          <w:p w14:paraId="69564EBF" w14:textId="703473E5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3120" w:type="dxa"/>
          </w:tcPr>
          <w:p w14:paraId="0EA40896" w14:textId="37B2140B" w:rsidR="6CBB0894" w:rsidRDefault="6CBB0894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RAW (</w:t>
            </w:r>
            <w:r w:rsidR="4681DF67"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="4681DF67"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)</w:t>
            </w:r>
          </w:p>
        </w:tc>
        <w:tc>
          <w:tcPr>
            <w:tcW w:w="3120" w:type="dxa"/>
          </w:tcPr>
          <w:p w14:paraId="27ABFFEF" w14:textId="1834F0A5" w:rsidR="7C94F1D0" w:rsidRDefault="7C94F1D0" w:rsidP="1091B79A">
            <w:pPr>
              <w:spacing w:after="210"/>
              <w:rPr>
                <w:rFonts w:ascii="Calibri" w:eastAsia="Calibri" w:hAnsi="Calibri" w:cs="Calibri"/>
                <w:color w:val="1A1816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Raw binary data of length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bytes. You must specify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 xml:space="preserve">size 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for a RAW value. Maximum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is:</w:t>
            </w:r>
          </w:p>
          <w:p w14:paraId="1B9B01D3" w14:textId="55FADCB3" w:rsidR="7C94F1D0" w:rsidRDefault="7C94F1D0" w:rsidP="1091B79A">
            <w:pPr>
              <w:pStyle w:val="ListParagraph"/>
              <w:numPr>
                <w:ilvl w:val="0"/>
                <w:numId w:val="1"/>
              </w:numPr>
              <w:spacing w:before="210" w:after="210"/>
              <w:rPr>
                <w:rFonts w:ascii="Calibri" w:eastAsia="Calibri" w:hAnsi="Calibri" w:cs="Calibri"/>
                <w:color w:val="1A1816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32767 bytes if MAX_STRING_SIZE = EXTENDED</w:t>
            </w:r>
          </w:p>
          <w:p w14:paraId="5F0F1972" w14:textId="7C5B15ED" w:rsidR="7C94F1D0" w:rsidRDefault="7C94F1D0" w:rsidP="1091B79A">
            <w:pPr>
              <w:pStyle w:val="ListParagraph"/>
              <w:numPr>
                <w:ilvl w:val="0"/>
                <w:numId w:val="1"/>
              </w:numPr>
              <w:spacing w:before="210" w:after="210"/>
              <w:rPr>
                <w:rFonts w:ascii="Calibri" w:eastAsia="Calibri" w:hAnsi="Calibri" w:cs="Calibri"/>
                <w:color w:val="1A1816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2000 bytes if MAX_STRING_SIZE = STANDARD</w:t>
            </w:r>
          </w:p>
        </w:tc>
      </w:tr>
      <w:tr w:rsidR="1091B79A" w14:paraId="04A9ED0C" w14:textId="77777777" w:rsidTr="1091B79A">
        <w:trPr>
          <w:trHeight w:val="300"/>
          <w:jc w:val="center"/>
        </w:trPr>
        <w:tc>
          <w:tcPr>
            <w:tcW w:w="3120" w:type="dxa"/>
          </w:tcPr>
          <w:p w14:paraId="68338073" w14:textId="0141FDC6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96</w:t>
            </w:r>
          </w:p>
        </w:tc>
        <w:tc>
          <w:tcPr>
            <w:tcW w:w="3120" w:type="dxa"/>
          </w:tcPr>
          <w:p w14:paraId="59D526DE" w14:textId="1CD5B939" w:rsidR="70FBF237" w:rsidRDefault="70FBF237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CHAR [(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[BYTE</w:t>
            </w:r>
            <w:r w:rsidR="7EE0A7F8"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/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CHAR])]</w:t>
            </w:r>
          </w:p>
        </w:tc>
        <w:tc>
          <w:tcPr>
            <w:tcW w:w="3120" w:type="dxa"/>
          </w:tcPr>
          <w:p w14:paraId="301F399D" w14:textId="77ADDB12" w:rsidR="33AB5C90" w:rsidRDefault="33AB5C90" w:rsidP="1091B79A">
            <w:pPr>
              <w:spacing w:after="210"/>
              <w:rPr>
                <w:rFonts w:ascii="Calibri" w:eastAsia="Calibri" w:hAnsi="Calibri" w:cs="Calibri"/>
                <w:color w:val="1A1816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Fixed-length character data of length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bytes or characters. Maximum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is 2000 bytes or characters. Default and minimum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</w:t>
            </w:r>
            <w:r w:rsidR="21861137"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are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1 byte.</w:t>
            </w:r>
          </w:p>
          <w:p w14:paraId="07D2556D" w14:textId="1668C83E" w:rsidR="33AB5C90" w:rsidRDefault="33AB5C90" w:rsidP="1091B79A">
            <w:pPr>
              <w:spacing w:before="210"/>
              <w:rPr>
                <w:rFonts w:ascii="Calibri" w:eastAsia="Calibri" w:hAnsi="Calibri" w:cs="Calibri"/>
                <w:color w:val="1A1816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BYTE and CHAR have the same semantics as for VARCHAR2.</w:t>
            </w:r>
          </w:p>
        </w:tc>
      </w:tr>
      <w:tr w:rsidR="1091B79A" w14:paraId="0B73DDF9" w14:textId="77777777" w:rsidTr="1091B79A">
        <w:trPr>
          <w:trHeight w:val="300"/>
          <w:jc w:val="center"/>
        </w:trPr>
        <w:tc>
          <w:tcPr>
            <w:tcW w:w="3120" w:type="dxa"/>
          </w:tcPr>
          <w:p w14:paraId="1341D59B" w14:textId="5B9E1236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96</w:t>
            </w:r>
          </w:p>
        </w:tc>
        <w:tc>
          <w:tcPr>
            <w:tcW w:w="3120" w:type="dxa"/>
          </w:tcPr>
          <w:p w14:paraId="69985CFA" w14:textId="16AADE0D" w:rsidR="2542C969" w:rsidRDefault="2542C969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NCHAR[(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)]</w:t>
            </w:r>
          </w:p>
        </w:tc>
        <w:tc>
          <w:tcPr>
            <w:tcW w:w="3120" w:type="dxa"/>
          </w:tcPr>
          <w:p w14:paraId="4EFA4568" w14:textId="524B2C88" w:rsidR="6FD067FE" w:rsidRDefault="6FD067FE" w:rsidP="1091B79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Fixed-length character data of length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characters. The number of bytes can be up to two</w:t>
            </w:r>
            <w:r w:rsidR="0D702279"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times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for AL16UTF16 encoding and three times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for UTF8 encoding. Maximum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is determined by the national character set definition, with an upper limit of 2000 bytes. Default and minimum </w:t>
            </w:r>
            <w:r w:rsidRPr="1091B79A">
              <w:rPr>
                <w:rFonts w:ascii="Calibri" w:eastAsia="Calibri" w:hAnsi="Calibri" w:cs="Calibri"/>
                <w:i/>
                <w:iCs/>
                <w:color w:val="1A1816"/>
                <w:sz w:val="22"/>
                <w:szCs w:val="22"/>
              </w:rPr>
              <w:t>size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</w:t>
            </w:r>
            <w:r w:rsidR="26A0D9D0"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are</w:t>
            </w: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 xml:space="preserve"> 1 character.</w:t>
            </w:r>
          </w:p>
        </w:tc>
      </w:tr>
      <w:tr w:rsidR="1091B79A" w14:paraId="08329D10" w14:textId="77777777" w:rsidTr="1091B79A">
        <w:trPr>
          <w:trHeight w:val="300"/>
          <w:jc w:val="center"/>
        </w:trPr>
        <w:tc>
          <w:tcPr>
            <w:tcW w:w="3120" w:type="dxa"/>
          </w:tcPr>
          <w:p w14:paraId="6B28E998" w14:textId="3FDA153C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113</w:t>
            </w:r>
          </w:p>
        </w:tc>
        <w:tc>
          <w:tcPr>
            <w:tcW w:w="3120" w:type="dxa"/>
          </w:tcPr>
          <w:p w14:paraId="3E141138" w14:textId="5D237C57" w:rsidR="559EFC14" w:rsidRDefault="559EFC14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BLOB</w:t>
            </w:r>
          </w:p>
        </w:tc>
        <w:tc>
          <w:tcPr>
            <w:tcW w:w="3120" w:type="dxa"/>
          </w:tcPr>
          <w:p w14:paraId="49F43339" w14:textId="0AA0F1CC" w:rsidR="289CCE97" w:rsidRDefault="289CCE97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A binary large object. Maximum size is (4 gigabytes - 1) * (database block size).</w:t>
            </w:r>
          </w:p>
        </w:tc>
      </w:tr>
      <w:tr w:rsidR="1091B79A" w14:paraId="16180D2B" w14:textId="77777777" w:rsidTr="1091B79A">
        <w:trPr>
          <w:trHeight w:val="300"/>
          <w:jc w:val="center"/>
        </w:trPr>
        <w:tc>
          <w:tcPr>
            <w:tcW w:w="3120" w:type="dxa"/>
          </w:tcPr>
          <w:p w14:paraId="47032019" w14:textId="5D11BC50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114</w:t>
            </w:r>
          </w:p>
        </w:tc>
        <w:tc>
          <w:tcPr>
            <w:tcW w:w="3120" w:type="dxa"/>
          </w:tcPr>
          <w:p w14:paraId="5CE3FEA1" w14:textId="3D528DC9" w:rsidR="549E86B6" w:rsidRDefault="549E86B6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BFILE</w:t>
            </w:r>
          </w:p>
        </w:tc>
        <w:tc>
          <w:tcPr>
            <w:tcW w:w="3120" w:type="dxa"/>
          </w:tcPr>
          <w:p w14:paraId="4D9F57AD" w14:textId="2FCA9A0B" w:rsidR="2AAD0152" w:rsidRDefault="2AAD0152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Contains a locator to a large binary file stored outside the database. Enables byte stream I/O access to external LOBs residing on the database server. Maximum size is 4 gigabytes.</w:t>
            </w:r>
          </w:p>
        </w:tc>
      </w:tr>
      <w:tr w:rsidR="1091B79A" w14:paraId="555E5597" w14:textId="77777777" w:rsidTr="1091B79A">
        <w:trPr>
          <w:trHeight w:val="300"/>
          <w:jc w:val="center"/>
        </w:trPr>
        <w:tc>
          <w:tcPr>
            <w:tcW w:w="3120" w:type="dxa"/>
          </w:tcPr>
          <w:p w14:paraId="78098FD2" w14:textId="22F60321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119</w:t>
            </w:r>
          </w:p>
        </w:tc>
        <w:tc>
          <w:tcPr>
            <w:tcW w:w="3120" w:type="dxa"/>
          </w:tcPr>
          <w:p w14:paraId="33FB930D" w14:textId="5A4E6413" w:rsidR="590D48A4" w:rsidRDefault="590D48A4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JSON</w:t>
            </w:r>
          </w:p>
        </w:tc>
        <w:tc>
          <w:tcPr>
            <w:tcW w:w="3120" w:type="dxa"/>
          </w:tcPr>
          <w:p w14:paraId="7EB23E6A" w14:textId="3D95C5B9" w:rsidR="327522F3" w:rsidRDefault="327522F3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color w:val="1A1816"/>
                <w:sz w:val="22"/>
                <w:szCs w:val="22"/>
              </w:rPr>
              <w:t>Maximum size is 32 MB</w:t>
            </w:r>
          </w:p>
        </w:tc>
      </w:tr>
      <w:tr w:rsidR="1091B79A" w14:paraId="1AEF6890" w14:textId="77777777" w:rsidTr="1091B79A">
        <w:trPr>
          <w:trHeight w:val="300"/>
          <w:jc w:val="center"/>
        </w:trPr>
        <w:tc>
          <w:tcPr>
            <w:tcW w:w="3120" w:type="dxa"/>
          </w:tcPr>
          <w:p w14:paraId="65589B50" w14:textId="74602A9D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252</w:t>
            </w:r>
          </w:p>
        </w:tc>
        <w:tc>
          <w:tcPr>
            <w:tcW w:w="3120" w:type="dxa"/>
          </w:tcPr>
          <w:p w14:paraId="17AF112A" w14:textId="1BE2C185" w:rsidR="0435A37E" w:rsidRDefault="0435A37E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BOOLEAN</w:t>
            </w:r>
          </w:p>
        </w:tc>
        <w:tc>
          <w:tcPr>
            <w:tcW w:w="3120" w:type="dxa"/>
          </w:tcPr>
          <w:p w14:paraId="0625F134" w14:textId="5B497709" w:rsidR="357AC5EE" w:rsidRDefault="357AC5EE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 xml:space="preserve">The BOOLEAN data types </w:t>
            </w:r>
            <w:r w:rsidR="4A9B2EDF" w:rsidRPr="1091B79A">
              <w:rPr>
                <w:rFonts w:ascii="Calibri" w:eastAsia="Calibri" w:hAnsi="Calibri" w:cs="Calibri"/>
                <w:sz w:val="22"/>
                <w:szCs w:val="22"/>
              </w:rPr>
              <w:t>compare</w:t>
            </w:r>
            <w:r w:rsidRPr="1091B79A">
              <w:rPr>
                <w:rFonts w:ascii="Calibri" w:eastAsia="Calibri" w:hAnsi="Calibri" w:cs="Calibri"/>
                <w:sz w:val="22"/>
                <w:szCs w:val="22"/>
              </w:rPr>
              <w:t xml:space="preserve"> the </w:t>
            </w:r>
            <w:r w:rsidR="72072101" w:rsidRPr="1091B79A">
              <w:rPr>
                <w:rFonts w:ascii="Calibri" w:eastAsia="Calibri" w:hAnsi="Calibri" w:cs="Calibri"/>
                <w:sz w:val="22"/>
                <w:szCs w:val="22"/>
              </w:rPr>
              <w:t xml:space="preserve">distant truth value. True &amp; </w:t>
            </w:r>
            <w:r w:rsidR="07F924B7" w:rsidRPr="1091B79A">
              <w:rPr>
                <w:rFonts w:ascii="Calibri" w:eastAsia="Calibri" w:hAnsi="Calibri" w:cs="Calibri"/>
                <w:sz w:val="22"/>
                <w:szCs w:val="22"/>
              </w:rPr>
              <w:t>false. unless</w:t>
            </w:r>
            <w:r w:rsidR="72072101" w:rsidRPr="1091B79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21B22F45" w:rsidRPr="1091B79A">
              <w:rPr>
                <w:rFonts w:ascii="Calibri" w:eastAsia="Calibri" w:hAnsi="Calibri" w:cs="Calibri"/>
                <w:sz w:val="22"/>
                <w:szCs w:val="22"/>
              </w:rPr>
              <w:t>prohibited</w:t>
            </w:r>
            <w:r w:rsidR="72072101" w:rsidRPr="1091B79A">
              <w:rPr>
                <w:rFonts w:ascii="Calibri" w:eastAsia="Calibri" w:hAnsi="Calibri" w:cs="Calibri"/>
                <w:sz w:val="22"/>
                <w:szCs w:val="22"/>
              </w:rPr>
              <w:t xml:space="preserve"> by not null constraint the </w:t>
            </w:r>
            <w:r w:rsidR="701CA6BC" w:rsidRPr="1091B79A">
              <w:rPr>
                <w:rFonts w:ascii="Calibri" w:eastAsia="Calibri" w:hAnsi="Calibri" w:cs="Calibri"/>
                <w:sz w:val="22"/>
                <w:szCs w:val="22"/>
              </w:rPr>
              <w:t>Booleans</w:t>
            </w:r>
            <w:r w:rsidR="72072101" w:rsidRPr="1091B79A">
              <w:rPr>
                <w:rFonts w:ascii="Calibri" w:eastAsia="Calibri" w:hAnsi="Calibri" w:cs="Calibri"/>
                <w:sz w:val="22"/>
                <w:szCs w:val="22"/>
              </w:rPr>
              <w:t xml:space="preserve"> data type</w:t>
            </w:r>
            <w:r w:rsidR="51110FE8" w:rsidRPr="1091B79A">
              <w:rPr>
                <w:rFonts w:ascii="Calibri" w:eastAsia="Calibri" w:hAnsi="Calibri" w:cs="Calibri"/>
                <w:sz w:val="22"/>
                <w:szCs w:val="22"/>
              </w:rPr>
              <w:t xml:space="preserve"> also support the truth value knowns as the null value.</w:t>
            </w:r>
          </w:p>
        </w:tc>
      </w:tr>
    </w:tbl>
    <w:p w14:paraId="288178AA" w14:textId="421A9CF9" w:rsidR="1091B79A" w:rsidRDefault="1091B79A"/>
    <w:sectPr w:rsidR="1091B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ABB10"/>
    <w:multiLevelType w:val="hybridMultilevel"/>
    <w:tmpl w:val="C65AFC24"/>
    <w:lvl w:ilvl="0" w:tplc="B1EC1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D09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ED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64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E5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222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20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6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9A4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33990"/>
    <w:multiLevelType w:val="hybridMultilevel"/>
    <w:tmpl w:val="A340514C"/>
    <w:lvl w:ilvl="0" w:tplc="33EEA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88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6F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CA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6B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C7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25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4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05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5FCA8"/>
    <w:multiLevelType w:val="hybridMultilevel"/>
    <w:tmpl w:val="C8108B24"/>
    <w:lvl w:ilvl="0" w:tplc="46103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A4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C42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42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2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EE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42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0D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2E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94082">
    <w:abstractNumId w:val="0"/>
  </w:num>
  <w:num w:numId="2" w16cid:durableId="970865192">
    <w:abstractNumId w:val="1"/>
  </w:num>
  <w:num w:numId="3" w16cid:durableId="1374191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C0D8B9"/>
    <w:rsid w:val="00880F78"/>
    <w:rsid w:val="00B4289A"/>
    <w:rsid w:val="00CE3A94"/>
    <w:rsid w:val="016B4A02"/>
    <w:rsid w:val="02074F5E"/>
    <w:rsid w:val="02C7E64A"/>
    <w:rsid w:val="0435A37E"/>
    <w:rsid w:val="05B50282"/>
    <w:rsid w:val="07F924B7"/>
    <w:rsid w:val="09E5951A"/>
    <w:rsid w:val="0A4C29F3"/>
    <w:rsid w:val="0A886C77"/>
    <w:rsid w:val="0AC86AFC"/>
    <w:rsid w:val="0B84625C"/>
    <w:rsid w:val="0D702279"/>
    <w:rsid w:val="0DA82E60"/>
    <w:rsid w:val="1059B2DF"/>
    <w:rsid w:val="1091B79A"/>
    <w:rsid w:val="12144271"/>
    <w:rsid w:val="151DFFD9"/>
    <w:rsid w:val="198FF52F"/>
    <w:rsid w:val="1997D423"/>
    <w:rsid w:val="1E5E0026"/>
    <w:rsid w:val="21861137"/>
    <w:rsid w:val="21B22F45"/>
    <w:rsid w:val="2280A69F"/>
    <w:rsid w:val="23826179"/>
    <w:rsid w:val="2542C969"/>
    <w:rsid w:val="26A0D9D0"/>
    <w:rsid w:val="289CCE97"/>
    <w:rsid w:val="2AAD0152"/>
    <w:rsid w:val="2AE01808"/>
    <w:rsid w:val="30AD9FB8"/>
    <w:rsid w:val="327522F3"/>
    <w:rsid w:val="334D9A51"/>
    <w:rsid w:val="336B256E"/>
    <w:rsid w:val="33AB5C90"/>
    <w:rsid w:val="357AC5EE"/>
    <w:rsid w:val="38B306F0"/>
    <w:rsid w:val="3C185D51"/>
    <w:rsid w:val="3E731D7D"/>
    <w:rsid w:val="402597D0"/>
    <w:rsid w:val="40DCC5ED"/>
    <w:rsid w:val="41E230DB"/>
    <w:rsid w:val="461F1AB3"/>
    <w:rsid w:val="4681DF67"/>
    <w:rsid w:val="4A9B2EDF"/>
    <w:rsid w:val="51110FE8"/>
    <w:rsid w:val="549E86B6"/>
    <w:rsid w:val="54D286BD"/>
    <w:rsid w:val="559EFC14"/>
    <w:rsid w:val="56A522F5"/>
    <w:rsid w:val="57FCD4D5"/>
    <w:rsid w:val="590D48A4"/>
    <w:rsid w:val="62351F22"/>
    <w:rsid w:val="64596CA6"/>
    <w:rsid w:val="6638BC0B"/>
    <w:rsid w:val="6CBB0894"/>
    <w:rsid w:val="6DA81334"/>
    <w:rsid w:val="6E75DEC9"/>
    <w:rsid w:val="6FD067FE"/>
    <w:rsid w:val="701CA6BC"/>
    <w:rsid w:val="7085F298"/>
    <w:rsid w:val="70DCAB69"/>
    <w:rsid w:val="70FBF237"/>
    <w:rsid w:val="72072101"/>
    <w:rsid w:val="7297948A"/>
    <w:rsid w:val="73EC1429"/>
    <w:rsid w:val="75C0D8B9"/>
    <w:rsid w:val="7925D5CC"/>
    <w:rsid w:val="79C58236"/>
    <w:rsid w:val="7A840057"/>
    <w:rsid w:val="7B9E3B18"/>
    <w:rsid w:val="7C94F1D0"/>
    <w:rsid w:val="7CCD610E"/>
    <w:rsid w:val="7EE0A7F8"/>
    <w:rsid w:val="7F2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D8B9"/>
  <w15:chartTrackingRefBased/>
  <w15:docId w15:val="{776D0952-3D73-438E-A92B-F75C4961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091B79A"/>
    <w:pPr>
      <w:ind w:left="720"/>
      <w:contextualSpacing/>
    </w:pPr>
  </w:style>
  <w:style w:type="paragraph" w:styleId="NoSpacing">
    <w:name w:val="No Spacing"/>
    <w:uiPriority w:val="1"/>
    <w:qFormat/>
    <w:rsid w:val="1091B79A"/>
    <w:pPr>
      <w:spacing w:after="0"/>
    </w:pPr>
  </w:style>
  <w:style w:type="character" w:styleId="Emphasis">
    <w:name w:val="Emphasis"/>
    <w:basedOn w:val="DefaultParagraphFont"/>
    <w:uiPriority w:val="20"/>
    <w:qFormat/>
    <w:rsid w:val="1091B79A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Kumar</dc:creator>
  <cp:keywords/>
  <dc:description/>
  <cp:lastModifiedBy>Rohan Yadav</cp:lastModifiedBy>
  <cp:revision>2</cp:revision>
  <dcterms:created xsi:type="dcterms:W3CDTF">2025-02-10T05:30:00Z</dcterms:created>
  <dcterms:modified xsi:type="dcterms:W3CDTF">2025-02-10T05:30:00Z</dcterms:modified>
</cp:coreProperties>
</file>