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08B1" w14:textId="77777777" w:rsidR="005A5AB5" w:rsidRPr="00AF58CD" w:rsidRDefault="005A5AB5" w:rsidP="005A5AB5">
      <w:pPr>
        <w:spacing w:line="360" w:lineRule="auto"/>
        <w:rPr>
          <w:i/>
          <w:lang w:val="en-US"/>
        </w:rPr>
      </w:pPr>
      <w:r w:rsidRPr="00AF58CD">
        <w:rPr>
          <w:i/>
          <w:lang w:val="en-US"/>
        </w:rPr>
        <w:t>Quantification of turnover along gradients (QTAG)</w:t>
      </w:r>
    </w:p>
    <w:p w14:paraId="4D913482" w14:textId="7F3D1B23" w:rsidR="005A5AB5" w:rsidRPr="00AF58CD" w:rsidRDefault="005A5AB5" w:rsidP="005A5AB5">
      <w:pPr>
        <w:spacing w:line="360" w:lineRule="auto"/>
        <w:ind w:firstLine="720"/>
      </w:pPr>
      <w:r>
        <w:rPr>
          <w:lang w:val="en-US"/>
        </w:rPr>
        <w:t>We developed QTAG to describe m</w:t>
      </w:r>
      <w:r w:rsidRPr="00AF58CD">
        <w:rPr>
          <w:lang w:val="en-US"/>
        </w:rPr>
        <w:t xml:space="preserve">icrobial turnover </w:t>
      </w:r>
      <w:r>
        <w:rPr>
          <w:lang w:val="en-US"/>
        </w:rPr>
        <w:t>across salinity in each of our datasets</w:t>
      </w:r>
      <w:r w:rsidRPr="00AF58CD">
        <w:rPr>
          <w:lang w:val="en-US"/>
        </w:rPr>
        <w:t xml:space="preserve">. </w:t>
      </w:r>
      <w:r>
        <w:rPr>
          <w:lang w:val="en-US"/>
        </w:rPr>
        <w:t xml:space="preserve">Prior to analysis, QTAG filters OTU tables by removing (a) low abundance observations from each sample (&lt;5 reads on a per sample basis), (b) low occurrence OTUs (present in &lt;3 samples), and (c) all OTUs with fewer than 10 total reads from the dataset. </w:t>
      </w:r>
      <w:r w:rsidRPr="00AF58CD">
        <w:t xml:space="preserve">QTAG </w:t>
      </w:r>
      <w:r>
        <w:t xml:space="preserve">first </w:t>
      </w:r>
      <w:r w:rsidRPr="00AF58CD">
        <w:t>fits a model that best describes the OTU abundance data acro</w:t>
      </w:r>
      <w:r>
        <w:t>ss a salinity gradient (Step I). Then, it</w:t>
      </w:r>
      <w:r w:rsidRPr="00AF58CD">
        <w:t xml:space="preserve"> uses this model to classify each OTU b</w:t>
      </w:r>
      <w:r>
        <w:t xml:space="preserve">ased on characteristics of its abundance distribution </w:t>
      </w:r>
      <w:r w:rsidRPr="00AF58CD">
        <w:t>(Step II).</w:t>
      </w:r>
      <w:r w:rsidR="00B4661C">
        <w:t xml:space="preserve"> Finally, it finds each OTU’s tolerance range by finding the narrowest interval within which 95% of its cumulative abundance occurs (Step III).</w:t>
      </w:r>
      <w:r w:rsidRPr="00AF58CD">
        <w:t xml:space="preserve"> Since the process of choosing the best-fit model does not make assumptions about the specialist type of the OTU, </w:t>
      </w:r>
      <w:r>
        <w:t xml:space="preserve">or vice versa, </w:t>
      </w:r>
      <w:r w:rsidRPr="00AF58CD">
        <w:t xml:space="preserve">the output for both goals are independent from each other. </w:t>
      </w:r>
      <w:r>
        <w:t>See Figure 2 for a visual representation of QTAG steps.</w:t>
      </w:r>
    </w:p>
    <w:p w14:paraId="569840A2" w14:textId="77777777" w:rsidR="005A5AB5" w:rsidRPr="00AF58CD" w:rsidRDefault="005A5AB5" w:rsidP="005A5AB5">
      <w:pPr>
        <w:spacing w:line="360" w:lineRule="auto"/>
        <w:ind w:firstLine="720"/>
      </w:pPr>
      <w:r w:rsidRPr="00AF58CD">
        <w:rPr>
          <w:i/>
        </w:rPr>
        <w:t>Step I: Model fitting</w:t>
      </w:r>
      <w:r>
        <w:t xml:space="preserve">.  </w:t>
      </w:r>
      <w:r w:rsidRPr="00AF58CD">
        <w:t xml:space="preserve">QTAG fits a piecewise model </w:t>
      </w:r>
      <w:r>
        <w:t>that</w:t>
      </w:r>
      <w:r w:rsidRPr="00AF58CD">
        <w:t xml:space="preserve"> assumes that the relative abundance of an OTU across a gradient can be described </w:t>
      </w:r>
      <w:r>
        <w:t>by</w:t>
      </w:r>
      <w:r w:rsidRPr="00AF58CD">
        <w:t xml:space="preserve"> three ho</w:t>
      </w:r>
      <w:r>
        <w:t xml:space="preserve">rizontal segments representing </w:t>
      </w:r>
      <w:r w:rsidRPr="00522059">
        <w:rPr>
          <w:i/>
        </w:rPr>
        <w:t>groups</w:t>
      </w:r>
      <w:r>
        <w:t xml:space="preserve"> </w:t>
      </w:r>
      <w:r>
        <w:rPr>
          <w:i/>
        </w:rPr>
        <w:t>A,</w:t>
      </w:r>
      <w:r>
        <w:t xml:space="preserve"> </w:t>
      </w:r>
      <w:r>
        <w:rPr>
          <w:i/>
        </w:rPr>
        <w:t>B</w:t>
      </w:r>
      <w:r>
        <w:t xml:space="preserve">, and </w:t>
      </w:r>
      <w:r>
        <w:rPr>
          <w:i/>
        </w:rPr>
        <w:t xml:space="preserve">C </w:t>
      </w:r>
      <w:r w:rsidRPr="00FB3FA6">
        <w:t>(Figure 2)</w:t>
      </w:r>
      <w:r w:rsidRPr="004E1654">
        <w:t>.</w:t>
      </w:r>
      <w:r>
        <w:t xml:space="preserve"> The segments </w:t>
      </w:r>
      <w:r w:rsidRPr="00AF58CD">
        <w:t>are divided by boundaries X and Y</w:t>
      </w:r>
      <w:r>
        <w:t>, which are whole integer salinity values</w:t>
      </w:r>
      <w:r w:rsidRPr="00AF58CD">
        <w:t>. The program iterates through all combinations of X and Y (where X is less than Y</w:t>
      </w:r>
      <w:proofErr w:type="gramStart"/>
      <w:r w:rsidRPr="00AF58CD">
        <w:t>), and</w:t>
      </w:r>
      <w:proofErr w:type="gramEnd"/>
      <w:r w:rsidRPr="00AF58CD">
        <w:t xml:space="preserve"> calculates the mean relative abundance for each group</w:t>
      </w:r>
      <w:r>
        <w:t xml:space="preserve">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D1577E">
        <w:rPr>
          <w:i/>
        </w:rPr>
        <w:t>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D1577E">
        <w:rPr>
          <w:i/>
        </w:rPr>
        <w:t>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), which form </w:t>
      </w:r>
      <w:r w:rsidRPr="00AF58CD">
        <w:t>the piece-wise model. The fit of the model is calculated by summing the error squared between the data and the piece-wise model</w:t>
      </w:r>
      <w:r>
        <w:t>. T</w:t>
      </w:r>
      <w:r w:rsidRPr="00AF58CD">
        <w:t xml:space="preserve">he model with the lowest error squared is </w:t>
      </w:r>
      <w:r>
        <w:t xml:space="preserve">used </w:t>
      </w:r>
      <w:r w:rsidRPr="00AF58CD">
        <w:t xml:space="preserve">for part two. </w:t>
      </w:r>
    </w:p>
    <w:p w14:paraId="29F465CA" w14:textId="77777777" w:rsidR="005A5AB5" w:rsidRPr="00AF58CD" w:rsidRDefault="005A5AB5" w:rsidP="005A5AB5">
      <w:pPr>
        <w:spacing w:line="360" w:lineRule="auto"/>
        <w:ind w:firstLine="720"/>
      </w:pPr>
      <w:r w:rsidRPr="00AF58CD">
        <w:rPr>
          <w:i/>
        </w:rPr>
        <w:t>Step II: Classification of specialist type</w:t>
      </w:r>
      <w:r>
        <w:t xml:space="preserve">.  </w:t>
      </w:r>
      <w:r w:rsidRPr="00AF58CD">
        <w:t>In step two</w:t>
      </w:r>
      <w:r>
        <w:t xml:space="preserve">, QTAG </w:t>
      </w:r>
      <w:r w:rsidRPr="00AF58CD">
        <w:t xml:space="preserve">takes the best-fit model from step one and </w:t>
      </w:r>
      <w:r>
        <w:t xml:space="preserve">classifies it as one of 13 </w:t>
      </w:r>
      <w:r w:rsidRPr="00AF58CD">
        <w:t xml:space="preserve">specialist </w:t>
      </w:r>
      <w:r>
        <w:t>sub-</w:t>
      </w:r>
      <w:r w:rsidRPr="00AF58CD">
        <w:t xml:space="preserve">types by using </w:t>
      </w:r>
      <w:commentRangeStart w:id="0"/>
      <w:r>
        <w:t xml:space="preserve">three sets </w:t>
      </w:r>
      <w:r w:rsidRPr="00AF58CD">
        <w:t xml:space="preserve">tests </w:t>
      </w:r>
      <w:commentRangeEnd w:id="0"/>
      <w:r>
        <w:rPr>
          <w:rStyle w:val="CommentReference"/>
        </w:rPr>
        <w:commentReference w:id="0"/>
      </w:r>
      <w:r w:rsidRPr="00AF58CD">
        <w:t xml:space="preserve">to describe the shape of the data. First, </w:t>
      </w:r>
      <w:r>
        <w:t>QTAG</w:t>
      </w:r>
      <w:r w:rsidRPr="00AF58CD">
        <w:t xml:space="preserve"> tests whether the </w:t>
      </w:r>
      <w:r>
        <w:t>segment means</w:t>
      </w:r>
      <w:r w:rsidRPr="00AF58CD">
        <w:t xml:space="preserve"> are significantly different from each other (Mann-Whitney U test)</w:t>
      </w:r>
      <w:r>
        <w:t xml:space="preserve"> to assign each OTU to </w:t>
      </w:r>
      <w:r w:rsidRPr="00AF58CD">
        <w:t>one of the three main specialist types</w:t>
      </w:r>
      <w:r>
        <w:t xml:space="preserve">. 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is significantly </w:t>
      </w:r>
      <w:commentRangeStart w:id="1"/>
      <w:r>
        <w:t xml:space="preserve">higher than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i/>
        </w:rPr>
        <w:t xml:space="preserve">, </w:t>
      </w:r>
      <w:r>
        <w:t>the OTU is classified as freshwater, if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is significantly higher than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or 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the OTU is classified as brackish, and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acc>
      </m:oMath>
      <w:r>
        <w:t xml:space="preserve"> is significantly higher than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 w:rsidRPr="00192411">
        <w:t>it</w:t>
      </w:r>
      <w:r>
        <w:t xml:space="preserve"> is classified as marine</w:t>
      </w:r>
      <w:commentRangeEnd w:id="1"/>
      <w:r>
        <w:rPr>
          <w:rStyle w:val="CommentReference"/>
        </w:rPr>
        <w:commentReference w:id="1"/>
      </w:r>
      <w:r>
        <w:t>.  Second</w:t>
      </w:r>
      <w:r w:rsidRPr="00AF58CD">
        <w:t xml:space="preserve">, QTAG </w:t>
      </w:r>
      <w:r>
        <w:t xml:space="preserve">differentiates OTUs that are exclusively found at in a salinity category (e.g. fresh-restricted) from those that peak in the salinity category but also occur at lower abundances in other salinities (e.g. fresh-peaking). This is accomplished by </w:t>
      </w:r>
      <w:r>
        <w:lastRenderedPageBreak/>
        <w:t>comparing</w:t>
      </w:r>
      <w:r w:rsidRPr="00AF58CD">
        <w:t xml:space="preserve"> the means of each group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 w:rsidRPr="00AF58CD">
        <w:t>,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w:r w:rsidRPr="00AF58CD">
        <w:t xml:space="preserve"> or </w:t>
      </w:r>
      <w:r>
        <w:t> 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 </w:t>
      </w:r>
      <w:r w:rsidRPr="00AF58CD">
        <w:t xml:space="preserve">) to the low-abundance threshold (LAT; </w:t>
      </w:r>
      <w:r>
        <w:t>d</w:t>
      </w:r>
      <w:r w:rsidRPr="00AF58CD">
        <w:t>efault value is 10% of maximum relative abundance of that OTU)</w:t>
      </w:r>
      <w:r>
        <w:t xml:space="preserve"> to test for overall ubiquity</w:t>
      </w:r>
      <w:r w:rsidRPr="00AF58CD">
        <w:t xml:space="preserve">. </w:t>
      </w:r>
      <w:r>
        <w:t>Third</w:t>
      </w:r>
      <w:r w:rsidRPr="00AF58CD">
        <w:t xml:space="preserve">, QTAG </w:t>
      </w:r>
      <w:r>
        <w:t>tests unclassified OTUs for patchy but salinity-restricted distribution patterns. Since zero-inflation of OTU occurrences can be common in large datasets and may reduce the power of Mann-Whitney U tests</w:t>
      </w:r>
      <w:r w:rsidRPr="00AF58CD">
        <w:t>, we use a comparison of variance</w:t>
      </w:r>
      <w:r>
        <w:t xml:space="preserve"> (Levene’s test)</w:t>
      </w:r>
      <w:r w:rsidRPr="00AF58CD">
        <w:t xml:space="preserve"> to test whether an OTU is found inconsistently</w:t>
      </w:r>
      <w:r>
        <w:t>, but exclusively,</w:t>
      </w:r>
      <w:r w:rsidRPr="00AF58CD">
        <w:t xml:space="preserve"> in a certain area of the salinity gradient. This classification is labelled ‘bloom’-type, because it describes a situation where an OTU might periodically ‘bloom’ in the environment, resulting in zero-inflated observations within a certain salinity range. </w:t>
      </w:r>
    </w:p>
    <w:p w14:paraId="4F3B5EB3" w14:textId="77777777" w:rsidR="00B4661C" w:rsidRDefault="005A5AB5" w:rsidP="00B4661C">
      <w:pPr>
        <w:spacing w:line="360" w:lineRule="auto"/>
      </w:pPr>
      <w:r w:rsidRPr="00AF58CD">
        <w:t>In total, there are 13 classification types th</w:t>
      </w:r>
      <w:r>
        <w:t xml:space="preserve">at an OTU could be sorted into </w:t>
      </w:r>
      <w:r w:rsidRPr="00AF58CD">
        <w:t xml:space="preserve">based on the </w:t>
      </w:r>
      <w:r>
        <w:t xml:space="preserve">overall distribution of the OTU’s relative abundance </w:t>
      </w:r>
      <w:r w:rsidRPr="00AF58CD">
        <w:t xml:space="preserve">across salinity (fresh/brackish/marine/other) and the specificity to that particular salinity range (restricted/ peaking/ blooming). </w:t>
      </w:r>
    </w:p>
    <w:p w14:paraId="15DA456A" w14:textId="14C26110" w:rsidR="00DA63BF" w:rsidRPr="005A5AB5" w:rsidRDefault="00B4661C" w:rsidP="00B4661C">
      <w:pPr>
        <w:spacing w:line="360" w:lineRule="auto"/>
        <w:ind w:firstLine="720"/>
      </w:pPr>
      <w:r>
        <w:rPr>
          <w:i/>
          <w:iCs/>
        </w:rPr>
        <w:t xml:space="preserve">Step III: Tolerance Range: </w:t>
      </w:r>
      <w:r w:rsidR="005A5AB5">
        <w:t>Finally, a</w:t>
      </w:r>
      <w:r w:rsidR="005A5AB5" w:rsidRPr="00AF58CD">
        <w:t xml:space="preserve">fter classifying each OTU as one of 13 </w:t>
      </w:r>
      <w:r w:rsidR="005A5AB5">
        <w:t>sub-</w:t>
      </w:r>
      <w:r w:rsidR="005A5AB5" w:rsidRPr="00AF58CD">
        <w:t xml:space="preserve">types, </w:t>
      </w:r>
      <w:r>
        <w:t xml:space="preserve">QTAG estimates the tolerance range of each </w:t>
      </w:r>
      <w:r>
        <w:rPr>
          <w:lang w:val="en-US"/>
        </w:rPr>
        <w:t>OTU</w:t>
      </w:r>
      <w:r w:rsidDel="005F70E0">
        <w:rPr>
          <w:lang w:val="en-US"/>
        </w:rPr>
        <w:t xml:space="preserve"> </w:t>
      </w:r>
      <w:r>
        <w:t xml:space="preserve">by </w:t>
      </w:r>
      <w:r w:rsidRPr="00983F2E">
        <w:t>finding the narrowest continuous salinity interval that most closely include</w:t>
      </w:r>
      <w:r>
        <w:t>s</w:t>
      </w:r>
      <w:r w:rsidRPr="00983F2E">
        <w:t xml:space="preserve"> 95% of each </w:t>
      </w:r>
      <w:r>
        <w:rPr>
          <w:lang w:val="en-US"/>
        </w:rPr>
        <w:t>OTU</w:t>
      </w:r>
      <w:r w:rsidDel="005F70E0">
        <w:rPr>
          <w:lang w:val="en-US"/>
        </w:rPr>
        <w:t xml:space="preserve"> </w:t>
      </w:r>
      <w:r>
        <w:rPr>
          <w:lang w:val="en-US"/>
        </w:rPr>
        <w:t xml:space="preserve">‘s cumulative relative abundance </w:t>
      </w:r>
      <w:r w:rsidRPr="00983F2E">
        <w:t xml:space="preserve">across the salinity gradient. </w:t>
      </w:r>
      <w:r>
        <w:rPr>
          <w:lang w:val="en-US"/>
        </w:rPr>
        <w:t>OTU</w:t>
      </w:r>
      <w:r w:rsidDel="005F70E0">
        <w:rPr>
          <w:lang w:val="en-US"/>
        </w:rPr>
        <w:t xml:space="preserve"> </w:t>
      </w:r>
      <w:r w:rsidRPr="00983F2E">
        <w:t xml:space="preserve">occurrences outside this </w:t>
      </w:r>
      <w:proofErr w:type="gramStart"/>
      <w:r w:rsidRPr="00983F2E">
        <w:t xml:space="preserve">interval  </w:t>
      </w:r>
      <w:r>
        <w:t>are</w:t>
      </w:r>
      <w:proofErr w:type="gramEnd"/>
      <w:r w:rsidRPr="00983F2E">
        <w:t xml:space="preserve"> marked as “outliers” and plotted as individual points in tolerance plots</w:t>
      </w:r>
      <w:r>
        <w:t xml:space="preserve"> in downstream plots</w:t>
      </w:r>
      <w:r w:rsidRPr="00983F2E">
        <w:t>.</w:t>
      </w:r>
      <w:r>
        <w:t xml:space="preserve"> Within each OTU’s tolerance range, QTAG also estimates average relative abundance for all samples with non-zero sequence counts for that OTU using a moving 5ppt window.</w:t>
      </w:r>
    </w:p>
    <w:sectPr w:rsidR="00DA63BF" w:rsidRPr="005A5AB5" w:rsidSect="00C55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elissa Chen" w:date="2019-09-03T22:10:00Z" w:initials="MC">
    <w:p w14:paraId="62CAA507" w14:textId="77777777" w:rsidR="005A5AB5" w:rsidRDefault="005A5AB5" w:rsidP="005A5AB5">
      <w:pPr>
        <w:pStyle w:val="CommentText"/>
      </w:pPr>
      <w:r>
        <w:rPr>
          <w:rStyle w:val="CommentReference"/>
        </w:rPr>
        <w:annotationRef/>
      </w:r>
      <w:r>
        <w:t>Technically, the 2</w:t>
      </w:r>
      <w:r w:rsidRPr="00192411">
        <w:rPr>
          <w:vertAlign w:val="superscript"/>
        </w:rPr>
        <w:t>nd</w:t>
      </w:r>
      <w:r>
        <w:t xml:space="preserve"> “test” is not a statistical test. It is really just comparing to a threshold of 10% LAT</w:t>
      </w:r>
    </w:p>
  </w:comment>
  <w:comment w:id="1" w:author="Melissa Chen" w:date="2019-09-17T20:11:00Z" w:initials="MC">
    <w:p w14:paraId="1329D776" w14:textId="77777777" w:rsidR="005A5AB5" w:rsidRDefault="005A5AB5" w:rsidP="005A5AB5">
      <w:pPr>
        <w:pStyle w:val="CommentText"/>
      </w:pPr>
      <w:r>
        <w:rPr>
          <w:rStyle w:val="CommentReference"/>
        </w:rPr>
        <w:annotationRef/>
      </w:r>
      <w:r>
        <w:t xml:space="preserve"> Changed it so that “A” means the </w:t>
      </w:r>
      <w:r w:rsidRPr="00830DD4">
        <w:rPr>
          <w:i/>
        </w:rPr>
        <w:t>group</w:t>
      </w:r>
      <w:r>
        <w:rPr>
          <w:i/>
        </w:rPr>
        <w:t>/bin</w:t>
      </w:r>
      <w:r>
        <w:t xml:space="preserve"> of salinity values, whereas “bar_A” refers to the </w:t>
      </w:r>
      <w:r>
        <w:rPr>
          <w:i/>
        </w:rPr>
        <w:t xml:space="preserve">mean </w:t>
      </w:r>
      <w:r>
        <w:t>of that bin. Clearer? More confusing?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CAA507" w15:done="0"/>
  <w15:commentEx w15:paraId="1329D7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CAA507" w16cid:durableId="22066DB9"/>
  <w16cid:commentId w16cid:paraId="1329D776" w16cid:durableId="22066D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B5"/>
    <w:rsid w:val="005A5AB5"/>
    <w:rsid w:val="00B4661C"/>
    <w:rsid w:val="00C55FC7"/>
    <w:rsid w:val="00DA63BF"/>
    <w:rsid w:val="00EF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7710D"/>
  <w15:chartTrackingRefBased/>
  <w15:docId w15:val="{63F44054-615A-3A46-B92B-CB342234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B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5A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5AB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5AB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A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B5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Yaxi Chen</dc:creator>
  <cp:keywords/>
  <dc:description/>
  <cp:lastModifiedBy>Melissa Yaxi Chen</cp:lastModifiedBy>
  <cp:revision>2</cp:revision>
  <dcterms:created xsi:type="dcterms:W3CDTF">2020-07-09T23:14:00Z</dcterms:created>
  <dcterms:modified xsi:type="dcterms:W3CDTF">2020-07-09T23:17:00Z</dcterms:modified>
</cp:coreProperties>
</file>