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pen Sans" w:cs="Open Sans" w:eastAsia="Open Sans" w:hAnsi="Open Sans"/>
        </w:rPr>
      </w:pPr>
      <w:r w:rsidDel="00000000" w:rsidR="00000000" w:rsidRPr="00000000">
        <w:rPr/>
        <w:drawing>
          <wp:inline distB="114300" distT="114300" distL="114300" distR="114300">
            <wp:extent cx="3357563" cy="136540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47772" l="20833" r="51442" t="32193"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1365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       #80237B</w:t>
        <w:tab/>
        <w:t xml:space="preserve">   #1F3277      #064559     #3085AC</w:t>
      </w:r>
    </w:p>
    <w:p w:rsidR="00000000" w:rsidDel="00000000" w:rsidP="00000000" w:rsidRDefault="00000000" w:rsidRPr="00000000" w14:paraId="00000003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2743200" cy="274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Fonts:</w:t>
      </w:r>
    </w:p>
    <w:p w:rsidR="00000000" w:rsidDel="00000000" w:rsidP="00000000" w:rsidRDefault="00000000" w:rsidRPr="00000000" w14:paraId="00000006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Aloja, Permanent Marker and Alegreya SC are to be used mostly for Social Media marketing purposes. </w:t>
      </w:r>
    </w:p>
    <w:p w:rsidR="00000000" w:rsidDel="00000000" w:rsidP="00000000" w:rsidRDefault="00000000" w:rsidRPr="00000000" w14:paraId="00000007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Angella White is a script font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mainly used as headers, in the logo, and where a script font is desired. This font replaced Santorine</w:t>
      </w:r>
    </w:p>
    <w:p w:rsidR="00000000" w:rsidDel="00000000" w:rsidP="00000000" w:rsidRDefault="00000000" w:rsidRPr="00000000" w14:paraId="00000009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Aire Bold Pro Regular as a sub-heading font and used in instances where boldness with a soft edge is desired</w:t>
      </w:r>
    </w:p>
    <w:p w:rsidR="00000000" w:rsidDel="00000000" w:rsidP="00000000" w:rsidRDefault="00000000" w:rsidRPr="00000000" w14:paraId="0000000B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Open Sans is a widely used web font. We use it on our</w:t>
      </w:r>
    </w:p>
    <w:p w:rsidR="00000000" w:rsidDel="00000000" w:rsidP="00000000" w:rsidRDefault="00000000" w:rsidRPr="00000000" w14:paraId="0000000D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website and for body content. The full font family has 10 different weights, but we mainly</w:t>
      </w:r>
    </w:p>
    <w:p w:rsidR="00000000" w:rsidDel="00000000" w:rsidP="00000000" w:rsidRDefault="00000000" w:rsidRPr="00000000" w14:paraId="0000000E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use a regular or light weight.</w:t>
      </w:r>
    </w:p>
    <w:p w:rsidR="00000000" w:rsidDel="00000000" w:rsidP="00000000" w:rsidRDefault="00000000" w:rsidRPr="00000000" w14:paraId="0000000F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Glacial Indifference is mainly used for the body text in the new course workbooks. </w:t>
      </w:r>
    </w:p>
    <w:p w:rsidR="00000000" w:rsidDel="00000000" w:rsidP="00000000" w:rsidRDefault="00000000" w:rsidRPr="00000000" w14:paraId="00000011">
      <w:pPr>
        <w:pageBreakBefore w:val="0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The name of the font on the Mended Light Logo Is Aire Bold Pro Regular</w:t>
      </w:r>
    </w:p>
    <w:sectPr>
      <w:pgSz w:h="15840" w:w="12240" w:orient="portrait"/>
      <w:pgMar w:bottom="1440" w:top="1440" w:left="45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