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EDA" w:rsidRDefault="00904F44" w:rsidP="00957A06">
      <w:pPr>
        <w:pStyle w:val="FootnoteText"/>
        <w:jc w:val="center"/>
        <w:rPr>
          <w:b/>
          <w:bCs/>
          <w:sz w:val="28"/>
          <w:szCs w:val="28"/>
        </w:rPr>
      </w:pPr>
      <w:r w:rsidRPr="00904F44">
        <w:rPr>
          <w:b/>
          <w:bCs/>
          <w:sz w:val="28"/>
          <w:szCs w:val="28"/>
        </w:rPr>
        <w:t xml:space="preserve">On the </w:t>
      </w:r>
      <w:proofErr w:type="spellStart"/>
      <w:r w:rsidRPr="00904F44">
        <w:rPr>
          <w:b/>
          <w:bCs/>
          <w:sz w:val="28"/>
          <w:szCs w:val="28"/>
        </w:rPr>
        <w:t>advantage</w:t>
      </w:r>
      <w:proofErr w:type="spellEnd"/>
      <w:r w:rsidRPr="00904F44">
        <w:rPr>
          <w:b/>
          <w:bCs/>
          <w:sz w:val="28"/>
          <w:szCs w:val="28"/>
        </w:rPr>
        <w:t xml:space="preserve"> of an out-of-plane </w:t>
      </w:r>
      <w:proofErr w:type="spellStart"/>
      <w:r w:rsidRPr="00904F44">
        <w:rPr>
          <w:b/>
          <w:bCs/>
          <w:sz w:val="28"/>
          <w:szCs w:val="28"/>
        </w:rPr>
        <w:t>reinforcement</w:t>
      </w:r>
      <w:proofErr w:type="spellEnd"/>
      <w:r w:rsidRPr="00904F44">
        <w:rPr>
          <w:b/>
          <w:bCs/>
          <w:sz w:val="28"/>
          <w:szCs w:val="28"/>
        </w:rPr>
        <w:t xml:space="preserve"> of </w:t>
      </w:r>
      <w:proofErr w:type="spellStart"/>
      <w:r w:rsidRPr="00904F44">
        <w:rPr>
          <w:b/>
          <w:bCs/>
          <w:sz w:val="28"/>
          <w:szCs w:val="28"/>
        </w:rPr>
        <w:t>laminate</w:t>
      </w:r>
      <w:proofErr w:type="spellEnd"/>
      <w:r w:rsidRPr="00904F44">
        <w:rPr>
          <w:b/>
          <w:bCs/>
          <w:sz w:val="28"/>
          <w:szCs w:val="28"/>
        </w:rPr>
        <w:t xml:space="preserve"> composites</w:t>
      </w:r>
    </w:p>
    <w:p w:rsidR="00904F44" w:rsidRPr="00904F44" w:rsidRDefault="00904F44" w:rsidP="00957A06">
      <w:pPr>
        <w:pStyle w:val="FootnoteText"/>
        <w:jc w:val="center"/>
        <w:rPr>
          <w:rFonts w:eastAsia="Times New Roman" w:cs="Times New Roman"/>
          <w:b/>
          <w:bCs/>
          <w:sz w:val="28"/>
          <w:szCs w:val="28"/>
          <w:lang w:val="en" w:eastAsia="fr-FR"/>
        </w:rPr>
      </w:pPr>
    </w:p>
    <w:p w:rsidR="00EF3EDA" w:rsidRDefault="00904F44" w:rsidP="00346F0F">
      <w:pPr>
        <w:jc w:val="center"/>
        <w:rPr>
          <w:rFonts w:ascii="FFZGVN+TimesNewRomanPSMT" w:hAnsi="FFZGVN+TimesNewRomanPSMT" w:cs="FFZGVN+TimesNewRomanPSMT"/>
          <w:color w:val="000000"/>
          <w:sz w:val="23"/>
          <w:szCs w:val="23"/>
        </w:rPr>
      </w:pPr>
      <w:proofErr w:type="spellStart"/>
      <w:r w:rsidRPr="00904F44">
        <w:rPr>
          <w:rFonts w:ascii="FFZGVN+TimesNewRomanPSMT" w:hAnsi="FFZGVN+TimesNewRomanPSMT" w:cs="FFZGVN+TimesNewRomanPSMT"/>
          <w:color w:val="000000"/>
          <w:sz w:val="23"/>
          <w:szCs w:val="23"/>
        </w:rPr>
        <w:t>Zoheir</w:t>
      </w:r>
      <w:proofErr w:type="spellEnd"/>
      <w:r w:rsidRPr="00904F44">
        <w:rPr>
          <w:rFonts w:ascii="FFZGVN+TimesNewRomanPSMT" w:hAnsi="FFZGVN+TimesNewRomanPSMT" w:cs="FFZGVN+TimesNewRomanPSMT"/>
          <w:color w:val="000000"/>
          <w:sz w:val="23"/>
          <w:szCs w:val="23"/>
        </w:rPr>
        <w:t xml:space="preserve"> </w:t>
      </w:r>
      <w:proofErr w:type="spellStart"/>
      <w:r w:rsidRPr="00904F44">
        <w:rPr>
          <w:rFonts w:ascii="FFZGVN+TimesNewRomanPSMT" w:hAnsi="FFZGVN+TimesNewRomanPSMT" w:cs="FFZGVN+TimesNewRomanPSMT"/>
          <w:color w:val="000000"/>
          <w:sz w:val="23"/>
          <w:szCs w:val="23"/>
        </w:rPr>
        <w:t>Aboura</w:t>
      </w:r>
      <w:proofErr w:type="spellEnd"/>
      <w:r w:rsidRPr="00904F44">
        <w:rPr>
          <w:rFonts w:ascii="FFZGVN+TimesNewRomanPSMT" w:hAnsi="FFZGVN+TimesNewRomanPSMT" w:cs="FFZGVN+TimesNewRomanPSMT"/>
          <w:color w:val="000000"/>
          <w:sz w:val="23"/>
          <w:szCs w:val="23"/>
        </w:rPr>
        <w:t>,   Alan T. Martins</w:t>
      </w:r>
    </w:p>
    <w:p w:rsidR="00904F44" w:rsidRDefault="00904F44" w:rsidP="00346F0F">
      <w:pPr>
        <w:jc w:val="center"/>
        <w:rPr>
          <w:rFonts w:cs="Times New Roman"/>
          <w:lang w:val="fr-FR"/>
        </w:rPr>
      </w:pPr>
    </w:p>
    <w:p w:rsidR="00EF3EDA" w:rsidRPr="005630F1" w:rsidRDefault="00EF3EDA" w:rsidP="00346F0F">
      <w:pPr>
        <w:jc w:val="center"/>
        <w:rPr>
          <w:rFonts w:cs="Times New Roman"/>
          <w:lang w:val="fr-FR"/>
        </w:rPr>
      </w:pPr>
    </w:p>
    <w:p w:rsidR="00CC6746" w:rsidRPr="003F29F3" w:rsidRDefault="003F29F3" w:rsidP="00904F44">
      <w:pPr>
        <w:pStyle w:val="AuthorAffiliation"/>
        <w:spacing w:after="40"/>
        <w:jc w:val="left"/>
        <w:rPr>
          <w:i w:val="0"/>
          <w:sz w:val="22"/>
          <w:szCs w:val="22"/>
          <w:lang w:val="en-GB" w:eastAsia="en-GB"/>
        </w:rPr>
      </w:pPr>
      <w:r>
        <w:rPr>
          <w:i w:val="0"/>
          <w:sz w:val="22"/>
          <w:szCs w:val="22"/>
          <w:lang w:val="en-GB" w:eastAsia="en-GB"/>
        </w:rPr>
        <w:t xml:space="preserve">Sorbonne </w:t>
      </w:r>
      <w:proofErr w:type="spellStart"/>
      <w:r>
        <w:rPr>
          <w:i w:val="0"/>
          <w:sz w:val="22"/>
          <w:szCs w:val="22"/>
          <w:lang w:val="en-GB" w:eastAsia="en-GB"/>
        </w:rPr>
        <w:t>Universités</w:t>
      </w:r>
      <w:proofErr w:type="spellEnd"/>
      <w:r>
        <w:rPr>
          <w:i w:val="0"/>
          <w:sz w:val="22"/>
          <w:szCs w:val="22"/>
          <w:lang w:val="en-GB" w:eastAsia="en-GB"/>
        </w:rPr>
        <w:t xml:space="preserve"> </w:t>
      </w:r>
      <w:r w:rsidR="00904F44" w:rsidRPr="003F29F3">
        <w:rPr>
          <w:i w:val="0"/>
          <w:sz w:val="22"/>
          <w:szCs w:val="22"/>
          <w:lang w:val="en-GB" w:eastAsia="en-GB"/>
        </w:rPr>
        <w:t>Rober</w:t>
      </w:r>
      <w:r>
        <w:rPr>
          <w:i w:val="0"/>
          <w:sz w:val="22"/>
          <w:szCs w:val="22"/>
          <w:lang w:val="en-GB" w:eastAsia="en-GB"/>
        </w:rPr>
        <w:t xml:space="preserve">val Laboratory UMR CNRS 7337, </w:t>
      </w:r>
      <w:bookmarkStart w:id="0" w:name="_GoBack"/>
      <w:bookmarkEnd w:id="0"/>
      <w:proofErr w:type="spellStart"/>
      <w:r w:rsidR="00904F44" w:rsidRPr="003F29F3">
        <w:rPr>
          <w:i w:val="0"/>
          <w:sz w:val="22"/>
          <w:szCs w:val="22"/>
          <w:lang w:val="en-GB" w:eastAsia="en-GB"/>
        </w:rPr>
        <w:t>Compiègne</w:t>
      </w:r>
      <w:proofErr w:type="spellEnd"/>
      <w:r w:rsidR="00904F44" w:rsidRPr="003F29F3">
        <w:rPr>
          <w:i w:val="0"/>
          <w:sz w:val="22"/>
          <w:szCs w:val="22"/>
          <w:lang w:val="en-GB" w:eastAsia="en-GB"/>
        </w:rPr>
        <w:t>, France</w:t>
      </w:r>
    </w:p>
    <w:p w:rsidR="00904F44" w:rsidRDefault="00904F44" w:rsidP="00904F44">
      <w:pPr>
        <w:pStyle w:val="AuthorAffiliation"/>
        <w:spacing w:after="40"/>
        <w:jc w:val="left"/>
        <w:rPr>
          <w:sz w:val="24"/>
          <w:szCs w:val="24"/>
          <w:lang w:val="en-GB" w:eastAsia="en-GB"/>
        </w:rPr>
      </w:pPr>
    </w:p>
    <w:p w:rsidR="00904F44" w:rsidRPr="00A55FA3" w:rsidRDefault="00904F44" w:rsidP="00904F44">
      <w:pPr>
        <w:spacing w:before="121" w:line="240" w:lineRule="auto"/>
        <w:jc w:val="both"/>
        <w:textAlignment w:val="baseline"/>
        <w:rPr>
          <w:rFonts w:eastAsia="Times New Roman"/>
          <w:color w:val="000000"/>
        </w:rPr>
      </w:pPr>
      <w:r w:rsidRPr="006F4F80">
        <w:rPr>
          <w:rFonts w:eastAsia="Times New Roman"/>
          <w:color w:val="000000"/>
        </w:rPr>
        <w:t>Laminated composite materials are liable to fatal damage</w:t>
      </w:r>
      <w:r>
        <w:rPr>
          <w:rFonts w:eastAsia="Times New Roman"/>
          <w:color w:val="000000"/>
        </w:rPr>
        <w:t>s</w:t>
      </w:r>
      <w:r w:rsidRPr="006F4F80">
        <w:rPr>
          <w:rFonts w:eastAsia="Times New Roman"/>
          <w:color w:val="000000"/>
        </w:rPr>
        <w:t xml:space="preserve"> under impact load in service conditions, maintenance operations or even in part manufacturing [1, 2]. Such damages are not detectable to the normal eye (the damage being in a surface region or being too small</w:t>
      </w:r>
      <w:r>
        <w:rPr>
          <w:rFonts w:eastAsia="Times New Roman"/>
          <w:color w:val="000000"/>
        </w:rPr>
        <w:t xml:space="preserve"> to be visible to the naked eye)</w:t>
      </w:r>
      <w:r w:rsidRPr="006F4F80">
        <w:rPr>
          <w:rFonts w:eastAsia="Times New Roman"/>
          <w:color w:val="000000"/>
        </w:rPr>
        <w:t>, which adds to the critical nature of low velocity impact damage [2].</w:t>
      </w:r>
      <w:r>
        <w:rPr>
          <w:rFonts w:eastAsia="Times New Roman"/>
          <w:color w:val="000000"/>
        </w:rPr>
        <w:t xml:space="preserve"> W</w:t>
      </w:r>
      <w:r w:rsidRPr="00A55FA3">
        <w:rPr>
          <w:rFonts w:eastAsia="Times New Roman"/>
          <w:color w:val="000000"/>
        </w:rPr>
        <w:t>hen this type of composite is impacted delamination often occurs, which seriously reduces the load bearing capacity of laminate especially under compressive loads [3]. Indeed, one of the major disadvantages of laminated composites lies in their susceptibility to delamination. The development of weaving and assembly technology made it possible to propose reinforcements in the out-of-plane direction [4</w:t>
      </w:r>
      <w:r>
        <w:rPr>
          <w:rFonts w:eastAsia="Times New Roman"/>
          <w:color w:val="000000"/>
        </w:rPr>
        <w:t>, 5</w:t>
      </w:r>
      <w:r w:rsidRPr="00A55FA3">
        <w:rPr>
          <w:rFonts w:eastAsia="Times New Roman"/>
          <w:color w:val="000000"/>
        </w:rPr>
        <w:t xml:space="preserve">], giving rise to a new generation of composite materials called "3D". These reinforcements increase the ability of composites to withstand inter-laminar stresses while increasing mechanical performance in </w:t>
      </w:r>
      <w:r>
        <w:rPr>
          <w:rFonts w:eastAsia="Times New Roman"/>
          <w:color w:val="000000"/>
        </w:rPr>
        <w:t>the third direction. We can quote</w:t>
      </w:r>
      <w:r w:rsidRPr="00A55FA3">
        <w:rPr>
          <w:rFonts w:eastAsia="Times New Roman"/>
          <w:color w:val="000000"/>
        </w:rPr>
        <w:t xml:space="preserve"> the stitched, interlock, orthogonal </w:t>
      </w:r>
      <w:r>
        <w:rPr>
          <w:rFonts w:eastAsia="Times New Roman"/>
          <w:color w:val="000000"/>
        </w:rPr>
        <w:t>composites..</w:t>
      </w:r>
      <w:r w:rsidRPr="00A55FA3">
        <w:rPr>
          <w:rFonts w:eastAsia="Times New Roman"/>
          <w:color w:val="000000"/>
        </w:rPr>
        <w:t>.</w:t>
      </w:r>
    </w:p>
    <w:p w:rsidR="00904F44" w:rsidRPr="00434B6D" w:rsidRDefault="00904F44" w:rsidP="00904F44">
      <w:pPr>
        <w:spacing w:before="121" w:line="240" w:lineRule="auto"/>
        <w:jc w:val="both"/>
        <w:textAlignment w:val="baseline"/>
        <w:rPr>
          <w:rFonts w:eastAsia="Times New Roman"/>
          <w:color w:val="000000"/>
        </w:rPr>
      </w:pPr>
      <w:r w:rsidRPr="006F4F80">
        <w:rPr>
          <w:rFonts w:eastAsia="Times New Roman"/>
          <w:color w:val="000000"/>
        </w:rPr>
        <w:t>In the present work the tufting process has been used. It is a one-sided stitching process in which the needle pushes high-strength yarn into the fabric</w:t>
      </w:r>
      <w:r>
        <w:rPr>
          <w:rFonts w:eastAsia="Times New Roman"/>
          <w:color w:val="000000"/>
        </w:rPr>
        <w:t>,</w:t>
      </w:r>
      <w:r w:rsidRPr="006F4F80">
        <w:rPr>
          <w:rFonts w:eastAsia="Times New Roman"/>
          <w:color w:val="000000"/>
        </w:rPr>
        <w:t xml:space="preserve"> and t</w:t>
      </w:r>
      <w:r>
        <w:rPr>
          <w:rFonts w:eastAsia="Times New Roman"/>
          <w:color w:val="000000"/>
        </w:rPr>
        <w:t xml:space="preserve">ufts are held in place when </w:t>
      </w:r>
      <w:r w:rsidRPr="006F4F80">
        <w:rPr>
          <w:rFonts w:eastAsia="Times New Roman"/>
          <w:color w:val="000000"/>
        </w:rPr>
        <w:t xml:space="preserve">needles are withdrawn by friction resistance imposed through the fabric [5]. In general, for mode I </w:t>
      </w:r>
      <w:proofErr w:type="spellStart"/>
      <w:r w:rsidRPr="006F4F80">
        <w:rPr>
          <w:rFonts w:eastAsia="Times New Roman"/>
          <w:color w:val="000000"/>
        </w:rPr>
        <w:t>interlaminar</w:t>
      </w:r>
      <w:proofErr w:type="spellEnd"/>
      <w:r w:rsidRPr="006F4F80">
        <w:rPr>
          <w:rFonts w:eastAsia="Times New Roman"/>
          <w:color w:val="000000"/>
        </w:rPr>
        <w:t xml:space="preserve"> loading, </w:t>
      </w:r>
      <w:r w:rsidRPr="006F4F80">
        <w:rPr>
          <w:rFonts w:eastAsia="Times New Roman"/>
          <w:color w:val="000000"/>
          <w:spacing w:val="-2"/>
        </w:rPr>
        <w:t xml:space="preserve">through-thickness reinforcement </w:t>
      </w:r>
      <w:r>
        <w:rPr>
          <w:rFonts w:eastAsia="Times New Roman"/>
          <w:color w:val="000000"/>
          <w:spacing w:val="-2"/>
        </w:rPr>
        <w:t xml:space="preserve"> (</w:t>
      </w:r>
      <w:r w:rsidRPr="006F4F80">
        <w:rPr>
          <w:rFonts w:eastAsia="Times New Roman"/>
          <w:color w:val="000000"/>
        </w:rPr>
        <w:t>TTR</w:t>
      </w:r>
      <w:r>
        <w:rPr>
          <w:rFonts w:eastAsia="Times New Roman"/>
          <w:color w:val="000000"/>
        </w:rPr>
        <w:t xml:space="preserve">) </w:t>
      </w:r>
      <w:r w:rsidRPr="006F4F80">
        <w:rPr>
          <w:rFonts w:eastAsia="Times New Roman"/>
          <w:color w:val="000000"/>
        </w:rPr>
        <w:t xml:space="preserve"> stitching increases the delamination resistance by reducing the crack opening displacement, while in mode II loading, it increases the delamination resistance by resisting crack sliding displacement [6].</w:t>
      </w:r>
    </w:p>
    <w:p w:rsidR="00904F44" w:rsidRDefault="00904F44" w:rsidP="00904F44">
      <w:pPr>
        <w:pStyle w:val="Text"/>
        <w:spacing w:after="0"/>
        <w:ind w:firstLine="0"/>
        <w:rPr>
          <w:rFonts w:eastAsia="Times New Roman"/>
          <w:color w:val="000000"/>
        </w:rPr>
      </w:pPr>
      <w:r w:rsidRPr="00050D53">
        <w:rPr>
          <w:rFonts w:eastAsia="Times New Roman" w:cstheme="minorBidi"/>
          <w:color w:val="000000"/>
        </w:rPr>
        <w:t>In manner to evaluate the interest of the TTR, preforms were reinforced with different tufting density (reference, 15x15, 10x10, and 5x5 mm square pattern). In addition, the effect of the tuf</w:t>
      </w:r>
      <w:r>
        <w:rPr>
          <w:rFonts w:eastAsia="Times New Roman" w:cstheme="minorBidi"/>
          <w:color w:val="000000"/>
        </w:rPr>
        <w:t>ting angle was studied by using</w:t>
      </w:r>
      <w:r w:rsidRPr="00050D53">
        <w:rPr>
          <w:rFonts w:eastAsia="Times New Roman" w:cstheme="minorBidi"/>
          <w:color w:val="000000"/>
        </w:rPr>
        <w:t xml:space="preserve">:  the transversal tufting and angular tufting 30° to the </w:t>
      </w:r>
      <w:r>
        <w:rPr>
          <w:rFonts w:eastAsia="Times New Roman" w:cstheme="minorBidi"/>
          <w:color w:val="000000"/>
        </w:rPr>
        <w:t>normal plan of the preform</w:t>
      </w:r>
      <w:r w:rsidRPr="00050D53">
        <w:rPr>
          <w:rFonts w:eastAsia="Times New Roman" w:cstheme="minorBidi"/>
          <w:color w:val="000000"/>
        </w:rPr>
        <w:t xml:space="preserve">. </w:t>
      </w:r>
      <w:r>
        <w:rPr>
          <w:rFonts w:eastAsia="Times New Roman" w:cstheme="minorBidi"/>
          <w:color w:val="000000"/>
        </w:rPr>
        <w:t>The stitched preforms were</w:t>
      </w:r>
      <w:r w:rsidRPr="00050D53">
        <w:rPr>
          <w:rFonts w:eastAsia="Times New Roman"/>
          <w:color w:val="000000"/>
        </w:rPr>
        <w:t xml:space="preserve"> then molded by VARTM. </w:t>
      </w:r>
    </w:p>
    <w:p w:rsidR="00904F44" w:rsidRPr="00050D53" w:rsidRDefault="00904F44" w:rsidP="00904F44">
      <w:pPr>
        <w:pStyle w:val="Text"/>
        <w:spacing w:after="0"/>
        <w:ind w:firstLine="0"/>
        <w:rPr>
          <w:rFonts w:eastAsia="Times New Roman" w:cstheme="minorBidi"/>
          <w:color w:val="000000"/>
        </w:rPr>
      </w:pPr>
      <w:r w:rsidRPr="00050D53">
        <w:rPr>
          <w:rFonts w:eastAsia="Times New Roman"/>
          <w:color w:val="000000"/>
        </w:rPr>
        <w:t>Thus, the laminates were mechanically tested in low velocity impact (25 J) and</w:t>
      </w:r>
      <w:r>
        <w:rPr>
          <w:rFonts w:eastAsia="Times New Roman"/>
          <w:color w:val="000000"/>
        </w:rPr>
        <w:t xml:space="preserve"> higher energy (60J). The damage produced by the impact was</w:t>
      </w:r>
      <w:r w:rsidRPr="00050D53">
        <w:rPr>
          <w:rFonts w:eastAsia="Times New Roman"/>
          <w:color w:val="000000"/>
        </w:rPr>
        <w:t xml:space="preserve"> </w:t>
      </w:r>
      <w:r>
        <w:rPr>
          <w:rFonts w:eastAsia="Times New Roman"/>
          <w:color w:val="000000"/>
        </w:rPr>
        <w:t xml:space="preserve">quantified </w:t>
      </w:r>
      <w:r w:rsidRPr="00050D53">
        <w:rPr>
          <w:rFonts w:eastAsia="Times New Roman"/>
          <w:color w:val="000000"/>
        </w:rPr>
        <w:t xml:space="preserve">by C-Scan </w:t>
      </w:r>
      <w:r>
        <w:rPr>
          <w:rFonts w:eastAsia="Times New Roman"/>
          <w:color w:val="000000"/>
        </w:rPr>
        <w:t xml:space="preserve">technic. </w:t>
      </w:r>
      <w:r w:rsidRPr="00050D53">
        <w:rPr>
          <w:rFonts w:eastAsia="Times New Roman"/>
          <w:color w:val="000000"/>
        </w:rPr>
        <w:t xml:space="preserve">The </w:t>
      </w:r>
      <w:r>
        <w:rPr>
          <w:rFonts w:eastAsia="Times New Roman"/>
          <w:color w:val="000000"/>
        </w:rPr>
        <w:t xml:space="preserve">Compression </w:t>
      </w:r>
      <w:proofErr w:type="gramStart"/>
      <w:r>
        <w:rPr>
          <w:rFonts w:eastAsia="Times New Roman"/>
          <w:color w:val="000000"/>
        </w:rPr>
        <w:t>After</w:t>
      </w:r>
      <w:proofErr w:type="gramEnd"/>
      <w:r>
        <w:rPr>
          <w:rFonts w:eastAsia="Times New Roman"/>
          <w:color w:val="000000"/>
        </w:rPr>
        <w:t xml:space="preserve"> Impact (</w:t>
      </w:r>
      <w:r w:rsidRPr="00050D53">
        <w:rPr>
          <w:rFonts w:eastAsia="Times New Roman"/>
          <w:color w:val="000000"/>
        </w:rPr>
        <w:t>CAI</w:t>
      </w:r>
      <w:r>
        <w:rPr>
          <w:rFonts w:eastAsia="Times New Roman"/>
          <w:color w:val="000000"/>
        </w:rPr>
        <w:t>)</w:t>
      </w:r>
      <w:r w:rsidRPr="00050D53">
        <w:rPr>
          <w:rFonts w:eastAsia="Times New Roman"/>
          <w:color w:val="000000"/>
        </w:rPr>
        <w:t xml:space="preserve"> tests were done in order to analyze the mechanical behavior after impact </w:t>
      </w:r>
      <w:r>
        <w:rPr>
          <w:rFonts w:eastAsia="Times New Roman"/>
          <w:color w:val="000000"/>
        </w:rPr>
        <w:t xml:space="preserve">in relationship with stitching parameters. The CAI tests were monitored by multi instrumentation technics using stereo DIC (Direct Image Correlation), AE (Acoustic Emission), and video microscopy observations </w:t>
      </w:r>
      <w:r w:rsidRPr="00050D53">
        <w:rPr>
          <w:rFonts w:eastAsia="Times New Roman"/>
          <w:color w:val="000000"/>
        </w:rPr>
        <w:t>to evaluate the damage development in the samples and as well local buckling.</w:t>
      </w:r>
    </w:p>
    <w:p w:rsidR="00904F44" w:rsidRDefault="00904F44" w:rsidP="00904F44">
      <w:pPr>
        <w:spacing w:line="240" w:lineRule="auto"/>
        <w:jc w:val="both"/>
        <w:rPr>
          <w:rFonts w:eastAsia="Times New Roman"/>
          <w:color w:val="000000"/>
        </w:rPr>
      </w:pPr>
      <w:r>
        <w:rPr>
          <w:rFonts w:eastAsia="Times New Roman"/>
          <w:color w:val="000000"/>
        </w:rPr>
        <w:t>Post mortem observations were made in order to evaluate the damage localization according to the stitch parameters.  The experimental procedure is summarized on Figure 1.</w:t>
      </w:r>
    </w:p>
    <w:p w:rsidR="00904F44" w:rsidRDefault="00904F44" w:rsidP="00904F44">
      <w:pPr>
        <w:spacing w:line="240" w:lineRule="auto"/>
        <w:ind w:right="22"/>
        <w:jc w:val="both"/>
        <w:textAlignment w:val="baseline"/>
        <w:rPr>
          <w:rFonts w:eastAsia="Times New Roman"/>
          <w:color w:val="000000"/>
        </w:rPr>
      </w:pPr>
      <w:r w:rsidRPr="006F4F80">
        <w:rPr>
          <w:rFonts w:eastAsia="Times New Roman"/>
          <w:color w:val="000000"/>
        </w:rPr>
        <w:t xml:space="preserve">The results show that the composites reinforced trough-thickness by tufting process have greater out-of-plane resistance </w:t>
      </w:r>
      <w:r>
        <w:rPr>
          <w:rFonts w:eastAsia="Times New Roman"/>
          <w:color w:val="000000"/>
        </w:rPr>
        <w:t>compared to</w:t>
      </w:r>
      <w:r w:rsidRPr="006F4F80">
        <w:rPr>
          <w:rFonts w:eastAsia="Times New Roman"/>
          <w:color w:val="000000"/>
        </w:rPr>
        <w:t xml:space="preserve"> unstitched revealed for post-impact test analysis. Also, the CAI tests showed the compressive maximum stress incr</w:t>
      </w:r>
      <w:r>
        <w:rPr>
          <w:rFonts w:eastAsia="Times New Roman"/>
          <w:color w:val="000000"/>
        </w:rPr>
        <w:t>eases with the tufting density. The interest of the TTR will be discussed according to the stitching parameters.</w:t>
      </w:r>
    </w:p>
    <w:p w:rsidR="00904F44" w:rsidRPr="00AA3878" w:rsidRDefault="00904F44" w:rsidP="00904F44">
      <w:pPr>
        <w:spacing w:line="240" w:lineRule="auto"/>
        <w:ind w:right="22"/>
        <w:jc w:val="both"/>
        <w:textAlignment w:val="baseline"/>
        <w:rPr>
          <w:rFonts w:eastAsia="Times New Roman"/>
          <w:color w:val="000000"/>
        </w:rPr>
      </w:pPr>
      <w:r w:rsidRPr="00AA3878">
        <w:rPr>
          <w:rFonts w:eastAsia="Times New Roman"/>
          <w:color w:val="000000"/>
        </w:rPr>
        <w:t>This study highlighted the importance of seams. It therefore raises the question of the integrity of seams during the process of implementation and when the parts are held in service. It is very difficult to assess this integrity by conventional techniques. We then propose an original approach, using seams as vectors of information, in order to evaluate their integrity. This approach will be presented and discussed.</w:t>
      </w:r>
    </w:p>
    <w:p w:rsidR="00904F44" w:rsidRDefault="00904F44" w:rsidP="00904F44">
      <w:pPr>
        <w:spacing w:line="240" w:lineRule="auto"/>
        <w:jc w:val="center"/>
        <w:rPr>
          <w:rFonts w:eastAsia="Times New Roman"/>
          <w:color w:val="000000"/>
        </w:rPr>
      </w:pPr>
      <w:r>
        <w:rPr>
          <w:rFonts w:eastAsia="Times New Roman"/>
          <w:noProof/>
          <w:color w:val="000000"/>
        </w:rPr>
        <w:lastRenderedPageBreak/>
        <w:drawing>
          <wp:inline distT="0" distB="0" distL="0" distR="0" wp14:anchorId="2A8D4885" wp14:editId="0923EC7D">
            <wp:extent cx="5741097" cy="245790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745" cy="2457757"/>
                    </a:xfrm>
                    <a:prstGeom prst="rect">
                      <a:avLst/>
                    </a:prstGeom>
                    <a:noFill/>
                  </pic:spPr>
                </pic:pic>
              </a:graphicData>
            </a:graphic>
          </wp:inline>
        </w:drawing>
      </w:r>
    </w:p>
    <w:p w:rsidR="00904F44" w:rsidRPr="00AA3878" w:rsidRDefault="00904F44" w:rsidP="00904F44">
      <w:pPr>
        <w:spacing w:line="240" w:lineRule="auto"/>
        <w:jc w:val="center"/>
        <w:rPr>
          <w:rFonts w:eastAsia="Times New Roman"/>
          <w:i/>
          <w:iCs/>
          <w:color w:val="000000"/>
        </w:rPr>
      </w:pPr>
      <w:r w:rsidRPr="00AA3878">
        <w:rPr>
          <w:rFonts w:eastAsia="Times New Roman"/>
          <w:i/>
          <w:iCs/>
          <w:color w:val="000000"/>
        </w:rPr>
        <w:t>Figure 1: Experimental procedure</w:t>
      </w:r>
    </w:p>
    <w:p w:rsidR="00904F44" w:rsidRDefault="00904F44" w:rsidP="00904F44">
      <w:pPr>
        <w:spacing w:before="500" w:line="240" w:lineRule="auto"/>
        <w:jc w:val="center"/>
        <w:textAlignment w:val="baseline"/>
        <w:rPr>
          <w:rFonts w:eastAsia="Times New Roman"/>
          <w:b/>
          <w:color w:val="000000"/>
        </w:rPr>
      </w:pPr>
      <w:r>
        <w:rPr>
          <w:rFonts w:eastAsia="Times New Roman"/>
          <w:b/>
          <w:color w:val="000000"/>
        </w:rPr>
        <w:t>REFERENCES</w:t>
      </w:r>
    </w:p>
    <w:p w:rsidR="00904F44" w:rsidRPr="00DE0B8E" w:rsidRDefault="00904F44" w:rsidP="00904F44">
      <w:pPr>
        <w:numPr>
          <w:ilvl w:val="0"/>
          <w:numId w:val="2"/>
        </w:numPr>
        <w:tabs>
          <w:tab w:val="clear" w:pos="432"/>
          <w:tab w:val="left" w:pos="648"/>
        </w:tabs>
        <w:spacing w:before="100" w:beforeAutospacing="1" w:line="240" w:lineRule="auto"/>
        <w:ind w:left="215" w:right="215"/>
        <w:jc w:val="both"/>
        <w:textAlignment w:val="baseline"/>
        <w:rPr>
          <w:rFonts w:eastAsia="Times New Roman"/>
          <w:color w:val="000000"/>
        </w:rPr>
      </w:pPr>
      <w:r w:rsidRPr="00DE0B8E">
        <w:rPr>
          <w:rFonts w:eastAsia="Times New Roman"/>
          <w:color w:val="000000"/>
        </w:rPr>
        <w:t xml:space="preserve">J. H. Byun, S.W. Song , C.H. Lee, M.K. Um, B.S. Hwang, Impact properties of laminated composites with stitching fibers. </w:t>
      </w:r>
      <w:r w:rsidRPr="00DE0B8E">
        <w:rPr>
          <w:rFonts w:eastAsia="Times New Roman"/>
          <w:i/>
          <w:color w:val="000000"/>
        </w:rPr>
        <w:t>Composite structures</w:t>
      </w:r>
      <w:r w:rsidRPr="00DE0B8E">
        <w:rPr>
          <w:rFonts w:eastAsia="Times New Roman"/>
          <w:color w:val="000000"/>
        </w:rPr>
        <w:t xml:space="preserve">, 2006. </w:t>
      </w:r>
      <w:r w:rsidRPr="00DE0B8E">
        <w:rPr>
          <w:rFonts w:eastAsia="Times New Roman"/>
          <w:b/>
          <w:color w:val="000000"/>
        </w:rPr>
        <w:t>76</w:t>
      </w:r>
      <w:r w:rsidRPr="00DE0B8E">
        <w:rPr>
          <w:rFonts w:eastAsia="Times New Roman"/>
          <w:color w:val="000000"/>
        </w:rPr>
        <w:t>(1): p. 21-27.</w:t>
      </w:r>
    </w:p>
    <w:p w:rsidR="00904F44" w:rsidRPr="00DE0B8E" w:rsidRDefault="00904F44" w:rsidP="00904F44">
      <w:pPr>
        <w:numPr>
          <w:ilvl w:val="0"/>
          <w:numId w:val="2"/>
        </w:numPr>
        <w:tabs>
          <w:tab w:val="clear" w:pos="432"/>
          <w:tab w:val="left" w:pos="648"/>
        </w:tabs>
        <w:spacing w:before="100" w:beforeAutospacing="1" w:line="240" w:lineRule="auto"/>
        <w:ind w:left="215" w:right="215"/>
        <w:jc w:val="both"/>
        <w:textAlignment w:val="baseline"/>
        <w:rPr>
          <w:rFonts w:eastAsia="Times New Roman"/>
          <w:color w:val="000000"/>
        </w:rPr>
      </w:pPr>
      <w:r w:rsidRPr="00DE0B8E">
        <w:rPr>
          <w:rFonts w:eastAsia="Times New Roman"/>
          <w:color w:val="000000"/>
        </w:rPr>
        <w:t xml:space="preserve">M. </w:t>
      </w:r>
      <w:proofErr w:type="spellStart"/>
      <w:r w:rsidRPr="00DE0B8E">
        <w:rPr>
          <w:rFonts w:eastAsia="Times New Roman"/>
          <w:color w:val="000000"/>
        </w:rPr>
        <w:t>Hosur</w:t>
      </w:r>
      <w:proofErr w:type="spellEnd"/>
      <w:r w:rsidRPr="00DE0B8E">
        <w:rPr>
          <w:rFonts w:eastAsia="Times New Roman"/>
          <w:color w:val="000000"/>
        </w:rPr>
        <w:t xml:space="preserve">, M. Karim, and S. </w:t>
      </w:r>
      <w:proofErr w:type="spellStart"/>
      <w:r w:rsidRPr="00DE0B8E">
        <w:rPr>
          <w:rFonts w:eastAsia="Times New Roman"/>
          <w:color w:val="000000"/>
        </w:rPr>
        <w:t>Jeelani</w:t>
      </w:r>
      <w:proofErr w:type="spellEnd"/>
      <w:r w:rsidRPr="00DE0B8E">
        <w:rPr>
          <w:rFonts w:eastAsia="Times New Roman"/>
          <w:color w:val="000000"/>
        </w:rPr>
        <w:t xml:space="preserve">, Experimental investigations on the response of stitched/unstitched woven S2-glass/SC15 epoxy composites under single and repeated low velocity impact loading. </w:t>
      </w:r>
      <w:r w:rsidRPr="00DE0B8E">
        <w:rPr>
          <w:rFonts w:eastAsia="Times New Roman"/>
          <w:i/>
          <w:color w:val="000000"/>
        </w:rPr>
        <w:t>Composite structures</w:t>
      </w:r>
      <w:r w:rsidRPr="00DE0B8E">
        <w:rPr>
          <w:rFonts w:eastAsia="Times New Roman"/>
          <w:color w:val="000000"/>
        </w:rPr>
        <w:t xml:space="preserve">, 2003. </w:t>
      </w:r>
      <w:r w:rsidRPr="00DE0B8E">
        <w:rPr>
          <w:rFonts w:eastAsia="Times New Roman"/>
          <w:b/>
          <w:color w:val="000000"/>
        </w:rPr>
        <w:t>61</w:t>
      </w:r>
      <w:r w:rsidRPr="00DE0B8E">
        <w:rPr>
          <w:rFonts w:eastAsia="Times New Roman"/>
          <w:color w:val="000000"/>
        </w:rPr>
        <w:t>(1): p. 89-102.</w:t>
      </w:r>
    </w:p>
    <w:p w:rsidR="00904F44" w:rsidRPr="00DE0B8E" w:rsidRDefault="00904F44" w:rsidP="00904F44">
      <w:pPr>
        <w:numPr>
          <w:ilvl w:val="0"/>
          <w:numId w:val="2"/>
        </w:numPr>
        <w:tabs>
          <w:tab w:val="clear" w:pos="432"/>
          <w:tab w:val="left" w:pos="648"/>
        </w:tabs>
        <w:spacing w:before="100" w:beforeAutospacing="1" w:line="240" w:lineRule="auto"/>
        <w:ind w:left="215" w:right="215"/>
        <w:jc w:val="both"/>
        <w:textAlignment w:val="baseline"/>
        <w:rPr>
          <w:rFonts w:eastAsia="Times New Roman"/>
          <w:color w:val="000000"/>
        </w:rPr>
      </w:pPr>
      <w:proofErr w:type="gramStart"/>
      <w:r w:rsidRPr="00DE0B8E">
        <w:rPr>
          <w:rFonts w:eastAsia="Times New Roman"/>
          <w:color w:val="000000"/>
        </w:rPr>
        <w:t>F .</w:t>
      </w:r>
      <w:proofErr w:type="gramEnd"/>
      <w:r w:rsidRPr="00DE0B8E">
        <w:rPr>
          <w:rFonts w:eastAsia="Times New Roman"/>
          <w:color w:val="000000"/>
        </w:rPr>
        <w:t xml:space="preserve"> Larsson, Damage tolerance of a stitched carbon/epoxy laminate. </w:t>
      </w:r>
      <w:r w:rsidRPr="00DE0B8E">
        <w:rPr>
          <w:rFonts w:eastAsia="Times New Roman"/>
          <w:i/>
          <w:color w:val="000000"/>
        </w:rPr>
        <w:t>Composites part A: applied science and manufacturing</w:t>
      </w:r>
      <w:r w:rsidRPr="00DE0B8E">
        <w:rPr>
          <w:rFonts w:eastAsia="Times New Roman"/>
          <w:color w:val="000000"/>
        </w:rPr>
        <w:t xml:space="preserve">, 1997. </w:t>
      </w:r>
      <w:r w:rsidRPr="00DE0B8E">
        <w:rPr>
          <w:rFonts w:eastAsia="Times New Roman"/>
          <w:b/>
          <w:color w:val="000000"/>
        </w:rPr>
        <w:t>28</w:t>
      </w:r>
      <w:r w:rsidRPr="00DE0B8E">
        <w:rPr>
          <w:rFonts w:eastAsia="Times New Roman"/>
          <w:color w:val="000000"/>
        </w:rPr>
        <w:t>(11): p. 923-934.</w:t>
      </w:r>
    </w:p>
    <w:p w:rsidR="00904F44" w:rsidRPr="00DE0B8E" w:rsidRDefault="00904F44" w:rsidP="00904F44">
      <w:pPr>
        <w:numPr>
          <w:ilvl w:val="0"/>
          <w:numId w:val="2"/>
        </w:numPr>
        <w:tabs>
          <w:tab w:val="clear" w:pos="432"/>
          <w:tab w:val="left" w:pos="648"/>
        </w:tabs>
        <w:spacing w:before="100" w:beforeAutospacing="1" w:line="240" w:lineRule="auto"/>
        <w:ind w:left="215" w:right="215"/>
        <w:jc w:val="both"/>
        <w:textAlignment w:val="baseline"/>
        <w:rPr>
          <w:rFonts w:eastAsia="Times New Roman"/>
          <w:color w:val="000000"/>
        </w:rPr>
      </w:pPr>
      <w:proofErr w:type="spellStart"/>
      <w:r w:rsidRPr="00DE0B8E">
        <w:rPr>
          <w:rFonts w:eastAsia="Times New Roman"/>
          <w:color w:val="000000"/>
        </w:rPr>
        <w:t>M'membe</w:t>
      </w:r>
      <w:proofErr w:type="spellEnd"/>
      <w:r w:rsidRPr="00DE0B8E">
        <w:rPr>
          <w:rFonts w:eastAsia="Times New Roman"/>
          <w:color w:val="000000"/>
        </w:rPr>
        <w:t xml:space="preserve">, B., S. Gannon, M. </w:t>
      </w:r>
      <w:proofErr w:type="spellStart"/>
      <w:r w:rsidRPr="00DE0B8E">
        <w:rPr>
          <w:rFonts w:eastAsia="Times New Roman"/>
          <w:color w:val="000000"/>
        </w:rPr>
        <w:t>Yasaee</w:t>
      </w:r>
      <w:proofErr w:type="spellEnd"/>
      <w:r w:rsidRPr="00DE0B8E">
        <w:rPr>
          <w:rFonts w:eastAsia="Times New Roman"/>
          <w:color w:val="000000"/>
        </w:rPr>
        <w:t xml:space="preserve">, S.R. Hallett, I.K. Partridge, Mode II delamination resistance of composites reinforced with inclined Z-pins. </w:t>
      </w:r>
      <w:r w:rsidRPr="00DE0B8E">
        <w:rPr>
          <w:rFonts w:eastAsia="Times New Roman"/>
          <w:i/>
          <w:color w:val="000000"/>
        </w:rPr>
        <w:t>Materials &amp; Design</w:t>
      </w:r>
      <w:r w:rsidRPr="00DE0B8E">
        <w:rPr>
          <w:rFonts w:eastAsia="Times New Roman"/>
          <w:color w:val="000000"/>
        </w:rPr>
        <w:t>, 2016.</w:t>
      </w:r>
    </w:p>
    <w:p w:rsidR="00904F44" w:rsidRPr="00DE0B8E" w:rsidRDefault="00904F44" w:rsidP="00904F44">
      <w:pPr>
        <w:numPr>
          <w:ilvl w:val="0"/>
          <w:numId w:val="2"/>
        </w:numPr>
        <w:tabs>
          <w:tab w:val="clear" w:pos="432"/>
          <w:tab w:val="left" w:pos="648"/>
        </w:tabs>
        <w:spacing w:before="100" w:beforeAutospacing="1" w:line="240" w:lineRule="auto"/>
        <w:ind w:left="215" w:right="215"/>
        <w:jc w:val="both"/>
        <w:textAlignment w:val="baseline"/>
        <w:rPr>
          <w:rFonts w:eastAsia="Times New Roman"/>
          <w:color w:val="000000"/>
        </w:rPr>
      </w:pPr>
      <w:r w:rsidRPr="00DE0B8E">
        <w:rPr>
          <w:rFonts w:eastAsia="Times New Roman"/>
          <w:color w:val="000000"/>
        </w:rPr>
        <w:t xml:space="preserve">A. </w:t>
      </w:r>
      <w:proofErr w:type="spellStart"/>
      <w:r w:rsidRPr="00DE0B8E">
        <w:rPr>
          <w:rFonts w:eastAsia="Times New Roman"/>
          <w:color w:val="000000"/>
        </w:rPr>
        <w:t>Mouritz</w:t>
      </w:r>
      <w:proofErr w:type="spellEnd"/>
      <w:r w:rsidRPr="00DE0B8E">
        <w:rPr>
          <w:rFonts w:eastAsia="Times New Roman"/>
          <w:color w:val="000000"/>
        </w:rPr>
        <w:t xml:space="preserve">, </w:t>
      </w:r>
      <w:r w:rsidRPr="00DE0B8E">
        <w:rPr>
          <w:rFonts w:eastAsia="Times New Roman"/>
          <w:i/>
          <w:color w:val="000000"/>
        </w:rPr>
        <w:t>Fatigue of 3D textile-reinforced composites</w:t>
      </w:r>
      <w:r w:rsidRPr="00DE0B8E">
        <w:rPr>
          <w:rFonts w:eastAsia="Times New Roman"/>
          <w:color w:val="000000"/>
        </w:rPr>
        <w:t>. Fatigue of Textile Composites, 2015: p. 255.</w:t>
      </w:r>
    </w:p>
    <w:p w:rsidR="00904F44" w:rsidRPr="00DE0B8E" w:rsidRDefault="00904F44" w:rsidP="00904F44">
      <w:pPr>
        <w:numPr>
          <w:ilvl w:val="0"/>
          <w:numId w:val="2"/>
        </w:numPr>
        <w:tabs>
          <w:tab w:val="clear" w:pos="432"/>
          <w:tab w:val="left" w:pos="648"/>
        </w:tabs>
        <w:spacing w:before="100" w:beforeAutospacing="1" w:line="240" w:lineRule="auto"/>
        <w:ind w:left="215" w:right="215"/>
        <w:jc w:val="both"/>
        <w:textAlignment w:val="baseline"/>
        <w:rPr>
          <w:rFonts w:eastAsia="Times New Roman"/>
          <w:color w:val="000000"/>
        </w:rPr>
      </w:pPr>
      <w:r w:rsidRPr="00DE0B8E">
        <w:rPr>
          <w:rFonts w:eastAsia="Times New Roman"/>
          <w:color w:val="000000"/>
        </w:rPr>
        <w:t xml:space="preserve">K. T. Tan, N., Y. </w:t>
      </w:r>
      <w:proofErr w:type="spellStart"/>
      <w:r w:rsidRPr="00DE0B8E">
        <w:rPr>
          <w:rFonts w:eastAsia="Times New Roman"/>
          <w:color w:val="000000"/>
        </w:rPr>
        <w:t>Iwahori</w:t>
      </w:r>
      <w:proofErr w:type="spellEnd"/>
      <w:r w:rsidRPr="00DE0B8E">
        <w:rPr>
          <w:rFonts w:eastAsia="Times New Roman"/>
          <w:color w:val="000000"/>
        </w:rPr>
        <w:t xml:space="preserve">., T. Ishikawa, Effect of stitch density and stitch thread thickness on compression after impact strength and response of stitched composites. </w:t>
      </w:r>
      <w:r w:rsidRPr="00DE0B8E">
        <w:rPr>
          <w:rFonts w:eastAsia="Times New Roman"/>
          <w:i/>
          <w:color w:val="000000"/>
        </w:rPr>
        <w:t>Composites Science and Technology</w:t>
      </w:r>
      <w:r w:rsidRPr="00DE0B8E">
        <w:rPr>
          <w:rFonts w:eastAsia="Times New Roman"/>
          <w:color w:val="000000"/>
        </w:rPr>
        <w:t xml:space="preserve">, 2012. </w:t>
      </w:r>
      <w:r w:rsidRPr="00DE0B8E">
        <w:rPr>
          <w:rFonts w:eastAsia="Times New Roman"/>
          <w:b/>
          <w:color w:val="000000"/>
        </w:rPr>
        <w:t>72</w:t>
      </w:r>
      <w:r w:rsidRPr="00DE0B8E">
        <w:rPr>
          <w:rFonts w:eastAsia="Times New Roman"/>
          <w:color w:val="000000"/>
        </w:rPr>
        <w:t>(5): p. 587-598.</w:t>
      </w:r>
    </w:p>
    <w:p w:rsidR="00904F44" w:rsidRDefault="00904F44" w:rsidP="00904F44">
      <w:pPr>
        <w:pStyle w:val="AuthorAffiliation"/>
        <w:spacing w:after="40"/>
        <w:jc w:val="left"/>
      </w:pPr>
    </w:p>
    <w:sectPr w:rsidR="00904F4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171F" w:rsidRDefault="00A3171F" w:rsidP="00963A6A">
      <w:pPr>
        <w:spacing w:line="240" w:lineRule="auto"/>
      </w:pPr>
      <w:r>
        <w:separator/>
      </w:r>
    </w:p>
  </w:endnote>
  <w:endnote w:type="continuationSeparator" w:id="0">
    <w:p w:rsidR="00A3171F" w:rsidRDefault="00A3171F"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171F" w:rsidRDefault="00A3171F" w:rsidP="00963A6A">
      <w:pPr>
        <w:spacing w:line="240" w:lineRule="auto"/>
      </w:pPr>
      <w:r>
        <w:separator/>
      </w:r>
    </w:p>
  </w:footnote>
  <w:footnote w:type="continuationSeparator" w:id="0">
    <w:p w:rsidR="00A3171F" w:rsidRDefault="00A3171F"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A3828"/>
    <w:multiLevelType w:val="hybridMultilevel"/>
    <w:tmpl w:val="6442B5B2"/>
    <w:lvl w:ilvl="0" w:tplc="B8807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F16542"/>
    <w:multiLevelType w:val="multilevel"/>
    <w:tmpl w:val="BF361A40"/>
    <w:lvl w:ilvl="0">
      <w:start w:val="1"/>
      <w:numFmt w:val="decimal"/>
      <w:lvlText w:val="[%1]"/>
      <w:lvlJc w:val="left"/>
      <w:pPr>
        <w:tabs>
          <w:tab w:val="left" w:pos="432"/>
        </w:tabs>
        <w:ind w:left="720"/>
      </w:pPr>
      <w:rPr>
        <w:rFonts w:ascii="Times New Roman" w:eastAsia="Times New Roman" w:hAnsi="Times New Roman"/>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4689E"/>
    <w:rsid w:val="0019527D"/>
    <w:rsid w:val="00242D3D"/>
    <w:rsid w:val="003365B6"/>
    <w:rsid w:val="00346F0F"/>
    <w:rsid w:val="00371D95"/>
    <w:rsid w:val="003E18B4"/>
    <w:rsid w:val="003F29F3"/>
    <w:rsid w:val="00400D18"/>
    <w:rsid w:val="004057A7"/>
    <w:rsid w:val="00491128"/>
    <w:rsid w:val="004B49EA"/>
    <w:rsid w:val="005460A6"/>
    <w:rsid w:val="005630F1"/>
    <w:rsid w:val="005C4A03"/>
    <w:rsid w:val="006E77D2"/>
    <w:rsid w:val="007A58E1"/>
    <w:rsid w:val="007A5FEC"/>
    <w:rsid w:val="00871422"/>
    <w:rsid w:val="008806B2"/>
    <w:rsid w:val="008F7570"/>
    <w:rsid w:val="00904F44"/>
    <w:rsid w:val="00957A06"/>
    <w:rsid w:val="00963A6A"/>
    <w:rsid w:val="009E0B22"/>
    <w:rsid w:val="00A3171F"/>
    <w:rsid w:val="00A84E6B"/>
    <w:rsid w:val="00AC4075"/>
    <w:rsid w:val="00C47E4D"/>
    <w:rsid w:val="00C965F0"/>
    <w:rsid w:val="00CA5000"/>
    <w:rsid w:val="00CC6746"/>
    <w:rsid w:val="00CE558C"/>
    <w:rsid w:val="00D3528E"/>
    <w:rsid w:val="00D669E4"/>
    <w:rsid w:val="00D90E10"/>
    <w:rsid w:val="00DA3EEF"/>
    <w:rsid w:val="00DC3E04"/>
    <w:rsid w:val="00EB4D03"/>
    <w:rsid w:val="00EC3EC6"/>
    <w:rsid w:val="00EF3EDA"/>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 w:type="paragraph" w:customStyle="1" w:styleId="AuthorAffiliation">
    <w:name w:val="Author Affiliation"/>
    <w:basedOn w:val="Normal"/>
    <w:rsid w:val="00EC3EC6"/>
    <w:pPr>
      <w:spacing w:line="240" w:lineRule="auto"/>
      <w:jc w:val="center"/>
    </w:pPr>
    <w:rPr>
      <w:rFonts w:eastAsia="Times New Roman" w:cs="Times New Roman"/>
      <w:i/>
      <w:sz w:val="20"/>
      <w:szCs w:val="20"/>
    </w:rPr>
  </w:style>
  <w:style w:type="paragraph" w:customStyle="1" w:styleId="Abstract">
    <w:name w:val="Abstract"/>
    <w:basedOn w:val="Normal"/>
    <w:next w:val="Heading1"/>
    <w:rsid w:val="00EC3EC6"/>
    <w:pPr>
      <w:spacing w:before="360" w:after="360" w:line="240" w:lineRule="auto"/>
      <w:ind w:left="289" w:right="289"/>
      <w:jc w:val="both"/>
    </w:pPr>
    <w:rPr>
      <w:rFonts w:eastAsia="Times New Roman" w:cs="Times New Roman"/>
      <w:sz w:val="18"/>
      <w:szCs w:val="20"/>
    </w:rPr>
  </w:style>
  <w:style w:type="paragraph" w:customStyle="1" w:styleId="Text">
    <w:name w:val="Text"/>
    <w:basedOn w:val="Normal"/>
    <w:link w:val="TextChar"/>
    <w:qFormat/>
    <w:rsid w:val="00904F44"/>
    <w:pPr>
      <w:spacing w:after="120" w:line="240" w:lineRule="auto"/>
      <w:ind w:firstLine="284"/>
      <w:jc w:val="both"/>
    </w:pPr>
    <w:rPr>
      <w:rFonts w:eastAsia="MS Mincho" w:cs="Times New Roman"/>
    </w:rPr>
  </w:style>
  <w:style w:type="character" w:customStyle="1" w:styleId="TextChar">
    <w:name w:val="Text Char"/>
    <w:basedOn w:val="DefaultParagraphFont"/>
    <w:link w:val="Text"/>
    <w:rsid w:val="00904F44"/>
    <w:rPr>
      <w:rFonts w:ascii="Times New Roman" w:eastAsia="MS Mincho"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1">
    <w:name w:val="heading 1"/>
    <w:basedOn w:val="Normal"/>
    <w:next w:val="Normal"/>
    <w:link w:val="Heading1Char"/>
    <w:uiPriority w:val="9"/>
    <w:qFormat/>
    <w:rsid w:val="00CC674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 w:type="character" w:customStyle="1" w:styleId="Heading1Char">
    <w:name w:val="Heading 1 Char"/>
    <w:basedOn w:val="DefaultParagraphFont"/>
    <w:link w:val="Heading1"/>
    <w:uiPriority w:val="9"/>
    <w:rsid w:val="00CC674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F3EDA"/>
    <w:pPr>
      <w:ind w:left="720"/>
      <w:contextualSpacing/>
    </w:pPr>
  </w:style>
  <w:style w:type="paragraph" w:customStyle="1" w:styleId="AuthorAffiliation">
    <w:name w:val="Author Affiliation"/>
    <w:basedOn w:val="Normal"/>
    <w:rsid w:val="00EC3EC6"/>
    <w:pPr>
      <w:spacing w:line="240" w:lineRule="auto"/>
      <w:jc w:val="center"/>
    </w:pPr>
    <w:rPr>
      <w:rFonts w:eastAsia="Times New Roman" w:cs="Times New Roman"/>
      <w:i/>
      <w:sz w:val="20"/>
      <w:szCs w:val="20"/>
    </w:rPr>
  </w:style>
  <w:style w:type="paragraph" w:customStyle="1" w:styleId="Abstract">
    <w:name w:val="Abstract"/>
    <w:basedOn w:val="Normal"/>
    <w:next w:val="Heading1"/>
    <w:rsid w:val="00EC3EC6"/>
    <w:pPr>
      <w:spacing w:before="360" w:after="360" w:line="240" w:lineRule="auto"/>
      <w:ind w:left="289" w:right="289"/>
      <w:jc w:val="both"/>
    </w:pPr>
    <w:rPr>
      <w:rFonts w:eastAsia="Times New Roman" w:cs="Times New Roman"/>
      <w:sz w:val="18"/>
      <w:szCs w:val="20"/>
    </w:rPr>
  </w:style>
  <w:style w:type="paragraph" w:customStyle="1" w:styleId="Text">
    <w:name w:val="Text"/>
    <w:basedOn w:val="Normal"/>
    <w:link w:val="TextChar"/>
    <w:qFormat/>
    <w:rsid w:val="00904F44"/>
    <w:pPr>
      <w:spacing w:after="120" w:line="240" w:lineRule="auto"/>
      <w:ind w:firstLine="284"/>
      <w:jc w:val="both"/>
    </w:pPr>
    <w:rPr>
      <w:rFonts w:eastAsia="MS Mincho" w:cs="Times New Roman"/>
    </w:rPr>
  </w:style>
  <w:style w:type="character" w:customStyle="1" w:styleId="TextChar">
    <w:name w:val="Text Char"/>
    <w:basedOn w:val="DefaultParagraphFont"/>
    <w:link w:val="Text"/>
    <w:rsid w:val="00904F44"/>
    <w:rPr>
      <w:rFonts w:ascii="Times New Roman" w:eastAsia="MS Mincho"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4765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2</cp:revision>
  <cp:lastPrinted>2017-01-29T00:56:00Z</cp:lastPrinted>
  <dcterms:created xsi:type="dcterms:W3CDTF">2017-02-02T20:24:00Z</dcterms:created>
  <dcterms:modified xsi:type="dcterms:W3CDTF">2017-02-02T20:24:00Z</dcterms:modified>
</cp:coreProperties>
</file>