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0"/>
      </w:pPr>
    </w:p>
    <w:p>
      <w:pPr>
        <w:spacing w:after="80"/>
        <w:jc w:val="center"/>
      </w:pPr>
      <w:r>
        <w:rPr>
          <w:rFonts w:ascii="Calibri" w:cs="Calibri" w:eastAsia="Calibri" w:hAnsi="Calibri"/>
          <w:color w:val="888888"/>
          <w:spacing w:val="400"/>
          <w:sz w:val="20"/>
          <w:szCs w:val="20"/>
        </w:rPr>
        <w:t xml:space="preserve">MURAI LABS</w:t>
      </w:r>
    </w:p>
    <w:p>
      <w:pPr>
        <w:pBdr>
          <w:bottom w:val="single" w:color="E8B931" w:sz="6" w:space="8"/>
        </w:pBdr>
        <w:spacing w:after="60"/>
        <w:jc w:val="center"/>
      </w:pPr>
      <w:r>
        <w:rPr>
          <w:rFonts w:ascii="Calibri" w:cs="Calibri" w:eastAsia="Calibri" w:hAnsi="Calibri"/>
          <w:b/>
          <w:bCs/>
          <w:color w:val="1A1A2E"/>
          <w:sz w:val="64"/>
          <w:szCs w:val="64"/>
        </w:rPr>
        <w:t xml:space="preserve">KALAVU</w:t>
      </w:r>
    </w:p>
    <w:p>
      <w:pPr>
        <w:spacing w:after="40"/>
        <w:jc w:val="center"/>
      </w:pPr>
      <w:r>
        <w:rPr>
          <w:rFonts w:ascii="Calibri" w:cs="Calibri" w:eastAsia="Calibri" w:hAnsi="Calibri"/>
          <w:color w:val="E8B931"/>
          <w:sz w:val="28"/>
          <w:szCs w:val="28"/>
        </w:rPr>
        <w:t xml:space="preserve">கலவு</w:t>
      </w:r>
    </w:p>
    <w:p>
      <w:pPr>
        <w:spacing w:after="120"/>
      </w:pPr>
    </w:p>
    <w:p>
      <w:pPr>
        <w:spacing w:after="60"/>
        <w:jc w:val="center"/>
      </w:pPr>
      <w:r>
        <w:rPr>
          <w:rFonts w:ascii="Cambria" w:cs="Cambria" w:eastAsia="Cambria" w:hAnsi="Cambria"/>
          <w:i/>
          <w:iCs/>
          <w:color w:val="2D2D2D"/>
          <w:sz w:val="30"/>
          <w:szCs w:val="30"/>
        </w:rPr>
        <w:t xml:space="preserve">The Decentralized LLM Training Protocol</w:t>
      </w:r>
    </w:p>
    <w:p>
      <w:pPr>
        <w:spacing w:after="200"/>
        <w:jc w:val="center"/>
      </w:pPr>
      <w:r>
        <w:rPr>
          <w:rFonts w:ascii="Calibri" w:cs="Calibri" w:eastAsia="Calibri" w:hAnsi="Calibri"/>
          <w:color w:val="888888"/>
          <w:sz w:val="22"/>
          <w:szCs w:val="22"/>
        </w:rPr>
        <w:t xml:space="preserve">Product Specification v3.0</w:t>
      </w:r>
    </w:p>
    <w:p>
      <w:pPr>
        <w:spacing w:after="200"/>
      </w:pPr>
    </w:p>
    <w:p>
      <w:pPr>
        <w:spacing w:after="60"/>
        <w:jc w:val="center"/>
      </w:pPr>
      <w:r>
        <w:rPr>
          <w:rFonts w:ascii="Cambria" w:cs="Cambria" w:eastAsia="Cambria" w:hAnsi="Cambria"/>
          <w:color w:val="4ECDC4"/>
          <w:sz w:val="24"/>
          <w:szCs w:val="24"/>
        </w:rPr>
        <w:t xml:space="preserve">20 people. 20 GPUs. 1 model none of them could build alone.</w:t>
      </w:r>
    </w:p>
    <w:p>
      <w:pPr>
        <w:spacing w:after="400"/>
      </w:pPr>
    </w:p>
    <w:p>
      <w:pPr>
        <w:spacing w:after="60"/>
        <w:jc w:val="center"/>
      </w:pPr>
      <w:r>
        <w:rPr>
          <w:rFonts w:ascii="Calibri" w:cs="Calibri" w:eastAsia="Calibri" w:hAnsi="Calibri"/>
          <w:color w:val="888888"/>
          <w:sz w:val="20"/>
          <w:szCs w:val="20"/>
        </w:rPr>
        <w:t xml:space="preserve">March 2026</w:t>
      </w:r>
    </w:p>
    <w:p>
      <w:pPr>
        <w:jc w:val="center"/>
      </w:pPr>
      <w:r>
        <w:rPr>
          <w:rFonts w:ascii="Cambria" w:cs="Cambria" w:eastAsia="Cambria" w:hAnsi="Cambria"/>
          <w:i/>
          <w:iCs/>
          <w:color w:val="888888"/>
          <w:sz w:val="20"/>
          <w:szCs w:val="20"/>
        </w:rPr>
        <w:t xml:space="preserve">"Disciplined orchestration beats bigger models"</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Product Vision</w:t>
      </w:r>
    </w:p>
    <w:p>
      <w:pPr>
        <w:spacing w:after="180" w:line="300"/>
      </w:pPr>
      <w:r>
        <w:rPr>
          <w:rFonts w:ascii="Cambria" w:cs="Cambria" w:eastAsia="Cambria" w:hAnsi="Cambria"/>
          <w:b/>
          <w:bCs/>
          <w:color w:val="2D2D2D"/>
          <w:sz w:val="22"/>
          <w:szCs w:val="22"/>
        </w:rPr>
        <w:t xml:space="preserve">One-line: </w:t>
      </w:r>
      <w:r>
        <w:rPr>
          <w:rFonts w:ascii="Cambria" w:cs="Cambria" w:eastAsia="Cambria" w:hAnsi="Cambria"/>
          <w:color w:val="2D2D2D"/>
          <w:sz w:val="22"/>
          <w:szCs w:val="22"/>
        </w:rPr>
        <w:t xml:space="preserve">KALAVU is the protocol that lets a cooperative of GPU owners each train one piece of a large language model independently, then fuse the pieces into a unified model none of them could afford to build alone.</w:t>
      </w:r>
    </w:p>
    <w:p>
      <w:pPr>
        <w:spacing w:after="180" w:line="300"/>
      </w:pPr>
      <w:r>
        <w:rPr>
          <w:rFonts w:ascii="Cambria" w:cs="Cambria" w:eastAsia="Cambria" w:hAnsi="Cambria"/>
          <w:color w:val="2D2D2D"/>
          <w:sz w:val="22"/>
          <w:szCs w:val="22"/>
        </w:rPr>
        <w:t xml:space="preserve">Think of it as Git for model training. Git lets distributed developers contribute code independently and merge it into a coherent codebase. KALAVU lets distributed GPU owners contribute model training independently and fuse it into a coherent LLM. The canonical seed is the initial commit. The CKA alignment check is the merge compatibility test. The fusion layer is the merge operation. The post-training curriculum is CI/CD.</w:t>
      </w:r>
    </w:p>
    <w:p>
      <w:pPr>
        <w:spacing w:after="180" w:line="300"/>
      </w:pPr>
      <w:r>
        <w:rPr>
          <w:rFonts w:ascii="Cambria" w:cs="Cambria" w:eastAsia="Cambria" w:hAnsi="Cambria"/>
          <w:color w:val="2D2D2D"/>
          <w:sz w:val="22"/>
          <w:szCs w:val="22"/>
        </w:rPr>
        <w:t xml:space="preserve">KALAVU is not a model. It is not a training framework. It is a </w:t>
      </w:r>
      <w:r>
        <w:rPr>
          <w:rFonts w:ascii="Cambria" w:cs="Cambria" w:eastAsia="Cambria" w:hAnsi="Cambria"/>
          <w:b/>
          <w:bCs/>
          <w:color w:val="2D2D2D"/>
          <w:sz w:val="22"/>
          <w:szCs w:val="22"/>
        </w:rPr>
        <w:t xml:space="preserve">coordination protocol and CLI toolchain</w:t>
      </w:r>
      <w:r>
        <w:rPr>
          <w:rFonts w:ascii="Cambria" w:cs="Cambria" w:eastAsia="Cambria" w:hAnsi="Cambria"/>
          <w:color w:val="2D2D2D"/>
          <w:sz w:val="22"/>
          <w:szCs w:val="22"/>
        </w:rPr>
        <w:t xml:space="preserve"> that solves three problems: (1) ensuring independently trained modules are compatible for fusion, (2) detecting and preventing misalignment before compute is wasted, and (3) assembling and fine-tuning the fused model once all modules are ready.</w:t>
      </w:r>
    </w:p>
    <w:p>
      <w:pPr>
        <w:pStyle w:val="Heading2"/>
      </w:pPr>
      <w:r>
        <w:t xml:space="preserve">1.1 Why This, Why Now</w:t>
      </w:r>
    </w:p>
    <w:p>
      <w:pPr>
        <w:spacing w:after="180" w:line="300"/>
      </w:pPr>
      <w:r>
        <w:rPr>
          <w:rFonts w:ascii="Cambria" w:cs="Cambria" w:eastAsia="Cambria" w:hAnsi="Cambria"/>
          <w:color w:val="2D2D2D"/>
          <w:sz w:val="22"/>
          <w:szCs w:val="22"/>
        </w:rPr>
        <w:t xml:space="preserve">Three trends converge to make KALAVU viable in 2026. First, Karpathy’s nanochat proved that training a capable LLM on a single GPU node is no longer science fiction — a GPT-2 grade model costs $73 on 8×H100. Second, the hardware distribution is real: there are thousands of individual developers and small teams with RTX 4090s, 5090s, Mac Studios, and rented H100 nodes who cannot individually afford to train a 20B+ model but could collectively. Third, Karpathy’s autoresearch repo and his SETI@home vision for massively collaborative agent-driven research describe exactly the coordination pattern KALAVU implements — asynchronous, branch-based, and compatible with autonomous agents operating on diverse hardware.</w:t>
      </w:r>
    </w:p>
    <w:p>
      <w:pPr>
        <w:spacing w:after="180" w:line="300"/>
      </w:pPr>
      <w:r>
        <w:rPr>
          <w:rFonts w:ascii="Cambria" w:cs="Cambria" w:eastAsia="Cambria" w:hAnsi="Cambria"/>
          <w:color w:val="2D2D2D"/>
          <w:sz w:val="22"/>
          <w:szCs w:val="22"/>
        </w:rPr>
        <w:t xml:space="preserve">The competitive landscape is empty. Federated learning requires synchronous coordination. Branch-Train-Merge (Meta) is a research technique, not a product. FuseLLM requires centralized access to all source models. No one has shipped a tool that lets strangers independently train compatible model components and fuse them.</w:t>
      </w:r>
    </w:p>
    <w:p>
      <w:pPr>
        <w:pStyle w:val="Heading2"/>
      </w:pPr>
      <w:r>
        <w:t xml:space="preserve">1.2 The KALAVU Cooperative Model</w:t>
      </w:r>
    </w:p>
    <w:p>
      <w:pPr>
        <w:spacing w:after="180" w:line="300"/>
      </w:pPr>
      <w:r>
        <w:rPr>
          <w:rFonts w:ascii="Cambria" w:cs="Cambria" w:eastAsia="Cambria" w:hAnsi="Cambria"/>
          <w:color w:val="2D2D2D"/>
          <w:sz w:val="22"/>
          <w:szCs w:val="22"/>
        </w:rPr>
        <w:t xml:space="preserve">A KALAVU cooperative is a group of N participants (default: 20, configurable) who agree to train one module each according to the protocol. Each participant receives: a canonical seed checkpoint (shared initialization), a frozen tokenizer, a domain assignment, and CKA alignment constraints. In return, each participant contributes one trained module checkpoint. The KALAVU fusion pipeline then assembles all N modules into a unified model that every participant can use. The fused model is the collective output — no single participant could build it alone, but every participant benefits from it.</w:t>
      </w:r>
    </w:p>
    <w:p>
      <w:pPr>
        <w:pBdr>
          <w:bottom w:val="single" w:color="E8B931" w:sz="4" w:space="4"/>
        </w:pBdr>
        <w:spacing w:before="200" w:after="200"/>
      </w:pPr>
    </w:p>
    <w:p>
      <w:pPr>
        <w:pStyle w:val="Heading1"/>
      </w:pPr>
      <w:r>
        <w:t xml:space="preserve">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Hardware</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Motivation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Indie Researcher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Solo ML engineer or PhD student with one good GPU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RTX 4090/5090, Mac Studio M4, or rented cloud instance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Can't afford to train a 20B model; can train a 1B specialist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Small Lab / Startup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Team of 3–5 with a small cluster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2–4 GPU nodes, mixed hardware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Wants a competitive model without frontier lab compute budgets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AI Agent Operator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Runs autoresearch-style agents overnight on spare GPUs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Any GPU with 24GB+ VRAM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Contributes idle compute to a cooperative, gets access to fused model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Community Organizer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Coordinates a cooperative (e.g., Discord community, university lab, open-source group)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May not have GPUs themselves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Creates and manages a cooperative, assigns domains, orchestrates fusion</w:t>
            </w:r>
          </w:p>
        </w:tc>
      </w:tr>
    </w:tbl>
    <w:p>
      <w:pPr>
        <w:spacing w:after="200"/>
      </w:pPr>
    </w:p>
    <w:p>
      <w:pPr>
        <w:pBdr>
          <w:bottom w:val="single" w:color="E8B931" w:sz="4" w:space="4"/>
        </w:pBdr>
        <w:spacing w:before="200" w:after="200"/>
      </w:pPr>
    </w:p>
    <w:p>
      <w:pPr>
        <w:pStyle w:val="Heading1"/>
      </w:pPr>
      <w:r>
        <w:t xml:space="preserve">3. Product Architecture</w:t>
      </w:r>
    </w:p>
    <w:p>
      <w:pPr>
        <w:spacing w:after="180" w:line="300"/>
      </w:pPr>
      <w:r>
        <w:rPr>
          <w:rFonts w:ascii="Cambria" w:cs="Cambria" w:eastAsia="Cambria" w:hAnsi="Cambria"/>
          <w:color w:val="2D2D2D"/>
          <w:sz w:val="22"/>
          <w:szCs w:val="22"/>
        </w:rPr>
        <w:t xml:space="preserve">KALAVU ships as a Python CLI (</w:t>
      </w:r>
      <w:r>
        <w:rPr>
          <w:rFonts w:ascii="Consolas" w:cs="Consolas" w:eastAsia="Consolas" w:hAnsi="Consolas"/>
          <w:color w:val="4ECDC4"/>
          <w:sz w:val="20"/>
          <w:szCs w:val="20"/>
        </w:rPr>
        <w:t xml:space="preserve">pip install kalavu</w:t>
      </w:r>
      <w:r>
        <w:rPr>
          <w:rFonts w:ascii="Cambria" w:cs="Cambria" w:eastAsia="Cambria" w:hAnsi="Cambria"/>
          <w:color w:val="2D2D2D"/>
          <w:sz w:val="22"/>
          <w:szCs w:val="22"/>
        </w:rPr>
        <w:t xml:space="preserve">) with four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400"/>
        <w:gridCol w:w="26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Subsystem</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CLI Command</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What It Does</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Built 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Cooperative Manager</w:t>
            </w:r>
          </w:p>
        </w:tc>
        <w:tc>
          <w:tcPr>
            <w:tcW w:type="dxa" w:w="2360"/>
            <w:tcBorders>
              <w:top w:val="single" w:color="CCCCCC" w:sz="1"/>
              <w:left w:val="single" w:color="CCCCCC" w:sz="1"/>
              <w:bottom w:val="single" w:color="CCCCCC" w:sz="1"/>
              <w:right w:val="single" w:color="CCCCCC" w:sz="1"/>
            </w:tcBorders>
            <w:shd w:fill="F5F0E0" w:val="clear"/>
            <w:tcMar>
              <w:top w:type="dxa" w:w="60"/>
              <w:left w:type="dxa" w:w="100"/>
              <w:bottom w:type="dxa" w:w="60"/>
              <w:right w:type="dxa" w:w="100"/>
            </w:tcMar>
          </w:tcPr>
          <w:p>
            <w:r>
              <w:rPr>
                <w:rFonts w:ascii="Consolas" w:cs="Consolas" w:eastAsia="Consolas" w:hAnsi="Consolas"/>
                <w:color w:val="E8B931"/>
                <w:sz w:val="19"/>
                <w:szCs w:val="19"/>
              </w:rPr>
              <w:t xml:space="preserve">kalavu coop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Create cooperatives, invite members, assign domains, distribute seed + tokenizer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GitHub API / git, minbpe for tokenizer training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Module Trainer</w:t>
            </w:r>
          </w:p>
        </w:tc>
        <w:tc>
          <w:tcPr>
            <w:tcW w:type="dxa" w:w="2360"/>
            <w:tcBorders>
              <w:top w:val="single" w:color="CCCCCC" w:sz="1"/>
              <w:left w:val="single" w:color="CCCCCC" w:sz="1"/>
              <w:bottom w:val="single" w:color="CCCCCC" w:sz="1"/>
              <w:right w:val="single" w:color="CCCCCC" w:sz="1"/>
            </w:tcBorders>
            <w:shd w:fill="F5F0E0" w:val="clear"/>
            <w:tcMar>
              <w:top w:type="dxa" w:w="60"/>
              <w:left w:type="dxa" w:w="100"/>
              <w:bottom w:type="dxa" w:w="60"/>
              <w:right w:type="dxa" w:w="100"/>
            </w:tcMar>
          </w:tcPr>
          <w:p>
            <w:r>
              <w:rPr>
                <w:rFonts w:ascii="Consolas" w:cs="Consolas" w:eastAsia="Consolas" w:hAnsi="Consolas"/>
                <w:color w:val="E8B931"/>
                <w:sz w:val="19"/>
                <w:szCs w:val="19"/>
              </w:rPr>
              <w:t xml:space="preserve">kalavu train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Train your assigned module with alignment constraints, auto-detect hardware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nanochat fork with CKA anchor loss, autoresearch for optimization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Alignment Monitor</w:t>
            </w:r>
          </w:p>
        </w:tc>
        <w:tc>
          <w:tcPr>
            <w:tcW w:type="dxa" w:w="2360"/>
            <w:tcBorders>
              <w:top w:val="single" w:color="CCCCCC" w:sz="1"/>
              <w:left w:val="single" w:color="CCCCCC" w:sz="1"/>
              <w:bottom w:val="single" w:color="CCCCCC" w:sz="1"/>
              <w:right w:val="single" w:color="CCCCCC" w:sz="1"/>
            </w:tcBorders>
            <w:shd w:fill="F5F0E0" w:val="clear"/>
            <w:tcMar>
              <w:top w:type="dxa" w:w="60"/>
              <w:left w:type="dxa" w:w="100"/>
              <w:bottom w:type="dxa" w:w="60"/>
              <w:right w:type="dxa" w:w="100"/>
            </w:tcMar>
          </w:tcPr>
          <w:p>
            <w:r>
              <w:rPr>
                <w:rFonts w:ascii="Consolas" w:cs="Consolas" w:eastAsia="Consolas" w:hAnsi="Consolas"/>
                <w:color w:val="E8B931"/>
                <w:sz w:val="19"/>
                <w:szCs w:val="19"/>
              </w:rPr>
              <w:t xml:space="preserve">kalavu check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Run alignment diagnostics, post results to cooperative, flag divergence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CKA computation, GitHub Discussions for async telemetry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Fusion Pipeline</w:t>
            </w:r>
          </w:p>
        </w:tc>
        <w:tc>
          <w:tcPr>
            <w:tcW w:type="dxa" w:w="2360"/>
            <w:tcBorders>
              <w:top w:val="single" w:color="CCCCCC" w:sz="1"/>
              <w:left w:val="single" w:color="CCCCCC" w:sz="1"/>
              <w:bottom w:val="single" w:color="CCCCCC" w:sz="1"/>
              <w:right w:val="single" w:color="CCCCCC" w:sz="1"/>
            </w:tcBorders>
            <w:shd w:fill="F5F0E0" w:val="clear"/>
            <w:tcMar>
              <w:top w:type="dxa" w:w="60"/>
              <w:left w:type="dxa" w:w="100"/>
              <w:bottom w:type="dxa" w:w="60"/>
              <w:right w:type="dxa" w:w="100"/>
            </w:tcMar>
          </w:tcPr>
          <w:p>
            <w:r>
              <w:rPr>
                <w:rFonts w:ascii="Consolas" w:cs="Consolas" w:eastAsia="Consolas" w:hAnsi="Consolas"/>
                <w:color w:val="E8B931"/>
                <w:sz w:val="19"/>
                <w:szCs w:val="19"/>
              </w:rPr>
              <w:t xml:space="preserve">kalavu fuse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Collect checkpoints, cluster modules, build fusion layers, run post-training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Custom PyTorch fusion module, nanochat SFT/RLHF pipeline</w:t>
            </w:r>
          </w:p>
        </w:tc>
      </w:tr>
    </w:tbl>
    <w:p>
      <w:pPr>
        <w:spacing w:after="200"/>
      </w:pPr>
    </w:p>
    <w:p>
      <w:pPr>
        <w:pBdr>
          <w:bottom w:val="single" w:color="E8B931" w:sz="4" w:space="4"/>
        </w:pBdr>
        <w:spacing w:before="200" w:after="200"/>
      </w:pPr>
    </w:p>
    <w:p>
      <w:pPr>
        <w:pStyle w:val="Heading1"/>
      </w:pPr>
      <w:r>
        <w:t xml:space="preserve">4. End-to-End Workflow</w:t>
      </w:r>
    </w:p>
    <w:p>
      <w:pPr>
        <w:pStyle w:val="Heading2"/>
      </w:pPr>
      <w:r>
        <w:t xml:space="preserve">4.1 Phase 0: Create a Cooperative</w:t>
      </w:r>
    </w:p>
    <w:p>
      <w:pPr>
        <w:spacing w:after="180" w:line="300"/>
      </w:pPr>
      <w:r>
        <w:rPr>
          <w:rFonts w:ascii="Cambria" w:cs="Cambria" w:eastAsia="Cambria" w:hAnsi="Cambria"/>
          <w:b/>
          <w:bCs/>
          <w:color w:val="2D2D2D"/>
          <w:sz w:val="22"/>
          <w:szCs w:val="22"/>
        </w:rPr>
        <w:t xml:space="preserve">Actor: </w:t>
      </w:r>
      <w:r>
        <w:rPr>
          <w:rFonts w:ascii="Cambria" w:cs="Cambria" w:eastAsia="Cambria" w:hAnsi="Cambria"/>
          <w:color w:val="2D2D2D"/>
          <w:sz w:val="22"/>
          <w:szCs w:val="22"/>
        </w:rPr>
        <w:t xml:space="preserve">Community Organizer</w:t>
      </w:r>
    </w:p>
    <w:p>
      <w:pPr>
        <w:spacing w:after="180" w:line="300"/>
      </w:pPr>
      <w:r>
        <w:rPr>
          <w:rFonts w:ascii="Cambria" w:cs="Cambria" w:eastAsia="Cambria" w:hAnsi="Cambria"/>
          <w:b/>
          <w:bCs/>
          <w:color w:val="2D2D2D"/>
          <w:sz w:val="22"/>
          <w:szCs w:val="22"/>
        </w:rPr>
        <w:t xml:space="preserve">Command: </w:t>
      </w:r>
      <w:r>
        <w:rPr>
          <w:rFonts w:ascii="Consolas" w:cs="Consolas" w:eastAsia="Consolas" w:hAnsi="Consolas"/>
          <w:color w:val="4ECDC4"/>
          <w:sz w:val="20"/>
          <w:szCs w:val="20"/>
        </w:rPr>
        <w:t xml:space="preserve">kalavu coop create --name "open-20b" --modules 20 --target-params 1B</w:t>
      </w:r>
    </w:p>
    <w:p>
      <w:pPr>
        <w:spacing w:after="180" w:line="300"/>
      </w:pPr>
      <w:r>
        <w:rPr>
          <w:rFonts w:ascii="Cambria" w:cs="Cambria" w:eastAsia="Cambria" w:hAnsi="Cambria"/>
          <w:color w:val="2D2D2D"/>
          <w:sz w:val="22"/>
          <w:szCs w:val="22"/>
        </w:rPr>
        <w:t xml:space="preserve">This command creates a GitHub repository (or a designated coordination backend) that serves as the cooperative’s coordination hub. It performs the following steps automatically: (1) trains a shared BPE tokenizer on a configurable multi-domain corpus using minbpe, (2) generates a canonical seed checkpoint θ₀ by initializing a nanochat model at the specified depth and saving the random state before any training occurs, (3) computes the CKA reference representations on a calibration batch and stores them, (4) generates a domain assignment manifest with 20 slots (e.g., Code, Mathematics, Biology, Legal, History, etc.) and recommended data sources for each, and (5) publishes all artifacts (tokenizer, seed checkpoint, calibration batch, reference representations, domain manifest) to the cooperative repository.</w:t>
      </w:r>
    </w:p>
    <w:p>
      <w:pPr>
        <w:spacing w:after="180" w:line="300"/>
      </w:pPr>
      <w:r>
        <w:rPr>
          <w:rFonts w:ascii="Cambria" w:cs="Cambria" w:eastAsia="Cambria" w:hAnsi="Cambria"/>
          <w:color w:val="2D2D2D"/>
          <w:sz w:val="22"/>
          <w:szCs w:val="22"/>
        </w:rPr>
        <w:t xml:space="preserve">The organizer can customize domain assignments, adjust the number of modules, and set alignment thresholds. The default configuration targets 20 × 1B modules, but the protocol scales to any N × M configuration.</w:t>
      </w:r>
    </w:p>
    <w:p>
      <w:pPr>
        <w:pStyle w:val="Heading2"/>
      </w:pPr>
      <w:r>
        <w:t xml:space="preserve">4.2 Phase I: Claim and Train a Module</w:t>
      </w:r>
    </w:p>
    <w:p>
      <w:pPr>
        <w:spacing w:after="180" w:line="300"/>
      </w:pPr>
      <w:r>
        <w:rPr>
          <w:rFonts w:ascii="Cambria" w:cs="Cambria" w:eastAsia="Cambria" w:hAnsi="Cambria"/>
          <w:b/>
          <w:bCs/>
          <w:color w:val="2D2D2D"/>
          <w:sz w:val="22"/>
          <w:szCs w:val="22"/>
        </w:rPr>
        <w:t xml:space="preserve">Actor: </w:t>
      </w:r>
      <w:r>
        <w:rPr>
          <w:rFonts w:ascii="Cambria" w:cs="Cambria" w:eastAsia="Cambria" w:hAnsi="Cambria"/>
          <w:color w:val="2D2D2D"/>
          <w:sz w:val="22"/>
          <w:szCs w:val="22"/>
        </w:rPr>
        <w:t xml:space="preserve">Contributor (any cooperative member)</w:t>
      </w:r>
    </w:p>
    <w:p>
      <w:pPr>
        <w:spacing w:after="180" w:line="300"/>
      </w:pPr>
      <w:r>
        <w:rPr>
          <w:rFonts w:ascii="Cambria" w:cs="Cambria" w:eastAsia="Cambria" w:hAnsi="Cambria"/>
          <w:b/>
          <w:bCs/>
          <w:color w:val="2D2D2D"/>
          <w:sz w:val="22"/>
          <w:szCs w:val="22"/>
        </w:rPr>
        <w:t xml:space="preserve">Commands:</w:t>
      </w:r>
    </w:p>
    <w:p>
      <w:pPr>
        <w:spacing w:after="180" w:line="300"/>
      </w:pPr>
      <w:r>
        <w:rPr>
          <w:rFonts w:ascii="Consolas" w:cs="Consolas" w:eastAsia="Consolas" w:hAnsi="Consolas"/>
          <w:color w:val="4ECDC4"/>
          <w:sz w:val="20"/>
          <w:szCs w:val="20"/>
        </w:rPr>
        <w:t xml:space="preserve">kalavu coop join open-20b --claim-module 7  # claim Biology slot</w:t>
      </w:r>
    </w:p>
    <w:p>
      <w:pPr>
        <w:spacing w:after="180" w:line="300"/>
      </w:pPr>
      <w:r>
        <w:rPr>
          <w:rFonts w:ascii="Consolas" w:cs="Consolas" w:eastAsia="Consolas" w:hAnsi="Consolas"/>
          <w:color w:val="4ECDC4"/>
          <w:sz w:val="20"/>
          <w:szCs w:val="20"/>
        </w:rPr>
        <w:t xml:space="preserve">kalavu train start --module 7               # begin training</w:t>
      </w:r>
    </w:p>
    <w:p>
      <w:pPr>
        <w:spacing w:after="180" w:line="300"/>
      </w:pPr>
      <w:r>
        <w:rPr>
          <w:rFonts w:ascii="Cambria" w:cs="Cambria" w:eastAsia="Cambria" w:hAnsi="Cambria"/>
          <w:color w:val="2D2D2D"/>
          <w:sz w:val="22"/>
          <w:szCs w:val="22"/>
        </w:rPr>
        <w:t xml:space="preserve">The </w:t>
      </w:r>
      <w:r>
        <w:rPr>
          <w:rFonts w:ascii="Consolas" w:cs="Consolas" w:eastAsia="Consolas" w:hAnsi="Consolas"/>
          <w:color w:val="4ECDC4"/>
          <w:sz w:val="20"/>
          <w:szCs w:val="20"/>
        </w:rPr>
        <w:t xml:space="preserve">join</w:t>
      </w:r>
      <w:r>
        <w:rPr>
          <w:rFonts w:ascii="Cambria" w:cs="Cambria" w:eastAsia="Cambria" w:hAnsi="Cambria"/>
          <w:color w:val="2D2D2D"/>
          <w:sz w:val="22"/>
          <w:szCs w:val="22"/>
        </w:rPr>
        <w:t xml:space="preserve"> command downloads the shared artifacts (tokenizer, seed checkpoint, calibration batch, CKA reference) and configures the local nanochat fork. The </w:t>
      </w:r>
      <w:r>
        <w:rPr>
          <w:rFonts w:ascii="Consolas" w:cs="Consolas" w:eastAsia="Consolas" w:hAnsi="Consolas"/>
          <w:color w:val="4ECDC4"/>
          <w:sz w:val="20"/>
          <w:szCs w:val="20"/>
        </w:rPr>
        <w:t xml:space="preserve">train start</w:t>
      </w:r>
      <w:r>
        <w:rPr>
          <w:rFonts w:ascii="Cambria" w:cs="Cambria" w:eastAsia="Cambria" w:hAnsi="Cambria"/>
          <w:color w:val="2D2D2D"/>
          <w:sz w:val="22"/>
          <w:szCs w:val="22"/>
        </w:rPr>
        <w:t xml:space="preserve"> command detects the available hardware (CUDA GPU, Apple Silicon MPS, or CPU), selects the appropriate training configuration from nanochat’s platform-aware scripts, and begins pre-training from the canonical seed.</w:t>
      </w:r>
    </w:p>
    <w:p>
      <w:pPr>
        <w:spacing w:after="180" w:line="300"/>
      </w:pPr>
      <w:r>
        <w:rPr>
          <w:rFonts w:ascii="Cambria" w:cs="Cambria" w:eastAsia="Cambria" w:hAnsi="Cambria"/>
          <w:color w:val="2D2D2D"/>
          <w:sz w:val="22"/>
          <w:szCs w:val="22"/>
        </w:rPr>
        <w:t xml:space="preserve">During training, the CKA anchor loss is computed every K steps (configurable, default K=500) using the shared calibration batch. The contributor does not need to understand CKA — the CLI handles it transparently. If alignment drops below the cooperative’s threshold, training pauses and displays a warning with suggested remediation (reduce learning rate, increase λ, roll back to last aligned checkpoint).</w:t>
      </w:r>
    </w:p>
    <w:p>
      <w:pPr>
        <w:spacing w:after="180" w:line="300"/>
      </w:pPr>
      <w:r>
        <w:rPr>
          <w:rFonts w:ascii="Cambria" w:cs="Cambria" w:eastAsia="Cambria" w:hAnsi="Cambria"/>
          <w:color w:val="2D2D2D"/>
          <w:sz w:val="22"/>
          <w:szCs w:val="22"/>
        </w:rPr>
        <w:t xml:space="preserve">Training is fully asynchronous. Contributors can train on any schedule — overnight runs, weekend runs, or continuous. The module trains until the compute-optimal horizon is reached (determined by nanochat’s scaling laws for the target parameter count), then saves the final checkpoint.</w:t>
      </w:r>
    </w:p>
    <w:p>
      <w:pPr>
        <w:pStyle w:val="Heading2"/>
      </w:pPr>
      <w:r>
        <w:t xml:space="preserve">4.3 Alignment Checkpoints (Continuous)</w:t>
      </w:r>
    </w:p>
    <w:p>
      <w:pPr>
        <w:spacing w:after="180" w:line="300"/>
      </w:pPr>
      <w:r>
        <w:rPr>
          <w:rFonts w:ascii="Cambria" w:cs="Cambria" w:eastAsia="Cambria" w:hAnsi="Cambria"/>
          <w:b/>
          <w:bCs/>
          <w:color w:val="2D2D2D"/>
          <w:sz w:val="22"/>
          <w:szCs w:val="22"/>
        </w:rPr>
        <w:t xml:space="preserve">Actor: </w:t>
      </w:r>
      <w:r>
        <w:rPr>
          <w:rFonts w:ascii="Cambria" w:cs="Cambria" w:eastAsia="Cambria" w:hAnsi="Cambria"/>
          <w:color w:val="2D2D2D"/>
          <w:sz w:val="22"/>
          <w:szCs w:val="22"/>
        </w:rPr>
        <w:t xml:space="preserve">Contributor (automatic during training)</w:t>
      </w:r>
    </w:p>
    <w:p>
      <w:pPr>
        <w:spacing w:after="180" w:line="300"/>
      </w:pPr>
      <w:r>
        <w:rPr>
          <w:rFonts w:ascii="Cambria" w:cs="Cambria" w:eastAsia="Cambria" w:hAnsi="Cambria"/>
          <w:b/>
          <w:bCs/>
          <w:color w:val="2D2D2D"/>
          <w:sz w:val="22"/>
          <w:szCs w:val="22"/>
        </w:rPr>
        <w:t xml:space="preserve">Command: </w:t>
      </w:r>
      <w:r>
        <w:rPr>
          <w:rFonts w:ascii="Consolas" w:cs="Consolas" w:eastAsia="Consolas" w:hAnsi="Consolas"/>
          <w:color w:val="4ECDC4"/>
          <w:sz w:val="20"/>
          <w:szCs w:val="20"/>
        </w:rPr>
        <w:t xml:space="preserve">kalavu check post  # runs automatically at intervals</w:t>
      </w:r>
    </w:p>
    <w:p>
      <w:pPr>
        <w:spacing w:after="180" w:line="300"/>
      </w:pPr>
      <w:r>
        <w:rPr>
          <w:rFonts w:ascii="Cambria" w:cs="Cambria" w:eastAsia="Cambria" w:hAnsi="Cambria"/>
          <w:color w:val="2D2D2D"/>
          <w:sz w:val="22"/>
          <w:szCs w:val="22"/>
        </w:rPr>
        <w:t xml:space="preserve">At regular intervals during training (default: every 10% of total training steps), the CLI computes a comprehensive alignment report and publishes it to the cooperative’s GitHub Discussion thread (following the autoresearch pattern of agents publishing structured findings). The report includes: current CKA similarity to the reference at each probe layer, current val_bpb on the shared calibration batch, domain-specific val_bpb on the module’s own evaluation split, peak VRAM usage, training throughput (tokens/sec), and estimated time remaining.</w:t>
      </w:r>
    </w:p>
    <w:p>
      <w:pPr>
        <w:spacing w:after="180" w:line="300"/>
      </w:pPr>
      <w:r>
        <w:rPr>
          <w:rFonts w:ascii="Cambria" w:cs="Cambria" w:eastAsia="Cambria" w:hAnsi="Cambria"/>
          <w:color w:val="2D2D2D"/>
          <w:sz w:val="22"/>
          <w:szCs w:val="22"/>
        </w:rPr>
        <w:t xml:space="preserve">Other cooperative members (and their agents) can read these reports to monitor overall cooperative health. The organizer can view a dashboard showing all modules’ alignment trajectories:</w:t>
      </w:r>
    </w:p>
    <w:p>
      <w:pPr>
        <w:spacing w:after="180" w:line="300"/>
      </w:pPr>
      <w:r>
        <w:rPr>
          <w:rFonts w:ascii="Consolas" w:cs="Consolas" w:eastAsia="Consolas" w:hAnsi="Consolas"/>
          <w:color w:val="4ECDC4"/>
          <w:sz w:val="20"/>
          <w:szCs w:val="20"/>
        </w:rPr>
        <w:t xml:space="preserve">kalavu coop status open-20b</w:t>
      </w:r>
    </w:p>
    <w:p>
      <w:pPr>
        <w:spacing w:after="180" w:line="300"/>
      </w:pPr>
      <w:r>
        <w:rPr>
          <w:rFonts w:ascii="Cambria" w:cs="Cambria" w:eastAsia="Cambria" w:hAnsi="Cambria"/>
          <w:color w:val="2D2D2D"/>
          <w:sz w:val="22"/>
          <w:szCs w:val="22"/>
        </w:rPr>
        <w:t xml:space="preserve">This displays a table of all 20 modules with their current alignment scores, training progress, and estimated completion. Modules flagged as diverging are highlighted. The organizer can contact the contributor or, in extreme cases, reassign the domain slot.</w:t>
      </w:r>
    </w:p>
    <w:p>
      <w:pPr>
        <w:pStyle w:val="Heading2"/>
      </w:pPr>
      <w:r>
        <w:t xml:space="preserve">4.4 Phase II: Module Submission</w:t>
      </w:r>
    </w:p>
    <w:p>
      <w:pPr>
        <w:spacing w:after="180" w:line="300"/>
      </w:pPr>
      <w:r>
        <w:rPr>
          <w:rFonts w:ascii="Cambria" w:cs="Cambria" w:eastAsia="Cambria" w:hAnsi="Cambria"/>
          <w:b/>
          <w:bCs/>
          <w:color w:val="2D2D2D"/>
          <w:sz w:val="22"/>
          <w:szCs w:val="22"/>
        </w:rPr>
        <w:t xml:space="preserve">Actor: </w:t>
      </w:r>
      <w:r>
        <w:rPr>
          <w:rFonts w:ascii="Cambria" w:cs="Cambria" w:eastAsia="Cambria" w:hAnsi="Cambria"/>
          <w:color w:val="2D2D2D"/>
          <w:sz w:val="22"/>
          <w:szCs w:val="22"/>
        </w:rPr>
        <w:t xml:space="preserve">Contributor</w:t>
      </w:r>
    </w:p>
    <w:p>
      <w:pPr>
        <w:spacing w:after="180" w:line="300"/>
      </w:pPr>
      <w:r>
        <w:rPr>
          <w:rFonts w:ascii="Cambria" w:cs="Cambria" w:eastAsia="Cambria" w:hAnsi="Cambria"/>
          <w:b/>
          <w:bCs/>
          <w:color w:val="2D2D2D"/>
          <w:sz w:val="22"/>
          <w:szCs w:val="22"/>
        </w:rPr>
        <w:t xml:space="preserve">Command: </w:t>
      </w:r>
      <w:r>
        <w:rPr>
          <w:rFonts w:ascii="Consolas" w:cs="Consolas" w:eastAsia="Consolas" w:hAnsi="Consolas"/>
          <w:color w:val="4ECDC4"/>
          <w:sz w:val="20"/>
          <w:szCs w:val="20"/>
        </w:rPr>
        <w:t xml:space="preserve">kalavu train submit --module 7</w:t>
      </w:r>
    </w:p>
    <w:p>
      <w:pPr>
        <w:spacing w:after="180" w:line="300"/>
      </w:pPr>
      <w:r>
        <w:rPr>
          <w:rFonts w:ascii="Cambria" w:cs="Cambria" w:eastAsia="Cambria" w:hAnsi="Cambria"/>
          <w:color w:val="2D2D2D"/>
          <w:sz w:val="22"/>
          <w:szCs w:val="22"/>
        </w:rPr>
        <w:t xml:space="preserve">When training completes, the contributor submits their checkpoint. The CLI runs a final alignment validation: CKA check against the reference, val_bpb on calibration data, and a domain-specific evaluation. If the checkpoint passes all thresholds, it is uploaded to the cooperative’s checkpoint store (Hugging Face Hub, S3, or a self-hosted solution configured by the organizer). If it fails, the contributor is notified with specific metrics and recommendations.</w:t>
      </w:r>
    </w:p>
    <w:p>
      <w:pPr>
        <w:spacing w:after="180" w:line="300"/>
      </w:pPr>
      <w:r>
        <w:rPr>
          <w:rFonts w:ascii="Cambria" w:cs="Cambria" w:eastAsia="Cambria" w:hAnsi="Cambria"/>
          <w:color w:val="2D2D2D"/>
          <w:sz w:val="22"/>
          <w:szCs w:val="22"/>
        </w:rPr>
        <w:t xml:space="preserve">The cooperative does not need all 20 modules to be submitted simultaneously. The fusion pipeline can operate on partial submissions (as few as 2 modules) to produce intermediate results, allowing the cooperative to evaluate progress iteratively.</w:t>
      </w:r>
    </w:p>
    <w:p>
      <w:pPr>
        <w:pStyle w:val="Heading2"/>
      </w:pPr>
      <w:r>
        <w:t xml:space="preserve">4.5 Phase III: Fusion and Post-Training</w:t>
      </w:r>
    </w:p>
    <w:p>
      <w:pPr>
        <w:spacing w:after="180" w:line="300"/>
      </w:pPr>
      <w:r>
        <w:rPr>
          <w:rFonts w:ascii="Cambria" w:cs="Cambria" w:eastAsia="Cambria" w:hAnsi="Cambria"/>
          <w:b/>
          <w:bCs/>
          <w:color w:val="2D2D2D"/>
          <w:sz w:val="22"/>
          <w:szCs w:val="22"/>
        </w:rPr>
        <w:t xml:space="preserve">Actor: </w:t>
      </w:r>
      <w:r>
        <w:rPr>
          <w:rFonts w:ascii="Cambria" w:cs="Cambria" w:eastAsia="Cambria" w:hAnsi="Cambria"/>
          <w:color w:val="2D2D2D"/>
          <w:sz w:val="22"/>
          <w:szCs w:val="22"/>
        </w:rPr>
        <w:t xml:space="preserve">Organizer (or designated fusion operator with sufficient GPU)</w:t>
      </w:r>
    </w:p>
    <w:p>
      <w:pPr>
        <w:spacing w:after="180" w:line="300"/>
      </w:pPr>
      <w:r>
        <w:rPr>
          <w:rFonts w:ascii="Cambria" w:cs="Cambria" w:eastAsia="Cambria" w:hAnsi="Cambria"/>
          <w:b/>
          <w:bCs/>
          <w:color w:val="2D2D2D"/>
          <w:sz w:val="22"/>
          <w:szCs w:val="22"/>
        </w:rPr>
        <w:t xml:space="preserve">Commands:</w:t>
      </w:r>
    </w:p>
    <w:p>
      <w:pPr>
        <w:spacing w:after="180" w:line="300"/>
      </w:pPr>
      <w:r>
        <w:rPr>
          <w:rFonts w:ascii="Consolas" w:cs="Consolas" w:eastAsia="Consolas" w:hAnsi="Consolas"/>
          <w:color w:val="4ECDC4"/>
          <w:sz w:val="20"/>
          <w:szCs w:val="20"/>
        </w:rPr>
        <w:t xml:space="preserve">kalavu fuse cluster open-20b    # auto-cluster via CKA similarity</w:t>
      </w:r>
    </w:p>
    <w:p>
      <w:pPr>
        <w:spacing w:after="180" w:line="300"/>
      </w:pPr>
      <w:r>
        <w:rPr>
          <w:rFonts w:ascii="Consolas" w:cs="Consolas" w:eastAsia="Consolas" w:hAnsi="Consolas"/>
          <w:color w:val="4ECDC4"/>
          <w:sz w:val="20"/>
          <w:szCs w:val="20"/>
        </w:rPr>
        <w:t xml:space="preserve">kalavu fuse build open-20b      # assemble fusion architecture</w:t>
      </w:r>
    </w:p>
    <w:p>
      <w:pPr>
        <w:spacing w:after="180" w:line="300"/>
      </w:pPr>
      <w:r>
        <w:rPr>
          <w:rFonts w:ascii="Consolas" w:cs="Consolas" w:eastAsia="Consolas" w:hAnsi="Consolas"/>
          <w:color w:val="4ECDC4"/>
          <w:sz w:val="20"/>
          <w:szCs w:val="20"/>
        </w:rPr>
        <w:t xml:space="preserve">kalavu fuse train open-20b      # run post-training curriculum</w:t>
      </w:r>
    </w:p>
    <w:p>
      <w:pPr>
        <w:spacing w:after="180" w:line="300"/>
      </w:pPr>
      <w:r>
        <w:rPr>
          <w:rFonts w:ascii="Cambria" w:cs="Cambria" w:eastAsia="Cambria" w:hAnsi="Cambria"/>
          <w:color w:val="2D2D2D"/>
          <w:sz w:val="22"/>
          <w:szCs w:val="22"/>
        </w:rPr>
        <w:t xml:space="preserve">The fusion pipeline is the most compute-intensive part and requires a contributor with a capable GPU (or a pooled cloud allocation funded by the cooperative). The </w:t>
      </w:r>
      <w:r>
        <w:rPr>
          <w:rFonts w:ascii="Consolas" w:cs="Consolas" w:eastAsia="Consolas" w:hAnsi="Consolas"/>
          <w:color w:val="4ECDC4"/>
          <w:sz w:val="20"/>
          <w:szCs w:val="20"/>
        </w:rPr>
        <w:t xml:space="preserve">cluster</w:t>
      </w:r>
      <w:r>
        <w:rPr>
          <w:rFonts w:ascii="Cambria" w:cs="Cambria" w:eastAsia="Cambria" w:hAnsi="Cambria"/>
          <w:color w:val="2D2D2D"/>
          <w:sz w:val="22"/>
          <w:szCs w:val="22"/>
        </w:rPr>
        <w:t xml:space="preserve"> command computes pairwise CKA similarity between all submitted modules and produces an optimal clustering (default: 4 clusters). The </w:t>
      </w:r>
      <w:r>
        <w:rPr>
          <w:rFonts w:ascii="Consolas" w:cs="Consolas" w:eastAsia="Consolas" w:hAnsi="Consolas"/>
          <w:color w:val="4ECDC4"/>
          <w:sz w:val="20"/>
          <w:szCs w:val="20"/>
        </w:rPr>
        <w:t xml:space="preserve">build</w:t>
      </w:r>
      <w:r>
        <w:rPr>
          <w:rFonts w:ascii="Cambria" w:cs="Cambria" w:eastAsia="Cambria" w:hAnsi="Cambria"/>
          <w:color w:val="2D2D2D"/>
          <w:sz w:val="22"/>
          <w:szCs w:val="22"/>
        </w:rPr>
        <w:t xml:space="preserve"> command assembles the hierarchical cross-attention fusion architecture using the cluster assignments. The </w:t>
      </w:r>
      <w:r>
        <w:rPr>
          <w:rFonts w:ascii="Consolas" w:cs="Consolas" w:eastAsia="Consolas" w:hAnsi="Consolas"/>
          <w:color w:val="4ECDC4"/>
          <w:sz w:val="20"/>
          <w:szCs w:val="20"/>
        </w:rPr>
        <w:t xml:space="preserve">train</w:t>
      </w:r>
      <w:r>
        <w:rPr>
          <w:rFonts w:ascii="Cambria" w:cs="Cambria" w:eastAsia="Cambria" w:hAnsi="Cambria"/>
          <w:color w:val="2D2D2D"/>
          <w:sz w:val="22"/>
          <w:szCs w:val="22"/>
        </w:rPr>
        <w:t xml:space="preserve"> command runs the progressive coherence annealing curriculum.</w:t>
      </w:r>
    </w:p>
    <w:p>
      <w:pPr>
        <w:spacing w:after="180" w:line="300"/>
      </w:pPr>
      <w:r>
        <w:rPr>
          <w:rFonts w:ascii="Cambria" w:cs="Cambria" w:eastAsia="Cambria" w:hAnsi="Cambria"/>
          <w:color w:val="2D2D2D"/>
          <w:sz w:val="22"/>
          <w:szCs w:val="22"/>
        </w:rPr>
        <w:t xml:space="preserve">The post-training compute cost is estimated at 8–12% of the total pre-training compute invested by all contributors. For a 20 × 1B cooperative, this means the fusion operator needs roughly the equivalent of training 2 modules. This can be crowd-funded by the cooperative or donated by a member with a larger GPU allocation.</w:t>
      </w:r>
    </w:p>
    <w:p>
      <w:pPr>
        <w:pStyle w:val="Heading2"/>
      </w:pPr>
      <w:r>
        <w:t xml:space="preserve">4.6 Phase IV: Distribution</w:t>
      </w:r>
    </w:p>
    <w:p>
      <w:pPr>
        <w:spacing w:after="180" w:line="300"/>
      </w:pPr>
      <w:r>
        <w:rPr>
          <w:rFonts w:ascii="Cambria" w:cs="Cambria" w:eastAsia="Cambria" w:hAnsi="Cambria"/>
          <w:b/>
          <w:bCs/>
          <w:color w:val="2D2D2D"/>
          <w:sz w:val="22"/>
          <w:szCs w:val="22"/>
        </w:rPr>
        <w:t xml:space="preserve">Actor: </w:t>
      </w:r>
      <w:r>
        <w:rPr>
          <w:rFonts w:ascii="Cambria" w:cs="Cambria" w:eastAsia="Cambria" w:hAnsi="Cambria"/>
          <w:color w:val="2D2D2D"/>
          <w:sz w:val="22"/>
          <w:szCs w:val="22"/>
        </w:rPr>
        <w:t xml:space="preserve">Organizer</w:t>
      </w:r>
    </w:p>
    <w:p>
      <w:pPr>
        <w:spacing w:after="180" w:line="300"/>
      </w:pPr>
      <w:r>
        <w:rPr>
          <w:rFonts w:ascii="Cambria" w:cs="Cambria" w:eastAsia="Cambria" w:hAnsi="Cambria"/>
          <w:b/>
          <w:bCs/>
          <w:color w:val="2D2D2D"/>
          <w:sz w:val="22"/>
          <w:szCs w:val="22"/>
        </w:rPr>
        <w:t xml:space="preserve">Command: </w:t>
      </w:r>
      <w:r>
        <w:rPr>
          <w:rFonts w:ascii="Consolas" w:cs="Consolas" w:eastAsia="Consolas" w:hAnsi="Consolas"/>
          <w:color w:val="4ECDC4"/>
          <w:sz w:val="20"/>
          <w:szCs w:val="20"/>
        </w:rPr>
        <w:t xml:space="preserve">kalavu coop publish open-20b</w:t>
      </w:r>
    </w:p>
    <w:p>
      <w:pPr>
        <w:spacing w:after="180" w:line="300"/>
      </w:pPr>
      <w:r>
        <w:rPr>
          <w:rFonts w:ascii="Cambria" w:cs="Cambria" w:eastAsia="Cambria" w:hAnsi="Cambria"/>
          <w:color w:val="2D2D2D"/>
          <w:sz w:val="22"/>
          <w:szCs w:val="22"/>
        </w:rPr>
        <w:t xml:space="preserve">The fused model is published to the cooperative’s Hugging Face Hub repository. All cooperative members receive access. The model includes metadata documenting every contributor, their module’s domain, alignment scores, and training hardware. The model card is auto-generated by the CLI.</w:t>
      </w:r>
    </w:p>
    <w:p>
      <w:pPr>
        <w:pBdr>
          <w:bottom w:val="single" w:color="E8B931" w:sz="4" w:space="4"/>
        </w:pBdr>
        <w:spacing w:before="200" w:after="200"/>
      </w:pPr>
    </w:p>
    <w:p>
      <w:pPr>
        <w:pStyle w:val="Heading1"/>
      </w:pPr>
      <w:r>
        <w:t xml:space="preserve">5. Technical Core: The Alignment Protocol</w:t>
      </w:r>
    </w:p>
    <w:p>
      <w:pPr>
        <w:spacing w:after="180" w:line="300"/>
      </w:pPr>
      <w:r>
        <w:rPr>
          <w:rFonts w:ascii="Cambria" w:cs="Cambria" w:eastAsia="Cambria" w:hAnsi="Cambria"/>
          <w:color w:val="2D2D2D"/>
          <w:sz w:val="22"/>
          <w:szCs w:val="22"/>
        </w:rPr>
        <w:t xml:space="preserve">The entire product rests on one technical proposition: if modules are initialized from the same seed, trained with the same tokenizer, constrained by the same architecture, and periodically checked for representational alignment, they can be fused into a coherent model. This section specifies the exact constraints.</w:t>
      </w:r>
    </w:p>
    <w:p>
      <w:pPr>
        <w:pStyle w:val="Heading2"/>
      </w:pPr>
      <w:r>
        <w:t xml:space="preserve">5.1 Immutable Shared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Artifact</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Generated By</w:t>
            </w:r>
          </w:p>
        </w:tc>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Constraint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Tokenizer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kalavu coop create (minbpe)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Shared BPE tokenizer, frozen. No module may modify vocabulary or merge rules.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Canonical Seed θ₀</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kalavu coop create (nanochat init)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Identical parameter initialization for all modules. Stored as a nanochat checkpoint.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Architecture Config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kalavu coop create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Shared depth, d_model, n_heads, FFN ratio, normalization type. No module may deviate.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Calibration Batch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kalavu coop create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Fixed mini-batch of ~1024 sequences used for all CKA computations. Refreshed once per cooperative if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CKA Reference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kalavu coop create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Hidden state representations of θ₀ on the calibration batch at probe layers. The target for alignment.</w:t>
            </w:r>
          </w:p>
        </w:tc>
      </w:tr>
    </w:tbl>
    <w:p>
      <w:pPr>
        <w:spacing w:after="200"/>
      </w:pPr>
    </w:p>
    <w:p>
      <w:pPr>
        <w:pStyle w:val="Heading2"/>
      </w:pPr>
      <w:r>
        <w:t xml:space="preserve">5.2 CKA Alignment Enforcement</w:t>
      </w:r>
    </w:p>
    <w:p>
      <w:pPr>
        <w:spacing w:after="180" w:line="300"/>
      </w:pPr>
      <w:r>
        <w:rPr>
          <w:rFonts w:ascii="Cambria" w:cs="Cambria" w:eastAsia="Cambria" w:hAnsi="Cambria"/>
          <w:color w:val="2D2D2D"/>
          <w:sz w:val="22"/>
          <w:szCs w:val="22"/>
        </w:rPr>
        <w:t xml:space="preserve">During training, each module computes CKA similarity between its hidden states and the CKA reference at specified probe layers (default: layers at 25%, 50%, and 75% depth). The alignment loss is added to the standard language modeling loss:</w:t>
      </w:r>
    </w:p>
    <w:p>
      <w:pPr>
        <w:spacing w:after="180" w:line="300"/>
      </w:pPr>
      <w:r>
        <w:rPr>
          <w:rFonts w:ascii="Consolas" w:cs="Consolas" w:eastAsia="Consolas" w:hAnsi="Consolas"/>
          <w:color w:val="4ECDC4"/>
          <w:sz w:val="20"/>
          <w:szCs w:val="20"/>
        </w:rPr>
        <w:t xml:space="preserve">L_total = L_lm + λ * (1 - CKA(h_module, h_reference))</w:t>
      </w:r>
    </w:p>
    <w:p>
      <w:pPr>
        <w:spacing w:after="180" w:line="300"/>
      </w:pPr>
      <w:r>
        <w:rPr>
          <w:rFonts w:ascii="Cambria" w:cs="Cambria" w:eastAsia="Cambria" w:hAnsi="Cambria"/>
          <w:color w:val="2D2D2D"/>
          <w:sz w:val="22"/>
          <w:szCs w:val="22"/>
        </w:rPr>
        <w:t xml:space="preserve">The λ schedule (initial value, annealing curve, minimum) is set by the cooperative configuration and is the same for all modules. Contributors do not need to tune this — it is part of the protocol. The default schedule uses cosine annealing from λ=0.05 to λ=0.01 over the final 30% of training.</w:t>
      </w:r>
    </w:p>
    <w:p>
      <w:pPr>
        <w:spacing w:after="180" w:line="300"/>
      </w:pPr>
      <w:r>
        <w:rPr>
          <w:rFonts w:ascii="Cambria" w:cs="Cambria" w:eastAsia="Cambria" w:hAnsi="Cambria"/>
          <w:color w:val="2D2D2D"/>
          <w:sz w:val="22"/>
          <w:szCs w:val="22"/>
        </w:rPr>
        <w:t xml:space="preserve">Alignment thresholds define the minimum acceptable CKA similarity at submission time. Default thresholds: CKA &gt; 0.7 at the 25% probe layer, CKA &gt; 0.6 at the 50% probe layer, CKA &gt; 0.5 at the 75% probe layer. These thresholds are intentionally loose at deeper layers to allow domain specialization while maintaining structural compatibility at earlier representation layers.</w:t>
      </w:r>
    </w:p>
    <w:p>
      <w:pPr>
        <w:pStyle w:val="Heading2"/>
      </w:pPr>
      <w:r>
        <w:t xml:space="preserve">5.3 Fusion Architecture</w:t>
      </w:r>
    </w:p>
    <w:p>
      <w:pPr>
        <w:spacing w:after="180" w:line="300"/>
      </w:pPr>
      <w:r>
        <w:rPr>
          <w:rFonts w:ascii="Cambria" w:cs="Cambria" w:eastAsia="Cambria" w:hAnsi="Cambria"/>
          <w:color w:val="2D2D2D"/>
          <w:sz w:val="22"/>
          <w:szCs w:val="22"/>
        </w:rPr>
        <w:t xml:space="preserve">The fusion mechanism is versioned and upgradeable. KALAVU v1 ships with two fusion backends, selectable by the organizer:</w:t>
      </w:r>
    </w:p>
    <w:p>
      <w:pPr>
        <w:spacing w:after="180" w:line="300"/>
      </w:pPr>
      <w:r>
        <w:rPr>
          <w:rFonts w:ascii="Cambria" w:cs="Cambria" w:eastAsia="Cambria" w:hAnsi="Cambria"/>
          <w:b/>
          <w:bCs/>
          <w:color w:val="2D2D2D"/>
          <w:sz w:val="22"/>
          <w:szCs w:val="22"/>
        </w:rPr>
        <w:t xml:space="preserve">Backend A: MoE Routing (Simple). </w:t>
      </w:r>
      <w:r>
        <w:rPr>
          <w:rFonts w:ascii="Cambria" w:cs="Cambria" w:eastAsia="Cambria" w:hAnsi="Cambria"/>
          <w:color w:val="2D2D2D"/>
          <w:sz w:val="22"/>
          <w:szCs w:val="22"/>
        </w:rPr>
        <w:t xml:space="preserve">Converts module FFN layers into MoE experts with a learned router, averaging attention layers (BTX-style). Lower risk, proven at scale, but limited cross-module reasoning. Recommended for first cooperative runs.</w:t>
      </w:r>
    </w:p>
    <w:p>
      <w:pPr>
        <w:spacing w:after="180" w:line="300"/>
      </w:pPr>
      <w:r>
        <w:rPr>
          <w:rFonts w:ascii="Cambria" w:cs="Cambria" w:eastAsia="Cambria" w:hAnsi="Cambria"/>
          <w:b/>
          <w:bCs/>
          <w:color w:val="2D2D2D"/>
          <w:sz w:val="22"/>
          <w:szCs w:val="22"/>
        </w:rPr>
        <w:t xml:space="preserve">Backend B: Hierarchical Cross-Attention (Advanced). </w:t>
      </w:r>
      <w:r>
        <w:rPr>
          <w:rFonts w:ascii="Cambria" w:cs="Cambria" w:eastAsia="Cambria" w:hAnsi="Cambria"/>
          <w:color w:val="2D2D2D"/>
          <w:sz w:val="22"/>
          <w:szCs w:val="22"/>
        </w:rPr>
        <w:t xml:space="preserve">The KALAVU-native fusion: cluster modules by CKA similarity, connect via cross-attention bridges initialized from alignment probes, add meta-reasoning layer. Higher risk, potentially deeper integration. Recommended after Backend A validates the cooperative’s module quality.</w:t>
      </w:r>
    </w:p>
    <w:p>
      <w:pPr>
        <w:spacing w:after="180" w:line="300"/>
      </w:pPr>
      <w:r>
        <w:rPr>
          <w:rFonts w:ascii="Cambria" w:cs="Cambria" w:eastAsia="Cambria" w:hAnsi="Cambria"/>
          <w:color w:val="2D2D2D"/>
          <w:sz w:val="22"/>
          <w:szCs w:val="22"/>
        </w:rPr>
        <w:t xml:space="preserve">Both backends produce a standard Hugging Face-compatible model that can be served with vLLM, llama.cpp, or any standard inference stack.</w:t>
      </w:r>
    </w:p>
    <w:p>
      <w:pPr>
        <w:pBdr>
          <w:bottom w:val="single" w:color="E8B931" w:sz="4" w:space="4"/>
        </w:pBdr>
        <w:spacing w:before="200" w:after="200"/>
      </w:pPr>
    </w:p>
    <w:p>
      <w:pPr>
        <w:pStyle w:val="Heading1"/>
      </w:pPr>
      <w:r>
        <w:t xml:space="preserve">6. Data Model</w:t>
      </w:r>
    </w:p>
    <w:p>
      <w:pPr>
        <w:pStyle w:val="Heading2"/>
      </w:pPr>
      <w:r>
        <w:t xml:space="preserve">6.1 Cooperative Configuration</w:t>
      </w:r>
    </w:p>
    <w:p>
      <w:pPr>
        <w:spacing w:after="180" w:line="300"/>
      </w:pPr>
      <w:r>
        <w:rPr>
          <w:rFonts w:ascii="Consolas" w:cs="Consolas" w:eastAsia="Consolas" w:hAnsi="Consolas"/>
          <w:color w:val="4ECDC4"/>
          <w:sz w:val="20"/>
          <w:szCs w:val="20"/>
        </w:rPr>
        <w:t xml:space="preserve">kalavu.yaml</w:t>
      </w:r>
      <w:r>
        <w:rPr>
          <w:rFonts w:ascii="Cambria" w:cs="Cambria" w:eastAsia="Cambria" w:hAnsi="Cambria"/>
          <w:color w:val="2D2D2D"/>
          <w:sz w:val="22"/>
          <w:szCs w:val="22"/>
        </w:rPr>
        <w:t xml:space="preserve"> — stored in the cooperative’s GitHub repository:</w:t>
      </w:r>
    </w:p>
    <w:p>
      <w:pPr>
        <w:spacing w:after="180" w:line="300"/>
      </w:pPr>
      <w:r>
        <w:rPr>
          <w:rFonts w:ascii="Consolas" w:cs="Consolas" w:eastAsia="Consolas" w:hAnsi="Consolas"/>
          <w:color w:val="4ECDC4"/>
          <w:sz w:val="20"/>
          <w:szCs w:val="20"/>
        </w:rPr>
        <w:t xml:space="preserve">cooperative:</w:t>
      </w:r>
    </w:p>
    <w:p>
      <w:pPr>
        <w:spacing w:after="180" w:line="300"/>
      </w:pPr>
      <w:r>
        <w:rPr>
          <w:rFonts w:ascii="Consolas" w:cs="Consolas" w:eastAsia="Consolas" w:hAnsi="Consolas"/>
          <w:color w:val="4ECDC4"/>
          <w:sz w:val="20"/>
          <w:szCs w:val="20"/>
        </w:rPr>
        <w:t xml:space="preserve">  name: open-20b</w:t>
      </w:r>
    </w:p>
    <w:p>
      <w:pPr>
        <w:spacing w:after="180" w:line="300"/>
      </w:pPr>
      <w:r>
        <w:rPr>
          <w:rFonts w:ascii="Consolas" w:cs="Consolas" w:eastAsia="Consolas" w:hAnsi="Consolas"/>
          <w:color w:val="4ECDC4"/>
          <w:sz w:val="20"/>
          <w:szCs w:val="20"/>
        </w:rPr>
        <w:t xml:space="preserve">  modules: 20</w:t>
      </w:r>
    </w:p>
    <w:p>
      <w:pPr>
        <w:spacing w:after="180" w:line="300"/>
      </w:pPr>
      <w:r>
        <w:rPr>
          <w:rFonts w:ascii="Consolas" w:cs="Consolas" w:eastAsia="Consolas" w:hAnsi="Consolas"/>
          <w:color w:val="4ECDC4"/>
          <w:sz w:val="20"/>
          <w:szCs w:val="20"/>
        </w:rPr>
        <w:t xml:space="preserve">  target_params_per_module: 1B</w:t>
      </w:r>
    </w:p>
    <w:p>
      <w:pPr>
        <w:spacing w:after="180" w:line="300"/>
      </w:pPr>
      <w:r>
        <w:rPr>
          <w:rFonts w:ascii="Consolas" w:cs="Consolas" w:eastAsia="Consolas" w:hAnsi="Consolas"/>
          <w:color w:val="4ECDC4"/>
          <w:sz w:val="20"/>
          <w:szCs w:val="20"/>
        </w:rPr>
        <w:t xml:space="preserve">  architecture:</w:t>
      </w:r>
    </w:p>
    <w:p>
      <w:pPr>
        <w:spacing w:after="180" w:line="300"/>
      </w:pPr>
      <w:r>
        <w:rPr>
          <w:rFonts w:ascii="Consolas" w:cs="Consolas" w:eastAsia="Consolas" w:hAnsi="Consolas"/>
          <w:color w:val="4ECDC4"/>
          <w:sz w:val="20"/>
          <w:szCs w:val="20"/>
        </w:rPr>
        <w:t xml:space="preserve">    depth: 24</w:t>
      </w:r>
    </w:p>
    <w:p>
      <w:pPr>
        <w:spacing w:after="180" w:line="300"/>
      </w:pPr>
      <w:r>
        <w:rPr>
          <w:rFonts w:ascii="Consolas" w:cs="Consolas" w:eastAsia="Consolas" w:hAnsi="Consolas"/>
          <w:color w:val="4ECDC4"/>
          <w:sz w:val="20"/>
          <w:szCs w:val="20"/>
        </w:rPr>
        <w:t xml:space="preserve">    d_model: 2048</w:t>
      </w:r>
    </w:p>
    <w:p>
      <w:pPr>
        <w:spacing w:after="180" w:line="300"/>
      </w:pPr>
      <w:r>
        <w:rPr>
          <w:rFonts w:ascii="Consolas" w:cs="Consolas" w:eastAsia="Consolas" w:hAnsi="Consolas"/>
          <w:color w:val="4ECDC4"/>
          <w:sz w:val="20"/>
          <w:szCs w:val="20"/>
        </w:rPr>
        <w:t xml:space="preserve">    n_heads: 16</w:t>
      </w:r>
    </w:p>
    <w:p>
      <w:pPr>
        <w:spacing w:after="180" w:line="300"/>
      </w:pPr>
      <w:r>
        <w:rPr>
          <w:rFonts w:ascii="Consolas" w:cs="Consolas" w:eastAsia="Consolas" w:hAnsi="Consolas"/>
          <w:color w:val="4ECDC4"/>
          <w:sz w:val="20"/>
          <w:szCs w:val="20"/>
        </w:rPr>
        <w:t xml:space="preserve">    ffn_ratio: 2.75</w:t>
      </w:r>
    </w:p>
    <w:p>
      <w:pPr>
        <w:spacing w:after="180" w:line="300"/>
      </w:pPr>
      <w:r>
        <w:rPr>
          <w:rFonts w:ascii="Consolas" w:cs="Consolas" w:eastAsia="Consolas" w:hAnsi="Consolas"/>
          <w:color w:val="4ECDC4"/>
          <w:sz w:val="20"/>
          <w:szCs w:val="20"/>
        </w:rPr>
        <w:t xml:space="preserve">    norm: rmsnorm</w:t>
      </w:r>
    </w:p>
    <w:p>
      <w:pPr>
        <w:spacing w:after="180" w:line="300"/>
      </w:pPr>
      <w:r>
        <w:rPr>
          <w:rFonts w:ascii="Consolas" w:cs="Consolas" w:eastAsia="Consolas" w:hAnsi="Consolas"/>
          <w:color w:val="4ECDC4"/>
          <w:sz w:val="20"/>
          <w:szCs w:val="20"/>
        </w:rPr>
        <w:t xml:space="preserve">  alignment:</w:t>
      </w:r>
    </w:p>
    <w:p>
      <w:pPr>
        <w:spacing w:after="180" w:line="300"/>
      </w:pPr>
      <w:r>
        <w:rPr>
          <w:rFonts w:ascii="Consolas" w:cs="Consolas" w:eastAsia="Consolas" w:hAnsi="Consolas"/>
          <w:color w:val="4ECDC4"/>
          <w:sz w:val="20"/>
          <w:szCs w:val="20"/>
        </w:rPr>
        <w:t xml:space="preserve">    lambda_max: 0.05</w:t>
      </w:r>
    </w:p>
    <w:p>
      <w:pPr>
        <w:spacing w:after="180" w:line="300"/>
      </w:pPr>
      <w:r>
        <w:rPr>
          <w:rFonts w:ascii="Consolas" w:cs="Consolas" w:eastAsia="Consolas" w:hAnsi="Consolas"/>
          <w:color w:val="4ECDC4"/>
          <w:sz w:val="20"/>
          <w:szCs w:val="20"/>
        </w:rPr>
        <w:t xml:space="preserve">    lambda_min: 0.01</w:t>
      </w:r>
    </w:p>
    <w:p>
      <w:pPr>
        <w:spacing w:after="180" w:line="300"/>
      </w:pPr>
      <w:r>
        <w:rPr>
          <w:rFonts w:ascii="Consolas" w:cs="Consolas" w:eastAsia="Consolas" w:hAnsi="Consolas"/>
          <w:color w:val="4ECDC4"/>
          <w:sz w:val="20"/>
          <w:szCs w:val="20"/>
        </w:rPr>
        <w:t xml:space="preserve">    anneal_start: 0.7  # fraction of training</w:t>
      </w:r>
    </w:p>
    <w:p>
      <w:pPr>
        <w:spacing w:after="180" w:line="300"/>
      </w:pPr>
      <w:r>
        <w:rPr>
          <w:rFonts w:ascii="Consolas" w:cs="Consolas" w:eastAsia="Consolas" w:hAnsi="Consolas"/>
          <w:color w:val="4ECDC4"/>
          <w:sz w:val="20"/>
          <w:szCs w:val="20"/>
        </w:rPr>
        <w:t xml:space="preserve">    probe_layers: [6, 12, 18]</w:t>
      </w:r>
    </w:p>
    <w:p>
      <w:pPr>
        <w:spacing w:after="180" w:line="300"/>
      </w:pPr>
      <w:r>
        <w:rPr>
          <w:rFonts w:ascii="Consolas" w:cs="Consolas" w:eastAsia="Consolas" w:hAnsi="Consolas"/>
          <w:color w:val="4ECDC4"/>
          <w:sz w:val="20"/>
          <w:szCs w:val="20"/>
        </w:rPr>
        <w:t xml:space="preserve">    calibration_interval: 500  # steps</w:t>
      </w:r>
    </w:p>
    <w:p>
      <w:pPr>
        <w:spacing w:after="180" w:line="300"/>
      </w:pPr>
      <w:r>
        <w:rPr>
          <w:rFonts w:ascii="Consolas" w:cs="Consolas" w:eastAsia="Consolas" w:hAnsi="Consolas"/>
          <w:color w:val="4ECDC4"/>
          <w:sz w:val="20"/>
          <w:szCs w:val="20"/>
        </w:rPr>
        <w:t xml:space="preserve">    thresholds: {layer_6: 0.7, layer_12: 0.6, layer_18: 0.5}</w:t>
      </w:r>
    </w:p>
    <w:p>
      <w:pPr>
        <w:spacing w:after="180" w:line="300"/>
      </w:pPr>
      <w:r>
        <w:rPr>
          <w:rFonts w:ascii="Consolas" w:cs="Consolas" w:eastAsia="Consolas" w:hAnsi="Consolas"/>
          <w:color w:val="4ECDC4"/>
          <w:sz w:val="20"/>
          <w:szCs w:val="20"/>
        </w:rPr>
        <w:t xml:space="preserve">  fusion:</w:t>
      </w:r>
    </w:p>
    <w:p>
      <w:pPr>
        <w:spacing w:after="180" w:line="300"/>
      </w:pPr>
      <w:r>
        <w:rPr>
          <w:rFonts w:ascii="Consolas" w:cs="Consolas" w:eastAsia="Consolas" w:hAnsi="Consolas"/>
          <w:color w:val="4ECDC4"/>
          <w:sz w:val="20"/>
          <w:szCs w:val="20"/>
        </w:rPr>
        <w:t xml:space="preserve">    backend: moe_routing  # or cross_attention</w:t>
      </w:r>
    </w:p>
    <w:p>
      <w:pPr>
        <w:spacing w:after="180" w:line="300"/>
      </w:pPr>
      <w:r>
        <w:rPr>
          <w:rFonts w:ascii="Consolas" w:cs="Consolas" w:eastAsia="Consolas" w:hAnsi="Consolas"/>
          <w:color w:val="4ECDC4"/>
          <w:sz w:val="20"/>
          <w:szCs w:val="20"/>
        </w:rPr>
        <w:t xml:space="preserve">    n_clusters: 4</w:t>
      </w:r>
    </w:p>
    <w:p>
      <w:pPr>
        <w:spacing w:after="180" w:line="300"/>
      </w:pPr>
      <w:r>
        <w:rPr>
          <w:rFonts w:ascii="Consolas" w:cs="Consolas" w:eastAsia="Consolas" w:hAnsi="Consolas"/>
          <w:color w:val="4ECDC4"/>
          <w:sz w:val="20"/>
          <w:szCs w:val="20"/>
        </w:rPr>
        <w:t xml:space="preserve">  domains:</w:t>
      </w:r>
    </w:p>
    <w:p>
      <w:pPr>
        <w:spacing w:after="180" w:line="300"/>
      </w:pPr>
      <w:r>
        <w:rPr>
          <w:rFonts w:ascii="Consolas" w:cs="Consolas" w:eastAsia="Consolas" w:hAnsi="Consolas"/>
          <w:color w:val="4ECDC4"/>
          <w:sz w:val="20"/>
          <w:szCs w:val="20"/>
        </w:rPr>
        <w:t xml:space="preserve">    - {id: 1, name: Code, data_hint: 'github-code, stack-v2'}</w:t>
      </w:r>
    </w:p>
    <w:p>
      <w:pPr>
        <w:spacing w:after="180" w:line="300"/>
      </w:pPr>
      <w:r>
        <w:rPr>
          <w:rFonts w:ascii="Consolas" w:cs="Consolas" w:eastAsia="Consolas" w:hAnsi="Consolas"/>
          <w:color w:val="4ECDC4"/>
          <w:sz w:val="20"/>
          <w:szCs w:val="20"/>
        </w:rPr>
        <w:t xml:space="preserve">    - {id: 2, name: Mathematics, data_hint: 'proof-pile, openwebmath'}</w:t>
      </w:r>
    </w:p>
    <w:p>
      <w:pPr>
        <w:spacing w:after="180" w:line="300"/>
      </w:pPr>
      <w:r>
        <w:rPr>
          <w:rFonts w:ascii="Consolas" w:cs="Consolas" w:eastAsia="Consolas" w:hAnsi="Consolas"/>
          <w:color w:val="4ECDC4"/>
          <w:sz w:val="20"/>
          <w:szCs w:val="20"/>
        </w:rPr>
        <w:t xml:space="preserve">    - ...</w:t>
      </w:r>
    </w:p>
    <w:p>
      <w:pPr>
        <w:pStyle w:val="Heading2"/>
      </w:pPr>
      <w:r>
        <w:t xml:space="preserve">6.2 Module Checkpoint Format</w:t>
      </w:r>
    </w:p>
    <w:p>
      <w:pPr>
        <w:spacing w:after="180" w:line="300"/>
      </w:pPr>
      <w:r>
        <w:rPr>
          <w:rFonts w:ascii="Cambria" w:cs="Cambria" w:eastAsia="Cambria" w:hAnsi="Cambria"/>
          <w:color w:val="2D2D2D"/>
          <w:sz w:val="22"/>
          <w:szCs w:val="22"/>
        </w:rPr>
        <w:t xml:space="preserve">Each submitted module checkpoint is a directory containing: the nanochat model weights (PyTorch state_dict), the alignment probe weights (linear projections trained during Phase I), an alignment report (final CKA scores at all probe layers), training metadata (hardware, throughput, total tokens, total time), and a hash of the shared artifacts (tokenizer, seed) to verify protocol compliance. The CLI validates all of this automatically at submission time.</w:t>
      </w:r>
    </w:p>
    <w:p>
      <w:pPr>
        <w:pStyle w:val="Heading2"/>
      </w:pPr>
      <w:r>
        <w:t xml:space="preserve">6.3 Cooperative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400"/>
        <w:gridCol w:w="26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State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Transition</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Condition</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CREATED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 RECRUITING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Organizer publishes artifacts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Artifacts uploaded, domain slots open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RECRUITING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 TRAINING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Min 50% of slots claimed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Training can begin (stragglers can join later)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TRAINING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 FUSING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Min 50% of modules submitted and pass alignment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Fusion pipeline triggered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FUSING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 PUBLISHED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Fusion completes, eval passes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Model published, members notified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PUBLISHED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 GROWING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New modules submitted post-fusion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Incremental re-fusion with new modules</w:t>
            </w:r>
          </w:p>
        </w:tc>
      </w:tr>
    </w:tbl>
    <w:p>
      <w:pPr>
        <w:spacing w:after="200"/>
      </w:pPr>
    </w:p>
    <w:p>
      <w:pPr>
        <w:spacing w:after="180" w:line="300"/>
      </w:pPr>
      <w:r>
        <w:rPr>
          <w:rFonts w:ascii="Cambria" w:cs="Cambria" w:eastAsia="Cambria" w:hAnsi="Cambria"/>
          <w:color w:val="2D2D2D"/>
          <w:sz w:val="22"/>
          <w:szCs w:val="22"/>
        </w:rPr>
        <w:t xml:space="preserve">The GROWING state is critical: cooperatives are not one-shot. New members can join, train additional modules (Module 21, 22, ...), and the fusion can be re-run to incorporate them. This makes KALAVU cooperatives living, growing entities — not static snapshots.</w:t>
      </w:r>
    </w:p>
    <w:p>
      <w:pPr>
        <w:pBdr>
          <w:bottom w:val="single" w:color="E8B931" w:sz="4" w:space="4"/>
        </w:pBdr>
        <w:spacing w:before="200" w:after="200"/>
      </w:pPr>
    </w:p>
    <w:p>
      <w:pPr>
        <w:pStyle w:val="Heading1"/>
      </w:pPr>
      <w:r>
        <w:t xml:space="preserve">7. Agent Compatibility</w:t>
      </w:r>
    </w:p>
    <w:p>
      <w:pPr>
        <w:spacing w:after="180" w:line="300"/>
      </w:pPr>
      <w:r>
        <w:rPr>
          <w:rFonts w:ascii="Cambria" w:cs="Cambria" w:eastAsia="Cambria" w:hAnsi="Cambria"/>
          <w:color w:val="2D2D2D"/>
          <w:sz w:val="22"/>
          <w:szCs w:val="22"/>
        </w:rPr>
        <w:t xml:space="preserve">KALAVU is designed to be operated by AI agents as well as humans. Every CLI command is non-interactive by default (all configuration via flags or YAML). The </w:t>
      </w:r>
      <w:r>
        <w:rPr>
          <w:rFonts w:ascii="Consolas" w:cs="Consolas" w:eastAsia="Consolas" w:hAnsi="Consolas"/>
          <w:color w:val="4ECDC4"/>
          <w:sz w:val="20"/>
          <w:szCs w:val="20"/>
        </w:rPr>
        <w:t xml:space="preserve">kalavu check post</w:t>
      </w:r>
      <w:r>
        <w:rPr>
          <w:rFonts w:ascii="Cambria" w:cs="Cambria" w:eastAsia="Cambria" w:hAnsi="Cambria"/>
          <w:color w:val="2D2D2D"/>
          <w:sz w:val="22"/>
          <w:szCs w:val="22"/>
        </w:rPr>
        <w:t xml:space="preserve"> command outputs structured JSON suitable for agent parsing. The GitHub Discussions integration follows Karpathy’s autoresearch pattern: agents can read other modules’ alignment reports via </w:t>
      </w:r>
      <w:r>
        <w:rPr>
          <w:rFonts w:ascii="Consolas" w:cs="Consolas" w:eastAsia="Consolas" w:hAnsi="Consolas"/>
          <w:color w:val="4ECDC4"/>
          <w:sz w:val="20"/>
          <w:szCs w:val="20"/>
        </w:rPr>
        <w:t xml:space="preserve">gh discussion list</w:t>
      </w:r>
      <w:r>
        <w:rPr>
          <w:rFonts w:ascii="Cambria" w:cs="Cambria" w:eastAsia="Cambria" w:hAnsi="Cambria"/>
          <w:color w:val="2D2D2D"/>
          <w:sz w:val="22"/>
          <w:szCs w:val="22"/>
        </w:rPr>
        <w:t xml:space="preserve"> and incorporate findings.</w:t>
      </w:r>
    </w:p>
    <w:p>
      <w:pPr>
        <w:pStyle w:val="Heading2"/>
      </w:pPr>
      <w:r>
        <w:t xml:space="preserve">7.1 autoresearch Integration</w:t>
      </w:r>
    </w:p>
    <w:p>
      <w:pPr>
        <w:spacing w:after="180" w:line="300"/>
      </w:pPr>
      <w:r>
        <w:rPr>
          <w:rFonts w:ascii="Cambria" w:cs="Cambria" w:eastAsia="Cambria" w:hAnsi="Cambria"/>
          <w:color w:val="2D2D2D"/>
          <w:sz w:val="22"/>
          <w:szCs w:val="22"/>
        </w:rPr>
        <w:t xml:space="preserve">For contributors running autonomous agents (autoresearch-style), KALAVU provides a </w:t>
      </w:r>
      <w:r>
        <w:rPr>
          <w:rFonts w:ascii="Consolas" w:cs="Consolas" w:eastAsia="Consolas" w:hAnsi="Consolas"/>
          <w:color w:val="4ECDC4"/>
          <w:sz w:val="20"/>
          <w:szCs w:val="20"/>
        </w:rPr>
        <w:t xml:space="preserve">program.md</w:t>
      </w:r>
      <w:r>
        <w:rPr>
          <w:rFonts w:ascii="Cambria" w:cs="Cambria" w:eastAsia="Cambria" w:hAnsi="Cambria"/>
          <w:color w:val="2D2D2D"/>
          <w:sz w:val="22"/>
          <w:szCs w:val="22"/>
        </w:rPr>
        <w:t xml:space="preserve"> template that an agent can execute:</w:t>
      </w:r>
    </w:p>
    <w:p>
      <w:pPr>
        <w:spacing w:after="180" w:line="300"/>
      </w:pPr>
      <w:r>
        <w:rPr>
          <w:rFonts w:ascii="Consolas" w:cs="Consolas" w:eastAsia="Consolas" w:hAnsi="Consolas"/>
          <w:color w:val="4ECDC4"/>
          <w:sz w:val="20"/>
          <w:szCs w:val="20"/>
        </w:rPr>
        <w:t xml:space="preserve">kalavu train agent-mode --module 7 --program program.md</w:t>
      </w:r>
    </w:p>
    <w:p>
      <w:pPr>
        <w:spacing w:after="180" w:line="300"/>
      </w:pPr>
      <w:r>
        <w:rPr>
          <w:rFonts w:ascii="Cambria" w:cs="Cambria" w:eastAsia="Cambria" w:hAnsi="Cambria"/>
          <w:color w:val="2D2D2D"/>
          <w:sz w:val="22"/>
          <w:szCs w:val="22"/>
        </w:rPr>
        <w:t xml:space="preserve">In agent mode, the CLI exposes a simplified interface: the agent modifies only the data mixing ratios and learning rate schedule (not the architecture or alignment constraints, which are protocol-locked), trains for a fixed time budget, checks alignment, and iterates. This is exactly the autoresearch pattern — the agent improves training efficiency within protocol constraints, and the KALAVU CLI handles all coordination.</w:t>
      </w:r>
    </w:p>
    <w:p>
      <w:pPr>
        <w:pStyle w:val="Heading2"/>
      </w:pPr>
      <w:r>
        <w:t xml:space="preserve">7.2 The SETI@home Vision</w:t>
      </w:r>
    </w:p>
    <w:p>
      <w:pPr>
        <w:spacing w:after="180" w:line="300"/>
      </w:pPr>
      <w:r>
        <w:rPr>
          <w:rFonts w:ascii="Cambria" w:cs="Cambria" w:eastAsia="Cambria" w:hAnsi="Cambria"/>
          <w:color w:val="2D2D2D"/>
          <w:sz w:val="22"/>
          <w:szCs w:val="22"/>
        </w:rPr>
        <w:t xml:space="preserve">In the full realization of Karpathy’s distributed agent research vision, a KALAVU cooperative operates as follows: 20 agents run on 20 different machines around the world, each training one module autonomously. Each agent publishes alignment telemetry to the cooperative’s GitHub Discussions. A meta-agent (or the organizer) monitors overall cooperative health and triggers the fusion pipeline when sufficient modules are ready. The agents never need to communicate directly with each other — all coordination happens through the shared repository. This is the SETI@home model applied to LLM training.</w:t>
      </w:r>
    </w:p>
    <w:p>
      <w:pPr>
        <w:pBdr>
          <w:bottom w:val="single" w:color="E8B931" w:sz="4" w:space="4"/>
        </w:pBdr>
        <w:spacing w:before="200" w:after="200"/>
      </w:pPr>
    </w:p>
    <w:p>
      <w:pPr>
        <w:pStyle w:val="Heading1"/>
      </w:pPr>
      <w:r>
        <w:t xml:space="preserve">8. Business Model</w:t>
      </w:r>
    </w:p>
    <w:p>
      <w:pPr>
        <w:pStyle w:val="Heading2"/>
      </w:pPr>
      <w:r>
        <w:t xml:space="preserve">8.1 Open Protocol, Commercial Tooling</w:t>
      </w:r>
    </w:p>
    <w:p>
      <w:pPr>
        <w:spacing w:after="180" w:line="300"/>
      </w:pPr>
      <w:r>
        <w:rPr>
          <w:rFonts w:ascii="Cambria" w:cs="Cambria" w:eastAsia="Cambria" w:hAnsi="Cambria"/>
          <w:color w:val="2D2D2D"/>
          <w:sz w:val="22"/>
          <w:szCs w:val="22"/>
        </w:rPr>
        <w:t xml:space="preserve">The KALAVU protocol specification (alignment constraints, checkpoint format, fusion algorithm) is open and MIT-licensed. Anyone can implement a compatible client. Murai Labs ships the reference CLI implementation and charges for:</w:t>
      </w:r>
    </w:p>
    <w:p>
      <w:pPr>
        <w:pStyle w:val="ListParagraph"/>
        <w:numPr>
          <w:ilvl w:val="0"/>
          <w:numId w:val="2"/>
        </w:numPr>
        <w:spacing w:after="120" w:line="300"/>
      </w:pPr>
      <w:r>
        <w:rPr>
          <w:rFonts w:ascii="Cambria" w:cs="Cambria" w:eastAsia="Cambria" w:hAnsi="Cambria"/>
          <w:b/>
          <w:bCs/>
          <w:color w:val="2D2D2D"/>
          <w:sz w:val="22"/>
          <w:szCs w:val="22"/>
        </w:rPr>
        <w:t xml:space="preserve">Managed Cooperatives: </w:t>
      </w:r>
      <w:r>
        <w:rPr>
          <w:rFonts w:ascii="Cambria" w:cs="Cambria" w:eastAsia="Cambria" w:hAnsi="Cambria"/>
          <w:color w:val="2D2D2D"/>
          <w:sz w:val="22"/>
          <w:szCs w:val="22"/>
        </w:rPr>
        <w:t xml:space="preserve">Hosted coordination (cooperative dashboard, checkpoint storage, alignment monitoring, fusion compute) for teams who don’t want to self-host.</w:t>
      </w:r>
    </w:p>
    <w:p>
      <w:pPr>
        <w:pStyle w:val="ListParagraph"/>
        <w:numPr>
          <w:ilvl w:val="0"/>
          <w:numId w:val="3"/>
        </w:numPr>
        <w:spacing w:after="120" w:line="300"/>
      </w:pPr>
      <w:r>
        <w:rPr>
          <w:rFonts w:ascii="Cambria" w:cs="Cambria" w:eastAsia="Cambria" w:hAnsi="Cambria"/>
          <w:b/>
          <w:bCs/>
          <w:color w:val="2D2D2D"/>
          <w:sz w:val="22"/>
          <w:szCs w:val="22"/>
        </w:rPr>
        <w:t xml:space="preserve">Fusion-as-a-Service: </w:t>
      </w:r>
      <w:r>
        <w:rPr>
          <w:rFonts w:ascii="Cambria" w:cs="Cambria" w:eastAsia="Cambria" w:hAnsi="Cambria"/>
          <w:color w:val="2D2D2D"/>
          <w:sz w:val="22"/>
          <w:szCs w:val="22"/>
        </w:rPr>
        <w:t xml:space="preserve">Run the Phase III fusion pipeline on Murai Labs infrastructure. Contributors upload checkpoints; Murai Labs returns the fused model. Priced per fusion run.</w:t>
      </w:r>
    </w:p>
    <w:p>
      <w:pPr>
        <w:pStyle w:val="ListParagraph"/>
        <w:numPr>
          <w:ilvl w:val="0"/>
          <w:numId w:val="4"/>
        </w:numPr>
        <w:spacing w:after="120" w:line="300"/>
      </w:pPr>
      <w:r>
        <w:rPr>
          <w:rFonts w:ascii="Cambria" w:cs="Cambria" w:eastAsia="Cambria" w:hAnsi="Cambria"/>
          <w:b/>
          <w:bCs/>
          <w:color w:val="2D2D2D"/>
          <w:sz w:val="22"/>
          <w:szCs w:val="22"/>
        </w:rPr>
        <w:t xml:space="preserve">Enterprise Cooperatives: </w:t>
      </w:r>
      <w:r>
        <w:rPr>
          <w:rFonts w:ascii="Cambria" w:cs="Cambria" w:eastAsia="Cambria" w:hAnsi="Cambria"/>
          <w:color w:val="2D2D2D"/>
          <w:sz w:val="22"/>
          <w:szCs w:val="22"/>
        </w:rPr>
        <w:t xml:space="preserve">Custom domain configurations, private cooperatives with access controls, SLA on fusion turnaround, and integration with internal training infrastructure.</w:t>
      </w:r>
    </w:p>
    <w:p>
      <w:pPr>
        <w:pStyle w:val="ListParagraph"/>
        <w:numPr>
          <w:ilvl w:val="0"/>
          <w:numId w:val="5"/>
        </w:numPr>
        <w:spacing w:after="120" w:line="300"/>
      </w:pPr>
      <w:r>
        <w:rPr>
          <w:rFonts w:ascii="Cambria" w:cs="Cambria" w:eastAsia="Cambria" w:hAnsi="Cambria"/>
          <w:b/>
          <w:bCs/>
          <w:color w:val="2D2D2D"/>
          <w:sz w:val="22"/>
          <w:szCs w:val="22"/>
        </w:rPr>
        <w:t xml:space="preserve">Alignment Certification: </w:t>
      </w:r>
      <w:r>
        <w:rPr>
          <w:rFonts w:ascii="Cambria" w:cs="Cambria" w:eastAsia="Cambria" w:hAnsi="Cambria"/>
          <w:color w:val="2D2D2D"/>
          <w:sz w:val="22"/>
          <w:szCs w:val="22"/>
        </w:rPr>
        <w:t xml:space="preserve">Third-party validation that a module meets the cooperative’s alignment requirements. Useful when cooperative members don’t trust each other’s self-reported metrics.</w:t>
      </w:r>
    </w:p>
    <w:p>
      <w:pPr>
        <w:pStyle w:val="Heading2"/>
      </w:pPr>
      <w:r>
        <w:t xml:space="preserve">8.2 Why Cooperatives Pay</w:t>
      </w:r>
    </w:p>
    <w:p>
      <w:pPr>
        <w:spacing w:after="180" w:line="300"/>
      </w:pPr>
      <w:r>
        <w:rPr>
          <w:rFonts w:ascii="Cambria" w:cs="Cambria" w:eastAsia="Cambria" w:hAnsi="Cambria"/>
          <w:color w:val="2D2D2D"/>
          <w:sz w:val="22"/>
          <w:szCs w:val="22"/>
        </w:rPr>
        <w:t xml:space="preserve">The value proposition is simple: a single contributor with an RTX 5090 can train a 1B specialist model in ~24 hours. The fused 20B cooperative model is accessible only to members who contributed. The alternative — training a 20B model independently — would cost ~$5,000–10,000 in cloud compute. The cooperative cost per member is ~$100–300 in personal GPU electricity plus an optional fee for managed services. This is a 20–50× cost reduction with the only tradeoff being coordination overhead, which KALAVU automates.</w:t>
      </w:r>
    </w:p>
    <w:p>
      <w:pPr>
        <w:pBdr>
          <w:bottom w:val="single" w:color="E8B931" w:sz="4" w:space="4"/>
        </w:pBdr>
        <w:spacing w:before="200" w:after="200"/>
      </w:pPr>
    </w:p>
    <w:p>
      <w:pPr>
        <w:pStyle w:val="Heading1"/>
      </w:pPr>
      <w:r>
        <w:t xml:space="preserve">9. MVP Scope</w:t>
      </w:r>
    </w:p>
    <w:p>
      <w:pPr>
        <w:spacing w:after="180" w:line="300"/>
      </w:pPr>
      <w:r>
        <w:rPr>
          <w:rFonts w:ascii="Cambria" w:cs="Cambria" w:eastAsia="Cambria" w:hAnsi="Cambria"/>
          <w:color w:val="2D2D2D"/>
          <w:sz w:val="22"/>
          <w:szCs w:val="22"/>
        </w:rPr>
        <w:t xml:space="preserve">The minimum viable product validates the core proposition: can independently trained modules be fused into a model that outperforms any individual module? The MVP scope is deliberately narrow: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In MVP</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Not in MVP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CLI: coop create, train start, check post, train submit, fuse build, fuse train, coop publish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Web dashboard for cooperative monitoring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2–5 modules, single cooperative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20-module full cooperative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Backend A (MoE routing) fusion only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Backend B (cross-attention) fusion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GitHub-based coordination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Custom coordination backend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NVIDIA GPU support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MPS / CPU / multi-node support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Manual domain assignment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Automated domain suggestion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nanochat CORE score evaluation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Custom evaluation harness</w:t>
            </w:r>
          </w:p>
        </w:tc>
      </w:tr>
    </w:tbl>
    <w:p>
      <w:pPr>
        <w:spacing w:after="200"/>
      </w:pPr>
    </w:p>
    <w:p>
      <w:pPr>
        <w:spacing w:after="180" w:line="300"/>
      </w:pPr>
      <w:r>
        <w:rPr>
          <w:rFonts w:ascii="Cambria" w:cs="Cambria" w:eastAsia="Cambria" w:hAnsi="Cambria"/>
          <w:b/>
          <w:bCs/>
          <w:color w:val="2D2D2D"/>
          <w:sz w:val="22"/>
          <w:szCs w:val="22"/>
        </w:rPr>
        <w:t xml:space="preserve">MVP validation criteria: </w:t>
      </w:r>
      <w:r>
        <w:rPr>
          <w:rFonts w:ascii="Cambria" w:cs="Cambria" w:eastAsia="Cambria" w:hAnsi="Cambria"/>
          <w:color w:val="2D2D2D"/>
          <w:sz w:val="22"/>
          <w:szCs w:val="22"/>
        </w:rPr>
        <w:t xml:space="preserve">A fused model from 5 independently trained 1B modules scores higher on nanochat CORE than the best individual module. This is the minimum proof that fusion adds value over training alone.</w:t>
      </w:r>
    </w:p>
    <w:p>
      <w:pPr>
        <w:pBdr>
          <w:bottom w:val="single" w:color="E8B931" w:sz="4" w:space="4"/>
        </w:pBdr>
        <w:spacing w:before="200" w:after="200"/>
      </w:pPr>
    </w:p>
    <w:p>
      <w:pPr>
        <w:pStyle w:val="Heading1"/>
      </w:pPr>
      <w: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2400"/>
        <w:gridCol w:w="26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Phase</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Timeline</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Alpha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CLI skeleton: coop create, train start, check post. 2-module fusion proof-of-concept on local hardware.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Weeks 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2-module fused model outperforms individual modules on CORE score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Beta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Full CLI with MoE fusion backend. 5-module cooperative with 3–5 external testers.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Weeks 5–8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5-module cooperative completes end-to-end without manual intervention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v1.0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Public release. MoE fusion, GitHub coordination, agent-mode support, Hugging Face publishing.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Weeks 9–12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First community cooperative launched with 10+ external contributors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v1.1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Cross-attention fusion backend (Backend B). Alignment dashboard. Incremental re-fusion.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Weeks 13–16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Backend B produces measurably better cross-domain reasoning vs Backend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v2.0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Managed cooperatives. Fusion-as-a-Service. Enterprise features. Multi-platform support.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Weeks 17–24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color w:val="2D2D2D"/>
                <w:sz w:val="20"/>
                <w:szCs w:val="20"/>
              </w:rPr>
              <w:t xml:space="preserve">Paying customers or funded cooperatives</w:t>
            </w:r>
          </w:p>
        </w:tc>
      </w:tr>
    </w:tbl>
    <w:p>
      <w:pPr>
        <w:spacing w:after="200"/>
      </w:pPr>
    </w:p>
    <w:p>
      <w:pPr>
        <w:pBdr>
          <w:bottom w:val="single" w:color="E8B931" w:sz="4" w:space="4"/>
        </w:pBdr>
        <w:spacing w:before="200" w:after="200"/>
      </w:pPr>
    </w:p>
    <w:p>
      <w:pPr>
        <w:pStyle w:val="Heading1"/>
      </w:pPr>
      <w:r>
        <w:t xml:space="preserve">11. Product Risks</w:t>
      </w:r>
    </w:p>
    <w:p>
      <w:pPr>
        <w:spacing w:after="180" w:line="300"/>
      </w:pPr>
      <w:r>
        <w:rPr>
          <w:rFonts w:ascii="Cambria" w:cs="Cambria" w:eastAsia="Cambria" w:hAnsi="Cambria"/>
          <w:b/>
          <w:bCs/>
          <w:color w:val="2D2D2D"/>
          <w:sz w:val="22"/>
          <w:szCs w:val="22"/>
        </w:rPr>
        <w:t xml:space="preserve">CKA alignment doesn’t generalize to 1B scale. </w:t>
      </w:r>
      <w:r>
        <w:rPr>
          <w:rFonts w:ascii="Cambria" w:cs="Cambria" w:eastAsia="Cambria" w:hAnsi="Cambria"/>
          <w:color w:val="2D2D2D"/>
          <w:sz w:val="22"/>
          <w:szCs w:val="22"/>
        </w:rPr>
        <w:t xml:space="preserve">The spectral anchor loss may work at micro-scale but fail to maintain fusible representations at production scale. Mitigation: Alpha phase validates at 2-module scale before any external contributors are involved. If it fails, pivot to a tighter constraint (shared early layers, only FFN layers diverge) which sacrifices flexibility for reliability.</w:t>
      </w:r>
    </w:p>
    <w:p>
      <w:pPr>
        <w:spacing w:after="180" w:line="300"/>
      </w:pPr>
      <w:r>
        <w:rPr>
          <w:rFonts w:ascii="Cambria" w:cs="Cambria" w:eastAsia="Cambria" w:hAnsi="Cambria"/>
          <w:b/>
          <w:bCs/>
          <w:color w:val="2D2D2D"/>
          <w:sz w:val="22"/>
          <w:szCs w:val="22"/>
        </w:rPr>
        <w:t xml:space="preserve">Fusion quality doesn’t justify coordination cost. </w:t>
      </w:r>
      <w:r>
        <w:rPr>
          <w:rFonts w:ascii="Cambria" w:cs="Cambria" w:eastAsia="Cambria" w:hAnsi="Cambria"/>
          <w:color w:val="2D2D2D"/>
          <w:sz w:val="22"/>
          <w:szCs w:val="22"/>
        </w:rPr>
        <w:t xml:space="preserve">If the fused model only marginally outperforms individual modules, contributors won’t find the cooperative worthwhile. Mitigation: MVP validates the value proposition with 5 modules before recruiting widely. If the improvement is &lt;10% on CORE score, the product thesis needs adjustment — possibly pivoting to ensembling rather than fusion.</w:t>
      </w:r>
    </w:p>
    <w:p>
      <w:pPr>
        <w:spacing w:after="180" w:line="300"/>
      </w:pPr>
      <w:r>
        <w:rPr>
          <w:rFonts w:ascii="Cambria" w:cs="Cambria" w:eastAsia="Cambria" w:hAnsi="Cambria"/>
          <w:b/>
          <w:bCs/>
          <w:color w:val="2D2D2D"/>
          <w:sz w:val="22"/>
          <w:szCs w:val="22"/>
        </w:rPr>
        <w:t xml:space="preserve">Trust and free-riding. </w:t>
      </w:r>
      <w:r>
        <w:rPr>
          <w:rFonts w:ascii="Cambria" w:cs="Cambria" w:eastAsia="Cambria" w:hAnsi="Cambria"/>
          <w:color w:val="2D2D2D"/>
          <w:sz w:val="22"/>
          <w:szCs w:val="22"/>
        </w:rPr>
        <w:t xml:space="preserve">A contributor could submit a low-quality checkpoint that degrades the fused model. Mitigation: alignment thresholds at submission time automatically reject non-compliant modules. Domain-specific evaluation catches modules that pass alignment but have poor task performance.</w:t>
      </w:r>
    </w:p>
    <w:p>
      <w:pPr>
        <w:spacing w:after="180" w:line="300"/>
      </w:pPr>
      <w:r>
        <w:rPr>
          <w:rFonts w:ascii="Cambria" w:cs="Cambria" w:eastAsia="Cambria" w:hAnsi="Cambria"/>
          <w:b/>
          <w:bCs/>
          <w:color w:val="2D2D2D"/>
          <w:sz w:val="22"/>
          <w:szCs w:val="22"/>
        </w:rPr>
        <w:t xml:space="preserve">Coordination friction kills the cooperative. </w:t>
      </w:r>
      <w:r>
        <w:rPr>
          <w:rFonts w:ascii="Cambria" w:cs="Cambria" w:eastAsia="Cambria" w:hAnsi="Cambria"/>
          <w:color w:val="2D2D2D"/>
          <w:sz w:val="22"/>
          <w:szCs w:val="22"/>
        </w:rPr>
        <w:t xml:space="preserve">If the process of joining, training, and submitting is too complex, contributors won’t finish. Mitigation: the CLI automates every step. The contributor’s experience should be: claim a slot, run one command, wait, run one more command. Two commands and a GPU.</w:t>
      </w:r>
    </w:p>
    <w:p>
      <w:pPr>
        <w:pBdr>
          <w:bottom w:val="single" w:color="E8B931" w:sz="4" w:space="4"/>
        </w:pBdr>
        <w:spacing w:before="200" w:after="200"/>
      </w:pPr>
    </w:p>
    <w:p>
      <w:pPr>
        <w:pStyle w:val="Heading1"/>
      </w:pPr>
      <w:r>
        <w:t xml:space="preserve">12. Naming and Positioning</w:t>
      </w:r>
    </w:p>
    <w:p>
      <w:pPr>
        <w:spacing w:after="180" w:line="300"/>
      </w:pPr>
      <w:r>
        <w:rPr>
          <w:rFonts w:ascii="Cambria" w:cs="Cambria" w:eastAsia="Cambria" w:hAnsi="Cambria"/>
          <w:b/>
          <w:bCs/>
          <w:color w:val="2D2D2D"/>
          <w:sz w:val="22"/>
          <w:szCs w:val="22"/>
        </w:rPr>
        <w:t xml:space="preserve">Product name: </w:t>
      </w:r>
      <w:r>
        <w:rPr>
          <w:rFonts w:ascii="Cambria" w:cs="Cambria" w:eastAsia="Cambria" w:hAnsi="Cambria"/>
          <w:color w:val="2D2D2D"/>
          <w:sz w:val="22"/>
          <w:szCs w:val="22"/>
        </w:rPr>
        <w:t xml:space="preserve">KALAVU (கலவு)</w:t>
      </w:r>
    </w:p>
    <w:p>
      <w:pPr>
        <w:spacing w:after="180" w:line="300"/>
      </w:pPr>
      <w:r>
        <w:rPr>
          <w:rFonts w:ascii="Cambria" w:cs="Cambria" w:eastAsia="Cambria" w:hAnsi="Cambria"/>
          <w:b/>
          <w:bCs/>
          <w:color w:val="2D2D2D"/>
          <w:sz w:val="22"/>
          <w:szCs w:val="22"/>
        </w:rPr>
        <w:t xml:space="preserve">Meaning: </w:t>
      </w:r>
      <w:r>
        <w:rPr>
          <w:rFonts w:ascii="Cambria" w:cs="Cambria" w:eastAsia="Cambria" w:hAnsi="Cambria"/>
          <w:color w:val="2D2D2D"/>
          <w:sz w:val="22"/>
          <w:szCs w:val="22"/>
        </w:rPr>
        <w:t xml:space="preserve">Tamil for fusion, synthesis, mixing. Chosen from pure Tamil roots, consistent with Murai Labs naming philosophy.</w:t>
      </w:r>
    </w:p>
    <w:p>
      <w:pPr>
        <w:spacing w:after="180" w:line="300"/>
      </w:pPr>
      <w:r>
        <w:rPr>
          <w:rFonts w:ascii="Cambria" w:cs="Cambria" w:eastAsia="Cambria" w:hAnsi="Cambria"/>
          <w:b/>
          <w:bCs/>
          <w:color w:val="2D2D2D"/>
          <w:sz w:val="22"/>
          <w:szCs w:val="22"/>
        </w:rPr>
        <w:t xml:space="preserve">Tagline options:</w:t>
      </w:r>
    </w:p>
    <w:p>
      <w:pPr>
        <w:pStyle w:val="ListParagraph"/>
        <w:numPr>
          <w:ilvl w:val="0"/>
          <w:numId w:val="6"/>
        </w:numPr>
        <w:spacing w:after="120" w:line="300"/>
      </w:pPr>
      <w:r>
        <w:rPr>
          <w:rFonts w:ascii="Cambria" w:cs="Cambria" w:eastAsia="Cambria" w:hAnsi="Cambria"/>
          <w:color w:val="2D2D2D"/>
          <w:sz w:val="22"/>
          <w:szCs w:val="22"/>
        </w:rPr>
        <w:t xml:space="preserve">"20 GPUs. 1 model. No one trains alone."</w:t>
      </w:r>
    </w:p>
    <w:p>
      <w:pPr>
        <w:pStyle w:val="ListParagraph"/>
        <w:numPr>
          <w:ilvl w:val="0"/>
          <w:numId w:val="7"/>
        </w:numPr>
        <w:spacing w:after="120" w:line="300"/>
      </w:pPr>
      <w:r>
        <w:rPr>
          <w:rFonts w:ascii="Cambria" w:cs="Cambria" w:eastAsia="Cambria" w:hAnsi="Cambria"/>
          <w:color w:val="2D2D2D"/>
          <w:sz w:val="22"/>
          <w:szCs w:val="22"/>
        </w:rPr>
        <w:t xml:space="preserve">"The cooperative protocol for decentralized LLM training."</w:t>
      </w:r>
    </w:p>
    <w:p>
      <w:pPr>
        <w:pStyle w:val="ListParagraph"/>
        <w:numPr>
          <w:ilvl w:val="0"/>
          <w:numId w:val="8"/>
        </w:numPr>
        <w:spacing w:after="120" w:line="300"/>
      </w:pPr>
      <w:r>
        <w:rPr>
          <w:rFonts w:ascii="Cambria" w:cs="Cambria" w:eastAsia="Cambria" w:hAnsi="Cambria"/>
          <w:color w:val="2D2D2D"/>
          <w:sz w:val="22"/>
          <w:szCs w:val="22"/>
        </w:rPr>
        <w:t xml:space="preserve">"Git for model training."</w:t>
      </w:r>
    </w:p>
    <w:p>
      <w:pPr>
        <w:spacing w:after="200"/>
      </w:pPr>
    </w:p>
    <w:p>
      <w:pPr>
        <w:spacing w:after="180" w:line="300"/>
      </w:pPr>
      <w:r>
        <w:rPr>
          <w:rFonts w:ascii="Cambria" w:cs="Cambria" w:eastAsia="Cambria" w:hAnsi="Cambria"/>
          <w:b/>
          <w:bCs/>
          <w:color w:val="2D2D2D"/>
          <w:sz w:val="22"/>
          <w:szCs w:val="22"/>
        </w:rPr>
        <w:t xml:space="preserve">Positioning: </w:t>
      </w:r>
      <w:r>
        <w:rPr>
          <w:rFonts w:ascii="Cambria" w:cs="Cambria" w:eastAsia="Cambria" w:hAnsi="Cambria"/>
          <w:color w:val="2D2D2D"/>
          <w:sz w:val="22"/>
          <w:szCs w:val="22"/>
        </w:rPr>
        <w:t xml:space="preserve">KALAVU is to model training what Git is to software development: a protocol that turns independent, distributed work into a coherent shared output. It is not a model, not a framework, not a platform — it is the missing coordination layer that makes cooperative LLM training possible.</w:t>
      </w:r>
    </w:p>
    <w:p>
      <w:pPr>
        <w:spacing w:after="400"/>
      </w:pPr>
    </w:p>
    <w:p>
      <w:pPr>
        <w:spacing w:after="180" w:line="300"/>
      </w:pPr>
      <w:r>
        <w:rPr>
          <w:rFonts w:ascii="Cambria" w:cs="Cambria" w:eastAsia="Cambria" w:hAnsi="Cambria"/>
          <w:i/>
          <w:iCs/>
          <w:color w:val="2D2D2D"/>
          <w:sz w:val="22"/>
          <w:szCs w:val="22"/>
        </w:rPr>
        <w:t xml:space="preserve">End of specification. KALAVU v3.0 — Murai Labs, March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KALAVU Product Specification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1A2E"/>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E8B931"/>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ECD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2026-03-08T20:25:28.499Z</dcterms:created>
  <dcterms:modified xsi:type="dcterms:W3CDTF">2026-03-08T20:25:28.501Z</dcterms:modified>
</cp:coreProperties>
</file>

<file path=docProps/custom.xml><?xml version="1.0" encoding="utf-8"?>
<Properties xmlns="http://schemas.openxmlformats.org/officeDocument/2006/custom-properties" xmlns:vt="http://schemas.openxmlformats.org/officeDocument/2006/docPropsVTypes"/>
</file>