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F2C" w:val="clear"/>
            <w:tcMar>
              <w:top w:type="dxa" w:w="320"/>
              <w:left w:type="dxa" w:w="500"/>
              <w:bottom w:type="dxa" w:w="320"/>
              <w:right w:type="dxa" w:w="500"/>
            </w:tcMar>
          </w:tcPr>
          <w:p>
            <w:pPr>
              <w:jc w:val="center"/>
            </w:pPr>
            <w:r>
              <w:rPr>
                <w:rFonts w:ascii="Arial" w:cs="Arial" w:eastAsia="Arial" w:hAnsi="Arial"/>
                <w:b/>
                <w:bCs/>
                <w:i w:val="false"/>
                <w:iCs w:val="false"/>
                <w:color w:val="B8860B"/>
                <w:sz w:val="96"/>
                <w:szCs w:val="96"/>
              </w:rPr>
              <w:t xml:space="preserve">KATHA</w:t>
            </w:r>
          </w:p>
          <w:p>
            <w:pPr>
              <w:spacing w:before="40" w:after="40"/>
              <w:jc w:val="center"/>
            </w:pPr>
            <w:r>
              <w:rPr>
                <w:rFonts w:ascii="Arial" w:cs="Arial" w:eastAsia="Arial" w:hAnsi="Arial"/>
                <w:b/>
                <w:bCs/>
                <w:i w:val="false"/>
                <w:iCs w:val="false"/>
                <w:color w:val="FFFFFF"/>
                <w:sz w:val="28"/>
                <w:szCs w:val="28"/>
              </w:rPr>
              <w:t xml:space="preserve">The Living Family Wisdom Tree</w:t>
            </w:r>
          </w:p>
          <w:p>
            <w:pPr>
              <w:jc w:val="center"/>
            </w:pPr>
            <w:r>
              <w:rPr>
                <w:rFonts w:ascii="Arial" w:cs="Arial" w:eastAsia="Arial" w:hAnsi="Arial"/>
                <w:b w:val="false"/>
                <w:bCs w:val="false"/>
                <w:i w:val="false"/>
                <w:iCs w:val="false"/>
                <w:color w:val="667799"/>
                <w:sz w:val="17"/>
                <w:szCs w:val="17"/>
              </w:rPr>
              <w:t xml:space="preserve">Hackathon Submission Package  |  Data Portability Hackathon 2026  |  Murai Labs</w:t>
            </w:r>
          </w:p>
        </w:tc>
      </w:tr>
    </w:tbl>
    <w:p>
      <w:pPr>
        <w:spacing w:before="160" w:after="0"/>
      </w:pPr>
      <w:r>
        <w:t xml:space="preserve"/>
      </w:r>
    </w:p>
    <w:p>
      <w:pPr>
        <w:pStyle w:val="Heading1"/>
        <w:pBdr>
          <w:bottom w:val="single" w:color="C0392B" w:sz="10"/>
        </w:pBdr>
        <w:spacing w:before="280" w:after="140"/>
      </w:pPr>
      <w:r>
        <w:rPr>
          <w:rFonts w:ascii="Arial" w:cs="Arial" w:eastAsia="Arial" w:hAnsi="Arial"/>
          <w:b/>
          <w:bCs/>
          <w:i w:val="false"/>
          <w:iCs w:val="false"/>
          <w:color w:val="1B2A4A"/>
          <w:sz w:val="32"/>
          <w:szCs w:val="32"/>
        </w:rPr>
        <w:t xml:space="preserve">Submission Form Fields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c>
          <w:tcPr>
            <w:tcW w:type="dxa" w:w="9360"/>
            <w:gridSpan w:val="3"/>
            <w:tcBorders>
              <w:top w:val="single" w:color="E2E8F0" w:sz="3"/>
              <w:left w:val="single" w:color="E2E8F0" w:sz="3"/>
              <w:bottom w:val="single" w:color="E2E8F0" w:sz="3"/>
              <w:right w:val="single" w:color="E2E8F0" w:sz="3"/>
            </w:tcBorders>
            <w:shd w:fill="7B1C1C" w:val="clear"/>
            <w:tcMar>
              <w:top w:type="dxa" w:w="100"/>
              <w:left w:type="dxa" w:w="160"/>
              <w:bottom w:type="dxa" w:w="100"/>
              <w:right w:type="dxa" w:w="160"/>
            </w:tcMar>
          </w:tcPr>
          <w:p>
            <w:r>
              <w:rPr>
                <w:rFonts w:ascii="Arial" w:cs="Arial" w:eastAsia="Arial" w:hAnsi="Arial"/>
                <w:b/>
                <w:bCs/>
                <w:i w:val="false"/>
                <w:iCs w:val="false"/>
                <w:color w:val="FFFFFF"/>
                <w:sz w:val="20"/>
                <w:szCs w:val="20"/>
              </w:rPr>
              <w:t xml:space="preserve">Required Submission Fields</w:t>
            </w:r>
          </w:p>
        </w:tc>
      </w:tr>
      <w:tr>
        <w:tc>
          <w:tcPr>
            <w:tcW w:type="dxa" w:w="60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80"/>
            </w:tcMar>
          </w:tcPr>
          <w:p>
            <w:pPr>
              <w:jc w:val="center"/>
            </w:pPr>
            <w:r>
              <w:rPr>
                <w:rFonts w:ascii="Arial" w:cs="Arial" w:eastAsia="Arial" w:hAnsi="Arial"/>
                <w:b/>
                <w:bCs/>
                <w:i w:val="false"/>
                <w:iCs w:val="false"/>
                <w:color w:val="166534"/>
                <w:sz w:val="19"/>
                <w:szCs w:val="19"/>
              </w:rPr>
              <w:t xml:space="preserve">[x]</w:t>
            </w:r>
          </w:p>
        </w:tc>
        <w:tc>
          <w:tcPr>
            <w:tcW w:type="dxa" w:w="300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80"/>
            </w:tcMar>
          </w:tcPr>
          <w:p>
            <w:r>
              <w:rPr>
                <w:rFonts w:ascii="Arial" w:cs="Arial" w:eastAsia="Arial" w:hAnsi="Arial"/>
                <w:b/>
                <w:bCs/>
                <w:i w:val="false"/>
                <w:iCs w:val="false"/>
                <w:color w:val="1B2A4A"/>
                <w:sz w:val="19"/>
                <w:szCs w:val="19"/>
              </w:rPr>
              <w:t xml:space="preserve">Team Name</w:t>
            </w:r>
          </w:p>
        </w:tc>
        <w:tc>
          <w:tcPr>
            <w:tcW w:type="dxa" w:w="576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KATHA / Murai Labs</w:t>
            </w:r>
          </w:p>
        </w:tc>
      </w:tr>
      <w:tr>
        <w:tc>
          <w:tcPr>
            <w:tcW w:type="dxa" w:w="60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80"/>
            </w:tcMar>
          </w:tcPr>
          <w:p>
            <w:pPr>
              <w:jc w:val="center"/>
            </w:pPr>
            <w:r>
              <w:rPr>
                <w:rFonts w:ascii="Arial" w:cs="Arial" w:eastAsia="Arial" w:hAnsi="Arial"/>
                <w:b/>
                <w:bCs/>
                <w:i w:val="false"/>
                <w:iCs w:val="false"/>
                <w:color w:val="166534"/>
                <w:sz w:val="19"/>
                <w:szCs w:val="19"/>
              </w:rPr>
              <w:t xml:space="preserve">[x]</w:t>
            </w:r>
          </w:p>
        </w:tc>
        <w:tc>
          <w:tcPr>
            <w:tcW w:type="dxa" w:w="300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80"/>
            </w:tcMar>
          </w:tcPr>
          <w:p>
            <w:r>
              <w:rPr>
                <w:rFonts w:ascii="Arial" w:cs="Arial" w:eastAsia="Arial" w:hAnsi="Arial"/>
                <w:b/>
                <w:bCs/>
                <w:i w:val="false"/>
                <w:iCs w:val="false"/>
                <w:color w:val="1B2A4A"/>
                <w:sz w:val="19"/>
                <w:szCs w:val="19"/>
              </w:rPr>
              <w:t xml:space="preserve">Track Selected</w:t>
            </w:r>
          </w:p>
        </w:tc>
        <w:tc>
          <w:tcPr>
            <w:tcW w:type="dxa" w:w="576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Track 2 -- AI Companions with Purpose  (+ Track 1 infrastructure contribution)</w:t>
            </w:r>
          </w:p>
        </w:tc>
      </w:tr>
      <w:tr>
        <w:tc>
          <w:tcPr>
            <w:tcW w:type="dxa" w:w="60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80"/>
            </w:tcMar>
          </w:tcPr>
          <w:p>
            <w:pPr>
              <w:jc w:val="center"/>
            </w:pPr>
            <w:r>
              <w:rPr>
                <w:rFonts w:ascii="Arial" w:cs="Arial" w:eastAsia="Arial" w:hAnsi="Arial"/>
                <w:b/>
                <w:bCs/>
                <w:i w:val="false"/>
                <w:iCs w:val="false"/>
                <w:color w:val="166534"/>
                <w:sz w:val="19"/>
                <w:szCs w:val="19"/>
              </w:rPr>
              <w:t xml:space="preserve">[x]</w:t>
            </w:r>
          </w:p>
        </w:tc>
        <w:tc>
          <w:tcPr>
            <w:tcW w:type="dxa" w:w="300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80"/>
            </w:tcMar>
          </w:tcPr>
          <w:p>
            <w:r>
              <w:rPr>
                <w:rFonts w:ascii="Arial" w:cs="Arial" w:eastAsia="Arial" w:hAnsi="Arial"/>
                <w:b/>
                <w:bCs/>
                <w:i w:val="false"/>
                <w:iCs w:val="false"/>
                <w:color w:val="1B2A4A"/>
                <w:sz w:val="19"/>
                <w:szCs w:val="19"/>
              </w:rPr>
              <w:t xml:space="preserve">Project Description</w:t>
            </w:r>
          </w:p>
        </w:tc>
        <w:tc>
          <w:tcPr>
            <w:tcW w:type="dxa" w:w="576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Ready below -- copy directly to Airtable form</w:t>
            </w:r>
          </w:p>
        </w:tc>
      </w:tr>
      <w:tr>
        <w:tc>
          <w:tcPr>
            <w:tcW w:type="dxa" w:w="600"/>
            <w:tcBorders>
              <w:top w:val="single" w:color="E2E8F0" w:sz="3"/>
              <w:left w:val="single" w:color="E2E8F0" w:sz="3"/>
              <w:bottom w:val="single" w:color="E2E8F0" w:sz="3"/>
              <w:right w:val="single" w:color="E2E8F0" w:sz="3"/>
            </w:tcBorders>
            <w:shd w:fill="F8F8F6" w:val="clear"/>
            <w:tcMar>
              <w:top w:type="dxa" w:w="80"/>
              <w:left w:type="dxa" w:w="120"/>
              <w:bottom w:type="dxa" w:w="80"/>
              <w:right w:type="dxa" w:w="80"/>
            </w:tcMar>
          </w:tcPr>
          <w:p>
            <w:pPr>
              <w:jc w:val="center"/>
            </w:pPr>
            <w:r>
              <w:rPr>
                <w:rFonts w:ascii="Arial" w:cs="Arial" w:eastAsia="Arial" w:hAnsi="Arial"/>
                <w:b/>
                <w:bCs/>
                <w:i w:val="false"/>
                <w:iCs w:val="false"/>
                <w:color w:val="475569"/>
                <w:sz w:val="19"/>
                <w:szCs w:val="19"/>
              </w:rPr>
              <w:t xml:space="preserve">[ ]</w:t>
            </w:r>
          </w:p>
        </w:tc>
        <w:tc>
          <w:tcPr>
            <w:tcW w:type="dxa" w:w="3000"/>
            <w:tcBorders>
              <w:top w:val="single" w:color="E2E8F0" w:sz="3"/>
              <w:left w:val="single" w:color="E2E8F0" w:sz="3"/>
              <w:bottom w:val="single" w:color="E2E8F0" w:sz="3"/>
              <w:right w:val="single" w:color="E2E8F0" w:sz="3"/>
            </w:tcBorders>
            <w:shd w:fill="F8F8F6" w:val="clear"/>
            <w:tcMar>
              <w:top w:type="dxa" w:w="80"/>
              <w:left w:type="dxa" w:w="120"/>
              <w:bottom w:type="dxa" w:w="80"/>
              <w:right w:type="dxa" w:w="80"/>
            </w:tcMar>
          </w:tcPr>
          <w:p>
            <w:r>
              <w:rPr>
                <w:rFonts w:ascii="Arial" w:cs="Arial" w:eastAsia="Arial" w:hAnsi="Arial"/>
                <w:b/>
                <w:bCs/>
                <w:i w:val="false"/>
                <w:iCs w:val="false"/>
                <w:color w:val="1B2A4A"/>
                <w:sz w:val="19"/>
                <w:szCs w:val="19"/>
              </w:rPr>
              <w:t xml:space="preserve">Demo Video</w:t>
            </w:r>
          </w:p>
        </w:tc>
        <w:tc>
          <w:tcPr>
            <w:tcW w:type="dxa" w:w="5760"/>
            <w:tcBorders>
              <w:top w:val="single" w:color="E2E8F0" w:sz="3"/>
              <w:left w:val="single" w:color="E2E8F0" w:sz="3"/>
              <w:bottom w:val="single" w:color="E2E8F0" w:sz="3"/>
              <w:right w:val="single" w:color="E2E8F0" w:sz="3"/>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3-5 min video. Script in Section 2. Record before March 9.</w:t>
            </w:r>
          </w:p>
        </w:tc>
      </w:tr>
      <w:tr>
        <w:tc>
          <w:tcPr>
            <w:tcW w:type="dxa" w:w="60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80"/>
            </w:tcMar>
          </w:tcPr>
          <w:p>
            <w:pPr>
              <w:jc w:val="center"/>
            </w:pPr>
            <w:r>
              <w:rPr>
                <w:rFonts w:ascii="Arial" w:cs="Arial" w:eastAsia="Arial" w:hAnsi="Arial"/>
                <w:b/>
                <w:bCs/>
                <w:i w:val="false"/>
                <w:iCs w:val="false"/>
                <w:color w:val="166534"/>
                <w:sz w:val="19"/>
                <w:szCs w:val="19"/>
              </w:rPr>
              <w:t xml:space="preserve">[x]</w:t>
            </w:r>
          </w:p>
        </w:tc>
        <w:tc>
          <w:tcPr>
            <w:tcW w:type="dxa" w:w="300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80"/>
            </w:tcMar>
          </w:tcPr>
          <w:p>
            <w:r>
              <w:rPr>
                <w:rFonts w:ascii="Arial" w:cs="Arial" w:eastAsia="Arial" w:hAnsi="Arial"/>
                <w:b/>
                <w:bCs/>
                <w:i w:val="false"/>
                <w:iCs w:val="false"/>
                <w:color w:val="1B2A4A"/>
                <w:sz w:val="19"/>
                <w:szCs w:val="19"/>
              </w:rPr>
              <w:t xml:space="preserve">GitHub Repo Link</w:t>
            </w:r>
          </w:p>
        </w:tc>
        <w:tc>
          <w:tcPr>
            <w:tcW w:type="dxa" w:w="576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README complete. Quickstart, architecture, env vars, datasets, limitations all present.</w:t>
            </w:r>
          </w:p>
        </w:tc>
      </w:tr>
      <w:tr>
        <w:tc>
          <w:tcPr>
            <w:tcW w:type="dxa" w:w="600"/>
            <w:tcBorders>
              <w:top w:val="single" w:color="E2E8F0" w:sz="3"/>
              <w:left w:val="single" w:color="E2E8F0" w:sz="3"/>
              <w:bottom w:val="single" w:color="E2E8F0" w:sz="3"/>
              <w:right w:val="single" w:color="E2E8F0" w:sz="3"/>
            </w:tcBorders>
            <w:shd w:fill="F8F8F6" w:val="clear"/>
            <w:tcMar>
              <w:top w:type="dxa" w:w="80"/>
              <w:left w:type="dxa" w:w="120"/>
              <w:bottom w:type="dxa" w:w="80"/>
              <w:right w:type="dxa" w:w="80"/>
            </w:tcMar>
          </w:tcPr>
          <w:p>
            <w:pPr>
              <w:jc w:val="center"/>
            </w:pPr>
            <w:r>
              <w:rPr>
                <w:rFonts w:ascii="Arial" w:cs="Arial" w:eastAsia="Arial" w:hAnsi="Arial"/>
                <w:b/>
                <w:bCs/>
                <w:i w:val="false"/>
                <w:iCs w:val="false"/>
                <w:color w:val="475569"/>
                <w:sz w:val="19"/>
                <w:szCs w:val="19"/>
              </w:rPr>
              <w:t xml:space="preserve">[ ]</w:t>
            </w:r>
          </w:p>
        </w:tc>
        <w:tc>
          <w:tcPr>
            <w:tcW w:type="dxa" w:w="3000"/>
            <w:tcBorders>
              <w:top w:val="single" w:color="E2E8F0" w:sz="3"/>
              <w:left w:val="single" w:color="E2E8F0" w:sz="3"/>
              <w:bottom w:val="single" w:color="E2E8F0" w:sz="3"/>
              <w:right w:val="single" w:color="E2E8F0" w:sz="3"/>
            </w:tcBorders>
            <w:shd w:fill="F8F8F6" w:val="clear"/>
            <w:tcMar>
              <w:top w:type="dxa" w:w="80"/>
              <w:left w:type="dxa" w:w="120"/>
              <w:bottom w:type="dxa" w:w="80"/>
              <w:right w:type="dxa" w:w="80"/>
            </w:tcMar>
          </w:tcPr>
          <w:p>
            <w:r>
              <w:rPr>
                <w:rFonts w:ascii="Arial" w:cs="Arial" w:eastAsia="Arial" w:hAnsi="Arial"/>
                <w:b/>
                <w:bCs/>
                <w:i w:val="false"/>
                <w:iCs w:val="false"/>
                <w:color w:val="1B2A4A"/>
                <w:sz w:val="19"/>
                <w:szCs w:val="19"/>
              </w:rPr>
              <w:t xml:space="preserve">Deployed URL / Screen Capture</w:t>
            </w:r>
          </w:p>
        </w:tc>
        <w:tc>
          <w:tcPr>
            <w:tcW w:type="dxa" w:w="5760"/>
            <w:tcBorders>
              <w:top w:val="single" w:color="E2E8F0" w:sz="3"/>
              <w:left w:val="single" w:color="E2E8F0" w:sz="3"/>
              <w:bottom w:val="single" w:color="E2E8F0" w:sz="3"/>
              <w:right w:val="single" w:color="E2E8F0" w:sz="3"/>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Local demo. Screen capture of full pipeline run as backup.</w:t>
            </w:r>
          </w:p>
        </w:tc>
      </w:tr>
      <w:tr>
        <w:tc>
          <w:tcPr>
            <w:tcW w:type="dxa" w:w="60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80"/>
            </w:tcMar>
          </w:tcPr>
          <w:p>
            <w:pPr>
              <w:jc w:val="center"/>
            </w:pPr>
            <w:r>
              <w:rPr>
                <w:rFonts w:ascii="Arial" w:cs="Arial" w:eastAsia="Arial" w:hAnsi="Arial"/>
                <w:b/>
                <w:bCs/>
                <w:i w:val="false"/>
                <w:iCs w:val="false"/>
                <w:color w:val="166534"/>
                <w:sz w:val="19"/>
                <w:szCs w:val="19"/>
              </w:rPr>
              <w:t xml:space="preserve">[x]</w:t>
            </w:r>
          </w:p>
        </w:tc>
        <w:tc>
          <w:tcPr>
            <w:tcW w:type="dxa" w:w="300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80"/>
            </w:tcMar>
          </w:tcPr>
          <w:p>
            <w:r>
              <w:rPr>
                <w:rFonts w:ascii="Arial" w:cs="Arial" w:eastAsia="Arial" w:hAnsi="Arial"/>
                <w:b/>
                <w:bCs/>
                <w:i w:val="false"/>
                <w:iCs w:val="false"/>
                <w:color w:val="1B2A4A"/>
                <w:sz w:val="19"/>
                <w:szCs w:val="19"/>
              </w:rPr>
              <w:t xml:space="preserve">Team Roster</w:t>
            </w:r>
          </w:p>
        </w:tc>
        <w:tc>
          <w:tcPr>
            <w:tcW w:type="dxa" w:w="576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Ramchand (Murai Labs) -- Architecture, AI Engineering</w:t>
            </w:r>
          </w:p>
        </w:tc>
      </w:tr>
    </w:tbl>
    <w:p>
      <w:pPr>
        <w:spacing w:before="80" w:after="0"/>
      </w:pPr>
      <w:r>
        <w:t xml:space="preserve"/>
      </w:r>
    </w:p>
    <w:p>
      <w:pPr>
        <w:pStyle w:val="Heading1"/>
        <w:pBdr>
          <w:bottom w:val="single" w:color="C0392B" w:sz="10"/>
        </w:pBdr>
        <w:spacing w:before="280" w:after="140"/>
      </w:pPr>
      <w:r>
        <w:rPr>
          <w:rFonts w:ascii="Arial" w:cs="Arial" w:eastAsia="Arial" w:hAnsi="Arial"/>
          <w:b/>
          <w:bCs/>
          <w:i w:val="false"/>
          <w:iCs w:val="false"/>
          <w:color w:val="1B2A4A"/>
          <w:sz w:val="32"/>
          <w:szCs w:val="32"/>
        </w:rPr>
        <w:t xml:space="preserve">Project Description (copy to Airtable)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6"/>
              <w:bottom w:val="single" w:color="B8860B" w:sz="6"/>
              <w:right w:val="single" w:color="B8860B" w:sz="6"/>
            </w:tcBorders>
            <w:shd w:fill="FEF3C7" w:val="clear"/>
            <w:tcMar>
              <w:top w:type="dxa" w:w="200"/>
              <w:left w:type="dxa" w:w="280"/>
              <w:bottom w:type="dxa" w:w="200"/>
              <w:right w:type="dxa" w:w="280"/>
            </w:tcMar>
          </w:tcPr>
          <w:p>
            <w:pPr>
              <w:spacing w:before="0" w:after="80"/>
            </w:pPr>
            <w:r>
              <w:rPr>
                <w:rFonts w:ascii="Arial" w:cs="Arial" w:eastAsia="Arial" w:hAnsi="Arial"/>
                <w:b w:val="false"/>
                <w:bCs w:val="false"/>
                <w:i w:val="false"/>
                <w:iCs w:val="false"/>
                <w:color w:val="111111"/>
                <w:sz w:val="21"/>
                <w:szCs w:val="21"/>
              </w:rPr>
              <w:t xml:space="preserve">KATHA ingests a person's lifelog, AI conversations, emails, and social posts, and uses Claude AI to extract the living wisdom embedded in everyday moments -- not stated explicitly, but revealed through patterns, actions, and choices.</w:t>
            </w:r>
          </w:p>
          <w:p>
            <w:pPr>
              <w:spacing w:before="0" w:after="80"/>
            </w:pPr>
            <w:r>
              <w:rPr>
                <w:rFonts w:ascii="Arial" w:cs="Arial" w:eastAsia="Arial" w:hAnsi="Arial"/>
                <w:b w:val="false"/>
                <w:bCs w:val="false"/>
                <w:i w:val="false"/>
                <w:iCs w:val="false"/>
                <w:color w:val="111111"/>
                <w:sz w:val="21"/>
                <w:szCs w:val="21"/>
              </w:rPr>
              <w:t xml:space="preserve">Those moments are structured into a Cultural Memory Passport: a portable, consent-controlled JSON-LD document that a family owns forever, with a Living Memory Globe visualization and a Wisdom Engine that delivers the right ancestor memory at the right moment in a descendant's life.</w:t>
            </w:r>
          </w:p>
          <w:p>
            <w:pPr>
              <w:spacing w:before="0" w:after="0"/>
            </w:pPr>
            <w:r>
              <w:rPr>
                <w:rFonts w:ascii="Arial" w:cs="Arial" w:eastAsia="Arial" w:hAnsi="Arial"/>
                <w:b w:val="false"/>
                <w:bCs w:val="false"/>
                <w:i w:val="false"/>
                <w:iCs w:val="false"/>
                <w:color w:val="111111"/>
                <w:sz w:val="21"/>
                <w:szCs w:val="21"/>
              </w:rPr>
              <w:t xml:space="preserve">Demonstrated on Persona p04 (Sunita Rajan): a 58-year-old AP Chemistry teacher whose lifelog, conversations, and emails reveal 12 Living Memory Objects -- including the moment she sent her unemployed son money without telling him it was coming. KATHA delivers that specific memory, in her voice, when her grandchildren need it most.</w:t>
            </w:r>
          </w:p>
        </w:tc>
      </w:tr>
    </w:tbl>
    <w:p>
      <w:pPr>
        <w:spacing w:before="100" w:after="0"/>
      </w:pPr>
      <w:r>
        <w:t xml:space="preserve"/>
      </w:r>
    </w:p>
    <w:p>
      <w:pPr>
        <w:pStyle w:val="Heading1"/>
        <w:pBdr>
          <w:bottom w:val="single" w:color="C0392B" w:sz="10"/>
        </w:pBdr>
        <w:spacing w:before="280" w:after="140"/>
      </w:pPr>
      <w:r>
        <w:rPr>
          <w:rFonts w:ascii="Arial" w:cs="Arial" w:eastAsia="Arial" w:hAnsi="Arial"/>
          <w:b/>
          <w:bCs/>
          <w:i w:val="false"/>
          <w:iCs w:val="false"/>
          <w:color w:val="1B2A4A"/>
          <w:sz w:val="32"/>
          <w:szCs w:val="32"/>
        </w:rPr>
        <w:t xml:space="preserve">GitHub README Checklist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c>
          <w:tcPr>
            <w:tcW w:type="dxa" w:w="9360"/>
            <w:gridSpan w:val="3"/>
            <w:tcBorders>
              <w:top w:val="single" w:color="E2E8F0" w:sz="3"/>
              <w:left w:val="single" w:color="E2E8F0" w:sz="3"/>
              <w:bottom w:val="single" w:color="E2E8F0" w:sz="3"/>
              <w:right w:val="single" w:color="E2E8F0" w:sz="3"/>
            </w:tcBorders>
            <w:shd w:fill="0D6E6E" w:val="clear"/>
            <w:tcMar>
              <w:top w:type="dxa" w:w="100"/>
              <w:left w:type="dxa" w:w="160"/>
              <w:bottom w:type="dxa" w:w="100"/>
              <w:right w:type="dxa" w:w="160"/>
            </w:tcMar>
          </w:tcPr>
          <w:p>
            <w:r>
              <w:rPr>
                <w:rFonts w:ascii="Arial" w:cs="Arial" w:eastAsia="Arial" w:hAnsi="Arial"/>
                <w:b/>
                <w:bCs/>
                <w:i w:val="false"/>
                <w:iCs w:val="false"/>
                <w:color w:val="FFFFFF"/>
                <w:sz w:val="20"/>
                <w:szCs w:val="20"/>
              </w:rPr>
              <w:t xml:space="preserve">README Required Sections</w:t>
            </w:r>
          </w:p>
        </w:tc>
      </w:tr>
      <w:tr>
        <w:tc>
          <w:tcPr>
            <w:tcW w:type="dxa" w:w="60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80"/>
            </w:tcMar>
          </w:tcPr>
          <w:p>
            <w:pPr>
              <w:jc w:val="center"/>
            </w:pPr>
            <w:r>
              <w:rPr>
                <w:rFonts w:ascii="Arial" w:cs="Arial" w:eastAsia="Arial" w:hAnsi="Arial"/>
                <w:b/>
                <w:bCs/>
                <w:i w:val="false"/>
                <w:iCs w:val="false"/>
                <w:color w:val="166534"/>
                <w:sz w:val="19"/>
                <w:szCs w:val="19"/>
              </w:rPr>
              <w:t xml:space="preserve">[x]</w:t>
            </w:r>
          </w:p>
        </w:tc>
        <w:tc>
          <w:tcPr>
            <w:tcW w:type="dxa" w:w="300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80"/>
            </w:tcMar>
          </w:tcPr>
          <w:p>
            <w:r>
              <w:rPr>
                <w:rFonts w:ascii="Arial" w:cs="Arial" w:eastAsia="Arial" w:hAnsi="Arial"/>
                <w:b/>
                <w:bCs/>
                <w:i w:val="false"/>
                <w:iCs w:val="false"/>
                <w:color w:val="1B2A4A"/>
                <w:sz w:val="19"/>
                <w:szCs w:val="19"/>
              </w:rPr>
              <w:t xml:space="preserve">Quick Start</w:t>
            </w:r>
          </w:p>
        </w:tc>
        <w:tc>
          <w:tcPr>
            <w:tcW w:type="dxa" w:w="576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Commands to run: npm install, pip install, vault keys, ingest, engine, dashboard. Steps 1-8 documented.</w:t>
            </w:r>
          </w:p>
        </w:tc>
      </w:tr>
      <w:tr>
        <w:tc>
          <w:tcPr>
            <w:tcW w:type="dxa" w:w="60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80"/>
            </w:tcMar>
          </w:tcPr>
          <w:p>
            <w:pPr>
              <w:jc w:val="center"/>
            </w:pPr>
            <w:r>
              <w:rPr>
                <w:rFonts w:ascii="Arial" w:cs="Arial" w:eastAsia="Arial" w:hAnsi="Arial"/>
                <w:b/>
                <w:bCs/>
                <w:i w:val="false"/>
                <w:iCs w:val="false"/>
                <w:color w:val="166534"/>
                <w:sz w:val="19"/>
                <w:szCs w:val="19"/>
              </w:rPr>
              <w:t xml:space="preserve">[x]</w:t>
            </w:r>
          </w:p>
        </w:tc>
        <w:tc>
          <w:tcPr>
            <w:tcW w:type="dxa" w:w="300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80"/>
            </w:tcMar>
          </w:tcPr>
          <w:p>
            <w:r>
              <w:rPr>
                <w:rFonts w:ascii="Arial" w:cs="Arial" w:eastAsia="Arial" w:hAnsi="Arial"/>
                <w:b/>
                <w:bCs/>
                <w:i w:val="false"/>
                <w:iCs w:val="false"/>
                <w:color w:val="1B2A4A"/>
                <w:sz w:val="19"/>
                <w:szCs w:val="19"/>
              </w:rPr>
              <w:t xml:space="preserve">Tech Stack</w:t>
            </w:r>
          </w:p>
        </w:tc>
        <w:tc>
          <w:tcPr>
            <w:tcW w:type="dxa" w:w="576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Node.js + Python + Three.js + React + Claude API + SQLite + RS256 JWT. Table format in README.</w:t>
            </w:r>
          </w:p>
        </w:tc>
      </w:tr>
      <w:tr>
        <w:tc>
          <w:tcPr>
            <w:tcW w:type="dxa" w:w="60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80"/>
            </w:tcMar>
          </w:tcPr>
          <w:p>
            <w:pPr>
              <w:jc w:val="center"/>
            </w:pPr>
            <w:r>
              <w:rPr>
                <w:rFonts w:ascii="Arial" w:cs="Arial" w:eastAsia="Arial" w:hAnsi="Arial"/>
                <w:b/>
                <w:bCs/>
                <w:i w:val="false"/>
                <w:iCs w:val="false"/>
                <w:color w:val="166534"/>
                <w:sz w:val="19"/>
                <w:szCs w:val="19"/>
              </w:rPr>
              <w:t xml:space="preserve">[x]</w:t>
            </w:r>
          </w:p>
        </w:tc>
        <w:tc>
          <w:tcPr>
            <w:tcW w:type="dxa" w:w="300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80"/>
            </w:tcMar>
          </w:tcPr>
          <w:p>
            <w:r>
              <w:rPr>
                <w:rFonts w:ascii="Arial" w:cs="Arial" w:eastAsia="Arial" w:hAnsi="Arial"/>
                <w:b/>
                <w:bCs/>
                <w:i w:val="false"/>
                <w:iCs w:val="false"/>
                <w:color w:val="1B2A4A"/>
                <w:sz w:val="19"/>
                <w:szCs w:val="19"/>
              </w:rPr>
              <w:t xml:space="preserve">Architecture Diagram</w:t>
            </w:r>
          </w:p>
        </w:tc>
        <w:tc>
          <w:tcPr>
            <w:tcW w:type="dxa" w:w="576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architecture.svg included in repo root. ASCII version in README. Both present.</w:t>
            </w:r>
          </w:p>
        </w:tc>
      </w:tr>
      <w:tr>
        <w:tc>
          <w:tcPr>
            <w:tcW w:type="dxa" w:w="60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80"/>
            </w:tcMar>
          </w:tcPr>
          <w:p>
            <w:pPr>
              <w:jc w:val="center"/>
            </w:pPr>
            <w:r>
              <w:rPr>
                <w:rFonts w:ascii="Arial" w:cs="Arial" w:eastAsia="Arial" w:hAnsi="Arial"/>
                <w:b/>
                <w:bCs/>
                <w:i w:val="false"/>
                <w:iCs w:val="false"/>
                <w:color w:val="166534"/>
                <w:sz w:val="19"/>
                <w:szCs w:val="19"/>
              </w:rPr>
              <w:t xml:space="preserve">[x]</w:t>
            </w:r>
          </w:p>
        </w:tc>
        <w:tc>
          <w:tcPr>
            <w:tcW w:type="dxa" w:w="300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80"/>
            </w:tcMar>
          </w:tcPr>
          <w:p>
            <w:r>
              <w:rPr>
                <w:rFonts w:ascii="Arial" w:cs="Arial" w:eastAsia="Arial" w:hAnsi="Arial"/>
                <w:b/>
                <w:bCs/>
                <w:i w:val="false"/>
                <w:iCs w:val="false"/>
                <w:color w:val="1B2A4A"/>
                <w:sz w:val="19"/>
                <w:szCs w:val="19"/>
              </w:rPr>
              <w:t xml:space="preserve">How to Reproduce Demo</w:t>
            </w:r>
          </w:p>
        </w:tc>
        <w:tc>
          <w:tcPr>
            <w:tcW w:type="dxa" w:w="576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Steps 1-6 with exact commands and expected terminal output. Trigger demo script included.</w:t>
            </w:r>
          </w:p>
        </w:tc>
      </w:tr>
      <w:tr>
        <w:tc>
          <w:tcPr>
            <w:tcW w:type="dxa" w:w="60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80"/>
            </w:tcMar>
          </w:tcPr>
          <w:p>
            <w:pPr>
              <w:jc w:val="center"/>
            </w:pPr>
            <w:r>
              <w:rPr>
                <w:rFonts w:ascii="Arial" w:cs="Arial" w:eastAsia="Arial" w:hAnsi="Arial"/>
                <w:b/>
                <w:bCs/>
                <w:i w:val="false"/>
                <w:iCs w:val="false"/>
                <w:color w:val="166534"/>
                <w:sz w:val="19"/>
                <w:szCs w:val="19"/>
              </w:rPr>
              <w:t xml:space="preserve">[x]</w:t>
            </w:r>
          </w:p>
        </w:tc>
        <w:tc>
          <w:tcPr>
            <w:tcW w:type="dxa" w:w="300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80"/>
            </w:tcMar>
          </w:tcPr>
          <w:p>
            <w:r>
              <w:rPr>
                <w:rFonts w:ascii="Arial" w:cs="Arial" w:eastAsia="Arial" w:hAnsi="Arial"/>
                <w:b/>
                <w:bCs/>
                <w:i w:val="false"/>
                <w:iCs w:val="false"/>
                <w:color w:val="1B2A4A"/>
                <w:sz w:val="19"/>
                <w:szCs w:val="19"/>
              </w:rPr>
              <w:t xml:space="preserve">Datasets Used</w:t>
            </w:r>
          </w:p>
        </w:tc>
        <w:tc>
          <w:tcPr>
            <w:tcW w:type="dxa" w:w="576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Table: p04 Sunita (primary), p03 Darius (departed elder), p01 Jordan (consent validation), own-data path.</w:t>
            </w:r>
          </w:p>
        </w:tc>
      </w:tr>
      <w:tr>
        <w:tc>
          <w:tcPr>
            <w:tcW w:type="dxa" w:w="60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80"/>
            </w:tcMar>
          </w:tcPr>
          <w:p>
            <w:pPr>
              <w:jc w:val="center"/>
            </w:pPr>
            <w:r>
              <w:rPr>
                <w:rFonts w:ascii="Arial" w:cs="Arial" w:eastAsia="Arial" w:hAnsi="Arial"/>
                <w:b/>
                <w:bCs/>
                <w:i w:val="false"/>
                <w:iCs w:val="false"/>
                <w:color w:val="166534"/>
                <w:sz w:val="19"/>
                <w:szCs w:val="19"/>
              </w:rPr>
              <w:t xml:space="preserve">[x]</w:t>
            </w:r>
          </w:p>
        </w:tc>
        <w:tc>
          <w:tcPr>
            <w:tcW w:type="dxa" w:w="300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80"/>
            </w:tcMar>
          </w:tcPr>
          <w:p>
            <w:r>
              <w:rPr>
                <w:rFonts w:ascii="Arial" w:cs="Arial" w:eastAsia="Arial" w:hAnsi="Arial"/>
                <w:b/>
                <w:bCs/>
                <w:i w:val="false"/>
                <w:iCs w:val="false"/>
                <w:color w:val="1B2A4A"/>
                <w:sz w:val="19"/>
                <w:szCs w:val="19"/>
              </w:rPr>
              <w:t xml:space="preserve">Known Limitations</w:t>
            </w:r>
          </w:p>
        </w:tc>
        <w:tc>
          <w:tcPr>
            <w:tcW w:type="dxa" w:w="576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6 limitations listed: video generation roadmap, no elder mobile app, single family, departed reconstruction draft, no bilingual UI yet.</w:t>
            </w:r>
          </w:p>
        </w:tc>
      </w:tr>
      <w:tr>
        <w:tc>
          <w:tcPr>
            <w:tcW w:type="dxa" w:w="60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80"/>
            </w:tcMar>
          </w:tcPr>
          <w:p>
            <w:pPr>
              <w:jc w:val="center"/>
            </w:pPr>
            <w:r>
              <w:rPr>
                <w:rFonts w:ascii="Arial" w:cs="Arial" w:eastAsia="Arial" w:hAnsi="Arial"/>
                <w:b/>
                <w:bCs/>
                <w:i w:val="false"/>
                <w:iCs w:val="false"/>
                <w:color w:val="166534"/>
                <w:sz w:val="19"/>
                <w:szCs w:val="19"/>
              </w:rPr>
              <w:t xml:space="preserve">[x]</w:t>
            </w:r>
          </w:p>
        </w:tc>
        <w:tc>
          <w:tcPr>
            <w:tcW w:type="dxa" w:w="300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80"/>
            </w:tcMar>
          </w:tcPr>
          <w:p>
            <w:r>
              <w:rPr>
                <w:rFonts w:ascii="Arial" w:cs="Arial" w:eastAsia="Arial" w:hAnsi="Arial"/>
                <w:b/>
                <w:bCs/>
                <w:i w:val="false"/>
                <w:iCs w:val="false"/>
                <w:color w:val="1B2A4A"/>
                <w:sz w:val="19"/>
                <w:szCs w:val="19"/>
              </w:rPr>
              <w:t xml:space="preserve">Next Steps</w:t>
            </w:r>
          </w:p>
        </w:tc>
        <w:tc>
          <w:tcPr>
            <w:tcW w:type="dxa" w:w="576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5 immediate post-hackathon steps + 4-horizon company roadmap in README.</w:t>
            </w:r>
          </w:p>
        </w:tc>
      </w:tr>
      <w:tr>
        <w:tc>
          <w:tcPr>
            <w:tcW w:type="dxa" w:w="60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80"/>
            </w:tcMar>
          </w:tcPr>
          <w:p>
            <w:pPr>
              <w:jc w:val="center"/>
            </w:pPr>
            <w:r>
              <w:rPr>
                <w:rFonts w:ascii="Arial" w:cs="Arial" w:eastAsia="Arial" w:hAnsi="Arial"/>
                <w:b/>
                <w:bCs/>
                <w:i w:val="false"/>
                <w:iCs w:val="false"/>
                <w:color w:val="166534"/>
                <w:sz w:val="19"/>
                <w:szCs w:val="19"/>
              </w:rPr>
              <w:t xml:space="preserve">[x]</w:t>
            </w:r>
          </w:p>
        </w:tc>
        <w:tc>
          <w:tcPr>
            <w:tcW w:type="dxa" w:w="300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80"/>
            </w:tcMar>
          </w:tcPr>
          <w:p>
            <w:r>
              <w:rPr>
                <w:rFonts w:ascii="Arial" w:cs="Arial" w:eastAsia="Arial" w:hAnsi="Arial"/>
                <w:b/>
                <w:bCs/>
                <w:i w:val="false"/>
                <w:iCs w:val="false"/>
                <w:color w:val="1B2A4A"/>
                <w:sz w:val="19"/>
                <w:szCs w:val="19"/>
              </w:rPr>
              <w:t xml:space="preserve">Environment Variables</w:t>
            </w:r>
          </w:p>
        </w:tc>
        <w:tc>
          <w:tcPr>
            <w:tcW w:type="dxa" w:w="576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.env.example with all keys: ANTHROPIC_API_KEY, OPENAI_API_KEY, HEYGEN_API_KEY, VAULT config, ENGINE config.</w:t>
            </w:r>
          </w:p>
        </w:tc>
      </w:tr>
    </w:tbl>
    <w:p>
      <w:pPr>
        <w:spacing w:before="80" w:after="0"/>
      </w:pPr>
      <w:r>
        <w:t xml:space="preserve"/>
      </w:r>
    </w:p>
    <w:p>
      <w:pPr>
        <w:pStyle w:val="Heading1"/>
        <w:pBdr>
          <w:bottom w:val="single" w:color="C0392B" w:sz="10"/>
        </w:pBdr>
        <w:spacing w:before="280" w:after="140"/>
      </w:pPr>
      <w:r>
        <w:rPr>
          <w:rFonts w:ascii="Arial" w:cs="Arial" w:eastAsia="Arial" w:hAnsi="Arial"/>
          <w:b/>
          <w:bCs/>
          <w:i w:val="false"/>
          <w:iCs w:val="false"/>
          <w:color w:val="1B2A4A"/>
          <w:sz w:val="32"/>
          <w:szCs w:val="32"/>
        </w:rPr>
        <w:t xml:space="preserve">Demo Video Script -- 5 Minutes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tcBorders>
              <w:top w:val="single" w:color="E2E8F0" w:sz="3"/>
              <w:left w:val="single" w:color="E2E8F0" w:sz="3"/>
              <w:bottom w:val="single" w:color="E2E8F0" w:sz="3"/>
              <w:right w:val="single" w:color="E2E8F0" w:sz="3"/>
            </w:tcBorders>
            <w:shd w:fill="7B1C1C" w:val="clear"/>
            <w:tcMar>
              <w:top w:type="dxa" w:w="80"/>
              <w:left w:type="dxa" w:w="100"/>
              <w:bottom w:type="dxa" w:w="80"/>
              <w:right w:type="dxa" w:w="80"/>
            </w:tcMar>
          </w:tcPr>
          <w:p>
            <w:r>
              <w:rPr>
                <w:rFonts w:ascii="Arial" w:cs="Arial" w:eastAsia="Arial" w:hAnsi="Arial"/>
                <w:b/>
                <w:bCs/>
                <w:i w:val="false"/>
                <w:iCs w:val="false"/>
                <w:color w:val="FFFFFF"/>
                <w:sz w:val="18"/>
                <w:szCs w:val="18"/>
              </w:rPr>
              <w:t xml:space="preserve">Time</w:t>
            </w:r>
          </w:p>
        </w:tc>
        <w:tc>
          <w:tcPr>
            <w:tcW w:type="dxa" w:w="2400"/>
            <w:tcBorders>
              <w:top w:val="single" w:color="E2E8F0" w:sz="3"/>
              <w:left w:val="single" w:color="E2E8F0" w:sz="3"/>
              <w:bottom w:val="single" w:color="E2E8F0" w:sz="3"/>
              <w:right w:val="single" w:color="E2E8F0" w:sz="3"/>
            </w:tcBorders>
            <w:shd w:fill="7B1C1C" w:val="clear"/>
            <w:tcMar>
              <w:top w:type="dxa" w:w="80"/>
              <w:left w:type="dxa" w:w="100"/>
              <w:bottom w:type="dxa" w:w="80"/>
              <w:right w:type="dxa" w:w="80"/>
            </w:tcMar>
          </w:tcPr>
          <w:p>
            <w:r>
              <w:rPr>
                <w:rFonts w:ascii="Arial" w:cs="Arial" w:eastAsia="Arial" w:hAnsi="Arial"/>
                <w:b/>
                <w:bCs/>
                <w:i w:val="false"/>
                <w:iCs w:val="false"/>
                <w:color w:val="FFFFFF"/>
                <w:sz w:val="18"/>
                <w:szCs w:val="18"/>
              </w:rPr>
              <w:t xml:space="preserve">On Screen</w:t>
            </w:r>
          </w:p>
        </w:tc>
        <w:tc>
          <w:tcPr>
            <w:tcW w:type="dxa" w:w="6060"/>
            <w:tcBorders>
              <w:top w:val="single" w:color="E2E8F0" w:sz="3"/>
              <w:left w:val="single" w:color="E2E8F0" w:sz="3"/>
              <w:bottom w:val="single" w:color="E2E8F0" w:sz="3"/>
              <w:right w:val="single" w:color="E2E8F0" w:sz="3"/>
            </w:tcBorders>
            <w:shd w:fill="7B1C1C"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What You Say</w:t>
            </w:r>
          </w:p>
        </w:tc>
      </w:tr>
      <w:tr>
        <w:tc>
          <w:tcPr>
            <w:tcW w:type="dxa" w:w="900"/>
            <w:tcBorders>
              <w:top w:val="single" w:color="E2E8F0" w:sz="3"/>
              <w:left w:val="single" w:color="E2E8F0" w:sz="3"/>
              <w:bottom w:val="single" w:color="E2E8F0" w:sz="3"/>
              <w:right w:val="single" w:color="E2E8F0" w:sz="3"/>
            </w:tcBorders>
            <w:shd w:fill="F8F8F6" w:val="clear"/>
            <w:tcMar>
              <w:top w:type="dxa" w:w="80"/>
              <w:left w:type="dxa" w:w="100"/>
              <w:bottom w:type="dxa" w:w="80"/>
              <w:right w:type="dxa" w:w="100"/>
            </w:tcMar>
          </w:tcPr>
          <w:p>
            <w:r>
              <w:rPr>
                <w:rFonts w:ascii="Arial" w:cs="Arial" w:eastAsia="Arial" w:hAnsi="Arial"/>
                <w:b w:val="false"/>
                <w:bCs w:val="false"/>
                <w:i w:val="false"/>
                <w:iCs w:val="false"/>
                <w:color w:val="222222"/>
                <w:sz w:val="18"/>
                <w:szCs w:val="18"/>
              </w:rPr>
              <w:t xml:space="preserve">0:00-0:30</w:t>
            </w:r>
          </w:p>
        </w:tc>
        <w:tc>
          <w:tcPr>
            <w:tcW w:type="dxa" w:w="2400"/>
            <w:tcBorders>
              <w:top w:val="single" w:color="E2E8F0" w:sz="3"/>
              <w:left w:val="single" w:color="E2E8F0" w:sz="3"/>
              <w:bottom w:val="single" w:color="E2E8F0" w:sz="3"/>
              <w:right w:val="single" w:color="E2E8F0" w:sz="3"/>
            </w:tcBorders>
            <w:shd w:fill="F8F8F6" w:val="clear"/>
            <w:tcMar>
              <w:top w:type="dxa" w:w="80"/>
              <w:left w:type="dxa" w:w="100"/>
              <w:bottom w:type="dxa" w:w="80"/>
              <w:right w:type="dxa" w:w="100"/>
            </w:tcMar>
          </w:tcPr>
          <w:p>
            <w:r>
              <w:rPr>
                <w:rFonts w:ascii="Arial" w:cs="Arial" w:eastAsia="Arial" w:hAnsi="Arial"/>
                <w:b w:val="false"/>
                <w:bCs w:val="false"/>
                <w:i w:val="false"/>
                <w:iCs w:val="false"/>
                <w:color w:val="222222"/>
                <w:sz w:val="18"/>
                <w:szCs w:val="18"/>
              </w:rPr>
              <w:t xml:space="preserve">Title slide / problem statement</w:t>
            </w:r>
          </w:p>
        </w:tc>
        <w:tc>
          <w:tcPr>
            <w:tcW w:type="dxa" w:w="6060"/>
            <w:tcBorders>
              <w:top w:val="single" w:color="E2E8F0" w:sz="3"/>
              <w:left w:val="single" w:color="E2E8F0" w:sz="3"/>
              <w:bottom w:val="single" w:color="E2E8F0" w:sz="3"/>
              <w:right w:val="single" w:color="E2E8F0" w:sz="3"/>
            </w:tcBorders>
            <w:shd w:fill="F8F8F6" w:val="clear"/>
            <w:tcMar>
              <w:top w:type="dxa" w:w="80"/>
              <w:left w:type="dxa" w:w="100"/>
              <w:bottom w:type="dxa" w:w="80"/>
              <w:right w:type="dxa" w:w="100"/>
            </w:tcMar>
          </w:tcPr>
          <w:p>
            <w:r>
              <w:rPr>
                <w:rFonts w:ascii="Arial" w:cs="Arial" w:eastAsia="Arial" w:hAnsi="Arial"/>
                <w:b w:val="false"/>
                <w:bCs w:val="false"/>
                <w:i w:val="false"/>
                <w:iCs w:val="false"/>
                <w:color w:val="222222"/>
                <w:sz w:val="18"/>
                <w:szCs w:val="18"/>
              </w:rPr>
              <w:t xml:space="preserve">When an elder dies, what disappears? Not the photos. Not the records. The specific judgment about when to tell which story. The quiet ways they loved. No system captures that. KATHA does.</w:t>
            </w:r>
          </w:p>
        </w:tc>
      </w:tr>
      <w:tr>
        <w:tc>
          <w:tcPr>
            <w:tcW w:type="dxa" w:w="900"/>
            <w:tcBorders>
              <w:top w:val="single" w:color="E2E8F0" w:sz="3"/>
              <w:left w:val="single" w:color="E2E8F0" w:sz="3"/>
              <w:bottom w:val="single" w:color="E2E8F0" w:sz="3"/>
              <w:right w:val="single" w:color="E2E8F0" w:sz="3"/>
            </w:tcBorders>
            <w:shd w:fill="FFFFFF" w:val="clear"/>
            <w:tcMar>
              <w:top w:type="dxa" w:w="80"/>
              <w:left w:type="dxa" w:w="100"/>
              <w:bottom w:type="dxa" w:w="80"/>
              <w:right w:type="dxa" w:w="100"/>
            </w:tcMar>
          </w:tcPr>
          <w:p>
            <w:r>
              <w:rPr>
                <w:rFonts w:ascii="Arial" w:cs="Arial" w:eastAsia="Arial" w:hAnsi="Arial"/>
                <w:b w:val="false"/>
                <w:bCs w:val="false"/>
                <w:i w:val="false"/>
                <w:iCs w:val="false"/>
                <w:color w:val="222222"/>
                <w:sz w:val="18"/>
                <w:szCs w:val="18"/>
              </w:rPr>
              <w:t xml:space="preserve">0:30-1:00</w:t>
            </w:r>
          </w:p>
        </w:tc>
        <w:tc>
          <w:tcPr>
            <w:tcW w:type="dxa" w:w="2400"/>
            <w:tcBorders>
              <w:top w:val="single" w:color="E2E8F0" w:sz="3"/>
              <w:left w:val="single" w:color="E2E8F0" w:sz="3"/>
              <w:bottom w:val="single" w:color="E2E8F0" w:sz="3"/>
              <w:right w:val="single" w:color="E2E8F0" w:sz="3"/>
            </w:tcBorders>
            <w:shd w:fill="FFFFFF" w:val="clear"/>
            <w:tcMar>
              <w:top w:type="dxa" w:w="80"/>
              <w:left w:type="dxa" w:w="100"/>
              <w:bottom w:type="dxa" w:w="80"/>
              <w:right w:type="dxa" w:w="100"/>
            </w:tcMar>
          </w:tcPr>
          <w:p>
            <w:r>
              <w:rPr>
                <w:rFonts w:ascii="Arial" w:cs="Arial" w:eastAsia="Arial" w:hAnsi="Arial"/>
                <w:b w:val="false"/>
                <w:bCs w:val="false"/>
                <w:i w:val="false"/>
                <w:iCs w:val="false"/>
                <w:color w:val="222222"/>
                <w:sz w:val="18"/>
                <w:szCs w:val="18"/>
              </w:rPr>
              <w:t xml:space="preserve">Living Memory Globe in browser</w:t>
            </w:r>
          </w:p>
        </w:tc>
        <w:tc>
          <w:tcPr>
            <w:tcW w:type="dxa" w:w="6060"/>
            <w:tcBorders>
              <w:top w:val="single" w:color="E2E8F0" w:sz="3"/>
              <w:left w:val="single" w:color="E2E8F0" w:sz="3"/>
              <w:bottom w:val="single" w:color="E2E8F0" w:sz="3"/>
              <w:right w:val="single" w:color="E2E8F0" w:sz="3"/>
            </w:tcBorders>
            <w:shd w:fill="FFFFFF" w:val="clear"/>
            <w:tcMar>
              <w:top w:type="dxa" w:w="80"/>
              <w:left w:type="dxa" w:w="100"/>
              <w:bottom w:type="dxa" w:w="80"/>
              <w:right w:type="dxa" w:w="100"/>
            </w:tcMar>
          </w:tcPr>
          <w:p>
            <w:r>
              <w:rPr>
                <w:rFonts w:ascii="Arial" w:cs="Arial" w:eastAsia="Arial" w:hAnsi="Arial"/>
                <w:b w:val="false"/>
                <w:bCs w:val="false"/>
                <w:i w:val="false"/>
                <w:iCs w:val="false"/>
                <w:color w:val="222222"/>
                <w:sz w:val="18"/>
                <w:szCs w:val="18"/>
              </w:rPr>
              <w:t xml:space="preserve">This is Sunita Rajan's wisdom tree. Twelve Living Memory Objects, built from the dataset in real time. Each dot is a moment. Each dot is wisdom she deposited without knowing it.</w:t>
            </w:r>
          </w:p>
        </w:tc>
      </w:tr>
      <w:tr>
        <w:tc>
          <w:tcPr>
            <w:tcW w:type="dxa" w:w="900"/>
            <w:tcBorders>
              <w:top w:val="single" w:color="E2E8F0" w:sz="3"/>
              <w:left w:val="single" w:color="E2E8F0" w:sz="3"/>
              <w:bottom w:val="single" w:color="E2E8F0" w:sz="3"/>
              <w:right w:val="single" w:color="E2E8F0" w:sz="3"/>
            </w:tcBorders>
            <w:shd w:fill="F8F8F6" w:val="clear"/>
            <w:tcMar>
              <w:top w:type="dxa" w:w="80"/>
              <w:left w:type="dxa" w:w="100"/>
              <w:bottom w:type="dxa" w:w="80"/>
              <w:right w:type="dxa" w:w="100"/>
            </w:tcMar>
          </w:tcPr>
          <w:p>
            <w:r>
              <w:rPr>
                <w:rFonts w:ascii="Arial" w:cs="Arial" w:eastAsia="Arial" w:hAnsi="Arial"/>
                <w:b w:val="false"/>
                <w:bCs w:val="false"/>
                <w:i w:val="false"/>
                <w:iCs w:val="false"/>
                <w:color w:val="222222"/>
                <w:sz w:val="18"/>
                <w:szCs w:val="18"/>
              </w:rPr>
              <w:t xml:space="preserve">1:00-1:45</w:t>
            </w:r>
          </w:p>
        </w:tc>
        <w:tc>
          <w:tcPr>
            <w:tcW w:type="dxa" w:w="2400"/>
            <w:tcBorders>
              <w:top w:val="single" w:color="E2E8F0" w:sz="3"/>
              <w:left w:val="single" w:color="E2E8F0" w:sz="3"/>
              <w:bottom w:val="single" w:color="E2E8F0" w:sz="3"/>
              <w:right w:val="single" w:color="E2E8F0" w:sz="3"/>
            </w:tcBorders>
            <w:shd w:fill="F8F8F6" w:val="clear"/>
            <w:tcMar>
              <w:top w:type="dxa" w:w="80"/>
              <w:left w:type="dxa" w:w="100"/>
              <w:bottom w:type="dxa" w:w="80"/>
              <w:right w:type="dxa" w:w="100"/>
            </w:tcMar>
          </w:tcPr>
          <w:p>
            <w:r>
              <w:rPr>
                <w:rFonts w:ascii="Arial" w:cs="Arial" w:eastAsia="Arial" w:hAnsi="Arial"/>
                <w:b w:val="false"/>
                <w:bCs w:val="false"/>
                <w:i w:val="false"/>
                <w:iCs w:val="false"/>
                <w:color w:val="222222"/>
                <w:sz w:val="18"/>
                <w:szCs w:val="18"/>
              </w:rPr>
              <w:t xml:space="preserve">Click ll_0043 -- card hovers</w:t>
            </w:r>
          </w:p>
        </w:tc>
        <w:tc>
          <w:tcPr>
            <w:tcW w:type="dxa" w:w="6060"/>
            <w:tcBorders>
              <w:top w:val="single" w:color="E2E8F0" w:sz="3"/>
              <w:left w:val="single" w:color="E2E8F0" w:sz="3"/>
              <w:bottom w:val="single" w:color="E2E8F0" w:sz="3"/>
              <w:right w:val="single" w:color="E2E8F0" w:sz="3"/>
            </w:tcBorders>
            <w:shd w:fill="F8F8F6" w:val="clear"/>
            <w:tcMar>
              <w:top w:type="dxa" w:w="80"/>
              <w:left w:type="dxa" w:w="100"/>
              <w:bottom w:type="dxa" w:w="80"/>
              <w:right w:type="dxa" w:w="100"/>
            </w:tcMar>
          </w:tcPr>
          <w:p>
            <w:r>
              <w:rPr>
                <w:rFonts w:ascii="Arial" w:cs="Arial" w:eastAsia="Arial" w:hAnsi="Arial"/>
                <w:b w:val="false"/>
                <w:bCs w:val="false"/>
                <w:i w:val="false"/>
                <w:iCs w:val="false"/>
                <w:color w:val="222222"/>
                <w:sz w:val="18"/>
                <w:szCs w:val="18"/>
              </w:rPr>
              <w:t xml:space="preserve">Click the largest dot. Emotional weight nine out of ten. Her son Rohan called. His voice does that thing when he's not okay. She sent money she didn't say was coming. The pipeline found: love expressed as quiet, unannounced action. Situational tag: descendant-struggling-silently.</w:t>
            </w:r>
          </w:p>
        </w:tc>
      </w:tr>
      <w:tr>
        <w:tc>
          <w:tcPr>
            <w:tcW w:type="dxa" w:w="900"/>
            <w:tcBorders>
              <w:top w:val="single" w:color="E2E8F0" w:sz="3"/>
              <w:left w:val="single" w:color="E2E8F0" w:sz="3"/>
              <w:bottom w:val="single" w:color="E2E8F0" w:sz="3"/>
              <w:right w:val="single" w:color="E2E8F0" w:sz="3"/>
            </w:tcBorders>
            <w:shd w:fill="FFFFFF" w:val="clear"/>
            <w:tcMar>
              <w:top w:type="dxa" w:w="80"/>
              <w:left w:type="dxa" w:w="100"/>
              <w:bottom w:type="dxa" w:w="80"/>
              <w:right w:type="dxa" w:w="100"/>
            </w:tcMar>
          </w:tcPr>
          <w:p>
            <w:r>
              <w:rPr>
                <w:rFonts w:ascii="Arial" w:cs="Arial" w:eastAsia="Arial" w:hAnsi="Arial"/>
                <w:b w:val="false"/>
                <w:bCs w:val="false"/>
                <w:i w:val="false"/>
                <w:iCs w:val="false"/>
                <w:color w:val="222222"/>
                <w:sz w:val="18"/>
                <w:szCs w:val="18"/>
              </w:rPr>
              <w:t xml:space="preserve">1:45-2:30</w:t>
            </w:r>
          </w:p>
        </w:tc>
        <w:tc>
          <w:tcPr>
            <w:tcW w:type="dxa" w:w="2400"/>
            <w:tcBorders>
              <w:top w:val="single" w:color="E2E8F0" w:sz="3"/>
              <w:left w:val="single" w:color="E2E8F0" w:sz="3"/>
              <w:bottom w:val="single" w:color="E2E8F0" w:sz="3"/>
              <w:right w:val="single" w:color="E2E8F0" w:sz="3"/>
            </w:tcBorders>
            <w:shd w:fill="FFFFFF" w:val="clear"/>
            <w:tcMar>
              <w:top w:type="dxa" w:w="80"/>
              <w:left w:type="dxa" w:w="100"/>
              <w:bottom w:type="dxa" w:w="80"/>
              <w:right w:type="dxa" w:w="100"/>
            </w:tcMar>
          </w:tcPr>
          <w:p>
            <w:r>
              <w:rPr>
                <w:rFonts w:ascii="Arial" w:cs="Arial" w:eastAsia="Arial" w:hAnsi="Arial"/>
                <w:b w:val="false"/>
                <w:bCs w:val="false"/>
                <w:i w:val="false"/>
                <w:iCs w:val="false"/>
                <w:color w:val="222222"/>
                <w:sz w:val="18"/>
                <w:szCs w:val="18"/>
              </w:rPr>
              <w:t xml:space="preserve">Terminal: python loader.py running</w:t>
            </w:r>
          </w:p>
        </w:tc>
        <w:tc>
          <w:tcPr>
            <w:tcW w:type="dxa" w:w="6060"/>
            <w:tcBorders>
              <w:top w:val="single" w:color="E2E8F0" w:sz="3"/>
              <w:left w:val="single" w:color="E2E8F0" w:sz="3"/>
              <w:bottom w:val="single" w:color="E2E8F0" w:sz="3"/>
              <w:right w:val="single" w:color="E2E8F0" w:sz="3"/>
            </w:tcBorders>
            <w:shd w:fill="FFFFFF" w:val="clear"/>
            <w:tcMar>
              <w:top w:type="dxa" w:w="80"/>
              <w:left w:type="dxa" w:w="100"/>
              <w:bottom w:type="dxa" w:w="80"/>
              <w:right w:type="dxa" w:w="100"/>
            </w:tcMar>
          </w:tcPr>
          <w:p>
            <w:r>
              <w:rPr>
                <w:rFonts w:ascii="Arial" w:cs="Arial" w:eastAsia="Arial" w:hAnsi="Arial"/>
                <w:b w:val="false"/>
                <w:bCs w:val="false"/>
                <w:i w:val="false"/>
                <w:iCs w:val="false"/>
                <w:color w:val="222222"/>
                <w:sz w:val="18"/>
                <w:szCs w:val="18"/>
              </w:rPr>
              <w:t xml:space="preserve">Full pipeline live. Lifelog and conversations loading. Claude extracting. LMOs appearing in the vault. Passport assembled. Situational index built. Forty-five seconds, start to finish.</w:t>
            </w:r>
          </w:p>
        </w:tc>
      </w:tr>
      <w:tr>
        <w:tc>
          <w:tcPr>
            <w:tcW w:type="dxa" w:w="900"/>
            <w:tcBorders>
              <w:top w:val="single" w:color="E2E8F0" w:sz="3"/>
              <w:left w:val="single" w:color="E2E8F0" w:sz="3"/>
              <w:bottom w:val="single" w:color="E2E8F0" w:sz="3"/>
              <w:right w:val="single" w:color="E2E8F0" w:sz="3"/>
            </w:tcBorders>
            <w:shd w:fill="F8F8F6" w:val="clear"/>
            <w:tcMar>
              <w:top w:type="dxa" w:w="80"/>
              <w:left w:type="dxa" w:w="100"/>
              <w:bottom w:type="dxa" w:w="80"/>
              <w:right w:type="dxa" w:w="100"/>
            </w:tcMar>
          </w:tcPr>
          <w:p>
            <w:r>
              <w:rPr>
                <w:rFonts w:ascii="Arial" w:cs="Arial" w:eastAsia="Arial" w:hAnsi="Arial"/>
                <w:b w:val="false"/>
                <w:bCs w:val="false"/>
                <w:i w:val="false"/>
                <w:iCs w:val="false"/>
                <w:color w:val="222222"/>
                <w:sz w:val="18"/>
                <w:szCs w:val="18"/>
              </w:rPr>
              <w:t xml:space="preserve">2:30-3:15</w:t>
            </w:r>
          </w:p>
        </w:tc>
        <w:tc>
          <w:tcPr>
            <w:tcW w:type="dxa" w:w="2400"/>
            <w:tcBorders>
              <w:top w:val="single" w:color="E2E8F0" w:sz="3"/>
              <w:left w:val="single" w:color="E2E8F0" w:sz="3"/>
              <w:bottom w:val="single" w:color="E2E8F0" w:sz="3"/>
              <w:right w:val="single" w:color="E2E8F0" w:sz="3"/>
            </w:tcBorders>
            <w:shd w:fill="F8F8F6" w:val="clear"/>
            <w:tcMar>
              <w:top w:type="dxa" w:w="80"/>
              <w:left w:type="dxa" w:w="100"/>
              <w:bottom w:type="dxa" w:w="80"/>
              <w:right w:type="dxa" w:w="100"/>
            </w:tcMar>
          </w:tcPr>
          <w:p>
            <w:r>
              <w:rPr>
                <w:rFonts w:ascii="Arial" w:cs="Arial" w:eastAsia="Arial" w:hAnsi="Arial"/>
                <w:b w:val="false"/>
                <w:bCs w:val="false"/>
                <w:i w:val="false"/>
                <w:iCs w:val="false"/>
                <w:color w:val="222222"/>
                <w:sz w:val="18"/>
                <w:szCs w:val="18"/>
              </w:rPr>
              <w:t xml:space="preserve">Dashboard consent flow</w:t>
            </w:r>
          </w:p>
        </w:tc>
        <w:tc>
          <w:tcPr>
            <w:tcW w:type="dxa" w:w="6060"/>
            <w:tcBorders>
              <w:top w:val="single" w:color="E2E8F0" w:sz="3"/>
              <w:left w:val="single" w:color="E2E8F0" w:sz="3"/>
              <w:bottom w:val="single" w:color="E2E8F0" w:sz="3"/>
              <w:right w:val="single" w:color="E2E8F0" w:sz="3"/>
            </w:tcBorders>
            <w:shd w:fill="F8F8F6" w:val="clear"/>
            <w:tcMar>
              <w:top w:type="dxa" w:w="80"/>
              <w:left w:type="dxa" w:w="100"/>
              <w:bottom w:type="dxa" w:w="80"/>
              <w:right w:type="dxa" w:w="100"/>
            </w:tcMar>
          </w:tcPr>
          <w:p>
            <w:r>
              <w:rPr>
                <w:rFonts w:ascii="Arial" w:cs="Arial" w:eastAsia="Arial" w:hAnsi="Arial"/>
                <w:b w:val="false"/>
                <w:bCs w:val="false"/>
                <w:i w:val="false"/>
                <w:iCs w:val="false"/>
                <w:color w:val="222222"/>
                <w:sz w:val="18"/>
                <w:szCs w:val="18"/>
              </w:rPr>
              <w:t xml:space="preserve">The Wisdom Engine requests access. Plain language: Memories -- so the response is grounded in her actual life, not generic advice. Parent approves. JWT issued. Token in terminal.</w:t>
            </w:r>
          </w:p>
        </w:tc>
      </w:tr>
      <w:tr>
        <w:tc>
          <w:tcPr>
            <w:tcW w:type="dxa" w:w="900"/>
            <w:tcBorders>
              <w:top w:val="single" w:color="E2E8F0" w:sz="3"/>
              <w:left w:val="single" w:color="E2E8F0" w:sz="3"/>
              <w:bottom w:val="single" w:color="E2E8F0" w:sz="3"/>
              <w:right w:val="single" w:color="E2E8F0" w:sz="3"/>
            </w:tcBorders>
            <w:shd w:fill="FFFFFF" w:val="clear"/>
            <w:tcMar>
              <w:top w:type="dxa" w:w="80"/>
              <w:left w:type="dxa" w:w="100"/>
              <w:bottom w:type="dxa" w:w="80"/>
              <w:right w:type="dxa" w:w="100"/>
            </w:tcMar>
          </w:tcPr>
          <w:p>
            <w:r>
              <w:rPr>
                <w:rFonts w:ascii="Arial" w:cs="Arial" w:eastAsia="Arial" w:hAnsi="Arial"/>
                <w:b w:val="false"/>
                <w:bCs w:val="false"/>
                <w:i w:val="false"/>
                <w:iCs w:val="false"/>
                <w:color w:val="222222"/>
                <w:sz w:val="18"/>
                <w:szCs w:val="18"/>
              </w:rPr>
              <w:t xml:space="preserve">3:15-4:00</w:t>
            </w:r>
          </w:p>
        </w:tc>
        <w:tc>
          <w:tcPr>
            <w:tcW w:type="dxa" w:w="2400"/>
            <w:tcBorders>
              <w:top w:val="single" w:color="E2E8F0" w:sz="3"/>
              <w:left w:val="single" w:color="E2E8F0" w:sz="3"/>
              <w:bottom w:val="single" w:color="E2E8F0" w:sz="3"/>
              <w:right w:val="single" w:color="E2E8F0" w:sz="3"/>
            </w:tcBorders>
            <w:shd w:fill="FFFFFF" w:val="clear"/>
            <w:tcMar>
              <w:top w:type="dxa" w:w="80"/>
              <w:left w:type="dxa" w:w="100"/>
              <w:bottom w:type="dxa" w:w="80"/>
              <w:right w:type="dxa" w:w="100"/>
            </w:tcMar>
          </w:tcPr>
          <w:p>
            <w:r>
              <w:rPr>
                <w:rFonts w:ascii="Arial" w:cs="Arial" w:eastAsia="Arial" w:hAnsi="Arial"/>
                <w:b w:val="false"/>
                <w:bCs w:val="false"/>
                <w:i w:val="false"/>
                <w:iCs w:val="false"/>
                <w:color w:val="222222"/>
                <w:sz w:val="18"/>
                <w:szCs w:val="18"/>
              </w:rPr>
              <w:t xml:space="preserve">Terminal: trigger fired, before/after</w:t>
            </w:r>
          </w:p>
        </w:tc>
        <w:tc>
          <w:tcPr>
            <w:tcW w:type="dxa" w:w="6060"/>
            <w:tcBorders>
              <w:top w:val="single" w:color="E2E8F0" w:sz="3"/>
              <w:left w:val="single" w:color="E2E8F0" w:sz="3"/>
              <w:bottom w:val="single" w:color="E2E8F0" w:sz="3"/>
              <w:right w:val="single" w:color="E2E8F0" w:sz="3"/>
            </w:tcBorders>
            <w:shd w:fill="FFFFFF" w:val="clear"/>
            <w:tcMar>
              <w:top w:type="dxa" w:w="80"/>
              <w:left w:type="dxa" w:w="100"/>
              <w:bottom w:type="dxa" w:w="80"/>
              <w:right w:type="dxa" w:w="100"/>
            </w:tcMar>
          </w:tcPr>
          <w:p>
            <w:r>
              <w:rPr>
                <w:rFonts w:ascii="Arial" w:cs="Arial" w:eastAsia="Arial" w:hAnsi="Arial"/>
                <w:b w:val="false"/>
                <w:bCs w:val="false"/>
                <w:i w:val="false"/>
                <w:iCs w:val="false"/>
                <w:color w:val="222222"/>
                <w:sz w:val="18"/>
                <w:szCs w:val="18"/>
              </w:rPr>
              <w:t xml:space="preserve">Trigger: descendant-struggling-silently. Index finds ll_0043. Three-layer prompt assembles with her memory injected. Before: generic motivational text. After: her voice, her pattern, her son specifically. She is in the room with him without being there.</w:t>
            </w:r>
          </w:p>
        </w:tc>
      </w:tr>
      <w:tr>
        <w:tc>
          <w:tcPr>
            <w:tcW w:type="dxa" w:w="900"/>
            <w:tcBorders>
              <w:top w:val="single" w:color="E2E8F0" w:sz="3"/>
              <w:left w:val="single" w:color="E2E8F0" w:sz="3"/>
              <w:bottom w:val="single" w:color="E2E8F0" w:sz="3"/>
              <w:right w:val="single" w:color="E2E8F0" w:sz="3"/>
            </w:tcBorders>
            <w:shd w:fill="F8F8F6" w:val="clear"/>
            <w:tcMar>
              <w:top w:type="dxa" w:w="80"/>
              <w:left w:type="dxa" w:w="100"/>
              <w:bottom w:type="dxa" w:w="80"/>
              <w:right w:type="dxa" w:w="100"/>
            </w:tcMar>
          </w:tcPr>
          <w:p>
            <w:r>
              <w:rPr>
                <w:rFonts w:ascii="Arial" w:cs="Arial" w:eastAsia="Arial" w:hAnsi="Arial"/>
                <w:b w:val="false"/>
                <w:bCs w:val="false"/>
                <w:i w:val="false"/>
                <w:iCs w:val="false"/>
                <w:color w:val="222222"/>
                <w:sz w:val="18"/>
                <w:szCs w:val="18"/>
              </w:rPr>
              <w:t xml:space="preserve">4:00-4:30</w:t>
            </w:r>
          </w:p>
        </w:tc>
        <w:tc>
          <w:tcPr>
            <w:tcW w:type="dxa" w:w="2400"/>
            <w:tcBorders>
              <w:top w:val="single" w:color="E2E8F0" w:sz="3"/>
              <w:left w:val="single" w:color="E2E8F0" w:sz="3"/>
              <w:bottom w:val="single" w:color="E2E8F0" w:sz="3"/>
              <w:right w:val="single" w:color="E2E8F0" w:sz="3"/>
            </w:tcBorders>
            <w:shd w:fill="F8F8F6" w:val="clear"/>
            <w:tcMar>
              <w:top w:type="dxa" w:w="80"/>
              <w:left w:type="dxa" w:w="100"/>
              <w:bottom w:type="dxa" w:w="80"/>
              <w:right w:type="dxa" w:w="100"/>
            </w:tcMar>
          </w:tcPr>
          <w:p>
            <w:r>
              <w:rPr>
                <w:rFonts w:ascii="Arial" w:cs="Arial" w:eastAsia="Arial" w:hAnsi="Arial"/>
                <w:b w:val="false"/>
                <w:bCs w:val="false"/>
                <w:i w:val="false"/>
                <w:iCs w:val="false"/>
                <w:color w:val="222222"/>
                <w:sz w:val="18"/>
                <w:szCs w:val="18"/>
              </w:rPr>
              <w:t xml:space="preserve">Audit log, revocation, re-grant</w:t>
            </w:r>
          </w:p>
        </w:tc>
        <w:tc>
          <w:tcPr>
            <w:tcW w:type="dxa" w:w="6060"/>
            <w:tcBorders>
              <w:top w:val="single" w:color="E2E8F0" w:sz="3"/>
              <w:left w:val="single" w:color="E2E8F0" w:sz="3"/>
              <w:bottom w:val="single" w:color="E2E8F0" w:sz="3"/>
              <w:right w:val="single" w:color="E2E8F0" w:sz="3"/>
            </w:tcBorders>
            <w:shd w:fill="F8F8F6" w:val="clear"/>
            <w:tcMar>
              <w:top w:type="dxa" w:w="80"/>
              <w:left w:type="dxa" w:w="100"/>
              <w:bottom w:type="dxa" w:w="80"/>
              <w:right w:type="dxa" w:w="100"/>
            </w:tcMar>
          </w:tcPr>
          <w:p>
            <w:r>
              <w:rPr>
                <w:rFonts w:ascii="Arial" w:cs="Arial" w:eastAsia="Arial" w:hAnsi="Arial"/>
                <w:b w:val="false"/>
                <w:bCs w:val="false"/>
                <w:i w:val="false"/>
                <w:iCs w:val="false"/>
                <w:color w:val="222222"/>
                <w:sz w:val="18"/>
                <w:szCs w:val="18"/>
              </w:rPr>
              <w:t xml:space="preserve">Audit log: every access, every scope, every timestamp. Revoke. Fire again -- generic. Re-grant -- her voice returns. Your family's wisdom belongs to your family. Not to the app.</w:t>
            </w:r>
          </w:p>
        </w:tc>
      </w:tr>
      <w:tr>
        <w:tc>
          <w:tcPr>
            <w:tcW w:type="dxa" w:w="900"/>
            <w:tcBorders>
              <w:top w:val="single" w:color="E2E8F0" w:sz="3"/>
              <w:left w:val="single" w:color="E2E8F0" w:sz="3"/>
              <w:bottom w:val="single" w:color="E2E8F0" w:sz="3"/>
              <w:right w:val="single" w:color="E2E8F0" w:sz="3"/>
            </w:tcBorders>
            <w:shd w:fill="FFFFFF" w:val="clear"/>
            <w:tcMar>
              <w:top w:type="dxa" w:w="80"/>
              <w:left w:type="dxa" w:w="100"/>
              <w:bottom w:type="dxa" w:w="80"/>
              <w:right w:type="dxa" w:w="100"/>
            </w:tcMar>
          </w:tcPr>
          <w:p>
            <w:r>
              <w:rPr>
                <w:rFonts w:ascii="Arial" w:cs="Arial" w:eastAsia="Arial" w:hAnsi="Arial"/>
                <w:b w:val="false"/>
                <w:bCs w:val="false"/>
                <w:i w:val="false"/>
                <w:iCs w:val="false"/>
                <w:color w:val="222222"/>
                <w:sz w:val="18"/>
                <w:szCs w:val="18"/>
              </w:rPr>
              <w:t xml:space="preserve">4:30-5:00</w:t>
            </w:r>
          </w:p>
        </w:tc>
        <w:tc>
          <w:tcPr>
            <w:tcW w:type="dxa" w:w="2400"/>
            <w:tcBorders>
              <w:top w:val="single" w:color="E2E8F0" w:sz="3"/>
              <w:left w:val="single" w:color="E2E8F0" w:sz="3"/>
              <w:bottom w:val="single" w:color="E2E8F0" w:sz="3"/>
              <w:right w:val="single" w:color="E2E8F0" w:sz="3"/>
            </w:tcBorders>
            <w:shd w:fill="FFFFFF" w:val="clear"/>
            <w:tcMar>
              <w:top w:type="dxa" w:w="80"/>
              <w:left w:type="dxa" w:w="100"/>
              <w:bottom w:type="dxa" w:w="80"/>
              <w:right w:type="dxa" w:w="100"/>
            </w:tcMar>
          </w:tcPr>
          <w:p>
            <w:r>
              <w:rPr>
                <w:rFonts w:ascii="Arial" w:cs="Arial" w:eastAsia="Arial" w:hAnsi="Arial"/>
                <w:b w:val="false"/>
                <w:bCs w:val="false"/>
                <w:i w:val="false"/>
                <w:iCs w:val="false"/>
                <w:color w:val="222222"/>
                <w:sz w:val="18"/>
                <w:szCs w:val="18"/>
              </w:rPr>
              <w:t xml:space="preserve">JSON-LD export, closing</w:t>
            </w:r>
          </w:p>
        </w:tc>
        <w:tc>
          <w:tcPr>
            <w:tcW w:type="dxa" w:w="6060"/>
            <w:tcBorders>
              <w:top w:val="single" w:color="E2E8F0" w:sz="3"/>
              <w:left w:val="single" w:color="E2E8F0" w:sz="3"/>
              <w:bottom w:val="single" w:color="E2E8F0" w:sz="3"/>
              <w:right w:val="single" w:color="E2E8F0" w:sz="3"/>
            </w:tcBorders>
            <w:shd w:fill="FFFFFF" w:val="clear"/>
            <w:tcMar>
              <w:top w:type="dxa" w:w="80"/>
              <w:left w:type="dxa" w:w="100"/>
              <w:bottom w:type="dxa" w:w="80"/>
              <w:right w:type="dxa" w:w="100"/>
            </w:tcMar>
          </w:tcPr>
          <w:p>
            <w:r>
              <w:rPr>
                <w:rFonts w:ascii="Arial" w:cs="Arial" w:eastAsia="Arial" w:hAnsi="Arial"/>
                <w:b w:val="false"/>
                <w:bCs w:val="false"/>
                <w:i w:val="false"/>
                <w:iCs w:val="false"/>
                <w:color w:val="222222"/>
                <w:sz w:val="18"/>
                <w:szCs w:val="18"/>
              </w:rPr>
              <w:t xml:space="preserve">Export: 4.7 kilobytes. Self-contained. Importable anywhere. Tamil first. Then Korean, Yoruba, Arabic, every diaspora that carries this grief. The compound interest of human wisdom, growing indefinitely, never lost again.</w:t>
            </w:r>
          </w:p>
        </w:tc>
      </w:tr>
    </w:tbl>
    <w:p>
      <w:pPr>
        <w:spacing w:before="80" w:after="0"/>
      </w:pPr>
      <w:r>
        <w:t xml:space="preserve"/>
      </w:r>
    </w:p>
    <w:p>
      <w:pPr>
        <w:pStyle w:val="Heading1"/>
        <w:pBdr>
          <w:bottom w:val="single" w:color="C0392B" w:sz="10"/>
        </w:pBdr>
        <w:spacing w:before="280" w:after="140"/>
      </w:pPr>
      <w:r>
        <w:rPr>
          <w:rFonts w:ascii="Arial" w:cs="Arial" w:eastAsia="Arial" w:hAnsi="Arial"/>
          <w:b/>
          <w:bCs/>
          <w:i w:val="false"/>
          <w:iCs w:val="false"/>
          <w:color w:val="1B2A4A"/>
          <w:sz w:val="32"/>
          <w:szCs w:val="32"/>
        </w:rPr>
        <w:t xml:space="preserve">Pre-Submission Checklist -- March 9th by 5pm</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c>
          <w:tcPr>
            <w:tcW w:type="dxa" w:w="9360"/>
            <w:gridSpan w:val="3"/>
            <w:tcBorders>
              <w:top w:val="single" w:color="E2E8F0" w:sz="3"/>
              <w:left w:val="single" w:color="E2E8F0" w:sz="3"/>
              <w:bottom w:val="single" w:color="E2E8F0" w:sz="3"/>
              <w:right w:val="single" w:color="E2E8F0" w:sz="3"/>
            </w:tcBorders>
            <w:shd w:fill="1B2A4A" w:val="clear"/>
            <w:tcMar>
              <w:top w:type="dxa" w:w="100"/>
              <w:left w:type="dxa" w:w="160"/>
              <w:bottom w:type="dxa" w:w="100"/>
              <w:right w:type="dxa" w:w="160"/>
            </w:tcMar>
          </w:tcPr>
          <w:p>
            <w:r>
              <w:rPr>
                <w:rFonts w:ascii="Arial" w:cs="Arial" w:eastAsia="Arial" w:hAnsi="Arial"/>
                <w:b/>
                <w:bCs/>
                <w:i w:val="false"/>
                <w:iCs w:val="false"/>
                <w:color w:val="FFFFFF"/>
                <w:sz w:val="20"/>
                <w:szCs w:val="20"/>
              </w:rPr>
              <w:t xml:space="preserve">Code + Repository</w:t>
            </w:r>
          </w:p>
        </w:tc>
      </w:tr>
      <w:tr>
        <w:tc>
          <w:tcPr>
            <w:tcW w:type="dxa" w:w="600"/>
            <w:tcBorders>
              <w:top w:val="single" w:color="E2E8F0" w:sz="3"/>
              <w:left w:val="single" w:color="E2E8F0" w:sz="3"/>
              <w:bottom w:val="single" w:color="E2E8F0" w:sz="3"/>
              <w:right w:val="single" w:color="E2E8F0" w:sz="3"/>
            </w:tcBorders>
            <w:shd w:fill="F8F8F6" w:val="clear"/>
            <w:tcMar>
              <w:top w:type="dxa" w:w="80"/>
              <w:left w:type="dxa" w:w="120"/>
              <w:bottom w:type="dxa" w:w="80"/>
              <w:right w:type="dxa" w:w="80"/>
            </w:tcMar>
          </w:tcPr>
          <w:p>
            <w:pPr>
              <w:jc w:val="center"/>
            </w:pPr>
            <w:r>
              <w:rPr>
                <w:rFonts w:ascii="Arial" w:cs="Arial" w:eastAsia="Arial" w:hAnsi="Arial"/>
                <w:b/>
                <w:bCs/>
                <w:i w:val="false"/>
                <w:iCs w:val="false"/>
                <w:color w:val="475569"/>
                <w:sz w:val="19"/>
                <w:szCs w:val="19"/>
              </w:rPr>
              <w:t xml:space="preserve">[ ]</w:t>
            </w:r>
          </w:p>
        </w:tc>
        <w:tc>
          <w:tcPr>
            <w:tcW w:type="dxa" w:w="3000"/>
            <w:tcBorders>
              <w:top w:val="single" w:color="E2E8F0" w:sz="3"/>
              <w:left w:val="single" w:color="E2E8F0" w:sz="3"/>
              <w:bottom w:val="single" w:color="E2E8F0" w:sz="3"/>
              <w:right w:val="single" w:color="E2E8F0" w:sz="3"/>
            </w:tcBorders>
            <w:shd w:fill="F8F8F6" w:val="clear"/>
            <w:tcMar>
              <w:top w:type="dxa" w:w="80"/>
              <w:left w:type="dxa" w:w="120"/>
              <w:bottom w:type="dxa" w:w="80"/>
              <w:right w:type="dxa" w:w="80"/>
            </w:tcMar>
          </w:tcPr>
          <w:p>
            <w:r>
              <w:rPr>
                <w:rFonts w:ascii="Arial" w:cs="Arial" w:eastAsia="Arial" w:hAnsi="Arial"/>
                <w:b/>
                <w:bCs/>
                <w:i w:val="false"/>
                <w:iCs w:val="false"/>
                <w:color w:val="1B2A4A"/>
                <w:sz w:val="19"/>
                <w:szCs w:val="19"/>
              </w:rPr>
              <w:t xml:space="preserve">GitHub repo public</w:t>
            </w:r>
          </w:p>
        </w:tc>
        <w:tc>
          <w:tcPr>
            <w:tcW w:type="dxa" w:w="5760"/>
            <w:tcBorders>
              <w:top w:val="single" w:color="E2E8F0" w:sz="3"/>
              <w:left w:val="single" w:color="E2E8F0" w:sz="3"/>
              <w:bottom w:val="single" w:color="E2E8F0" w:sz="3"/>
              <w:right w:val="single" w:color="E2E8F0" w:sz="3"/>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Repo visible without login. All code committed, no API keys in history.</w:t>
            </w:r>
          </w:p>
        </w:tc>
      </w:tr>
      <w:tr>
        <w:tc>
          <w:tcPr>
            <w:tcW w:type="dxa" w:w="60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80"/>
            </w:tcMar>
          </w:tcPr>
          <w:p>
            <w:pPr>
              <w:jc w:val="center"/>
            </w:pPr>
            <w:r>
              <w:rPr>
                <w:rFonts w:ascii="Arial" w:cs="Arial" w:eastAsia="Arial" w:hAnsi="Arial"/>
                <w:b/>
                <w:bCs/>
                <w:i w:val="false"/>
                <w:iCs w:val="false"/>
                <w:color w:val="166534"/>
                <w:sz w:val="19"/>
                <w:szCs w:val="19"/>
              </w:rPr>
              <w:t xml:space="preserve">[x]</w:t>
            </w:r>
          </w:p>
        </w:tc>
        <w:tc>
          <w:tcPr>
            <w:tcW w:type="dxa" w:w="300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80"/>
            </w:tcMar>
          </w:tcPr>
          <w:p>
            <w:r>
              <w:rPr>
                <w:rFonts w:ascii="Arial" w:cs="Arial" w:eastAsia="Arial" w:hAnsi="Arial"/>
                <w:b/>
                <w:bCs/>
                <w:i w:val="false"/>
                <w:iCs w:val="false"/>
                <w:color w:val="1B2A4A"/>
                <w:sz w:val="19"/>
                <w:szCs w:val="19"/>
              </w:rPr>
              <w:t xml:space="preserve">README.md complete</w:t>
            </w:r>
          </w:p>
        </w:tc>
        <w:tc>
          <w:tcPr>
            <w:tcW w:type="dxa" w:w="576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All 7 required sections present. Quickstart tested on clean machine.</w:t>
            </w:r>
          </w:p>
        </w:tc>
      </w:tr>
      <w:tr>
        <w:tc>
          <w:tcPr>
            <w:tcW w:type="dxa" w:w="600"/>
            <w:tcBorders>
              <w:top w:val="single" w:color="E2E8F0" w:sz="3"/>
              <w:left w:val="single" w:color="E2E8F0" w:sz="3"/>
              <w:bottom w:val="single" w:color="E2E8F0" w:sz="3"/>
              <w:right w:val="single" w:color="E2E8F0" w:sz="3"/>
            </w:tcBorders>
            <w:shd w:fill="F8F8F6" w:val="clear"/>
            <w:tcMar>
              <w:top w:type="dxa" w:w="80"/>
              <w:left w:type="dxa" w:w="120"/>
              <w:bottom w:type="dxa" w:w="80"/>
              <w:right w:type="dxa" w:w="80"/>
            </w:tcMar>
          </w:tcPr>
          <w:p>
            <w:pPr>
              <w:jc w:val="center"/>
            </w:pPr>
            <w:r>
              <w:rPr>
                <w:rFonts w:ascii="Arial" w:cs="Arial" w:eastAsia="Arial" w:hAnsi="Arial"/>
                <w:b/>
                <w:bCs/>
                <w:i w:val="false"/>
                <w:iCs w:val="false"/>
                <w:color w:val="475569"/>
                <w:sz w:val="19"/>
                <w:szCs w:val="19"/>
              </w:rPr>
              <w:t xml:space="preserve">[ ]</w:t>
            </w:r>
          </w:p>
        </w:tc>
        <w:tc>
          <w:tcPr>
            <w:tcW w:type="dxa" w:w="3000"/>
            <w:tcBorders>
              <w:top w:val="single" w:color="E2E8F0" w:sz="3"/>
              <w:left w:val="single" w:color="E2E8F0" w:sz="3"/>
              <w:bottom w:val="single" w:color="E2E8F0" w:sz="3"/>
              <w:right w:val="single" w:color="E2E8F0" w:sz="3"/>
            </w:tcBorders>
            <w:shd w:fill="F8F8F6" w:val="clear"/>
            <w:tcMar>
              <w:top w:type="dxa" w:w="80"/>
              <w:left w:type="dxa" w:w="120"/>
              <w:bottom w:type="dxa" w:w="80"/>
              <w:right w:type="dxa" w:w="80"/>
            </w:tcMar>
          </w:tcPr>
          <w:p>
            <w:r>
              <w:rPr>
                <w:rFonts w:ascii="Arial" w:cs="Arial" w:eastAsia="Arial" w:hAnsi="Arial"/>
                <w:b/>
                <w:bCs/>
                <w:i w:val="false"/>
                <w:iCs w:val="false"/>
                <w:color w:val="1B2A4A"/>
                <w:sz w:val="19"/>
                <w:szCs w:val="19"/>
              </w:rPr>
              <w:t xml:space="preserve">.env.example</w:t>
            </w:r>
          </w:p>
        </w:tc>
        <w:tc>
          <w:tcPr>
            <w:tcW w:type="dxa" w:w="5760"/>
            <w:tcBorders>
              <w:top w:val="single" w:color="E2E8F0" w:sz="3"/>
              <w:left w:val="single" w:color="E2E8F0" w:sz="3"/>
              <w:bottom w:val="single" w:color="E2E8F0" w:sz="3"/>
              <w:right w:val="single" w:color="E2E8F0" w:sz="3"/>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All environment variables documented. No real keys committed.</w:t>
            </w:r>
          </w:p>
        </w:tc>
      </w:tr>
      <w:tr>
        <w:tc>
          <w:tcPr>
            <w:tcW w:type="dxa" w:w="600"/>
            <w:tcBorders>
              <w:top w:val="single" w:color="E2E8F0" w:sz="3"/>
              <w:left w:val="single" w:color="E2E8F0" w:sz="3"/>
              <w:bottom w:val="single" w:color="E2E8F0" w:sz="3"/>
              <w:right w:val="single" w:color="E2E8F0" w:sz="3"/>
            </w:tcBorders>
            <w:shd w:fill="F8F8F6" w:val="clear"/>
            <w:tcMar>
              <w:top w:type="dxa" w:w="80"/>
              <w:left w:type="dxa" w:w="120"/>
              <w:bottom w:type="dxa" w:w="80"/>
              <w:right w:type="dxa" w:w="80"/>
            </w:tcMar>
          </w:tcPr>
          <w:p>
            <w:pPr>
              <w:jc w:val="center"/>
            </w:pPr>
            <w:r>
              <w:rPr>
                <w:rFonts w:ascii="Arial" w:cs="Arial" w:eastAsia="Arial" w:hAnsi="Arial"/>
                <w:b/>
                <w:bCs/>
                <w:i w:val="false"/>
                <w:iCs w:val="false"/>
                <w:color w:val="475569"/>
                <w:sz w:val="19"/>
                <w:szCs w:val="19"/>
              </w:rPr>
              <w:t xml:space="preserve">[ ]</w:t>
            </w:r>
          </w:p>
        </w:tc>
        <w:tc>
          <w:tcPr>
            <w:tcW w:type="dxa" w:w="3000"/>
            <w:tcBorders>
              <w:top w:val="single" w:color="E2E8F0" w:sz="3"/>
              <w:left w:val="single" w:color="E2E8F0" w:sz="3"/>
              <w:bottom w:val="single" w:color="E2E8F0" w:sz="3"/>
              <w:right w:val="single" w:color="E2E8F0" w:sz="3"/>
            </w:tcBorders>
            <w:shd w:fill="F8F8F6" w:val="clear"/>
            <w:tcMar>
              <w:top w:type="dxa" w:w="80"/>
              <w:left w:type="dxa" w:w="120"/>
              <w:bottom w:type="dxa" w:w="80"/>
              <w:right w:type="dxa" w:w="80"/>
            </w:tcMar>
          </w:tcPr>
          <w:p>
            <w:r>
              <w:rPr>
                <w:rFonts w:ascii="Arial" w:cs="Arial" w:eastAsia="Arial" w:hAnsi="Arial"/>
                <w:b/>
                <w:bCs/>
                <w:i w:val="false"/>
                <w:iCs w:val="false"/>
                <w:color w:val="1B2A4A"/>
                <w:sz w:val="19"/>
                <w:szCs w:val="19"/>
              </w:rPr>
              <w:t xml:space="preserve">Demo scripts</w:t>
            </w:r>
          </w:p>
        </w:tc>
        <w:tc>
          <w:tcPr>
            <w:tcW w:type="dxa" w:w="5760"/>
            <w:tcBorders>
              <w:top w:val="single" w:color="E2E8F0" w:sz="3"/>
              <w:left w:val="single" w:color="E2E8F0" w:sz="3"/>
              <w:bottom w:val="single" w:color="E2E8F0" w:sz="3"/>
              <w:right w:val="single" w:color="E2E8F0" w:sz="3"/>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demo_flow.py, consent_demo.py, trigger_demo.py, revoke_demo.py all runnable.</w:t>
            </w:r>
          </w:p>
        </w:tc>
      </w:tr>
      <w:tr>
        <w:tc>
          <w:tcPr>
            <w:tcW w:type="dxa" w:w="60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80"/>
            </w:tcMar>
          </w:tcPr>
          <w:p>
            <w:pPr>
              <w:jc w:val="center"/>
            </w:pPr>
            <w:r>
              <w:rPr>
                <w:rFonts w:ascii="Arial" w:cs="Arial" w:eastAsia="Arial" w:hAnsi="Arial"/>
                <w:b/>
                <w:bCs/>
                <w:i w:val="false"/>
                <w:iCs w:val="false"/>
                <w:color w:val="166534"/>
                <w:sz w:val="19"/>
                <w:szCs w:val="19"/>
              </w:rPr>
              <w:t xml:space="preserve">[x]</w:t>
            </w:r>
          </w:p>
        </w:tc>
        <w:tc>
          <w:tcPr>
            <w:tcW w:type="dxa" w:w="300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80"/>
            </w:tcMar>
          </w:tcPr>
          <w:p>
            <w:r>
              <w:rPr>
                <w:rFonts w:ascii="Arial" w:cs="Arial" w:eastAsia="Arial" w:hAnsi="Arial"/>
                <w:b/>
                <w:bCs/>
                <w:i w:val="false"/>
                <w:iCs w:val="false"/>
                <w:color w:val="1B2A4A"/>
                <w:sz w:val="19"/>
                <w:szCs w:val="19"/>
              </w:rPr>
              <w:t xml:space="preserve">Architecture SVG</w:t>
            </w:r>
          </w:p>
        </w:tc>
        <w:tc>
          <w:tcPr>
            <w:tcW w:type="dxa" w:w="576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architecture.svg in repo root. Referenced in README.</w:t>
            </w:r>
          </w:p>
        </w:tc>
      </w:tr>
      <w:tr>
        <w:tc>
          <w:tcPr>
            <w:tcW w:type="dxa" w:w="600"/>
            <w:tcBorders>
              <w:top w:val="single" w:color="E2E8F0" w:sz="3"/>
              <w:left w:val="single" w:color="E2E8F0" w:sz="3"/>
              <w:bottom w:val="single" w:color="E2E8F0" w:sz="3"/>
              <w:right w:val="single" w:color="E2E8F0" w:sz="3"/>
            </w:tcBorders>
            <w:shd w:fill="F8F8F6" w:val="clear"/>
            <w:tcMar>
              <w:top w:type="dxa" w:w="80"/>
              <w:left w:type="dxa" w:w="120"/>
              <w:bottom w:type="dxa" w:w="80"/>
              <w:right w:type="dxa" w:w="80"/>
            </w:tcMar>
          </w:tcPr>
          <w:p>
            <w:pPr>
              <w:jc w:val="center"/>
            </w:pPr>
            <w:r>
              <w:rPr>
                <w:rFonts w:ascii="Arial" w:cs="Arial" w:eastAsia="Arial" w:hAnsi="Arial"/>
                <w:b/>
                <w:bCs/>
                <w:i w:val="false"/>
                <w:iCs w:val="false"/>
                <w:color w:val="475569"/>
                <w:sz w:val="19"/>
                <w:szCs w:val="19"/>
              </w:rPr>
              <w:t xml:space="preserve">[ ]</w:t>
            </w:r>
          </w:p>
        </w:tc>
        <w:tc>
          <w:tcPr>
            <w:tcW w:type="dxa" w:w="3000"/>
            <w:tcBorders>
              <w:top w:val="single" w:color="E2E8F0" w:sz="3"/>
              <w:left w:val="single" w:color="E2E8F0" w:sz="3"/>
              <w:bottom w:val="single" w:color="E2E8F0" w:sz="3"/>
              <w:right w:val="single" w:color="E2E8F0" w:sz="3"/>
            </w:tcBorders>
            <w:shd w:fill="F8F8F6" w:val="clear"/>
            <w:tcMar>
              <w:top w:type="dxa" w:w="80"/>
              <w:left w:type="dxa" w:w="120"/>
              <w:bottom w:type="dxa" w:w="80"/>
              <w:right w:type="dxa" w:w="80"/>
            </w:tcMar>
          </w:tcPr>
          <w:p>
            <w:r>
              <w:rPr>
                <w:rFonts w:ascii="Arial" w:cs="Arial" w:eastAsia="Arial" w:hAnsi="Arial"/>
                <w:b/>
                <w:bCs/>
                <w:i w:val="false"/>
                <w:iCs w:val="false"/>
                <w:color w:val="1B2A4A"/>
                <w:sz w:val="19"/>
                <w:szCs w:val="19"/>
              </w:rPr>
              <w:t xml:space="preserve">Schema files published</w:t>
            </w:r>
          </w:p>
        </w:tc>
        <w:tc>
          <w:tcPr>
            <w:tcW w:type="dxa" w:w="5760"/>
            <w:tcBorders>
              <w:top w:val="single" w:color="E2E8F0" w:sz="3"/>
              <w:left w:val="single" w:color="E2E8F0" w:sz="3"/>
              <w:bottom w:val="single" w:color="E2E8F0" w:sz="3"/>
              <w:right w:val="single" w:color="E2E8F0" w:sz="3"/>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schema/cultural-memory-passport-v1.json and living-memory-object-v1.json in repo with Apache-2.0 license.</w:t>
            </w:r>
          </w:p>
        </w:tc>
      </w:tr>
      <w:tr>
        <w:tc>
          <w:tcPr>
            <w:tcW w:type="dxa" w:w="9360"/>
            <w:gridSpan w:val="3"/>
            <w:tcBorders>
              <w:top w:val="single" w:color="E2E8F0" w:sz="3"/>
              <w:left w:val="single" w:color="E2E8F0" w:sz="3"/>
              <w:bottom w:val="single" w:color="E2E8F0" w:sz="3"/>
              <w:right w:val="single" w:color="E2E8F0" w:sz="3"/>
            </w:tcBorders>
            <w:shd w:fill="0D6E6E" w:val="clear"/>
            <w:tcMar>
              <w:top w:type="dxa" w:w="100"/>
              <w:left w:type="dxa" w:w="160"/>
              <w:bottom w:type="dxa" w:w="100"/>
              <w:right w:type="dxa" w:w="160"/>
            </w:tcMar>
          </w:tcPr>
          <w:p>
            <w:r>
              <w:rPr>
                <w:rFonts w:ascii="Arial" w:cs="Arial" w:eastAsia="Arial" w:hAnsi="Arial"/>
                <w:b/>
                <w:bCs/>
                <w:i w:val="false"/>
                <w:iCs w:val="false"/>
                <w:color w:val="FFFFFF"/>
                <w:sz w:val="20"/>
                <w:szCs w:val="20"/>
              </w:rPr>
              <w:t xml:space="preserve">Submission Artifacts</w:t>
            </w:r>
          </w:p>
        </w:tc>
      </w:tr>
      <w:tr>
        <w:tc>
          <w:tcPr>
            <w:tcW w:type="dxa" w:w="600"/>
            <w:tcBorders>
              <w:top w:val="single" w:color="E2E8F0" w:sz="3"/>
              <w:left w:val="single" w:color="E2E8F0" w:sz="3"/>
              <w:bottom w:val="single" w:color="E2E8F0" w:sz="3"/>
              <w:right w:val="single" w:color="E2E8F0" w:sz="3"/>
            </w:tcBorders>
            <w:shd w:fill="F8F8F6" w:val="clear"/>
            <w:tcMar>
              <w:top w:type="dxa" w:w="80"/>
              <w:left w:type="dxa" w:w="120"/>
              <w:bottom w:type="dxa" w:w="80"/>
              <w:right w:type="dxa" w:w="80"/>
            </w:tcMar>
          </w:tcPr>
          <w:p>
            <w:pPr>
              <w:jc w:val="center"/>
            </w:pPr>
            <w:r>
              <w:rPr>
                <w:rFonts w:ascii="Arial" w:cs="Arial" w:eastAsia="Arial" w:hAnsi="Arial"/>
                <w:b/>
                <w:bCs/>
                <w:i w:val="false"/>
                <w:iCs w:val="false"/>
                <w:color w:val="475569"/>
                <w:sz w:val="19"/>
                <w:szCs w:val="19"/>
              </w:rPr>
              <w:t xml:space="preserve">[ ]</w:t>
            </w:r>
          </w:p>
        </w:tc>
        <w:tc>
          <w:tcPr>
            <w:tcW w:type="dxa" w:w="3000"/>
            <w:tcBorders>
              <w:top w:val="single" w:color="E2E8F0" w:sz="3"/>
              <w:left w:val="single" w:color="E2E8F0" w:sz="3"/>
              <w:bottom w:val="single" w:color="E2E8F0" w:sz="3"/>
              <w:right w:val="single" w:color="E2E8F0" w:sz="3"/>
            </w:tcBorders>
            <w:shd w:fill="F8F8F6" w:val="clear"/>
            <w:tcMar>
              <w:top w:type="dxa" w:w="80"/>
              <w:left w:type="dxa" w:w="120"/>
              <w:bottom w:type="dxa" w:w="80"/>
              <w:right w:type="dxa" w:w="80"/>
            </w:tcMar>
          </w:tcPr>
          <w:p>
            <w:r>
              <w:rPr>
                <w:rFonts w:ascii="Arial" w:cs="Arial" w:eastAsia="Arial" w:hAnsi="Arial"/>
                <w:b/>
                <w:bCs/>
                <w:i w:val="false"/>
                <w:iCs w:val="false"/>
                <w:color w:val="1B2A4A"/>
                <w:sz w:val="19"/>
                <w:szCs w:val="19"/>
              </w:rPr>
              <w:t xml:space="preserve">Demo video recorded</w:t>
            </w:r>
          </w:p>
        </w:tc>
        <w:tc>
          <w:tcPr>
            <w:tcW w:type="dxa" w:w="5760"/>
            <w:tcBorders>
              <w:top w:val="single" w:color="E2E8F0" w:sz="3"/>
              <w:left w:val="single" w:color="E2E8F0" w:sz="3"/>
              <w:bottom w:val="single" w:color="E2E8F0" w:sz="3"/>
              <w:right w:val="single" w:color="E2E8F0" w:sz="3"/>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3-5 min. Unlisted YouTube/Vimeo or Loom. Shows: globe, pipeline, consent, before/after, revocation, export.</w:t>
            </w:r>
          </w:p>
        </w:tc>
      </w:tr>
      <w:tr>
        <w:tc>
          <w:tcPr>
            <w:tcW w:type="dxa" w:w="600"/>
            <w:tcBorders>
              <w:top w:val="single" w:color="E2E8F0" w:sz="3"/>
              <w:left w:val="single" w:color="E2E8F0" w:sz="3"/>
              <w:bottom w:val="single" w:color="E2E8F0" w:sz="3"/>
              <w:right w:val="single" w:color="E2E8F0" w:sz="3"/>
            </w:tcBorders>
            <w:shd w:fill="F8F8F6" w:val="clear"/>
            <w:tcMar>
              <w:top w:type="dxa" w:w="80"/>
              <w:left w:type="dxa" w:w="120"/>
              <w:bottom w:type="dxa" w:w="80"/>
              <w:right w:type="dxa" w:w="80"/>
            </w:tcMar>
          </w:tcPr>
          <w:p>
            <w:pPr>
              <w:jc w:val="center"/>
            </w:pPr>
            <w:r>
              <w:rPr>
                <w:rFonts w:ascii="Arial" w:cs="Arial" w:eastAsia="Arial" w:hAnsi="Arial"/>
                <w:b/>
                <w:bCs/>
                <w:i w:val="false"/>
                <w:iCs w:val="false"/>
                <w:color w:val="475569"/>
                <w:sz w:val="19"/>
                <w:szCs w:val="19"/>
              </w:rPr>
              <w:t xml:space="preserve">[ ]</w:t>
            </w:r>
          </w:p>
        </w:tc>
        <w:tc>
          <w:tcPr>
            <w:tcW w:type="dxa" w:w="3000"/>
            <w:tcBorders>
              <w:top w:val="single" w:color="E2E8F0" w:sz="3"/>
              <w:left w:val="single" w:color="E2E8F0" w:sz="3"/>
              <w:bottom w:val="single" w:color="E2E8F0" w:sz="3"/>
              <w:right w:val="single" w:color="E2E8F0" w:sz="3"/>
            </w:tcBorders>
            <w:shd w:fill="F8F8F6" w:val="clear"/>
            <w:tcMar>
              <w:top w:type="dxa" w:w="80"/>
              <w:left w:type="dxa" w:w="120"/>
              <w:bottom w:type="dxa" w:w="80"/>
              <w:right w:type="dxa" w:w="80"/>
            </w:tcMar>
          </w:tcPr>
          <w:p>
            <w:r>
              <w:rPr>
                <w:rFonts w:ascii="Arial" w:cs="Arial" w:eastAsia="Arial" w:hAnsi="Arial"/>
                <w:b/>
                <w:bCs/>
                <w:i w:val="false"/>
                <w:iCs w:val="false"/>
                <w:color w:val="1B2A4A"/>
                <w:sz w:val="19"/>
                <w:szCs w:val="19"/>
              </w:rPr>
              <w:t xml:space="preserve">Video link ready</w:t>
            </w:r>
          </w:p>
        </w:tc>
        <w:tc>
          <w:tcPr>
            <w:tcW w:type="dxa" w:w="5760"/>
            <w:tcBorders>
              <w:top w:val="single" w:color="E2E8F0" w:sz="3"/>
              <w:left w:val="single" w:color="E2E8F0" w:sz="3"/>
              <w:bottom w:val="single" w:color="E2E8F0" w:sz="3"/>
              <w:right w:val="single" w:color="E2E8F0" w:sz="3"/>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Paste into Airtable form. Test the link works in incognito window.</w:t>
            </w:r>
          </w:p>
        </w:tc>
      </w:tr>
      <w:tr>
        <w:tc>
          <w:tcPr>
            <w:tcW w:type="dxa" w:w="60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80"/>
            </w:tcMar>
          </w:tcPr>
          <w:p>
            <w:pPr>
              <w:jc w:val="center"/>
            </w:pPr>
            <w:r>
              <w:rPr>
                <w:rFonts w:ascii="Arial" w:cs="Arial" w:eastAsia="Arial" w:hAnsi="Arial"/>
                <w:b/>
                <w:bCs/>
                <w:i w:val="false"/>
                <w:iCs w:val="false"/>
                <w:color w:val="166534"/>
                <w:sz w:val="19"/>
                <w:szCs w:val="19"/>
              </w:rPr>
              <w:t xml:space="preserve">[x]</w:t>
            </w:r>
          </w:p>
        </w:tc>
        <w:tc>
          <w:tcPr>
            <w:tcW w:type="dxa" w:w="300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80"/>
            </w:tcMar>
          </w:tcPr>
          <w:p>
            <w:r>
              <w:rPr>
                <w:rFonts w:ascii="Arial" w:cs="Arial" w:eastAsia="Arial" w:hAnsi="Arial"/>
                <w:b/>
                <w:bCs/>
                <w:i w:val="false"/>
                <w:iCs w:val="false"/>
                <w:color w:val="1B2A4A"/>
                <w:sz w:val="19"/>
                <w:szCs w:val="19"/>
              </w:rPr>
              <w:t xml:space="preserve">Project description finalized</w:t>
            </w:r>
          </w:p>
        </w:tc>
        <w:tc>
          <w:tcPr>
            <w:tcW w:type="dxa" w:w="5760"/>
            <w:tcBorders>
              <w:top w:val="single" w:color="E2E8F0" w:sz="3"/>
              <w:left w:val="single" w:color="E2E8F0" w:sz="3"/>
              <w:bottom w:val="single" w:color="E2E8F0" w:sz="3"/>
              <w:right w:val="single" w:color="E2E8F0" w:sz="3"/>
            </w:tcBorders>
            <w:shd w:fill="DCFCE7"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3 sentences max. Copy from Section 2 of this document.</w:t>
            </w:r>
          </w:p>
        </w:tc>
      </w:tr>
      <w:tr>
        <w:tc>
          <w:tcPr>
            <w:tcW w:type="dxa" w:w="600"/>
            <w:tcBorders>
              <w:top w:val="single" w:color="E2E8F0" w:sz="3"/>
              <w:left w:val="single" w:color="E2E8F0" w:sz="3"/>
              <w:bottom w:val="single" w:color="E2E8F0" w:sz="3"/>
              <w:right w:val="single" w:color="E2E8F0" w:sz="3"/>
            </w:tcBorders>
            <w:shd w:fill="F8F8F6" w:val="clear"/>
            <w:tcMar>
              <w:top w:type="dxa" w:w="80"/>
              <w:left w:type="dxa" w:w="120"/>
              <w:bottom w:type="dxa" w:w="80"/>
              <w:right w:type="dxa" w:w="80"/>
            </w:tcMar>
          </w:tcPr>
          <w:p>
            <w:pPr>
              <w:jc w:val="center"/>
            </w:pPr>
            <w:r>
              <w:rPr>
                <w:rFonts w:ascii="Arial" w:cs="Arial" w:eastAsia="Arial" w:hAnsi="Arial"/>
                <w:b/>
                <w:bCs/>
                <w:i w:val="false"/>
                <w:iCs w:val="false"/>
                <w:color w:val="475569"/>
                <w:sz w:val="19"/>
                <w:szCs w:val="19"/>
              </w:rPr>
              <w:t xml:space="preserve">[ ]</w:t>
            </w:r>
          </w:p>
        </w:tc>
        <w:tc>
          <w:tcPr>
            <w:tcW w:type="dxa" w:w="3000"/>
            <w:tcBorders>
              <w:top w:val="single" w:color="E2E8F0" w:sz="3"/>
              <w:left w:val="single" w:color="E2E8F0" w:sz="3"/>
              <w:bottom w:val="single" w:color="E2E8F0" w:sz="3"/>
              <w:right w:val="single" w:color="E2E8F0" w:sz="3"/>
            </w:tcBorders>
            <w:shd w:fill="F8F8F6" w:val="clear"/>
            <w:tcMar>
              <w:top w:type="dxa" w:w="80"/>
              <w:left w:type="dxa" w:w="120"/>
              <w:bottom w:type="dxa" w:w="80"/>
              <w:right w:type="dxa" w:w="80"/>
            </w:tcMar>
          </w:tcPr>
          <w:p>
            <w:r>
              <w:rPr>
                <w:rFonts w:ascii="Arial" w:cs="Arial" w:eastAsia="Arial" w:hAnsi="Arial"/>
                <w:b/>
                <w:bCs/>
                <w:i w:val="false"/>
                <w:iCs w:val="false"/>
                <w:color w:val="1B2A4A"/>
                <w:sz w:val="19"/>
                <w:szCs w:val="19"/>
              </w:rPr>
              <w:t xml:space="preserve">Screen capture ready</w:t>
            </w:r>
          </w:p>
        </w:tc>
        <w:tc>
          <w:tcPr>
            <w:tcW w:type="dxa" w:w="5760"/>
            <w:tcBorders>
              <w:top w:val="single" w:color="E2E8F0" w:sz="3"/>
              <w:left w:val="single" w:color="E2E8F0" w:sz="3"/>
              <w:bottom w:val="single" w:color="E2E8F0" w:sz="3"/>
              <w:right w:val="single" w:color="E2E8F0" w:sz="3"/>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If no deployed URL: 60-second screen capture of full pipeline running. Uploaded as backup.</w:t>
            </w:r>
          </w:p>
        </w:tc>
      </w:tr>
      <w:tr>
        <w:tc>
          <w:tcPr>
            <w:tcW w:type="dxa" w:w="9360"/>
            <w:gridSpan w:val="3"/>
            <w:tcBorders>
              <w:top w:val="single" w:color="E2E8F0" w:sz="3"/>
              <w:left w:val="single" w:color="E2E8F0" w:sz="3"/>
              <w:bottom w:val="single" w:color="E2E8F0" w:sz="3"/>
              <w:right w:val="single" w:color="E2E8F0" w:sz="3"/>
            </w:tcBorders>
            <w:shd w:fill="7B1C1C" w:val="clear"/>
            <w:tcMar>
              <w:top w:type="dxa" w:w="100"/>
              <w:left w:type="dxa" w:w="160"/>
              <w:bottom w:type="dxa" w:w="100"/>
              <w:right w:type="dxa" w:w="160"/>
            </w:tcMar>
          </w:tcPr>
          <w:p>
            <w:r>
              <w:rPr>
                <w:rFonts w:ascii="Arial" w:cs="Arial" w:eastAsia="Arial" w:hAnsi="Arial"/>
                <w:b/>
                <w:bCs/>
                <w:i w:val="false"/>
                <w:iCs w:val="false"/>
                <w:color w:val="FFFFFF"/>
                <w:sz w:val="20"/>
                <w:szCs w:val="20"/>
              </w:rPr>
              <w:t xml:space="preserve">Strategy</w:t>
            </w:r>
          </w:p>
        </w:tc>
      </w:tr>
      <w:tr>
        <w:tc>
          <w:tcPr>
            <w:tcW w:type="dxa" w:w="600"/>
            <w:tcBorders>
              <w:top w:val="single" w:color="E2E8F0" w:sz="3"/>
              <w:left w:val="single" w:color="E2E8F0" w:sz="3"/>
              <w:bottom w:val="single" w:color="E2E8F0" w:sz="3"/>
              <w:right w:val="single" w:color="E2E8F0" w:sz="3"/>
            </w:tcBorders>
            <w:shd w:fill="F8F8F6" w:val="clear"/>
            <w:tcMar>
              <w:top w:type="dxa" w:w="80"/>
              <w:left w:type="dxa" w:w="120"/>
              <w:bottom w:type="dxa" w:w="80"/>
              <w:right w:type="dxa" w:w="80"/>
            </w:tcMar>
          </w:tcPr>
          <w:p>
            <w:pPr>
              <w:jc w:val="center"/>
            </w:pPr>
            <w:r>
              <w:rPr>
                <w:rFonts w:ascii="Arial" w:cs="Arial" w:eastAsia="Arial" w:hAnsi="Arial"/>
                <w:b/>
                <w:bCs/>
                <w:i w:val="false"/>
                <w:iCs w:val="false"/>
                <w:color w:val="475569"/>
                <w:sz w:val="19"/>
                <w:szCs w:val="19"/>
              </w:rPr>
              <w:t xml:space="preserve">[ ]</w:t>
            </w:r>
          </w:p>
        </w:tc>
        <w:tc>
          <w:tcPr>
            <w:tcW w:type="dxa" w:w="3000"/>
            <w:tcBorders>
              <w:top w:val="single" w:color="E2E8F0" w:sz="3"/>
              <w:left w:val="single" w:color="E2E8F0" w:sz="3"/>
              <w:bottom w:val="single" w:color="E2E8F0" w:sz="3"/>
              <w:right w:val="single" w:color="E2E8F0" w:sz="3"/>
            </w:tcBorders>
            <w:shd w:fill="F8F8F6" w:val="clear"/>
            <w:tcMar>
              <w:top w:type="dxa" w:w="80"/>
              <w:left w:type="dxa" w:w="120"/>
              <w:bottom w:type="dxa" w:w="80"/>
              <w:right w:type="dxa" w:w="80"/>
            </w:tcMar>
          </w:tcPr>
          <w:p>
            <w:r>
              <w:rPr>
                <w:rFonts w:ascii="Arial" w:cs="Arial" w:eastAsia="Arial" w:hAnsi="Arial"/>
                <w:b/>
                <w:bCs/>
                <w:i w:val="false"/>
                <w:iCs w:val="false"/>
                <w:color w:val="1B2A4A"/>
                <w:sz w:val="19"/>
                <w:szCs w:val="19"/>
              </w:rPr>
              <w:t xml:space="preserve">Threat model doc committed</w:t>
            </w:r>
          </w:p>
        </w:tc>
        <w:tc>
          <w:tcPr>
            <w:tcW w:type="dxa" w:w="5760"/>
            <w:tcBorders>
              <w:top w:val="single" w:color="E2E8F0" w:sz="3"/>
              <w:left w:val="single" w:color="E2E8F0" w:sz="3"/>
              <w:bottom w:val="single" w:color="E2E8F0" w:sz="3"/>
              <w:right w:val="single" w:color="E2E8F0" w:sz="3"/>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docs/threat-model.md in repo. 9 threats documented for UT Law Award.</w:t>
            </w:r>
          </w:p>
        </w:tc>
      </w:tr>
      <w:tr>
        <w:tc>
          <w:tcPr>
            <w:tcW w:type="dxa" w:w="600"/>
            <w:tcBorders>
              <w:top w:val="single" w:color="E2E8F0" w:sz="3"/>
              <w:left w:val="single" w:color="E2E8F0" w:sz="3"/>
              <w:bottom w:val="single" w:color="E2E8F0" w:sz="3"/>
              <w:right w:val="single" w:color="E2E8F0" w:sz="3"/>
            </w:tcBorders>
            <w:shd w:fill="F8F8F6" w:val="clear"/>
            <w:tcMar>
              <w:top w:type="dxa" w:w="80"/>
              <w:left w:type="dxa" w:w="120"/>
              <w:bottom w:type="dxa" w:w="80"/>
              <w:right w:type="dxa" w:w="80"/>
            </w:tcMar>
          </w:tcPr>
          <w:p>
            <w:pPr>
              <w:jc w:val="center"/>
            </w:pPr>
            <w:r>
              <w:rPr>
                <w:rFonts w:ascii="Arial" w:cs="Arial" w:eastAsia="Arial" w:hAnsi="Arial"/>
                <w:b/>
                <w:bCs/>
                <w:i w:val="false"/>
                <w:iCs w:val="false"/>
                <w:color w:val="475569"/>
                <w:sz w:val="19"/>
                <w:szCs w:val="19"/>
              </w:rPr>
              <w:t xml:space="preserve">[ ]</w:t>
            </w:r>
          </w:p>
        </w:tc>
        <w:tc>
          <w:tcPr>
            <w:tcW w:type="dxa" w:w="3000"/>
            <w:tcBorders>
              <w:top w:val="single" w:color="E2E8F0" w:sz="3"/>
              <w:left w:val="single" w:color="E2E8F0" w:sz="3"/>
              <w:bottom w:val="single" w:color="E2E8F0" w:sz="3"/>
              <w:right w:val="single" w:color="E2E8F0" w:sz="3"/>
            </w:tcBorders>
            <w:shd w:fill="F8F8F6" w:val="clear"/>
            <w:tcMar>
              <w:top w:type="dxa" w:w="80"/>
              <w:left w:type="dxa" w:w="120"/>
              <w:bottom w:type="dxa" w:w="80"/>
              <w:right w:type="dxa" w:w="80"/>
            </w:tcMar>
          </w:tcPr>
          <w:p>
            <w:r>
              <w:rPr>
                <w:rFonts w:ascii="Arial" w:cs="Arial" w:eastAsia="Arial" w:hAnsi="Arial"/>
                <w:b/>
                <w:bCs/>
                <w:i w:val="false"/>
                <w:iCs w:val="false"/>
                <w:color w:val="1B2A4A"/>
                <w:sz w:val="19"/>
                <w:szCs w:val="19"/>
              </w:rPr>
              <w:t xml:space="preserve">DTI alignment doc committed</w:t>
            </w:r>
          </w:p>
        </w:tc>
        <w:tc>
          <w:tcPr>
            <w:tcW w:type="dxa" w:w="5760"/>
            <w:tcBorders>
              <w:top w:val="single" w:color="E2E8F0" w:sz="3"/>
              <w:left w:val="single" w:color="E2E8F0" w:sz="3"/>
              <w:bottom w:val="single" w:color="E2E8F0" w:sz="3"/>
              <w:right w:val="single" w:color="E2E8F0" w:sz="3"/>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docs/dti-portability-alignment.md. DTP data type framing. For Interoperability Award.</w:t>
            </w:r>
          </w:p>
        </w:tc>
      </w:tr>
      <w:tr>
        <w:tc>
          <w:tcPr>
            <w:tcW w:type="dxa" w:w="600"/>
            <w:tcBorders>
              <w:top w:val="single" w:color="E2E8F0" w:sz="3"/>
              <w:left w:val="single" w:color="E2E8F0" w:sz="3"/>
              <w:bottom w:val="single" w:color="E2E8F0" w:sz="3"/>
              <w:right w:val="single" w:color="E2E8F0" w:sz="3"/>
            </w:tcBorders>
            <w:shd w:fill="F8F8F6" w:val="clear"/>
            <w:tcMar>
              <w:top w:type="dxa" w:w="80"/>
              <w:left w:type="dxa" w:w="120"/>
              <w:bottom w:type="dxa" w:w="80"/>
              <w:right w:type="dxa" w:w="80"/>
            </w:tcMar>
          </w:tcPr>
          <w:p>
            <w:pPr>
              <w:jc w:val="center"/>
            </w:pPr>
            <w:r>
              <w:rPr>
                <w:rFonts w:ascii="Arial" w:cs="Arial" w:eastAsia="Arial" w:hAnsi="Arial"/>
                <w:b/>
                <w:bCs/>
                <w:i w:val="false"/>
                <w:iCs w:val="false"/>
                <w:color w:val="475569"/>
                <w:sz w:val="19"/>
                <w:szCs w:val="19"/>
              </w:rPr>
              <w:t xml:space="preserve">[ ]</w:t>
            </w:r>
          </w:p>
        </w:tc>
        <w:tc>
          <w:tcPr>
            <w:tcW w:type="dxa" w:w="3000"/>
            <w:tcBorders>
              <w:top w:val="single" w:color="E2E8F0" w:sz="3"/>
              <w:left w:val="single" w:color="E2E8F0" w:sz="3"/>
              <w:bottom w:val="single" w:color="E2E8F0" w:sz="3"/>
              <w:right w:val="single" w:color="E2E8F0" w:sz="3"/>
            </w:tcBorders>
            <w:shd w:fill="F8F8F6" w:val="clear"/>
            <w:tcMar>
              <w:top w:type="dxa" w:w="80"/>
              <w:left w:type="dxa" w:w="120"/>
              <w:bottom w:type="dxa" w:w="80"/>
              <w:right w:type="dxa" w:w="80"/>
            </w:tcMar>
          </w:tcPr>
          <w:p>
            <w:r>
              <w:rPr>
                <w:rFonts w:ascii="Arial" w:cs="Arial" w:eastAsia="Arial" w:hAnsi="Arial"/>
                <w:b/>
                <w:bCs/>
                <w:i w:val="false"/>
                <w:iCs w:val="false"/>
                <w:color w:val="1B2A4A"/>
                <w:sz w:val="19"/>
                <w:szCs w:val="19"/>
              </w:rPr>
              <w:t xml:space="preserve">COPPA compliance noted</w:t>
            </w:r>
          </w:p>
        </w:tc>
        <w:tc>
          <w:tcPr>
            <w:tcW w:type="dxa" w:w="5760"/>
            <w:tcBorders>
              <w:top w:val="single" w:color="E2E8F0" w:sz="3"/>
              <w:left w:val="single" w:color="E2E8F0" w:sz="3"/>
              <w:bottom w:val="single" w:color="E2E8F0" w:sz="3"/>
              <w:right w:val="single" w:color="E2E8F0" w:sz="3"/>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JWT constraints include coppaCompliant:true. Documented in README or threat model.</w:t>
            </w:r>
          </w:p>
        </w:tc>
      </w:tr>
      <w:tr>
        <w:tc>
          <w:tcPr>
            <w:tcW w:type="dxa" w:w="600"/>
            <w:tcBorders>
              <w:top w:val="single" w:color="E2E8F0" w:sz="3"/>
              <w:left w:val="single" w:color="E2E8F0" w:sz="3"/>
              <w:bottom w:val="single" w:color="E2E8F0" w:sz="3"/>
              <w:right w:val="single" w:color="E2E8F0" w:sz="3"/>
            </w:tcBorders>
            <w:shd w:fill="F8F8F6" w:val="clear"/>
            <w:tcMar>
              <w:top w:type="dxa" w:w="80"/>
              <w:left w:type="dxa" w:w="120"/>
              <w:bottom w:type="dxa" w:w="80"/>
              <w:right w:type="dxa" w:w="80"/>
            </w:tcMar>
          </w:tcPr>
          <w:p>
            <w:pPr>
              <w:jc w:val="center"/>
            </w:pPr>
            <w:r>
              <w:rPr>
                <w:rFonts w:ascii="Arial" w:cs="Arial" w:eastAsia="Arial" w:hAnsi="Arial"/>
                <w:b/>
                <w:bCs/>
                <w:i w:val="false"/>
                <w:iCs w:val="false"/>
                <w:color w:val="475569"/>
                <w:sz w:val="19"/>
                <w:szCs w:val="19"/>
              </w:rPr>
              <w:t xml:space="preserve">[ ]</w:t>
            </w:r>
          </w:p>
        </w:tc>
        <w:tc>
          <w:tcPr>
            <w:tcW w:type="dxa" w:w="3000"/>
            <w:tcBorders>
              <w:top w:val="single" w:color="E2E8F0" w:sz="3"/>
              <w:left w:val="single" w:color="E2E8F0" w:sz="3"/>
              <w:bottom w:val="single" w:color="E2E8F0" w:sz="3"/>
              <w:right w:val="single" w:color="E2E8F0" w:sz="3"/>
            </w:tcBorders>
            <w:shd w:fill="F8F8F6" w:val="clear"/>
            <w:tcMar>
              <w:top w:type="dxa" w:w="80"/>
              <w:left w:type="dxa" w:w="120"/>
              <w:bottom w:type="dxa" w:w="80"/>
              <w:right w:type="dxa" w:w="80"/>
            </w:tcMar>
          </w:tcPr>
          <w:p>
            <w:r>
              <w:rPr>
                <w:rFonts w:ascii="Arial" w:cs="Arial" w:eastAsia="Arial" w:hAnsi="Arial"/>
                <w:b/>
                <w:bCs/>
                <w:i w:val="false"/>
                <w:iCs w:val="false"/>
                <w:color w:val="1B2A4A"/>
                <w:sz w:val="19"/>
                <w:szCs w:val="19"/>
              </w:rPr>
              <w:t xml:space="preserve">Airtable form submitted</w:t>
            </w:r>
          </w:p>
        </w:tc>
        <w:tc>
          <w:tcPr>
            <w:tcW w:type="dxa" w:w="5760"/>
            <w:tcBorders>
              <w:top w:val="single" w:color="E2E8F0" w:sz="3"/>
              <w:left w:val="single" w:color="E2E8F0" w:sz="3"/>
              <w:bottom w:val="single" w:color="E2E8F0" w:sz="3"/>
              <w:right w:val="single" w:color="E2E8F0" w:sz="3"/>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One submission per team. Submit before 5pm March 9th.</w:t>
            </w:r>
          </w:p>
        </w:tc>
      </w:tr>
    </w:tbl>
    <w:p>
      <w:pPr>
        <w:spacing w:before="80" w:after="0"/>
      </w:pPr>
      <w:r>
        <w:t xml:space="preserve"/>
      </w:r>
    </w:p>
    <w:p>
      <w:pPr>
        <w:pStyle w:val="Heading1"/>
        <w:pBdr>
          <w:bottom w:val="single" w:color="C0392B" w:sz="10"/>
        </w:pBdr>
        <w:spacing w:before="280" w:after="140"/>
      </w:pPr>
      <w:r>
        <w:rPr>
          <w:rFonts w:ascii="Arial" w:cs="Arial" w:eastAsia="Arial" w:hAnsi="Arial"/>
          <w:b/>
          <w:bCs/>
          <w:i w:val="false"/>
          <w:iCs w:val="false"/>
          <w:color w:val="1B2A4A"/>
          <w:sz w:val="32"/>
          <w:szCs w:val="32"/>
        </w:rPr>
        <w:t xml:space="preserve">Bonus Award Submissions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E2E8F0" w:sz="3"/>
              <w:left w:val="single" w:color="E2E8F0" w:sz="3"/>
              <w:bottom w:val="single" w:color="E2E8F0" w:sz="3"/>
              <w:right w:val="single" w:color="E2E8F0" w:sz="3"/>
            </w:tcBorders>
            <w:shd w:fill="1B2A4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Award</w:t>
            </w:r>
          </w:p>
        </w:tc>
        <w:tc>
          <w:tcPr>
            <w:tcW w:type="dxa" w:w="2800"/>
            <w:tcBorders>
              <w:top w:val="single" w:color="E2E8F0" w:sz="3"/>
              <w:left w:val="single" w:color="E2E8F0" w:sz="3"/>
              <w:bottom w:val="single" w:color="E2E8F0" w:sz="3"/>
              <w:right w:val="single" w:color="E2E8F0" w:sz="3"/>
            </w:tcBorders>
            <w:shd w:fill="1B2A4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Sponsor</w:t>
            </w:r>
          </w:p>
        </w:tc>
        <w:tc>
          <w:tcPr>
            <w:tcW w:type="dxa" w:w="3760"/>
            <w:tcBorders>
              <w:top w:val="single" w:color="E2E8F0" w:sz="3"/>
              <w:left w:val="single" w:color="E2E8F0" w:sz="3"/>
              <w:bottom w:val="single" w:color="E2E8F0" w:sz="3"/>
              <w:right w:val="single" w:color="E2E8F0" w:sz="3"/>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What Makes KATHA Win It</w:t>
            </w:r>
          </w:p>
        </w:tc>
      </w:tr>
      <w:tr>
        <w:tc>
          <w:tcPr>
            <w:tcW w:type="dxa" w:w="2800"/>
            <w:tcBorders>
              <w:top w:val="single" w:color="E2E8F0" w:sz="3"/>
              <w:left w:val="single" w:color="E2E8F0" w:sz="3"/>
              <w:bottom w:val="single" w:color="E2E8F0" w:sz="3"/>
              <w:right w:val="single" w:color="E2E8F0" w:sz="3"/>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DTI Interoperability Infrastructure Award</w:t>
            </w:r>
          </w:p>
        </w:tc>
        <w:tc>
          <w:tcPr>
            <w:tcW w:type="dxa" w:w="2800"/>
            <w:tcBorders>
              <w:top w:val="single" w:color="E2E8F0" w:sz="3"/>
              <w:left w:val="single" w:color="E2E8F0" w:sz="3"/>
              <w:bottom w:val="single" w:color="E2E8F0" w:sz="3"/>
              <w:right w:val="single" w:color="E2E8F0" w:sz="3"/>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Data Transfer Initiative -- Chris Riley</w:t>
            </w:r>
          </w:p>
        </w:tc>
        <w:tc>
          <w:tcPr>
            <w:tcW w:type="dxa" w:w="3760"/>
            <w:tcBorders>
              <w:top w:val="single" w:color="E2E8F0" w:sz="3"/>
              <w:left w:val="single" w:color="E2E8F0" w:sz="3"/>
              <w:bottom w:val="single" w:color="E2E8F0" w:sz="3"/>
              <w:right w:val="single" w:color="E2E8F0" w:sz="3"/>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JSON-LD passport as open standard. DTP data type framing. Export/import proving portability. Apache-2.0 schema. JWKS endpoint. Explicit intent to open a DTP PR post-hackathon.</w:t>
            </w:r>
          </w:p>
        </w:tc>
      </w:tr>
      <w:tr>
        <w:tc>
          <w:tcPr>
            <w:tcW w:type="dxa" w:w="2800"/>
            <w:tcBorders>
              <w:top w:val="single" w:color="E2E8F0" w:sz="3"/>
              <w:left w:val="single" w:color="E2E8F0" w:sz="3"/>
              <w:bottom w:val="single" w:color="E2E8F0" w:sz="3"/>
              <w:right w:val="single" w:color="E2E8F0"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Policy + Law Innovation Award</w:t>
            </w:r>
          </w:p>
        </w:tc>
        <w:tc>
          <w:tcPr>
            <w:tcW w:type="dxa" w:w="2800"/>
            <w:tcBorders>
              <w:top w:val="single" w:color="E2E8F0" w:sz="3"/>
              <w:left w:val="single" w:color="E2E8F0" w:sz="3"/>
              <w:bottom w:val="single" w:color="E2E8F0" w:sz="3"/>
              <w:right w:val="single" w:color="E2E8F0"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UT Austin School of Law</w:t>
            </w:r>
          </w:p>
        </w:tc>
        <w:tc>
          <w:tcPr>
            <w:tcW w:type="dxa" w:w="3760"/>
            <w:tcBorders>
              <w:top w:val="single" w:color="E2E8F0" w:sz="3"/>
              <w:left w:val="single" w:color="E2E8F0" w:sz="3"/>
              <w:bottom w:val="single" w:color="E2E8F0" w:sz="3"/>
              <w:right w:val="single" w:color="E2E8F0"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Consent architecture with explicit scope grants. COPPA flag in JWT. Right-to-delete. Children's data protection by design. Threat model document. Audit trail as accountability.</w:t>
            </w:r>
          </w:p>
        </w:tc>
      </w:tr>
      <w:tr>
        <w:tc>
          <w:tcPr>
            <w:tcW w:type="dxa" w:w="2800"/>
            <w:tcBorders>
              <w:top w:val="single" w:color="E2E8F0" w:sz="3"/>
              <w:left w:val="single" w:color="E2E8F0" w:sz="3"/>
              <w:bottom w:val="single" w:color="E2E8F0" w:sz="3"/>
              <w:right w:val="single" w:color="E2E8F0" w:sz="3"/>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Human-Centric Design Award</w:t>
            </w:r>
          </w:p>
        </w:tc>
        <w:tc>
          <w:tcPr>
            <w:tcW w:type="dxa" w:w="2800"/>
            <w:tcBorders>
              <w:top w:val="single" w:color="E2E8F0" w:sz="3"/>
              <w:left w:val="single" w:color="E2E8F0" w:sz="3"/>
              <w:bottom w:val="single" w:color="E2E8F0" w:sz="3"/>
              <w:right w:val="single" w:color="E2E8F0" w:sz="3"/>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AI Collective</w:t>
            </w:r>
          </w:p>
        </w:tc>
        <w:tc>
          <w:tcPr>
            <w:tcW w:type="dxa" w:w="3760"/>
            <w:tcBorders>
              <w:top w:val="single" w:color="E2E8F0" w:sz="3"/>
              <w:left w:val="single" w:color="E2E8F0" w:sz="3"/>
              <w:bottom w:val="single" w:color="E2E8F0" w:sz="3"/>
              <w:right w:val="single" w:color="E2E8F0" w:sz="3"/>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The grandmother story. Before/after demo. Plain-language consent UI. Globe as emotional interface. Elder interface is a single button. Rohan hears his mother's voice.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0"/>
              <w:left w:val="none" w:color="FFFFFF" w:sz="0"/>
              <w:bottom w:val="none" w:color="FFFFFF" w:sz="0"/>
              <w:right w:val="none" w:color="FFFFFF" w:sz="0"/>
            </w:tcBorders>
            <w:shd w:fill="F8F8F6" w:val="clear"/>
            <w:tcMar>
              <w:top w:type="dxa" w:w="180"/>
              <w:left w:type="dxa" w:w="400"/>
              <w:bottom w:type="dxa" w:w="180"/>
              <w:right w:type="dxa" w:w="400"/>
            </w:tcMar>
          </w:tcPr>
          <w:p>
            <w:pPr>
              <w:jc w:val="center"/>
            </w:pPr>
            <w:r>
              <w:rPr>
                <w:rFonts w:ascii="Arial" w:cs="Arial" w:eastAsia="Arial" w:hAnsi="Arial"/>
                <w:b/>
                <w:bCs/>
                <w:i w:val="false"/>
                <w:iCs w:val="false"/>
                <w:color w:val="7B1C1C"/>
                <w:sz w:val="20"/>
                <w:szCs w:val="20"/>
              </w:rPr>
              <w:t xml:space="preserve">KATHA -- The Living Family Wisdom Tree</w:t>
            </w:r>
          </w:p>
          <w:p>
            <w:pPr>
              <w:jc w:val="center"/>
            </w:pPr>
            <w:r>
              <w:rPr>
                <w:rFonts w:ascii="Arial" w:cs="Arial" w:eastAsia="Arial" w:hAnsi="Arial"/>
                <w:b w:val="false"/>
                <w:bCs w:val="false"/>
                <w:i w:val="false"/>
                <w:iCs w:val="false"/>
                <w:color w:val="475569"/>
                <w:sz w:val="17"/>
                <w:szCs w:val="17"/>
              </w:rPr>
              <w:t xml:space="preserve">Murai Labs  |  Data Portability Hackathon 2026  |  Due: March 9th 5pm</w:t>
            </w:r>
          </w:p>
          <w:p>
            <w:pPr>
              <w:spacing w:before="30" w:after="0"/>
            </w:pPr>
            <w:r>
              <w:t xml:space="preserve"/>
            </w:r>
          </w:p>
          <w:p>
            <w:pPr>
              <w:jc w:val="center"/>
            </w:pPr>
            <w:r>
              <w:rPr>
                <w:rFonts w:ascii="Arial" w:cs="Arial" w:eastAsia="Arial" w:hAnsi="Arial"/>
                <w:b w:val="false"/>
                <w:bCs w:val="false"/>
                <w:i/>
                <w:iCs/>
                <w:color w:val="475569"/>
                <w:sz w:val="18"/>
                <w:szCs w:val="18"/>
              </w:rPr>
              <w:t xml:space="preserve">The compound interest of human wisdom, growing indefinitely, never lost again.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B2A4A"/>
      <w:sz w:val="32"/>
      <w:szCs w:val="32"/>
    </w:rPr>
  </w:style>
  <w:style w:type="paragraph" w:styleId="Heading2">
    <w:name w:val="Heading 2"/>
    <w:basedOn w:val="Normal"/>
    <w:next w:val="Normal"/>
    <w:qFormat/>
    <w:pPr>
      <w:spacing w:before="200" w:after="8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2026-02-26T05:06:52.802Z</dcterms:created>
  <dcterms:modified xsi:type="dcterms:W3CDTF">2026-02-26T05:06:52.802Z</dcterms:modified>
</cp:coreProperties>
</file>

<file path=docProps/custom.xml><?xml version="1.0" encoding="utf-8"?>
<Properties xmlns="http://schemas.openxmlformats.org/officeDocument/2006/custom-properties" xmlns:vt="http://schemas.openxmlformats.org/officeDocument/2006/docPropsVTypes"/>
</file>