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281" w:rsidRPr="00B21873" w:rsidRDefault="009B2281">
      <w:pPr>
        <w:rPr>
          <w:b/>
          <w:sz w:val="22"/>
        </w:rPr>
      </w:pPr>
      <w:r w:rsidRPr="009B2281">
        <w:rPr>
          <w:b/>
          <w:sz w:val="22"/>
        </w:rPr>
        <w:t>#</w:t>
      </w:r>
      <w:r w:rsidRPr="009B2281">
        <w:rPr>
          <w:rFonts w:hint="eastAsia"/>
          <w:b/>
          <w:sz w:val="22"/>
        </w:rPr>
        <w:t>CS372 HW0</w:t>
      </w:r>
      <w:r w:rsidR="008D0B0D">
        <w:rPr>
          <w:b/>
          <w:sz w:val="22"/>
        </w:rPr>
        <w:t>3</w:t>
      </w:r>
      <w:r w:rsidRPr="009B2281">
        <w:rPr>
          <w:rFonts w:hint="eastAsia"/>
          <w:b/>
          <w:sz w:val="22"/>
        </w:rPr>
        <w:t xml:space="preserve"> Report</w:t>
      </w:r>
      <w:r w:rsidR="00B21873">
        <w:rPr>
          <w:rFonts w:hint="eastAsia"/>
          <w:b/>
          <w:sz w:val="22"/>
        </w:rPr>
        <w:t xml:space="preserve"> -</w:t>
      </w:r>
      <w:r w:rsidRPr="009B2281">
        <w:rPr>
          <w:sz w:val="22"/>
        </w:rPr>
        <w:t xml:space="preserve">20150608 Lee, Jun </w:t>
      </w:r>
      <w:proofErr w:type="spellStart"/>
      <w:r w:rsidRPr="009B2281">
        <w:rPr>
          <w:sz w:val="22"/>
        </w:rPr>
        <w:t>Hyeong</w:t>
      </w:r>
      <w:proofErr w:type="spellEnd"/>
    </w:p>
    <w:p w:rsidR="000C19C9" w:rsidRDefault="00636464" w:rsidP="008D0B0D">
      <w:pPr>
        <w:rPr>
          <w:sz w:val="22"/>
        </w:rPr>
      </w:pPr>
      <w:r>
        <w:rPr>
          <w:sz w:val="22"/>
        </w:rPr>
        <w:t>The model extracts features from gap-</w:t>
      </w:r>
      <w:proofErr w:type="spellStart"/>
      <w:r>
        <w:rPr>
          <w:sz w:val="22"/>
        </w:rPr>
        <w:t>development.tsv</w:t>
      </w:r>
      <w:proofErr w:type="spellEnd"/>
      <w:r>
        <w:rPr>
          <w:sz w:val="22"/>
        </w:rPr>
        <w:t xml:space="preserve"> and gap-</w:t>
      </w:r>
      <w:proofErr w:type="spellStart"/>
      <w:r>
        <w:rPr>
          <w:sz w:val="22"/>
        </w:rPr>
        <w:t>validation.tsv</w:t>
      </w:r>
      <w:proofErr w:type="spellEnd"/>
      <w:r>
        <w:rPr>
          <w:sz w:val="22"/>
        </w:rPr>
        <w:t xml:space="preserve"> and trains a Naïve Bayes Classifie</w:t>
      </w:r>
      <w:r w:rsidR="00F108EB">
        <w:rPr>
          <w:sz w:val="22"/>
        </w:rPr>
        <w:t>r with the features and A-</w:t>
      </w:r>
      <w:proofErr w:type="spellStart"/>
      <w:r w:rsidR="00F108EB">
        <w:rPr>
          <w:sz w:val="22"/>
        </w:rPr>
        <w:t>coref’</w:t>
      </w:r>
      <w:r>
        <w:rPr>
          <w:sz w:val="22"/>
        </w:rPr>
        <w:t>s</w:t>
      </w:r>
      <w:proofErr w:type="spellEnd"/>
      <w:r>
        <w:rPr>
          <w:sz w:val="22"/>
        </w:rPr>
        <w:t xml:space="preserve">. </w:t>
      </w:r>
      <w:r w:rsidR="000C19C9">
        <w:rPr>
          <w:sz w:val="22"/>
        </w:rPr>
        <w:t>For e</w:t>
      </w:r>
      <w:r w:rsidR="003715CA">
        <w:rPr>
          <w:sz w:val="22"/>
        </w:rPr>
        <w:t>a</w:t>
      </w:r>
      <w:r w:rsidR="00807238">
        <w:rPr>
          <w:sz w:val="22"/>
        </w:rPr>
        <w:t>ch</w:t>
      </w:r>
      <w:r w:rsidR="003715CA">
        <w:rPr>
          <w:sz w:val="22"/>
        </w:rPr>
        <w:t xml:space="preserve"> s</w:t>
      </w:r>
      <w:r w:rsidR="000C19C9">
        <w:rPr>
          <w:sz w:val="22"/>
        </w:rPr>
        <w:t>nippet</w:t>
      </w:r>
      <w:r w:rsidR="00807238">
        <w:rPr>
          <w:sz w:val="22"/>
        </w:rPr>
        <w:t>,</w:t>
      </w:r>
      <w:r w:rsidR="000C19C9">
        <w:rPr>
          <w:sz w:val="22"/>
        </w:rPr>
        <w:t xml:space="preserve"> the snippet is tokenized into sentences, which are in turn, tokenized into words, tagged, and parsed. The parser finds noun phrases, which are defined as</w:t>
      </w:r>
      <w:r w:rsidR="003715CA">
        <w:rPr>
          <w:sz w:val="22"/>
        </w:rPr>
        <w:t xml:space="preserve"> </w:t>
      </w:r>
      <w:r w:rsidR="0059458B">
        <w:rPr>
          <w:sz w:val="22"/>
        </w:rPr>
        <w:t>{</w:t>
      </w:r>
      <w:r w:rsidR="003715CA" w:rsidRPr="003715CA">
        <w:rPr>
          <w:sz w:val="22"/>
        </w:rPr>
        <w:t>&lt;DT|CD|JJ|PRP</w:t>
      </w:r>
      <w:proofErr w:type="gramStart"/>
      <w:r w:rsidR="003715CA" w:rsidRPr="003715CA">
        <w:rPr>
          <w:sz w:val="22"/>
        </w:rPr>
        <w:t>.+</w:t>
      </w:r>
      <w:proofErr w:type="gramEnd"/>
      <w:r w:rsidR="003715CA" w:rsidRPr="003715CA">
        <w:rPr>
          <w:sz w:val="22"/>
        </w:rPr>
        <w:t>&gt;*&lt;PRP|NN.*&gt;+</w:t>
      </w:r>
      <w:r w:rsidR="0059458B">
        <w:rPr>
          <w:sz w:val="22"/>
        </w:rPr>
        <w:t>}</w:t>
      </w:r>
      <w:r w:rsidR="000C19C9">
        <w:rPr>
          <w:sz w:val="22"/>
        </w:rPr>
        <w:t xml:space="preserve">. An additional step that automatically re-tags tokens in A and B as NNP (noun proper) was considered, but names with special characters such as ‘George H.W.’ made it too complicated, so this step was abandoned. We still expect to have all A’s and B’s correctly tagged as NNP’s, as they are human names, and are hardly likely to ever be </w:t>
      </w:r>
      <w:proofErr w:type="spellStart"/>
      <w:r w:rsidR="000C19C9">
        <w:rPr>
          <w:sz w:val="22"/>
        </w:rPr>
        <w:t>mis</w:t>
      </w:r>
      <w:proofErr w:type="spellEnd"/>
      <w:r w:rsidR="000C19C9">
        <w:rPr>
          <w:sz w:val="22"/>
        </w:rPr>
        <w:t>-tagged as anything else.</w:t>
      </w:r>
    </w:p>
    <w:p w:rsidR="00332C72" w:rsidRDefault="00332C72" w:rsidP="008D0B0D">
      <w:pPr>
        <w:rPr>
          <w:sz w:val="22"/>
        </w:rPr>
      </w:pPr>
      <w:r>
        <w:rPr>
          <w:sz w:val="22"/>
        </w:rPr>
        <w:t>W</w:t>
      </w:r>
      <w:r w:rsidR="000C19C9">
        <w:rPr>
          <w:sz w:val="22"/>
        </w:rPr>
        <w:t xml:space="preserve">ith the parsed sentences, the following </w:t>
      </w:r>
      <w:r w:rsidR="009272AD">
        <w:rPr>
          <w:sz w:val="22"/>
        </w:rPr>
        <w:t>features are extracted as training data.</w:t>
      </w:r>
    </w:p>
    <w:p w:rsidR="00332C72" w:rsidRDefault="00332C72" w:rsidP="00332C72">
      <w:pPr>
        <w:pStyle w:val="a4"/>
        <w:numPr>
          <w:ilvl w:val="0"/>
          <w:numId w:val="12"/>
        </w:numPr>
        <w:ind w:leftChars="0"/>
        <w:rPr>
          <w:sz w:val="22"/>
        </w:rPr>
      </w:pPr>
      <w:r>
        <w:rPr>
          <w:sz w:val="22"/>
        </w:rPr>
        <w:t>p</w:t>
      </w:r>
      <w:r>
        <w:rPr>
          <w:rFonts w:hint="eastAsia"/>
          <w:sz w:val="22"/>
        </w:rPr>
        <w:t>ronoun</w:t>
      </w:r>
    </w:p>
    <w:p w:rsidR="00332C72" w:rsidRDefault="00332C72" w:rsidP="00332C72">
      <w:pPr>
        <w:pStyle w:val="a4"/>
        <w:ind w:leftChars="0" w:left="760"/>
        <w:rPr>
          <w:rFonts w:hint="eastAsia"/>
          <w:sz w:val="22"/>
        </w:rPr>
      </w:pPr>
      <w:r>
        <w:rPr>
          <w:sz w:val="22"/>
        </w:rPr>
        <w:t>The P</w:t>
      </w:r>
      <w:r w:rsidR="0053335B">
        <w:rPr>
          <w:sz w:val="22"/>
        </w:rPr>
        <w:t>ronoun itself, which in itself represents its gender and part-of-speech form.</w:t>
      </w:r>
    </w:p>
    <w:p w:rsidR="00332C72" w:rsidRDefault="00332C72" w:rsidP="00332C72">
      <w:pPr>
        <w:pStyle w:val="a4"/>
        <w:numPr>
          <w:ilvl w:val="0"/>
          <w:numId w:val="12"/>
        </w:numPr>
        <w:ind w:leftChars="0"/>
        <w:rPr>
          <w:sz w:val="22"/>
        </w:rPr>
      </w:pPr>
      <w:proofErr w:type="spellStart"/>
      <w:r>
        <w:rPr>
          <w:rFonts w:hint="eastAsia"/>
          <w:sz w:val="22"/>
        </w:rPr>
        <w:t>ratio_distance</w:t>
      </w:r>
      <w:proofErr w:type="spellEnd"/>
    </w:p>
    <w:p w:rsidR="00332C72" w:rsidRDefault="00332C72" w:rsidP="00332C72">
      <w:pPr>
        <w:pStyle w:val="a4"/>
        <w:ind w:leftChars="0" w:left="760"/>
        <w:rPr>
          <w:sz w:val="22"/>
        </w:rPr>
      </w:pPr>
      <w:r>
        <w:rPr>
          <w:rFonts w:hint="eastAsia"/>
          <w:sz w:val="22"/>
        </w:rPr>
        <w:t xml:space="preserve">From the parsed sentences, the </w:t>
      </w:r>
      <w:r>
        <w:rPr>
          <w:sz w:val="22"/>
        </w:rPr>
        <w:t xml:space="preserve">‘distance’ between A and Pronoun is measured as the number of tokens and NP chunks between them. The distance between B and Pronoun is also calculated. Phrases such as ‘her sister Kelly’ could result in 0 distance as both ‘her’ and ‘Kelly’ are in the same NP chunk. Therefore, when calculating the ratio, a small offset of 0.1 is added to both distances. Thus, </w:t>
      </w:r>
      <w:proofErr w:type="spellStart"/>
      <w:r>
        <w:rPr>
          <w:sz w:val="22"/>
        </w:rPr>
        <w:t>ratio_distance</w:t>
      </w:r>
      <w:proofErr w:type="spellEnd"/>
      <w:r>
        <w:rPr>
          <w:sz w:val="22"/>
        </w:rPr>
        <w:t xml:space="preserve"> = (</w:t>
      </w:r>
      <w:proofErr w:type="gramStart"/>
      <w:r>
        <w:rPr>
          <w:sz w:val="22"/>
        </w:rPr>
        <w:t>distance(</w:t>
      </w:r>
      <w:proofErr w:type="gramEnd"/>
      <w:r>
        <w:rPr>
          <w:sz w:val="22"/>
        </w:rPr>
        <w:t>A, Pronoun) + 0.1) / (</w:t>
      </w:r>
      <w:r>
        <w:rPr>
          <w:sz w:val="22"/>
        </w:rPr>
        <w:t>distance(</w:t>
      </w:r>
      <w:r>
        <w:rPr>
          <w:sz w:val="22"/>
        </w:rPr>
        <w:t>B</w:t>
      </w:r>
      <w:r>
        <w:rPr>
          <w:sz w:val="22"/>
        </w:rPr>
        <w:t>, Pronoun) + 0.1</w:t>
      </w:r>
      <w:r>
        <w:rPr>
          <w:sz w:val="22"/>
        </w:rPr>
        <w:t>).</w:t>
      </w:r>
    </w:p>
    <w:p w:rsidR="00332C72" w:rsidRDefault="00332C72" w:rsidP="00332C72">
      <w:pPr>
        <w:pStyle w:val="a4"/>
        <w:ind w:leftChars="0" w:left="760"/>
        <w:rPr>
          <w:sz w:val="22"/>
        </w:rPr>
      </w:pPr>
      <w:r>
        <w:rPr>
          <w:sz w:val="22"/>
        </w:rPr>
        <w:t>This feature is conceptually meant to show how close each words and Pronoun are. A more proper way to get the ‘distance’ between words would be to parse the text with a context-based approach, such as dependency parsing. But this is a very difficult job as the English language allows many forms of sentences. Therefore we take the above approach, which is much more naïve, but also much easier.</w:t>
      </w:r>
    </w:p>
    <w:p w:rsidR="00332C72" w:rsidRDefault="00332C72" w:rsidP="00332C72">
      <w:pPr>
        <w:pStyle w:val="a4"/>
        <w:numPr>
          <w:ilvl w:val="0"/>
          <w:numId w:val="12"/>
        </w:numPr>
        <w:ind w:leftChars="0"/>
        <w:rPr>
          <w:sz w:val="22"/>
        </w:rPr>
      </w:pPr>
      <w:proofErr w:type="spellStart"/>
      <w:r w:rsidRPr="00332C72">
        <w:rPr>
          <w:sz w:val="22"/>
        </w:rPr>
        <w:t>tag_pre_A</w:t>
      </w:r>
      <w:proofErr w:type="spellEnd"/>
      <w:r w:rsidRPr="00332C72">
        <w:rPr>
          <w:sz w:val="22"/>
        </w:rPr>
        <w:t xml:space="preserve">, </w:t>
      </w:r>
      <w:proofErr w:type="spellStart"/>
      <w:r w:rsidRPr="00332C72">
        <w:rPr>
          <w:sz w:val="22"/>
        </w:rPr>
        <w:t>tag_post_A</w:t>
      </w:r>
      <w:proofErr w:type="spellEnd"/>
    </w:p>
    <w:p w:rsidR="00BA4A2B" w:rsidRDefault="00BA4A2B" w:rsidP="00BA4A2B">
      <w:pPr>
        <w:pStyle w:val="a4"/>
        <w:ind w:leftChars="0" w:left="760"/>
        <w:rPr>
          <w:sz w:val="22"/>
        </w:rPr>
      </w:pPr>
      <w:r>
        <w:rPr>
          <w:sz w:val="22"/>
        </w:rPr>
        <w:t xml:space="preserve">These are the </w:t>
      </w:r>
      <w:proofErr w:type="spellStart"/>
      <w:r>
        <w:rPr>
          <w:sz w:val="22"/>
        </w:rPr>
        <w:t>pos</w:t>
      </w:r>
      <w:proofErr w:type="spellEnd"/>
      <w:r>
        <w:rPr>
          <w:sz w:val="22"/>
        </w:rPr>
        <w:t xml:space="preserve"> tags of the token/chunks that come before and after A. If A is at the start or the end of a sentence, the pre and post tags are respectively marked as ‘N/A’. These are included to somewhat supplement </w:t>
      </w:r>
      <w:proofErr w:type="spellStart"/>
      <w:r>
        <w:rPr>
          <w:sz w:val="22"/>
        </w:rPr>
        <w:t>ratio_distance</w:t>
      </w:r>
      <w:proofErr w:type="spellEnd"/>
      <w:r>
        <w:rPr>
          <w:sz w:val="22"/>
        </w:rPr>
        <w:t xml:space="preserve"> in </w:t>
      </w:r>
      <w:r>
        <w:rPr>
          <w:rFonts w:hint="eastAsia"/>
          <w:sz w:val="22"/>
        </w:rPr>
        <w:t xml:space="preserve">extracting </w:t>
      </w:r>
      <w:r>
        <w:rPr>
          <w:rFonts w:hint="eastAsia"/>
          <w:sz w:val="22"/>
        </w:rPr>
        <w:lastRenderedPageBreak/>
        <w:t>the contextual information of the text.</w:t>
      </w:r>
    </w:p>
    <w:p w:rsidR="00BA4A2B" w:rsidRDefault="00BA4A2B" w:rsidP="00BA4A2B">
      <w:pPr>
        <w:pStyle w:val="a4"/>
        <w:numPr>
          <w:ilvl w:val="0"/>
          <w:numId w:val="12"/>
        </w:numPr>
        <w:ind w:leftChars="0"/>
        <w:rPr>
          <w:sz w:val="22"/>
        </w:rPr>
      </w:pPr>
      <w:proofErr w:type="spellStart"/>
      <w:r>
        <w:rPr>
          <w:sz w:val="22"/>
        </w:rPr>
        <w:t>tag_pre_B</w:t>
      </w:r>
      <w:proofErr w:type="spellEnd"/>
      <w:r>
        <w:rPr>
          <w:sz w:val="22"/>
        </w:rPr>
        <w:t xml:space="preserve">, </w:t>
      </w:r>
      <w:proofErr w:type="spellStart"/>
      <w:r>
        <w:rPr>
          <w:sz w:val="22"/>
        </w:rPr>
        <w:t>tag_post_B</w:t>
      </w:r>
      <w:proofErr w:type="spellEnd"/>
    </w:p>
    <w:p w:rsidR="00BA4A2B" w:rsidRDefault="00BA4A2B" w:rsidP="00BA4A2B">
      <w:pPr>
        <w:pStyle w:val="a4"/>
        <w:ind w:leftChars="0" w:left="760"/>
        <w:rPr>
          <w:sz w:val="22"/>
        </w:rPr>
      </w:pPr>
      <w:r>
        <w:rPr>
          <w:sz w:val="22"/>
        </w:rPr>
        <w:t xml:space="preserve">These are the </w:t>
      </w:r>
      <w:proofErr w:type="spellStart"/>
      <w:r>
        <w:rPr>
          <w:sz w:val="22"/>
        </w:rPr>
        <w:t>pos</w:t>
      </w:r>
      <w:proofErr w:type="spellEnd"/>
      <w:r>
        <w:rPr>
          <w:sz w:val="22"/>
        </w:rPr>
        <w:t xml:space="preserve"> tag of the token/chunks that come before and after B.</w:t>
      </w:r>
    </w:p>
    <w:p w:rsidR="00BA4A2B" w:rsidRDefault="00BA4A2B" w:rsidP="00BA4A2B">
      <w:pPr>
        <w:rPr>
          <w:sz w:val="22"/>
        </w:rPr>
      </w:pPr>
      <w:r>
        <w:rPr>
          <w:rFonts w:hint="eastAsia"/>
          <w:sz w:val="22"/>
        </w:rPr>
        <w:t xml:space="preserve">When usage of the </w:t>
      </w:r>
      <w:r>
        <w:rPr>
          <w:sz w:val="22"/>
        </w:rPr>
        <w:t>full text of the Wikipedia page is allowed, the following additional feature is extracted:</w:t>
      </w:r>
    </w:p>
    <w:p w:rsidR="00BA4A2B" w:rsidRDefault="00BA4A2B" w:rsidP="00BA4A2B">
      <w:pPr>
        <w:pStyle w:val="a4"/>
        <w:numPr>
          <w:ilvl w:val="0"/>
          <w:numId w:val="12"/>
        </w:numPr>
        <w:ind w:leftChars="0"/>
        <w:rPr>
          <w:sz w:val="22"/>
        </w:rPr>
      </w:pPr>
      <w:proofErr w:type="spellStart"/>
      <w:r>
        <w:rPr>
          <w:rFonts w:hint="eastAsia"/>
          <w:sz w:val="22"/>
        </w:rPr>
        <w:t>r</w:t>
      </w:r>
      <w:r>
        <w:rPr>
          <w:sz w:val="22"/>
        </w:rPr>
        <w:t>atio_occ</w:t>
      </w:r>
      <w:proofErr w:type="spellEnd"/>
    </w:p>
    <w:p w:rsidR="009272AD" w:rsidRDefault="009272AD" w:rsidP="009272AD">
      <w:pPr>
        <w:pStyle w:val="a4"/>
        <w:ind w:leftChars="0" w:left="760"/>
        <w:rPr>
          <w:sz w:val="22"/>
        </w:rPr>
      </w:pPr>
      <w:r>
        <w:rPr>
          <w:sz w:val="22"/>
        </w:rPr>
        <w:t>In the entire text, the occurrences of A and B are counted. If the name is a multi-word phrase, such as ‘</w:t>
      </w:r>
      <w:proofErr w:type="spellStart"/>
      <w:r>
        <w:rPr>
          <w:sz w:val="22"/>
        </w:rPr>
        <w:t>Linkin</w:t>
      </w:r>
      <w:proofErr w:type="spellEnd"/>
      <w:r>
        <w:rPr>
          <w:sz w:val="22"/>
        </w:rPr>
        <w:t xml:space="preserve"> Park’, it could also be referred to as ‘</w:t>
      </w:r>
      <w:proofErr w:type="spellStart"/>
      <w:r>
        <w:rPr>
          <w:sz w:val="22"/>
        </w:rPr>
        <w:t>Linkin</w:t>
      </w:r>
      <w:proofErr w:type="spellEnd"/>
      <w:r>
        <w:rPr>
          <w:sz w:val="22"/>
        </w:rPr>
        <w:t>’ or ‘Park’. Therefore, the first word of the name, the last word, and the entire name is searched separately. Then, we add the first two and subtracts the latter. Th</w:t>
      </w:r>
      <w:r w:rsidR="001C23FB">
        <w:rPr>
          <w:sz w:val="22"/>
        </w:rPr>
        <w:t>e</w:t>
      </w:r>
      <w:r>
        <w:rPr>
          <w:sz w:val="22"/>
        </w:rPr>
        <w:t xml:space="preserve"> occurrence for ‘George W. Bush’ is: (number of ‘George’) + (number of ‘Bush’) – (number of ‘George W. Bush’). The ratio between the occurrences of A and B is </w:t>
      </w:r>
      <w:proofErr w:type="spellStart"/>
      <w:r>
        <w:rPr>
          <w:sz w:val="22"/>
        </w:rPr>
        <w:t>ratio_occ</w:t>
      </w:r>
      <w:proofErr w:type="spellEnd"/>
      <w:r>
        <w:rPr>
          <w:sz w:val="22"/>
        </w:rPr>
        <w:t>.</w:t>
      </w:r>
    </w:p>
    <w:p w:rsidR="009272AD" w:rsidRDefault="00F108EB" w:rsidP="009272AD">
      <w:pPr>
        <w:pStyle w:val="a4"/>
        <w:ind w:leftChars="0" w:left="760"/>
        <w:rPr>
          <w:sz w:val="22"/>
        </w:rPr>
      </w:pPr>
      <w:r>
        <w:rPr>
          <w:sz w:val="22"/>
        </w:rPr>
        <w:t xml:space="preserve">If a certain name has more occurrences than another, we can assume that the former is a more importance figure than the latter in the text. </w:t>
      </w:r>
      <w:r w:rsidR="009272AD">
        <w:rPr>
          <w:sz w:val="22"/>
        </w:rPr>
        <w:t>This feature is included to task the model to identify any relevance between</w:t>
      </w:r>
      <w:r>
        <w:rPr>
          <w:sz w:val="22"/>
        </w:rPr>
        <w:t xml:space="preserve"> A-</w:t>
      </w:r>
      <w:proofErr w:type="spellStart"/>
      <w:r>
        <w:rPr>
          <w:sz w:val="22"/>
        </w:rPr>
        <w:t>coref</w:t>
      </w:r>
      <w:proofErr w:type="spellEnd"/>
      <w:r>
        <w:rPr>
          <w:sz w:val="22"/>
        </w:rPr>
        <w:t xml:space="preserve"> and</w:t>
      </w:r>
      <w:r w:rsidR="009272AD">
        <w:rPr>
          <w:sz w:val="22"/>
        </w:rPr>
        <w:t xml:space="preserve"> the ratio of </w:t>
      </w:r>
      <w:r>
        <w:rPr>
          <w:sz w:val="22"/>
        </w:rPr>
        <w:t xml:space="preserve">such </w:t>
      </w:r>
      <w:r w:rsidR="009272AD">
        <w:rPr>
          <w:sz w:val="22"/>
        </w:rPr>
        <w:t>‘importance’</w:t>
      </w:r>
      <w:r>
        <w:rPr>
          <w:sz w:val="22"/>
        </w:rPr>
        <w:t xml:space="preserve"> of A and B.</w:t>
      </w:r>
    </w:p>
    <w:p w:rsidR="001C23FB" w:rsidRDefault="001C23FB" w:rsidP="001C23FB">
      <w:pPr>
        <w:rPr>
          <w:sz w:val="22"/>
        </w:rPr>
      </w:pPr>
      <w:r>
        <w:rPr>
          <w:sz w:val="22"/>
        </w:rPr>
        <w:t>After training with</w:t>
      </w:r>
      <w:r>
        <w:rPr>
          <w:rFonts w:hint="eastAsia"/>
          <w:sz w:val="22"/>
        </w:rPr>
        <w:t xml:space="preserve"> these features and the Boolean value A-</w:t>
      </w:r>
      <w:proofErr w:type="spellStart"/>
      <w:r>
        <w:rPr>
          <w:rFonts w:hint="eastAsia"/>
          <w:sz w:val="22"/>
        </w:rPr>
        <w:t>coref</w:t>
      </w:r>
      <w:proofErr w:type="spellEnd"/>
      <w:r>
        <w:rPr>
          <w:sz w:val="22"/>
        </w:rPr>
        <w:t>, the model is ready for predictions. Testing with gap-</w:t>
      </w:r>
      <w:proofErr w:type="spellStart"/>
      <w:r>
        <w:rPr>
          <w:sz w:val="22"/>
        </w:rPr>
        <w:t>test.tsv</w:t>
      </w:r>
      <w:proofErr w:type="spellEnd"/>
      <w:r>
        <w:rPr>
          <w:sz w:val="22"/>
        </w:rPr>
        <w:t xml:space="preserve"> yielded the following results:</w:t>
      </w:r>
    </w:p>
    <w:p w:rsidR="00F108EB" w:rsidRPr="001C23FB" w:rsidRDefault="001C23FB" w:rsidP="001C23FB">
      <w:pPr>
        <w:rPr>
          <w:rFonts w:hint="eastAsia"/>
          <w:sz w:val="22"/>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65pt;height:86.65pt">
            <v:imagedata r:id="rId5" o:title="snip"/>
          </v:shape>
        </w:pict>
      </w:r>
      <w:r>
        <w:rPr>
          <w:sz w:val="22"/>
        </w:rPr>
        <w:pict>
          <v:shape id="_x0000_i1025" type="#_x0000_t75" style="width:450.65pt;height:90pt">
            <v:imagedata r:id="rId6" o:title="page"/>
          </v:shape>
        </w:pict>
      </w:r>
    </w:p>
    <w:p w:rsidR="000163A2" w:rsidRPr="001C23FB" w:rsidRDefault="001C23FB" w:rsidP="00636108">
      <w:pPr>
        <w:rPr>
          <w:sz w:val="22"/>
        </w:rPr>
      </w:pPr>
      <w:r>
        <w:rPr>
          <w:rFonts w:hint="eastAsia"/>
          <w:sz w:val="22"/>
        </w:rPr>
        <w:t xml:space="preserve">The precision rate for snippet analysis is 63.6%, which is better </w:t>
      </w:r>
      <w:r>
        <w:rPr>
          <w:sz w:val="22"/>
        </w:rPr>
        <w:t>than the ‘select True/False randomly’ method which has the expected precision rate of 50%. Analyzing the page enhances the precision rate by 1.1%.</w:t>
      </w:r>
      <w:bookmarkStart w:id="0" w:name="_GoBack"/>
      <w:bookmarkEnd w:id="0"/>
    </w:p>
    <w:sectPr w:rsidR="000163A2" w:rsidRPr="001C23F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039A8"/>
    <w:multiLevelType w:val="hybridMultilevel"/>
    <w:tmpl w:val="747C5336"/>
    <w:lvl w:ilvl="0" w:tplc="0232B18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84C186A"/>
    <w:multiLevelType w:val="hybridMultilevel"/>
    <w:tmpl w:val="A7E8FAD4"/>
    <w:lvl w:ilvl="0" w:tplc="18AC036C">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7591ABC"/>
    <w:multiLevelType w:val="hybridMultilevel"/>
    <w:tmpl w:val="3014EA0E"/>
    <w:lvl w:ilvl="0" w:tplc="46DCF38E">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16E6CBA"/>
    <w:multiLevelType w:val="hybridMultilevel"/>
    <w:tmpl w:val="752C76F2"/>
    <w:lvl w:ilvl="0" w:tplc="6284C2DE">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4530107C"/>
    <w:multiLevelType w:val="hybridMultilevel"/>
    <w:tmpl w:val="6D048D82"/>
    <w:lvl w:ilvl="0" w:tplc="3D4260DC">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BFA6CD6"/>
    <w:multiLevelType w:val="hybridMultilevel"/>
    <w:tmpl w:val="B8DC7598"/>
    <w:lvl w:ilvl="0" w:tplc="A280A740">
      <w:start w:val="7"/>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0DB2960"/>
    <w:multiLevelType w:val="hybridMultilevel"/>
    <w:tmpl w:val="17DA75DC"/>
    <w:lvl w:ilvl="0" w:tplc="43A8137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5C062207"/>
    <w:multiLevelType w:val="hybridMultilevel"/>
    <w:tmpl w:val="8298A456"/>
    <w:lvl w:ilvl="0" w:tplc="54EEB71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67FA39D2"/>
    <w:multiLevelType w:val="hybridMultilevel"/>
    <w:tmpl w:val="CDEED596"/>
    <w:lvl w:ilvl="0" w:tplc="14C6449E">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6FCA77CB"/>
    <w:multiLevelType w:val="hybridMultilevel"/>
    <w:tmpl w:val="EF66B5EA"/>
    <w:lvl w:ilvl="0" w:tplc="17DC9E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7A86435D"/>
    <w:multiLevelType w:val="hybridMultilevel"/>
    <w:tmpl w:val="49DA9204"/>
    <w:lvl w:ilvl="0" w:tplc="A1385E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7CD41971"/>
    <w:multiLevelType w:val="hybridMultilevel"/>
    <w:tmpl w:val="9904CD3A"/>
    <w:lvl w:ilvl="0" w:tplc="A85E98F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8"/>
  </w:num>
  <w:num w:numId="3">
    <w:abstractNumId w:val="2"/>
  </w:num>
  <w:num w:numId="4">
    <w:abstractNumId w:val="4"/>
  </w:num>
  <w:num w:numId="5">
    <w:abstractNumId w:val="6"/>
  </w:num>
  <w:num w:numId="6">
    <w:abstractNumId w:val="11"/>
  </w:num>
  <w:num w:numId="7">
    <w:abstractNumId w:val="0"/>
  </w:num>
  <w:num w:numId="8">
    <w:abstractNumId w:val="10"/>
  </w:num>
  <w:num w:numId="9">
    <w:abstractNumId w:val="9"/>
  </w:num>
  <w:num w:numId="10">
    <w:abstractNumId w:val="3"/>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281"/>
    <w:rsid w:val="00011005"/>
    <w:rsid w:val="000163A2"/>
    <w:rsid w:val="000C19C9"/>
    <w:rsid w:val="001667ED"/>
    <w:rsid w:val="001C0652"/>
    <w:rsid w:val="001C23FB"/>
    <w:rsid w:val="00260805"/>
    <w:rsid w:val="00332C72"/>
    <w:rsid w:val="00362DD1"/>
    <w:rsid w:val="003715CA"/>
    <w:rsid w:val="00396A0D"/>
    <w:rsid w:val="00397E7A"/>
    <w:rsid w:val="003C35D2"/>
    <w:rsid w:val="003D43B0"/>
    <w:rsid w:val="003F240B"/>
    <w:rsid w:val="003F4632"/>
    <w:rsid w:val="00432DB7"/>
    <w:rsid w:val="004E6C34"/>
    <w:rsid w:val="00503A62"/>
    <w:rsid w:val="00507DA7"/>
    <w:rsid w:val="0053335B"/>
    <w:rsid w:val="00573DA4"/>
    <w:rsid w:val="0059458B"/>
    <w:rsid w:val="00622AED"/>
    <w:rsid w:val="00636108"/>
    <w:rsid w:val="00636464"/>
    <w:rsid w:val="006F16DD"/>
    <w:rsid w:val="007A23C3"/>
    <w:rsid w:val="007D0A77"/>
    <w:rsid w:val="00807238"/>
    <w:rsid w:val="00811E55"/>
    <w:rsid w:val="008852C1"/>
    <w:rsid w:val="008A36BD"/>
    <w:rsid w:val="008D0B0D"/>
    <w:rsid w:val="009229B0"/>
    <w:rsid w:val="009272AD"/>
    <w:rsid w:val="00983FB7"/>
    <w:rsid w:val="009B2281"/>
    <w:rsid w:val="009E05FE"/>
    <w:rsid w:val="009E4AC9"/>
    <w:rsid w:val="009F44BD"/>
    <w:rsid w:val="00A2052F"/>
    <w:rsid w:val="00AC379F"/>
    <w:rsid w:val="00AE52BF"/>
    <w:rsid w:val="00B13A61"/>
    <w:rsid w:val="00B21873"/>
    <w:rsid w:val="00B5170A"/>
    <w:rsid w:val="00BA4A2B"/>
    <w:rsid w:val="00BD5975"/>
    <w:rsid w:val="00C10489"/>
    <w:rsid w:val="00C27B33"/>
    <w:rsid w:val="00CC35C9"/>
    <w:rsid w:val="00D725ED"/>
    <w:rsid w:val="00E80230"/>
    <w:rsid w:val="00EB78AD"/>
    <w:rsid w:val="00EC4A72"/>
    <w:rsid w:val="00EF2BF3"/>
    <w:rsid w:val="00F108EB"/>
    <w:rsid w:val="00F407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2A9B6-9F43-48FB-88EE-58D885017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B2281"/>
    <w:rPr>
      <w:color w:val="0563C1" w:themeColor="hyperlink"/>
      <w:u w:val="single"/>
    </w:rPr>
  </w:style>
  <w:style w:type="paragraph" w:styleId="a4">
    <w:name w:val="List Paragraph"/>
    <w:basedOn w:val="a"/>
    <w:uiPriority w:val="34"/>
    <w:qFormat/>
    <w:rsid w:val="00AE52B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518</Words>
  <Characters>2958</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JHLee</dc:creator>
  <cp:keywords/>
  <dc:description/>
  <cp:lastModifiedBy>Byeong-Joo Lee</cp:lastModifiedBy>
  <cp:revision>3</cp:revision>
  <dcterms:created xsi:type="dcterms:W3CDTF">2020-06-28T07:16:00Z</dcterms:created>
  <dcterms:modified xsi:type="dcterms:W3CDTF">2020-06-28T08:52:00Z</dcterms:modified>
</cp:coreProperties>
</file>