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F439" w14:textId="175E2C86" w:rsidR="00F95BCD" w:rsidRPr="00F95BCD" w:rsidRDefault="00F95BCD" w:rsidP="00F95BCD">
      <w:pPr>
        <w:jc w:val="center"/>
        <w:rPr>
          <w:b/>
          <w:bCs/>
          <w:sz w:val="28"/>
          <w:szCs w:val="28"/>
        </w:rPr>
      </w:pPr>
      <w:r w:rsidRPr="00F95BCD">
        <w:rPr>
          <w:b/>
          <w:bCs/>
          <w:sz w:val="28"/>
          <w:szCs w:val="28"/>
        </w:rPr>
        <w:t>MECIA 3.0 ROUND 2 RUBRICS</w:t>
      </w:r>
    </w:p>
    <w:tbl>
      <w:tblPr>
        <w:tblW w:w="15650" w:type="dxa"/>
        <w:tblLook w:val="04A0" w:firstRow="1" w:lastRow="0" w:firstColumn="1" w:lastColumn="0" w:noHBand="0" w:noVBand="1"/>
      </w:tblPr>
      <w:tblGrid>
        <w:gridCol w:w="1880"/>
        <w:gridCol w:w="2362"/>
        <w:gridCol w:w="2877"/>
        <w:gridCol w:w="2877"/>
        <w:gridCol w:w="2877"/>
        <w:gridCol w:w="2777"/>
      </w:tblGrid>
      <w:tr w:rsidR="00F95BCD" w:rsidRPr="00F95BCD" w14:paraId="231057BC" w14:textId="77777777" w:rsidTr="00F95BCD">
        <w:trPr>
          <w:trHeight w:val="402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D36D3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Criterion &amp; Weight</w:t>
            </w:r>
          </w:p>
        </w:tc>
        <w:tc>
          <w:tcPr>
            <w:tcW w:w="23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D28D9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Score 1–2 (Poor)</w:t>
            </w:r>
          </w:p>
        </w:tc>
        <w:tc>
          <w:tcPr>
            <w:tcW w:w="28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F1C2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Score 3–4 (Fair)</w:t>
            </w:r>
          </w:p>
        </w:tc>
        <w:tc>
          <w:tcPr>
            <w:tcW w:w="28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B9304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Score 5–6 (Good)</w:t>
            </w:r>
          </w:p>
        </w:tc>
        <w:tc>
          <w:tcPr>
            <w:tcW w:w="28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DDBD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Score 7–8 (Very Good)</w:t>
            </w:r>
          </w:p>
        </w:tc>
        <w:tc>
          <w:tcPr>
            <w:tcW w:w="27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8E7AF9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Score 9–10 (Excellent)</w:t>
            </w:r>
          </w:p>
        </w:tc>
      </w:tr>
      <w:tr w:rsidR="00F95BCD" w:rsidRPr="00F95BCD" w14:paraId="0CC4312B" w14:textId="77777777" w:rsidTr="00F95BCD">
        <w:trPr>
          <w:trHeight w:val="1806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28064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System Architecture &amp; Technical Readiness (Weight: 25%)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465E8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No system or circuit architecture provided; tech stack or hardware components completely undefined.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62623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Basic architecture; unclear software/hardware integration or missing critical system components.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1D0AE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Clear system architecture or block diagram; sound tech stack and logic circuit selection.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F4D06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Well-structured technical architecture; dependencies, component compatibility, and potential hurdles pre-identified. 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5AA04C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Robust, complete architecture roadmap (software/hardware); pre-configured development environment or pinout mapping ready. </w:t>
            </w:r>
          </w:p>
        </w:tc>
      </w:tr>
      <w:tr w:rsidR="00F95BCD" w:rsidRPr="00F95BCD" w14:paraId="4032D1D1" w14:textId="77777777" w:rsidTr="00F95BCD">
        <w:trPr>
          <w:trHeight w:val="1806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F02E1" w14:textId="23726990" w:rsidR="00F95BCD" w:rsidRPr="00F95BCD" w:rsidRDefault="00870E89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70E8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Interface/Circuit / Prototype Scope</w:t>
            </w:r>
            <w:r w:rsidRPr="00870E8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="00F95BCD"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(Weight: 25%)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E694A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No UI wireframes, CAD models, or schematics prepared; user/device flow completely undefined.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9FB1F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Bare minimum sketches/schematics; missing core user flow or cluttered, unorganized layout.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3B9CB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Clear wireframes (Figma) or circuit schematics mapping the primary flow and layout.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58F0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Detailed wireframes/3D CAD models/schematics; well-thought-out UI and physical/digital interaction flow. 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8FF83B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Polished, interactive prototype design (Figma) or fully modeled CAD/breadboard plan; ready for live deployment. </w:t>
            </w:r>
          </w:p>
        </w:tc>
      </w:tr>
      <w:tr w:rsidR="00F95BCD" w:rsidRPr="00F95BCD" w14:paraId="16D322C1" w14:textId="77777777" w:rsidTr="00F95BCD">
        <w:trPr>
          <w:trHeight w:val="1806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8055B" w14:textId="30EF8E24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Data, API </w:t>
            </w:r>
            <w:r w:rsidR="00870E89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/</w:t>
            </w: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Hardware Component Availability (Weight: 25%)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6A5E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Required APIs, datasets, microcontrollers, or physical sensors are unverified or missing entirely.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79128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Major APIs or essential hardware components missing; high risk of assembly or integration failure.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892C8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Primary APIs, datasets, and hardware modules identified and physically available.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3E808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All required API keys, endpoints, and physical hardware components acquired and basic connectivity/power verified. 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3971E4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All APIs/keys tested; physical sensors, microcontrollers, and datasets pre-tested and ready for full assembly. </w:t>
            </w:r>
          </w:p>
        </w:tc>
      </w:tr>
      <w:tr w:rsidR="00F95BCD" w:rsidRPr="00F95BCD" w14:paraId="6E2A67E6" w14:textId="77777777" w:rsidTr="00F95BCD">
        <w:trPr>
          <w:trHeight w:val="1445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9014F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Execution Feasibility &amp; Timeline (Weight: 20%)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3FA35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Unrealistic build; impossible to code or assemble a functional working demo in 24 hours.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9A2C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Scope is bloated; high risk of failing to deliver a functional MVP/hardware build.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15870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Reasonable MVP scope; team has a viable plan to assemble and build within the 24-hour limit. 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A7AFB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Well-scoped MVP; clear boundary between core features/hardware setup and stretch goals. 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1CD528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Perfectly calibrated scope for a 24-hour sprint; clear task distribution across software and hardware execution. </w:t>
            </w:r>
          </w:p>
        </w:tc>
      </w:tr>
      <w:tr w:rsidR="00F95BCD" w:rsidRPr="00F95BCD" w14:paraId="35A8C6B9" w14:textId="77777777" w:rsidTr="00F95BCD">
        <w:trPr>
          <w:trHeight w:val="2182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BE0D2DF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Implementation Details (Weight: 5%)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B0699A4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No implementation details provided; build steps and technical execution strategy are missing completely.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7410052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Vague build plan; key technical steps, pinouts, or code module breakdowns are omitted or unclear.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3B6182A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Moderate details; basic step-by-step technical plan outlined for core software or hardware modules.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BC9DCF3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Comprehensive implementation details; clear module breakdowns, pinout schemes, and data flow steps.</w:t>
            </w:r>
          </w:p>
        </w:tc>
        <w:tc>
          <w:tcPr>
            <w:tcW w:w="2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2E1A03" w14:textId="77777777" w:rsidR="00F95BCD" w:rsidRPr="00F95BCD" w:rsidRDefault="00F95BCD" w:rsidP="00F95B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95BCD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Flawless technical specifics; granular step-by-step build roadmap, explicit pin mappings, and task assignments ready for immediate build.</w:t>
            </w:r>
          </w:p>
        </w:tc>
      </w:tr>
    </w:tbl>
    <w:p w14:paraId="5DE6BA16" w14:textId="77777777" w:rsidR="00DE6A4D" w:rsidRPr="00F95BCD" w:rsidRDefault="00DE6A4D" w:rsidP="00F95BCD"/>
    <w:sectPr w:rsidR="00DE6A4D" w:rsidRPr="00F95BCD" w:rsidSect="00F95BCD">
      <w:pgSz w:w="16838" w:h="11906" w:orient="landscape" w:code="9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65C36"/>
    <w:multiLevelType w:val="multilevel"/>
    <w:tmpl w:val="AF3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26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4D"/>
    <w:rsid w:val="004E1F2F"/>
    <w:rsid w:val="00634B76"/>
    <w:rsid w:val="00870E89"/>
    <w:rsid w:val="00AF2206"/>
    <w:rsid w:val="00D46A74"/>
    <w:rsid w:val="00DE6A4D"/>
    <w:rsid w:val="00F9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693F"/>
  <w15:chartTrackingRefBased/>
  <w15:docId w15:val="{590A6B11-F49C-4332-9E1E-0235B9A1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A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6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5579-FA15-4091-A1D7-7A31853CE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Shah</dc:creator>
  <cp:keywords/>
  <dc:description/>
  <cp:lastModifiedBy>Nidhi Shah</cp:lastModifiedBy>
  <cp:revision>4</cp:revision>
  <dcterms:created xsi:type="dcterms:W3CDTF">2026-08-11T05:08:00Z</dcterms:created>
  <dcterms:modified xsi:type="dcterms:W3CDTF">2026-08-11T05:37:00Z</dcterms:modified>
</cp:coreProperties>
</file>