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37E" w:val="clear"/>
            <w:tcMar>
              <w:top w:type="dxa" w:w="200"/>
              <w:left w:type="dxa" w:w="300"/>
              <w:bottom w:type="dxa" w:w="200"/>
              <w:right w:type="dxa" w:w="300"/>
            </w:tcMar>
          </w:tcPr>
          <w:p>
            <w:pPr>
              <w:spacing w:after="40" w:before="60"/>
              <w:jc w:val="center"/>
            </w:pPr>
            <w:r>
              <w:rPr>
                <w:rFonts w:ascii="Times New Roman" w:cs="Times New Roman" w:eastAsia="Times New Roman" w:hAnsi="Times New Roman"/>
                <w:b/>
                <w:bCs/>
                <w:i/>
                <w:iCs/>
                <w:color w:val="9FA8DA"/>
                <w:sz w:val="20"/>
                <w:szCs w:val="20"/>
              </w:rPr>
              <w:t xml:space="preserve">ITAI 2372  |  Artificial Intelligence Applications</w:t>
            </w:r>
          </w:p>
          <w:p>
            <w:pPr>
              <w:spacing w:after="20" w:before="20"/>
              <w:jc w:val="center"/>
            </w:pPr>
            <w:r>
              <w:rPr>
                <w:rFonts w:ascii="Times New Roman" w:cs="Times New Roman" w:eastAsia="Times New Roman" w:hAnsi="Times New Roman"/>
                <w:b/>
                <w:bCs/>
                <w:color w:val="C5CAE9"/>
                <w:sz w:val="28"/>
                <w:szCs w:val="28"/>
              </w:rPr>
              <w:t xml:space="preserve">Module 07</w:t>
            </w:r>
          </w:p>
          <w:p>
            <w:pPr>
              <w:spacing w:after="20" w:before="20"/>
              <w:jc w:val="center"/>
            </w:pPr>
            <w:r>
              <w:rPr>
                <w:rFonts w:ascii="Times New Roman" w:cs="Times New Roman" w:eastAsia="Times New Roman" w:hAnsi="Times New Roman"/>
                <w:b/>
                <w:bCs/>
                <w:color w:val="FFFFFF"/>
                <w:sz w:val="48"/>
                <w:szCs w:val="48"/>
              </w:rPr>
              <w:t xml:space="preserve">AI and Blockchain Integration</w:t>
            </w:r>
          </w:p>
          <w:p>
            <w:pPr>
              <w:spacing w:after="30" w:before="30"/>
              <w:jc w:val="center"/>
            </w:pPr>
            <w:r>
              <w:rPr>
                <w:rFonts w:ascii="Times New Roman" w:cs="Times New Roman" w:eastAsia="Times New Roman" w:hAnsi="Times New Roman"/>
                <w:i/>
                <w:iCs/>
                <w:color w:val="9FA8DA"/>
                <w:sz w:val="24"/>
                <w:szCs w:val="24"/>
              </w:rPr>
              <w:t xml:space="preserve">Industry Analysis  •  Class Notes  •  Future Vision</w:t>
            </w:r>
          </w:p>
          <w:p>
            <w:pPr>
              <w:spacing w:after="60" w:before="40"/>
              <w:jc w:val="center"/>
            </w:pPr>
            <w:r>
              <w:rPr>
                <w:rFonts w:ascii="Times New Roman" w:cs="Times New Roman" w:eastAsia="Times New Roman" w:hAnsi="Times New Roman"/>
                <w:color w:val="D6EAF8"/>
                <w:sz w:val="22"/>
                <w:szCs w:val="22"/>
              </w:rPr>
              <w:t xml:space="preserve">Francisco Medina  |  Prof. Sridhar Ganti  |  June 2026</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949AB" w:val="clear"/>
            <w:tcMar>
              <w:top w:type="dxa" w:w="200"/>
              <w:left w:type="dxa" w:w="300"/>
              <w:bottom w:type="dxa" w:w="200"/>
              <w:right w:type="dxa" w:w="300"/>
            </w:tcMar>
          </w:tcPr>
          <w:p>
            <w:pPr>
              <w:spacing w:after="40" w:before="0"/>
              <w:jc w:val="center"/>
            </w:pPr>
            <w:r>
              <w:rPr>
                <w:rFonts w:ascii="Times New Roman" w:cs="Times New Roman" w:eastAsia="Times New Roman" w:hAnsi="Times New Roman"/>
                <w:b/>
                <w:bCs/>
                <w:i/>
                <w:iCs/>
                <w:color w:val="9FA8DA"/>
                <w:sz w:val="20"/>
                <w:szCs w:val="20"/>
              </w:rPr>
              <w:t xml:space="preserve">PART ONE</w:t>
            </w:r>
          </w:p>
          <w:p>
            <w:pPr>
              <w:spacing w:after="0" w:before="0"/>
              <w:jc w:val="center"/>
            </w:pPr>
            <w:r>
              <w:rPr>
                <w:rFonts w:ascii="Times New Roman" w:cs="Times New Roman" w:eastAsia="Times New Roman" w:hAnsi="Times New Roman"/>
                <w:b/>
                <w:bCs/>
                <w:color w:val="FFFFFF"/>
                <w:sz w:val="40"/>
                <w:szCs w:val="40"/>
              </w:rPr>
              <w:t xml:space="preserve">Industry Analysis</w:t>
            </w:r>
          </w:p>
        </w:tc>
      </w:tr>
    </w:tbl>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1. Industry Overview: The Blockchain Technology and FinTech Industry</w:t>
      </w:r>
    </w:p>
    <w:p>
      <w:pPr>
        <w:spacing w:after="80" w:before="80"/>
        <w:ind w:firstLine="720"/>
      </w:pPr>
      <w:r>
        <w:rPr>
          <w:rFonts w:ascii="Times New Roman" w:cs="Times New Roman" w:eastAsia="Times New Roman" w:hAnsi="Times New Roman"/>
          <w:color w:val="1C2833"/>
          <w:sz w:val="24"/>
          <w:szCs w:val="24"/>
        </w:rPr>
        <w:t xml:space="preserve">The blockchain technology industry builds and maintains decentralized networks where data and value can be transferred between parties without a central authority managing the process. The industry spans cryptocurrency exchanges, decentralized finance (DeFi) protocols, enterprise blockchain platforms, Web3 development tools, and the consulting and integration services that help traditional organizations adopt these systems. Companies operating in this space range from foundational protocol developers like the Ethereum Foundation and the Linux Foundation's Hyperledger project to enterprise-facing vendors like IBM, Oracle, and SAP, to newer DeFi protocols like Aave and Uniswap.</w:t>
      </w:r>
    </w:p>
    <w:p>
      <w:pPr>
        <w:spacing w:after="80" w:before="80"/>
        <w:ind w:firstLine="720"/>
      </w:pPr>
      <w:r>
        <w:rPr>
          <w:rFonts w:ascii="Times New Roman" w:cs="Times New Roman" w:eastAsia="Times New Roman" w:hAnsi="Times New Roman"/>
          <w:color w:val="1C2833"/>
          <w:sz w:val="24"/>
          <w:szCs w:val="24"/>
        </w:rPr>
        <w:t xml:space="preserve">This industry serves an unusually wide range of users. On the consumer side it serves individuals seeking financial services outside of traditional banking, particularly in regions where banking infrastructure is limited. On the enterprise side it serves large corporations in supply chain, healthcare, insurance, and logistics who use blockchain to solve data reconciliation and transparency problems across complex multi-party networks. It also serves governments exploring blockchain for identity management, voting systems, and central bank digital currencies. As of 2021, 90% of North American and European banks were actively investing in blockchain technology, and the worldwide market was projected to grow from $3 billion in 2020 to nearly $40 billion by 2025, representing a compound annual growth rate of 67.3% (ValueCoders, 2024).</w:t>
      </w:r>
    </w:p>
    <w:p>
      <w:pPr>
        <w:spacing w:after="80" w:before="80"/>
        <w:ind w:firstLine="720"/>
      </w:pPr>
      <w:r>
        <w:rPr>
          <w:rFonts w:ascii="Times New Roman" w:cs="Times New Roman" w:eastAsia="Times New Roman" w:hAnsi="Times New Roman"/>
          <w:color w:val="1C2833"/>
          <w:sz w:val="24"/>
          <w:szCs w:val="24"/>
        </w:rPr>
        <w:t xml:space="preserve">The industry is relevant today because it addresses problems that older technologies cannot solve cleanly: how to create trust between parties who do not know each other, how to move value across borders without intermediary fees and delays, and how to maintain a shared record of truth across organizations that operate under different jurisdictions. As AI becomes a larger part of how these networks operate internally, the blockchain industry is evolving from a data infrastructure play into something closer to programmable, self-governing economic infrastructure.</w:t>
      </w:r>
    </w:p>
    <w:p>
      <w:pPr>
        <w:spacing w:after="10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2. Current AI Trends in the Blockchain Industry</w:t>
      </w:r>
    </w:p>
    <w:p>
      <w:pPr>
        <w:spacing w:after="80" w:before="80"/>
        <w:ind w:firstLine="720"/>
      </w:pPr>
      <w:r>
        <w:rPr>
          <w:rFonts w:ascii="Times New Roman" w:cs="Times New Roman" w:eastAsia="Times New Roman" w:hAnsi="Times New Roman"/>
          <w:color w:val="1C2833"/>
          <w:sz w:val="24"/>
          <w:szCs w:val="24"/>
        </w:rPr>
        <w:t xml:space="preserve">AI is not just being layered on top of blockchain as an analytics tool. It is being integrated directly into how these networks function. Three trends in particular stand out as the most active right now.</w:t>
      </w:r>
    </w:p>
    <w:p>
      <w:pPr>
        <w:spacing w:after="100" w:before="200"/>
      </w:pPr>
      <w:r>
        <w:rPr>
          <w:rFonts w:ascii="Times New Roman" w:cs="Times New Roman" w:eastAsia="Times New Roman" w:hAnsi="Times New Roman"/>
          <w:b/>
          <w:bCs/>
          <w:color w:val="3949AB"/>
          <w:sz w:val="26"/>
          <w:szCs w:val="26"/>
        </w:rPr>
        <w:t xml:space="preserve">Trend 1: AI-Powered On-Chain Fraud Detection</w:t>
      </w:r>
    </w:p>
    <w:p>
      <w:pPr>
        <w:spacing w:after="80" w:before="80"/>
        <w:ind w:firstLine="720"/>
      </w:pPr>
      <w:r>
        <w:rPr>
          <w:rFonts w:ascii="Times New Roman" w:cs="Times New Roman" w:eastAsia="Times New Roman" w:hAnsi="Times New Roman"/>
          <w:color w:val="1C2833"/>
          <w:sz w:val="24"/>
          <w:szCs w:val="24"/>
        </w:rPr>
        <w:t xml:space="preserve">The DeFi sector has lost billions of dollars to smart contract exploits, flash loan attacks, wash trading, and rug pulls. Manual review and static rule-based filters are not fast or adaptive enough to keep up with sophisticated attackers who probe network behavior in milliseconds. Companies like Chainalysis and Elliptic have built AI systems that analyze on-chain transaction graphs in real time, using graph neural networks and machine learning classifiers to identify wallets involved in suspicious activity. Chainalysis has traced billions in cryptocurrency connected to ransomware groups, sanctions violations, and dark market activity by treating the public blockchain ledger as a massive labeled dataset and training models on known-bad actors. The problem being solved is essentially the same one traditional financial compliance teams face, but at a scale and speed that only AI can handle.</w:t>
      </w:r>
    </w:p>
    <w:p>
      <w:pPr>
        <w:spacing w:after="100" w:before="200"/>
      </w:pPr>
      <w:r>
        <w:rPr>
          <w:rFonts w:ascii="Times New Roman" w:cs="Times New Roman" w:eastAsia="Times New Roman" w:hAnsi="Times New Roman"/>
          <w:b/>
          <w:bCs/>
          <w:color w:val="3949AB"/>
          <w:sz w:val="26"/>
          <w:szCs w:val="26"/>
        </w:rPr>
        <w:t xml:space="preserve">Trend 2: AI Oracles for Smart Contract Data Integrity</w:t>
      </w:r>
    </w:p>
    <w:p>
      <w:pPr>
        <w:spacing w:after="80" w:before="80"/>
        <w:ind w:firstLine="720"/>
      </w:pPr>
      <w:r>
        <w:rPr>
          <w:rFonts w:ascii="Times New Roman" w:cs="Times New Roman" w:eastAsia="Times New Roman" w:hAnsi="Times New Roman"/>
          <w:color w:val="1C2833"/>
          <w:sz w:val="24"/>
          <w:szCs w:val="24"/>
        </w:rPr>
        <w:t xml:space="preserve">A smart contract cannot natively read information from outside its own network. Chainlink solves this by aggregating data from multiple independent sources and using AI-based anomaly detection to filter corrupted or manipulated feeds before the data reaches the contract. Oracle manipulation attacks, where an attacker feeds false data to trigger a fraudulent payout, have been a recurring exploit in DeFi. By introducing AI filtering at the oracle layer, Chainlink is making smart contract execution more resilient to data integrity attacks. This is one of the clearest examples of AI functioning inside the blockchain stack rather than alongside it.</w:t>
      </w:r>
    </w:p>
    <w:p>
      <w:pPr>
        <w:spacing w:after="100" w:before="200"/>
      </w:pPr>
      <w:r>
        <w:rPr>
          <w:rFonts w:ascii="Times New Roman" w:cs="Times New Roman" w:eastAsia="Times New Roman" w:hAnsi="Times New Roman"/>
          <w:b/>
          <w:bCs/>
          <w:color w:val="3949AB"/>
          <w:sz w:val="26"/>
          <w:szCs w:val="26"/>
        </w:rPr>
        <w:t xml:space="preserve">Trend 3: Decentralized AI as a Blockchain-Native Service</w:t>
      </w:r>
    </w:p>
    <w:p>
      <w:pPr>
        <w:spacing w:after="80" w:before="80"/>
        <w:ind w:firstLine="720"/>
      </w:pPr>
      <w:r>
        <w:rPr>
          <w:rFonts w:ascii="Times New Roman" w:cs="Times New Roman" w:eastAsia="Times New Roman" w:hAnsi="Times New Roman"/>
          <w:color w:val="1C2833"/>
          <w:sz w:val="24"/>
          <w:szCs w:val="24"/>
        </w:rPr>
        <w:t xml:space="preserve">SingularityNET and Ocean Protocol represent a newer trend where AI capabilities themselves are being turned into blockchain-native services. SingularityNET operates a marketplace where developers publish AI models as services that anyone can call and pay for using the native token, with all transactions settled via smart contracts. Ocean Protocol allows data owners to tokenize and sell access to proprietary datasets through smart contracts without relinquishing the raw data. Both protocols are building infrastructure for a version of AI development that is open, incentivized, and accessible to any developer, directly challenging the centralization of AI capability in a handful of large corporations.</w:t>
      </w:r>
    </w:p>
    <w:p>
      <w:pPr>
        <w:spacing w:after="10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3. Ethical Implications of AI in the Blockchain Industry</w:t>
      </w:r>
    </w:p>
    <w:p>
      <w:pPr>
        <w:spacing w:after="100" w:before="200"/>
      </w:pPr>
      <w:r>
        <w:rPr>
          <w:rFonts w:ascii="Times New Roman" w:cs="Times New Roman" w:eastAsia="Times New Roman" w:hAnsi="Times New Roman"/>
          <w:b/>
          <w:bCs/>
          <w:color w:val="3949AB"/>
          <w:sz w:val="26"/>
          <w:szCs w:val="26"/>
        </w:rPr>
        <w:t xml:space="preserve">Bias and Fairness in Algorithmic Decision-Making</w:t>
      </w:r>
    </w:p>
    <w:p>
      <w:pPr>
        <w:spacing w:after="80" w:before="80"/>
        <w:ind w:firstLine="720"/>
      </w:pPr>
      <w:r>
        <w:rPr>
          <w:rFonts w:ascii="Times New Roman" w:cs="Times New Roman" w:eastAsia="Times New Roman" w:hAnsi="Times New Roman"/>
          <w:color w:val="1C2833"/>
          <w:sz w:val="24"/>
          <w:szCs w:val="24"/>
        </w:rPr>
        <w:t xml:space="preserve">One of the most discussed promises of DeFi is financial inclusion: the idea that anyone with an internet connection can access lending and financial products without a traditional bank. The problem is that when AI models govern access to these products, they bring their training data's biases with them. An AI-powered lending protocol that uses on-chain credit scoring will reflect the historical patterns of who has been able to build on-chain credit histories, a population that skews toward users in high-income countries with early access to crypto infrastructure. Users in the developing world, despite being the most underserved by traditional finance, may also be disadvantaged by the new algorithmic systems intended to replace it. Having a transparent process does not automatically make it a fair one, and addressing this requires deliberate design of representative training datasets and regular output audits across demographic segments.</w:t>
      </w:r>
    </w:p>
    <w:p>
      <w:pPr>
        <w:spacing w:after="100" w:before="200"/>
      </w:pPr>
      <w:r>
        <w:rPr>
          <w:rFonts w:ascii="Times New Roman" w:cs="Times New Roman" w:eastAsia="Times New Roman" w:hAnsi="Times New Roman"/>
          <w:b/>
          <w:bCs/>
          <w:color w:val="3949AB"/>
          <w:sz w:val="26"/>
          <w:szCs w:val="26"/>
        </w:rPr>
        <w:t xml:space="preserve">Privacy vs. Transparency: An Unresolved Conflict</w:t>
      </w:r>
    </w:p>
    <w:p>
      <w:pPr>
        <w:spacing w:after="80" w:before="80"/>
        <w:ind w:firstLine="720"/>
      </w:pPr>
      <w:r>
        <w:rPr>
          <w:rFonts w:ascii="Times New Roman" w:cs="Times New Roman" w:eastAsia="Times New Roman" w:hAnsi="Times New Roman"/>
          <w:color w:val="1C2833"/>
          <w:sz w:val="24"/>
          <w:szCs w:val="24"/>
        </w:rPr>
        <w:t xml:space="preserve">Blockchain's immutability is one of its most valuable properties, but it creates a fundamental conflict with modern data privacy law. The EU's General Data Protection Regulation grants individuals the right to erasure. On a public blockchain, data written to a confirmed block cannot be deleted without invalidating the entire chain from that point forward, making on-chain storage of personally identifiable information architecturally incompatible with that right. Practitioners work around this by storing only cryptographic hashes on-chain and keeping the underlying data off-chain where it can be deleted, but this is not universally implemented. AI compounds this problem because models trained on on-chain data may implicitly memorize personal information in their weights, and there is no established mechanism for removing that memorization on request.</w:t>
      </w:r>
    </w:p>
    <w:p>
      <w:pPr>
        <w:spacing w:after="100" w:before="200"/>
      </w:pPr>
      <w:r>
        <w:rPr>
          <w:rFonts w:ascii="Times New Roman" w:cs="Times New Roman" w:eastAsia="Times New Roman" w:hAnsi="Times New Roman"/>
          <w:b/>
          <w:bCs/>
          <w:color w:val="3949AB"/>
          <w:sz w:val="26"/>
          <w:szCs w:val="26"/>
        </w:rPr>
        <w:t xml:space="preserve">Job Displacement in Financial Services</w:t>
      </w:r>
    </w:p>
    <w:p>
      <w:pPr>
        <w:spacing w:after="80" w:before="80"/>
        <w:ind w:firstLine="720"/>
      </w:pPr>
      <w:r>
        <w:rPr>
          <w:rFonts w:ascii="Times New Roman" w:cs="Times New Roman" w:eastAsia="Times New Roman" w:hAnsi="Times New Roman"/>
          <w:color w:val="1C2833"/>
          <w:sz w:val="24"/>
          <w:szCs w:val="24"/>
        </w:rPr>
        <w:t xml:space="preserve">Blockchain automates the reconciliation of financial records, a process that employs enormous numbers of people in banking, insurance, and accounting. Smart contracts remove the need for manual enforcement of agreements, eliminating roles in contract management and legal administration. AI layered on top adds further automation in fraud detection, KYC compliance, and financial auditing. A 2021 report estimated banks could save $8-12 billion annually through blockchain adoption, which is a proxy for the labor cost being displaced. The people most exposed are mid-tier financial professionals whose work involves verifiable, rule-governed processes. The standard counterargument is that new technical roles in blockchain development and AI oversight will grow to offset losses, but those new roles require a very different skill profile and retraining pathways are not yet adequate.</w:t>
      </w:r>
    </w:p>
    <w:p>
      <w:pPr>
        <w:spacing w:after="100" w:before="200"/>
      </w:pPr>
      <w:r>
        <w:rPr>
          <w:rFonts w:ascii="Times New Roman" w:cs="Times New Roman" w:eastAsia="Times New Roman" w:hAnsi="Times New Roman"/>
          <w:b/>
          <w:bCs/>
          <w:color w:val="3949AB"/>
          <w:sz w:val="26"/>
          <w:szCs w:val="26"/>
        </w:rPr>
        <w:t xml:space="preserve">Transparency and Explainability in Irreversible Decisions</w:t>
      </w:r>
    </w:p>
    <w:p>
      <w:pPr>
        <w:spacing w:after="80" w:before="80"/>
        <w:ind w:firstLine="720"/>
      </w:pPr>
      <w:r>
        <w:rPr>
          <w:rFonts w:ascii="Times New Roman" w:cs="Times New Roman" w:eastAsia="Times New Roman" w:hAnsi="Times New Roman"/>
          <w:color w:val="1C2833"/>
          <w:sz w:val="24"/>
          <w:szCs w:val="24"/>
        </w:rPr>
        <w:t xml:space="preserve">When an AI model embedded in a smart contract makes a decision, that decision executes automatically and, in most cases, cannot be reversed. If an AI damage assessment model in an insurance contract undervalues a claim, or an AI credit scoring model denies a loan, the affected party has limited recourse because there is no human in the loop and the transaction cannot be easily undone once confirmed. Traditional financial services regulation requires lenders to provide specific reasons for adverse decisions. Most AI models cannot produce those explanations natively. Until explainable AI techniques are mature enough for high-stakes automated settings and until legal frameworks catch up with smart contract execution, AI-governed on-chain decisions risk harming individuals in ways that existing consumer protection law was never designed to address.</w:t>
      </w:r>
    </w:p>
    <w:p>
      <w:pPr>
        <w:spacing w:after="10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4. Future Trends: The Blockchain Industry in 5–10 Years</w:t>
      </w:r>
    </w:p>
    <w:p>
      <w:pPr>
        <w:spacing w:after="100" w:before="200"/>
      </w:pPr>
      <w:r>
        <w:rPr>
          <w:rFonts w:ascii="Times New Roman" w:cs="Times New Roman" w:eastAsia="Times New Roman" w:hAnsi="Times New Roman"/>
          <w:b/>
          <w:bCs/>
          <w:color w:val="3949AB"/>
          <w:sz w:val="26"/>
          <w:szCs w:val="26"/>
        </w:rPr>
        <w:t xml:space="preserve">Autonomous Finance and AI-Native DAOs</w:t>
      </w:r>
    </w:p>
    <w:p>
      <w:pPr>
        <w:spacing w:after="80" w:before="80"/>
        <w:ind w:firstLine="720"/>
      </w:pPr>
      <w:r>
        <w:rPr>
          <w:rFonts w:ascii="Times New Roman" w:cs="Times New Roman" w:eastAsia="Times New Roman" w:hAnsi="Times New Roman"/>
          <w:color w:val="1C2833"/>
          <w:sz w:val="24"/>
          <w:szCs w:val="24"/>
        </w:rPr>
        <w:t xml:space="preserve">The most significant shift likely to unfold over the next decade is the emergence of autonomous finance: financial systems where AI agents make the majority of operational decisions without human intervention, governed by rules encoded in smart contracts and adjusted by on-chain governance votes. The next evolution of DAOs is AI-native governance where machine learning models continuously monitor network health, propose parameter adjustments, and simulate the likely outcomes of governance proposals before token holders vote. This creates a feedback loop where AI and blockchain governance become inseparable.</w:t>
      </w:r>
    </w:p>
    <w:p>
      <w:pPr>
        <w:spacing w:after="100" w:before="200"/>
      </w:pPr>
      <w:r>
        <w:rPr>
          <w:rFonts w:ascii="Times New Roman" w:cs="Times New Roman" w:eastAsia="Times New Roman" w:hAnsi="Times New Roman"/>
          <w:b/>
          <w:bCs/>
          <w:color w:val="3949AB"/>
          <w:sz w:val="26"/>
          <w:szCs w:val="26"/>
        </w:rPr>
        <w:t xml:space="preserve">Central Bank Digital Currencies and AI Compliance</w:t>
      </w:r>
    </w:p>
    <w:p>
      <w:pPr>
        <w:spacing w:after="80" w:before="80"/>
        <w:ind w:firstLine="720"/>
      </w:pPr>
      <w:r>
        <w:rPr>
          <w:rFonts w:ascii="Times New Roman" w:cs="Times New Roman" w:eastAsia="Times New Roman" w:hAnsi="Times New Roman"/>
          <w:color w:val="1C2833"/>
          <w:sz w:val="24"/>
          <w:szCs w:val="24"/>
        </w:rPr>
        <w:t xml:space="preserve">Over 130 countries are currently developing a central bank digital currency. CBDCs are government-issued digital money that will run on blockchain or blockchain-adjacent infrastructure with built-in compliance mechanisms. AI will play a central role in this compliance layer, continuously analyzing transaction patterns for policy violations in real time. This represents both an enormous opportunity for the industry and a significant civil liberties concern. A CBDC with AI-powered transaction monitoring is essentially programmable money that can be surveilled and restricted by its issuer. The design choices made about the scope of AI monitoring in CBDC infrastructure will have profound implications for financial freedom globally.</w:t>
      </w:r>
    </w:p>
    <w:p>
      <w:pPr>
        <w:spacing w:after="100" w:before="200"/>
      </w:pPr>
      <w:r>
        <w:rPr>
          <w:rFonts w:ascii="Times New Roman" w:cs="Times New Roman" w:eastAsia="Times New Roman" w:hAnsi="Times New Roman"/>
          <w:b/>
          <w:bCs/>
          <w:color w:val="3949AB"/>
          <w:sz w:val="26"/>
          <w:szCs w:val="26"/>
        </w:rPr>
        <w:t xml:space="preserve">Decentralized AI Infrastructure at Scale</w:t>
      </w:r>
    </w:p>
    <w:p>
      <w:pPr>
        <w:spacing w:after="80" w:before="80"/>
        <w:ind w:firstLine="720"/>
      </w:pPr>
      <w:r>
        <w:rPr>
          <w:rFonts w:ascii="Times New Roman" w:cs="Times New Roman" w:eastAsia="Times New Roman" w:hAnsi="Times New Roman"/>
          <w:color w:val="1C2833"/>
          <w:sz w:val="24"/>
          <w:szCs w:val="24"/>
        </w:rPr>
        <w:t xml:space="preserve">Protocols like SingularityNET, Ocean Protocol, and Bittensor are currently small relative to their potential. If the economics of token incentives work as designed, these networks could attract enough developers and data providers to compete with proprietary systems while offering transparency and open access that closed platforms cannot. The Bittensor model, where participants compete to produce the highest-quality AI outputs and earn tokens based on measured contribution quality, has a compelling incentive structure that could drive significant model quality improvements. Whether these decentralized systems can achieve the scale needed to compete with models trained on the infrastructure of trillion-dollar companies is one of the most interesting open questions in the field.</w:t>
      </w:r>
    </w:p>
    <w:p>
      <w:pPr>
        <w:spacing w:after="100" w:before="200"/>
      </w:pPr>
      <w:r>
        <w:rPr>
          <w:rFonts w:ascii="Times New Roman" w:cs="Times New Roman" w:eastAsia="Times New Roman" w:hAnsi="Times New Roman"/>
          <w:b/>
          <w:bCs/>
          <w:color w:val="3949AB"/>
          <w:sz w:val="26"/>
          <w:szCs w:val="26"/>
        </w:rPr>
        <w:t xml:space="preserve">Risks and Opportunities to Prepare For</w:t>
      </w:r>
    </w:p>
    <w:p>
      <w:pPr>
        <w:spacing w:after="80" w:before="80"/>
        <w:ind w:firstLine="720"/>
      </w:pPr>
      <w:r>
        <w:rPr>
          <w:rFonts w:ascii="Times New Roman" w:cs="Times New Roman" w:eastAsia="Times New Roman" w:hAnsi="Times New Roman"/>
          <w:color w:val="1C2833"/>
          <w:sz w:val="24"/>
          <w:szCs w:val="24"/>
        </w:rPr>
        <w:t xml:space="preserve">The risks most worth preparing for are regulatory fragmentation and concentration of power at the protocol layer. As governments around the world develop different and sometimes contradictory regulatory frameworks, organizations operating across jurisdictions will face increasing compliance complexity. The open-source nature of blockchain protocols does not guarantee decentralization in practice: a small number of dominant validators, oracle providers, and developer teams can exercise substantial influence over systems that appear decentralized on the surface. Preparing for these risks means building genuine governance diversity into protocol design and ensuring that the technical skills to audit and critique these systems are widely distributed.</w:t>
      </w:r>
    </w:p>
    <w:p>
      <w:pPr>
        <w:spacing w:after="10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5. My Reflection</w:t>
      </w:r>
    </w:p>
    <w:p>
      <w:pPr>
        <w:spacing w:after="80" w:before="80"/>
        <w:ind w:firstLine="720"/>
      </w:pPr>
      <w:r>
        <w:rPr>
          <w:rFonts w:ascii="Times New Roman" w:cs="Times New Roman" w:eastAsia="Times New Roman" w:hAnsi="Times New Roman"/>
          <w:color w:val="1C2833"/>
          <w:sz w:val="24"/>
          <w:szCs w:val="24"/>
        </w:rPr>
        <w:t xml:space="preserve">What surprised me most about this module was honestly how far along the AI-within-blockchain side already is. I came in thinking the relationship was mostly one-directional: blockchain as a tool that helps AI by providing clean, auditable data. But then we got into AI oracles, on-chain anomaly detection with graph neural networks, and protocols like Bittensor where AI models are literally the product being produced and evaluated on the network. That last one especially hit different because it flips the usual framing. Instead of asking how we deploy AI as a feature inside some application, Bittensor is asking what happens when you turn AI development itself into the incentive mechanism of a decentralized network. That is a genuinely new idea and I had not thought about the problem that way before.</w:t>
      </w:r>
    </w:p>
    <w:p>
      <w:pPr>
        <w:spacing w:after="80" w:before="80"/>
        <w:ind w:firstLine="720"/>
      </w:pPr>
      <w:r>
        <w:rPr>
          <w:rFonts w:ascii="Times New Roman" w:cs="Times New Roman" w:eastAsia="Times New Roman" w:hAnsi="Times New Roman"/>
          <w:color w:val="1C2833"/>
          <w:sz w:val="24"/>
          <w:szCs w:val="24"/>
        </w:rPr>
        <w:t xml:space="preserve">The decentralized AI protocols also connected directly to stuff I have been working on. Building agents with LangChain and LangGraph, you spend a lot of time thinking about how to give agents tools and how to chain their decisions into workflows. SingularityNET is essentially trying to do that on a network level where the agents are not owned by one company and the tools are not proprietary APIs. There is a real alignment between what autonomous agent architecture looks like at the code level and what these decentralized AI marketplaces are trying to build at the protocol level. That connection made the abstract market talk feel a lot more concrete to me.</w:t>
      </w:r>
    </w:p>
    <w:p>
      <w:pPr>
        <w:spacing w:after="80" w:before="80"/>
        <w:ind w:firstLine="720"/>
      </w:pPr>
      <w:r>
        <w:rPr>
          <w:rFonts w:ascii="Times New Roman" w:cs="Times New Roman" w:eastAsia="Times New Roman" w:hAnsi="Times New Roman"/>
          <w:color w:val="1C2833"/>
          <w:sz w:val="24"/>
          <w:szCs w:val="24"/>
        </w:rPr>
        <w:t xml:space="preserve">As for whether I would want to work in this industry: yes, but on the infrastructure and agent side rather than the trading or exchange side. The compliance automation, AI oracle design, and decentralized AI protocol development are all problems that require actual engineering judgment. The ethical issues are real and the industry has not figured them out yet, particularly the explainability gap in irreversible smart contract decisions and the GDPR conflict with immutable ledgers. Those are not problems that get solved by adding more blockchain. They need people who understand both the technical constraints and the human stakes, which is exactly where the AI and robotics background I am building at HCC starts to become relevant.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37E" w:val="clear"/>
            <w:tcMar>
              <w:top w:type="dxa" w:w="200"/>
              <w:left w:type="dxa" w:w="300"/>
              <w:bottom w:type="dxa" w:w="200"/>
              <w:right w:type="dxa" w:w="300"/>
            </w:tcMar>
          </w:tcPr>
          <w:p>
            <w:pPr>
              <w:spacing w:after="40" w:before="0"/>
              <w:jc w:val="center"/>
            </w:pPr>
            <w:r>
              <w:rPr>
                <w:rFonts w:ascii="Times New Roman" w:cs="Times New Roman" w:eastAsia="Times New Roman" w:hAnsi="Times New Roman"/>
                <w:b/>
                <w:bCs/>
                <w:i/>
                <w:iCs/>
                <w:color w:val="9FA8DA"/>
                <w:sz w:val="20"/>
                <w:szCs w:val="20"/>
              </w:rPr>
              <w:t xml:space="preserve">PART TWO</w:t>
            </w:r>
          </w:p>
          <w:p>
            <w:pPr>
              <w:spacing w:after="0" w:before="0"/>
              <w:jc w:val="center"/>
            </w:pPr>
            <w:r>
              <w:rPr>
                <w:rFonts w:ascii="Times New Roman" w:cs="Times New Roman" w:eastAsia="Times New Roman" w:hAnsi="Times New Roman"/>
                <w:b/>
                <w:bCs/>
                <w:color w:val="FFFFFF"/>
                <w:sz w:val="40"/>
                <w:szCs w:val="40"/>
              </w:rPr>
              <w:t xml:space="preserve">Class Notes</w:t>
            </w:r>
          </w:p>
        </w:tc>
      </w:tr>
    </w:tbl>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Learning Objectives</w:t>
      </w:r>
    </w:p>
    <w:p>
      <w:pPr>
        <w:spacing w:after="80" w:before="80"/>
        <w:ind w:firstLine="720"/>
      </w:pPr>
      <w:r>
        <w:rPr>
          <w:rFonts w:ascii="Times New Roman" w:cs="Times New Roman" w:eastAsia="Times New Roman" w:hAnsi="Times New Roman"/>
          <w:color w:val="1C2833"/>
          <w:sz w:val="24"/>
          <w:szCs w:val="24"/>
        </w:rPr>
        <w:t xml:space="preserve">By the end of this module, students should be able to explain core blockchain architecture and its relationship to AI; compare different consensus mechanisms including Proof of Work, Proof of Stake, Delegated Proof of Stake, and Proof of History; analyze real-world applications of AI-blockchain integration across healthcare, finance, and supply chain; and evaluate the implementation challenges, ethical concerns, and future trends shaping this combined technology space.</w:t>
      </w:r>
    </w:p>
    <w:p>
      <w:pPr>
        <w:spacing w:after="8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Key Vocabulary</w:t>
      </w:r>
    </w:p>
    <w:p>
      <w:pPr>
        <w:spacing w:after="80" w:before="80"/>
        <w:ind/>
      </w:pPr>
      <w:r>
        <w:rPr>
          <w:rFonts w:ascii="Times New Roman" w:cs="Times New Roman" w:eastAsia="Times New Roman" w:hAnsi="Times New Roman"/>
          <w:color w:val="1C2833"/>
          <w:sz w:val="24"/>
          <w:szCs w:val="24"/>
        </w:rPr>
        <w:t xml:space="preserve">These terms are the foundation for everything covered in this module.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Term</w:t>
            </w:r>
          </w:p>
        </w:tc>
        <w:tc>
          <w:tcPr>
            <w:tcW w:type="dxa" w:w="62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Definition</w:t>
            </w:r>
          </w:p>
        </w:tc>
      </w:tr>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Blockchain</w:t>
            </w:r>
          </w:p>
        </w:tc>
        <w:tc>
          <w:tcPr>
            <w:tcW w:type="dxa" w:w="6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distributed digital ledger that records transactions across a network of computers in a secure, transparent, and immutable way without requiring a central authority.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Distributed Ledger Technology (DLT)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The broader category of technology including blockchain, where data is stored, shared, and synchronized across multiple nodes simultaneously.</w:t>
            </w:r>
          </w:p>
        </w:tc>
      </w:tr>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Block</w:t>
            </w:r>
          </w:p>
        </w:tc>
        <w:tc>
          <w:tcPr>
            <w:tcW w:type="dxa" w:w="6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data package containing a set of validated transactions, a cryptographic hash of the previous block, a timestamp, and a nonce.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Cryptographic Hash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fixed-length digital fingerprint of data generated by a hashing algorithm like SHA-256. Any change in input produces a completely different hash.</w:t>
            </w:r>
          </w:p>
        </w:tc>
      </w:tr>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Merkle Tree</w:t>
            </w:r>
          </w:p>
        </w:tc>
        <w:tc>
          <w:tcPr>
            <w:tcW w:type="dxa" w:w="6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data structure that organizes transaction hashes in a binary tree, allowing efficient and secure verification of large datasets.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Node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Any computer participating in the blockchain network by storing a ledger copy and validating transactions.</w:t>
            </w:r>
          </w:p>
        </w:tc>
      </w:tr>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Consensus Mechanism</w:t>
            </w:r>
          </w:p>
        </w:tc>
        <w:tc>
          <w:tcPr>
            <w:tcW w:type="dxa" w:w="6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The algorithm by which all nodes agree on the state of the ledger, ensuring synchronization and trust.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Proof of Work (PoW)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consensus mechanism where miners solve complex mathematical puzzles to validate blocks and earn rewards. Used by Bitcoin.</w:t>
            </w:r>
          </w:p>
        </w:tc>
      </w:tr>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Proof of Stake (PoS)</w:t>
            </w:r>
          </w:p>
        </w:tc>
        <w:tc>
          <w:tcPr>
            <w:tcW w:type="dxa" w:w="6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consensus mechanism where validators are chosen based on the amount of cryptocurrency they stake, replacing computational effort with economic commitment.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Delegated Proof of Stake (DPoS)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An evolution of PoS where token holders vote for delegates who validate blocks on their behalf. Used by EOS, TRON, and SUI.</w:t>
            </w:r>
          </w:p>
        </w:tc>
      </w:tr>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Proof of History (PoH)</w:t>
            </w:r>
          </w:p>
        </w:tc>
        <w:tc>
          <w:tcPr>
            <w:tcW w:type="dxa" w:w="6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cryptographic timestamping function used by Solana that proves the order of events without requiring validators to communicate directly.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Smart Contract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Self-executing code on a blockchain that automatically enforces and executes agreement terms when predefined conditions are met.</w:t>
            </w:r>
          </w:p>
        </w:tc>
      </w:tr>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Immutability</w:t>
            </w:r>
          </w:p>
        </w:tc>
        <w:tc>
          <w:tcPr>
            <w:tcW w:type="dxa" w:w="6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The property making blockchain data practically impossible to alter or delete once confirmed on the chain.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51% Attack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An attack where a single entity controls more than half the network's computing power, potentially enabling double-spending.</w:t>
            </w:r>
          </w:p>
        </w:tc>
      </w:tr>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Double Spending</w:t>
            </w:r>
          </w:p>
        </w:tc>
        <w:tc>
          <w:tcPr>
            <w:tcW w:type="dxa" w:w="6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The risk of spending the same digital currency unit more than once, which consensus mechanisms are designed to prevent.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dApp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decentralized application that runs on a blockchain rather than a centralized server.</w:t>
            </w:r>
          </w:p>
        </w:tc>
      </w:tr>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NFT</w:t>
            </w:r>
          </w:p>
        </w:tc>
        <w:tc>
          <w:tcPr>
            <w:tcW w:type="dxa" w:w="6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 unique digital asset on a blockchain representing ownership of a specific item that cannot be replicated one-for-one.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Hyperledger Fabric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An enterprise-grade blockchain framework from the Linux Foundation for private, permissioned deployments.</w:t>
            </w:r>
          </w:p>
        </w:tc>
      </w:tr>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Genesis Block</w:t>
            </w:r>
          </w:p>
        </w:tc>
        <w:tc>
          <w:tcPr>
            <w:tcW w:type="dxa" w:w="62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The first block ever mined on a blockchain, forming the foundation for all subsequent blocks.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1A237E"/>
                <w:sz w:val="22"/>
                <w:szCs w:val="22"/>
              </w:rPr>
              <w:t xml:space="preserve">Satoshi Nakamoto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The pseudonymous individual or group credited with creating Bitcoin and publishing the original blockchain whitepaper in 2008.</w:t>
            </w:r>
          </w:p>
        </w:tc>
      </w:tr>
    </w:tbl>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1: The History and Evolution of Blockchain</w:t>
      </w:r>
    </w:p>
    <w:p>
      <w:pPr>
        <w:spacing w:after="100" w:before="200"/>
      </w:pPr>
      <w:r>
        <w:rPr>
          <w:rFonts w:ascii="Times New Roman" w:cs="Times New Roman" w:eastAsia="Times New Roman" w:hAnsi="Times New Roman"/>
          <w:b/>
          <w:bCs/>
          <w:color w:val="3949AB"/>
          <w:sz w:val="26"/>
          <w:szCs w:val="26"/>
        </w:rPr>
        <w:t xml:space="preserve">Origins Before Bitcoin (1991-2008)</w:t>
      </w:r>
    </w:p>
    <w:p>
      <w:pPr>
        <w:spacing w:after="80" w:before="80"/>
        <w:ind w:firstLine="720"/>
      </w:pPr>
      <w:r>
        <w:rPr>
          <w:rFonts w:ascii="Times New Roman" w:cs="Times New Roman" w:eastAsia="Times New Roman" w:hAnsi="Times New Roman"/>
          <w:color w:val="1C2833"/>
          <w:sz w:val="24"/>
          <w:szCs w:val="24"/>
        </w:rPr>
        <w:t xml:space="preserve">Blockchain did not begin with Bitcoin. The conceptual foundation was laid in 1991 when Stuart Haber and W. Scott Stornetta published research on a cryptographically secured chain of blocks that would make it impossible to tamper with the timestamps of digital documents. In 1992, they incorporated Merkle trees, allowing multiple document records per block. The core ideas of tamper-evident, chronologically ordered data structures were established, but the technology remained theoretical and largely unnoticed for over a decade (101blockchains.com, 2020).</w:t>
      </w:r>
    </w:p>
    <w:p>
      <w:pPr>
        <w:spacing w:after="100" w:before="200"/>
      </w:pPr>
      <w:r>
        <w:rPr>
          <w:rFonts w:ascii="Times New Roman" w:cs="Times New Roman" w:eastAsia="Times New Roman" w:hAnsi="Times New Roman"/>
          <w:b/>
          <w:bCs/>
          <w:color w:val="3949AB"/>
          <w:sz w:val="26"/>
          <w:szCs w:val="26"/>
        </w:rPr>
        <w:t xml:space="preserve">Blockchain 1.0: Bitcoin (2008-2013)</w:t>
      </w:r>
    </w:p>
    <w:p>
      <w:pPr>
        <w:spacing w:after="80" w:before="80"/>
        <w:ind w:firstLine="720"/>
      </w:pPr>
      <w:r>
        <w:rPr>
          <w:rFonts w:ascii="Times New Roman" w:cs="Times New Roman" w:eastAsia="Times New Roman" w:hAnsi="Times New Roman"/>
          <w:color w:val="1C2833"/>
          <w:sz w:val="24"/>
          <w:szCs w:val="24"/>
        </w:rPr>
        <w:t xml:space="preserve">The technology gained real-world traction when Satoshi Nakamoto released the Bitcoin whitepaper in October 2008, introducing a peer-to-peer electronic cash system built on blockchain. Nakamoto formed the genesis block in 2009, and the first real Bitcoin transaction happened in 2010 when 10,000 BTC were exchanged for two pizzas. Bitcoin's blockchain solved the double-spending problem without a central authority by using Proof of Work. By 2013, the Bitcoin marketplace surpassed $1 billion in value (101blockchains.com, 2020).</w:t>
      </w:r>
    </w:p>
    <w:p>
      <w:pPr>
        <w:spacing w:after="100" w:before="200"/>
      </w:pPr>
      <w:r>
        <w:rPr>
          <w:rFonts w:ascii="Times New Roman" w:cs="Times New Roman" w:eastAsia="Times New Roman" w:hAnsi="Times New Roman"/>
          <w:b/>
          <w:bCs/>
          <w:color w:val="3949AB"/>
          <w:sz w:val="26"/>
          <w:szCs w:val="26"/>
        </w:rPr>
        <w:t xml:space="preserve">Blockchain 2.0: Ethereum and Smart Contracts (2013-2015)</w:t>
      </w:r>
    </w:p>
    <w:p>
      <w:pPr>
        <w:spacing w:after="80" w:before="80"/>
        <w:ind w:firstLine="720"/>
      </w:pPr>
      <w:r>
        <w:rPr>
          <w:rFonts w:ascii="Times New Roman" w:cs="Times New Roman" w:eastAsia="Times New Roman" w:hAnsi="Times New Roman"/>
          <w:color w:val="1C2833"/>
          <w:sz w:val="24"/>
          <w:szCs w:val="24"/>
        </w:rPr>
        <w:t xml:space="preserve">Vitalik Buterin recognized that Bitcoin's blockchain was limited to financial transactions and could not support programmatic logic. In 2013 he published the Ethereum whitepaper, and Ethereum launched officially in 2015 after being crowdfunded in 2014. Ethereum differentiated itself by making the blockchain programmable through smart contracts, expanding potential from a payment ledger into general-purpose decentralized infrastructure (101blockchains.com, 2020).</w:t>
      </w:r>
    </w:p>
    <w:p>
      <w:pPr>
        <w:spacing w:after="100" w:before="200"/>
      </w:pPr>
      <w:r>
        <w:rPr>
          <w:rFonts w:ascii="Times New Roman" w:cs="Times New Roman" w:eastAsia="Times New Roman" w:hAnsi="Times New Roman"/>
          <w:b/>
          <w:bCs/>
          <w:color w:val="3949AB"/>
          <w:sz w:val="26"/>
          <w:szCs w:val="26"/>
        </w:rPr>
        <w:t xml:space="preserve">Blockchain 3.0 and Beyond</w:t>
      </w:r>
    </w:p>
    <w:p>
      <w:pPr>
        <w:spacing w:after="80" w:before="80"/>
        <w:ind w:firstLine="720"/>
      </w:pPr>
      <w:r>
        <w:rPr>
          <w:rFonts w:ascii="Times New Roman" w:cs="Times New Roman" w:eastAsia="Times New Roman" w:hAnsi="Times New Roman"/>
          <w:color w:val="1C2833"/>
          <w:sz w:val="24"/>
          <w:szCs w:val="24"/>
        </w:rPr>
        <w:t xml:space="preserve">Following Ethereum, the Linux Foundation launched Hyperledger in 2015 for enterprise blockchain development. EOS.IO arrived in 2017 as a smart contract platform and decentralized operating system. Privacy-focused chains like Monero and Zcash addressed security gaps. This era also saw the rise of Blockchain as a Service offerings from AWS, Microsoft Azure, IBM, and Oracle (101blockchains.com, 2020).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Year</w:t>
            </w:r>
          </w:p>
        </w:tc>
        <w:tc>
          <w:tcPr>
            <w:tcW w:type="dxa" w:w="7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Milestone</w:t>
            </w:r>
          </w:p>
        </w:tc>
      </w:tr>
      <w:tr>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3949AB"/>
                <w:sz w:val="22"/>
                <w:szCs w:val="22"/>
              </w:rPr>
              <w:t xml:space="preserve">1991</w:t>
            </w:r>
          </w:p>
        </w:tc>
        <w:tc>
          <w:tcPr>
            <w:tcW w:type="dxa" w:w="7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Stuart Haber and W. Scott Stornetta publish the first cryptographically secured chain of blocks concept.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3949AB"/>
                <w:sz w:val="22"/>
                <w:szCs w:val="22"/>
              </w:rPr>
              <w:t xml:space="preserve">1992</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Merkle trees incorporated, allowing more data per block.</w:t>
            </w:r>
          </w:p>
        </w:tc>
      </w:tr>
      <w:tr>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3949AB"/>
                <w:sz w:val="22"/>
                <w:szCs w:val="22"/>
              </w:rPr>
              <w:t xml:space="preserve">2008</w:t>
            </w:r>
          </w:p>
        </w:tc>
        <w:tc>
          <w:tcPr>
            <w:tcW w:type="dxa" w:w="7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Satoshi Nakamoto publishes the Bitcoin whitepaper.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3949AB"/>
                <w:sz w:val="22"/>
                <w:szCs w:val="22"/>
              </w:rPr>
              <w:t xml:space="preserve">2009</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Bitcoin genesis block mined; first blockchain transaction goes live.</w:t>
            </w:r>
          </w:p>
        </w:tc>
      </w:tr>
      <w:tr>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3949AB"/>
                <w:sz w:val="22"/>
                <w:szCs w:val="22"/>
              </w:rPr>
              <w:t xml:space="preserve">2010</w:t>
            </w:r>
          </w:p>
        </w:tc>
        <w:tc>
          <w:tcPr>
            <w:tcW w:type="dxa" w:w="7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First real-world Bitcoin purchase: 10,000 BTC for two pizzas.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3949AB"/>
                <w:sz w:val="22"/>
                <w:szCs w:val="22"/>
              </w:rPr>
              <w:t xml:space="preserve">2013</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Bitcoin marketplace surpasses $1 billion. Buterin releases Ethereum whitepaper.</w:t>
            </w:r>
          </w:p>
        </w:tc>
      </w:tr>
      <w:tr>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3949AB"/>
                <w:sz w:val="22"/>
                <w:szCs w:val="22"/>
              </w:rPr>
              <w:t xml:space="preserve">2014</w:t>
            </w:r>
          </w:p>
        </w:tc>
        <w:tc>
          <w:tcPr>
            <w:tcW w:type="dxa" w:w="7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Ethereum crowdfunded. R3 Blockchain Consortium formed.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3949AB"/>
                <w:sz w:val="22"/>
                <w:szCs w:val="22"/>
              </w:rPr>
              <w:t xml:space="preserve">2015</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Ethereum officially launched. Linux Foundation unveils Hyperledger.</w:t>
            </w:r>
          </w:p>
        </w:tc>
      </w:tr>
      <w:tr>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b/>
                <w:bCs/>
                <w:color w:val="3949AB"/>
                <w:sz w:val="22"/>
                <w:szCs w:val="22"/>
              </w:rPr>
              <w:t xml:space="preserve">2017</w:t>
            </w:r>
          </w:p>
        </w:tc>
        <w:tc>
          <w:tcPr>
            <w:tcW w:type="dxa" w:w="7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EOS.IO launched. Enterprise blockchain adoption accelerates.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3949AB"/>
                <w:sz w:val="22"/>
                <w:szCs w:val="22"/>
              </w:rPr>
              <w:t xml:space="preserve">2018+</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1C2833"/>
                <w:sz w:val="22"/>
                <w:szCs w:val="22"/>
              </w:rPr>
              <w:t xml:space="preserve">Blockchain 3.0 era: DeFi, NFTs, BaaS, and AI-blockchain integration emerge.</w:t>
            </w:r>
          </w:p>
        </w:tc>
      </w:tr>
    </w:tbl>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2: How Blockchain Works</w:t>
      </w:r>
    </w:p>
    <w:p>
      <w:pPr>
        <w:spacing w:after="100" w:before="200"/>
      </w:pPr>
      <w:r>
        <w:rPr>
          <w:rFonts w:ascii="Times New Roman" w:cs="Times New Roman" w:eastAsia="Times New Roman" w:hAnsi="Times New Roman"/>
          <w:b/>
          <w:bCs/>
          <w:color w:val="3949AB"/>
          <w:sz w:val="26"/>
          <w:szCs w:val="26"/>
        </w:rPr>
        <w:t xml:space="preserve">Core Components</w:t>
      </w:r>
    </w:p>
    <w:p>
      <w:pPr>
        <w:spacing w:after="80" w:before="80"/>
        <w:ind w:firstLine="720"/>
      </w:pPr>
      <w:r>
        <w:rPr>
          <w:rFonts w:ascii="Times New Roman" w:cs="Times New Roman" w:eastAsia="Times New Roman" w:hAnsi="Times New Roman"/>
          <w:color w:val="1C2833"/>
          <w:sz w:val="24"/>
          <w:szCs w:val="24"/>
        </w:rPr>
        <w:t xml:space="preserve">A blockchain is composed of four interconnected parts. Blocks are the data packages containing groups of validated transactions, each linked to the previous block via a cryptographic hash. Chains are those cryptographic links forming the immutable sequence. The decentralized network is the peer-to-peer architecture where transactions are broadcast and recorded across every participating node. The consensus mechanism is the protocol ensuring all nodes agree on the same ledger version (ValueCoders, 2024).</w:t>
      </w:r>
    </w:p>
    <w:p>
      <w:pPr>
        <w:spacing w:after="100" w:before="200"/>
      </w:pPr>
      <w:r>
        <w:rPr>
          <w:rFonts w:ascii="Times New Roman" w:cs="Times New Roman" w:eastAsia="Times New Roman" w:hAnsi="Times New Roman"/>
          <w:b/>
          <w:bCs/>
          <w:color w:val="3949AB"/>
          <w:sz w:val="26"/>
          <w:szCs w:val="26"/>
        </w:rPr>
        <w:t xml:space="preserve">Transaction Process: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6"/>
              <w:left w:val="single" w:color="3949AB" w:sz="6"/>
              <w:bottom w:val="single" w:color="3949AB" w:sz="6"/>
              <w:right w:val="single" w:color="3949AB" w:sz="6"/>
            </w:tcBorders>
            <w:shd w:fill="E8EAF6" w:val="clear"/>
            <w:tcMar>
              <w:top w:type="dxa" w:w="140"/>
              <w:left w:type="dxa" w:w="200"/>
              <w:bottom w:type="dxa" w:w="140"/>
              <w:right w:type="dxa" w:w="200"/>
            </w:tcMar>
          </w:tcPr>
          <w:p>
            <w:pPr>
              <w:spacing w:after="40" w:before="60"/>
            </w:pPr>
            <w:r>
              <w:rPr>
                <w:rFonts w:ascii="Times New Roman" w:cs="Times New Roman" w:eastAsia="Times New Roman" w:hAnsi="Times New Roman"/>
                <w:b/>
                <w:bCs/>
                <w:color w:val="3949AB"/>
                <w:sz w:val="24"/>
                <w:szCs w:val="24"/>
              </w:rPr>
              <w:t xml:space="preserve">Step 1  </w:t>
            </w:r>
            <w:r>
              <w:rPr>
                <w:rFonts w:ascii="Times New Roman" w:cs="Times New Roman" w:eastAsia="Times New Roman" w:hAnsi="Times New Roman"/>
                <w:color w:val="1C2833"/>
                <w:sz w:val="24"/>
                <w:szCs w:val="24"/>
              </w:rPr>
              <w:t xml:space="preserve">A transaction is requested.</w:t>
            </w:r>
          </w:p>
          <w:p>
            <w:pPr>
              <w:spacing w:after="40" w:before="40"/>
            </w:pPr>
            <w:r>
              <w:rPr>
                <w:rFonts w:ascii="Times New Roman" w:cs="Times New Roman" w:eastAsia="Times New Roman" w:hAnsi="Times New Roman"/>
                <w:b/>
                <w:bCs/>
                <w:color w:val="3949AB"/>
                <w:sz w:val="24"/>
                <w:szCs w:val="24"/>
              </w:rPr>
              <w:t xml:space="preserve">Step 2  </w:t>
            </w:r>
            <w:r>
              <w:rPr>
                <w:rFonts w:ascii="Times New Roman" w:cs="Times New Roman" w:eastAsia="Times New Roman" w:hAnsi="Times New Roman"/>
                <w:color w:val="1C2833"/>
                <w:sz w:val="24"/>
                <w:szCs w:val="24"/>
              </w:rPr>
              <w:t xml:space="preserve">A block representing that transaction is created.</w:t>
            </w:r>
          </w:p>
          <w:p>
            <w:pPr>
              <w:spacing w:after="40" w:before="40"/>
            </w:pPr>
            <w:r>
              <w:rPr>
                <w:rFonts w:ascii="Times New Roman" w:cs="Times New Roman" w:eastAsia="Times New Roman" w:hAnsi="Times New Roman"/>
                <w:b/>
                <w:bCs/>
                <w:color w:val="3949AB"/>
                <w:sz w:val="24"/>
                <w:szCs w:val="24"/>
              </w:rPr>
              <w:t xml:space="preserve">Step 3  </w:t>
            </w:r>
            <w:r>
              <w:rPr>
                <w:rFonts w:ascii="Times New Roman" w:cs="Times New Roman" w:eastAsia="Times New Roman" w:hAnsi="Times New Roman"/>
                <w:color w:val="1C2833"/>
                <w:sz w:val="24"/>
                <w:szCs w:val="24"/>
              </w:rPr>
              <w:t xml:space="preserve">The block is broadcast to every node in the network.</w:t>
            </w:r>
          </w:p>
          <w:p>
            <w:pPr>
              <w:spacing w:after="40" w:before="40"/>
            </w:pPr>
            <w:r>
              <w:rPr>
                <w:rFonts w:ascii="Times New Roman" w:cs="Times New Roman" w:eastAsia="Times New Roman" w:hAnsi="Times New Roman"/>
                <w:b/>
                <w:bCs/>
                <w:color w:val="3949AB"/>
                <w:sz w:val="24"/>
                <w:szCs w:val="24"/>
              </w:rPr>
              <w:t xml:space="preserve">Step 4  </w:t>
            </w:r>
            <w:r>
              <w:rPr>
                <w:rFonts w:ascii="Times New Roman" w:cs="Times New Roman" w:eastAsia="Times New Roman" w:hAnsi="Times New Roman"/>
                <w:color w:val="1C2833"/>
                <w:sz w:val="24"/>
                <w:szCs w:val="24"/>
              </w:rPr>
              <w:t xml:space="preserve">Nodes validate the transaction using the consensus algorithm.</w:t>
            </w:r>
          </w:p>
          <w:p>
            <w:pPr>
              <w:spacing w:after="40" w:before="40"/>
            </w:pPr>
            <w:r>
              <w:rPr>
                <w:rFonts w:ascii="Times New Roman" w:cs="Times New Roman" w:eastAsia="Times New Roman" w:hAnsi="Times New Roman"/>
                <w:b/>
                <w:bCs/>
                <w:color w:val="3949AB"/>
                <w:sz w:val="24"/>
                <w:szCs w:val="24"/>
              </w:rPr>
              <w:t xml:space="preserve">Step 5  </w:t>
            </w:r>
            <w:r>
              <w:rPr>
                <w:rFonts w:ascii="Times New Roman" w:cs="Times New Roman" w:eastAsia="Times New Roman" w:hAnsi="Times New Roman"/>
                <w:color w:val="1C2833"/>
                <w:sz w:val="24"/>
                <w:szCs w:val="24"/>
              </w:rPr>
              <w:t xml:space="preserve">Validating nodes receive a reward.</w:t>
            </w:r>
          </w:p>
          <w:p>
            <w:pPr>
              <w:spacing w:after="40" w:before="40"/>
            </w:pPr>
            <w:r>
              <w:rPr>
                <w:rFonts w:ascii="Times New Roman" w:cs="Times New Roman" w:eastAsia="Times New Roman" w:hAnsi="Times New Roman"/>
                <w:b/>
                <w:bCs/>
                <w:color w:val="3949AB"/>
                <w:sz w:val="24"/>
                <w:szCs w:val="24"/>
              </w:rPr>
              <w:t xml:space="preserve">Step 6  </w:t>
            </w:r>
            <w:r>
              <w:rPr>
                <w:rFonts w:ascii="Times New Roman" w:cs="Times New Roman" w:eastAsia="Times New Roman" w:hAnsi="Times New Roman"/>
                <w:color w:val="1C2833"/>
                <w:sz w:val="24"/>
                <w:szCs w:val="24"/>
              </w:rPr>
              <w:t xml:space="preserve">The validated block is added to the chain. Transaction is complete and permanent.</w:t>
            </w:r>
          </w:p>
        </w:tc>
      </w:tr>
    </w:tbl>
    <w:p>
      <w:pPr>
        <w:spacing w:after="80" w:before="0"/>
      </w:pPr>
      <w:r>
        <w:t xml:space="preserve"/>
      </w:r>
    </w:p>
    <w:p>
      <w:pPr>
        <w:spacing w:after="100" w:before="200"/>
      </w:pPr>
      <w:r>
        <w:rPr>
          <w:rFonts w:ascii="Times New Roman" w:cs="Times New Roman" w:eastAsia="Times New Roman" w:hAnsi="Times New Roman"/>
          <w:b/>
          <w:bCs/>
          <w:color w:val="3949AB"/>
          <w:sz w:val="26"/>
          <w:szCs w:val="26"/>
        </w:rPr>
        <w:t xml:space="preserve">DLT Properties</w:t>
      </w:r>
    </w:p>
    <w:p>
      <w:pPr>
        <w:spacing w:after="80" w:before="80"/>
        <w:ind w:firstLine="720"/>
      </w:pPr>
      <w:r>
        <w:rPr>
          <w:rFonts w:ascii="Times New Roman" w:cs="Times New Roman" w:eastAsia="Times New Roman" w:hAnsi="Times New Roman"/>
          <w:color w:val="1C2833"/>
          <w:sz w:val="24"/>
          <w:szCs w:val="24"/>
        </w:rPr>
        <w:t xml:space="preserve">The blockchain is decentralized with no single controlling entity. It maintains a shared ledger all participants can verify. It is immutable, so changing any block requires redoing all subsequent blocks and achieving majority consensus. All data is secured with cryptography. The network is geographically distributed worldwide. The protocol code is typically open source, making the system transparent and auditable by anyone (ValueCoders, 2024).</w:t>
      </w:r>
    </w:p>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3: Blockchain Architecture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3949A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3949A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Access</w:t>
            </w:r>
          </w:p>
        </w:tc>
        <w:tc>
          <w:tcPr>
            <w:tcW w:type="dxa" w:w="1560"/>
            <w:tcBorders>
              <w:top w:val="single" w:color="CCCCCC" w:sz="1"/>
              <w:left w:val="single" w:color="CCCCCC" w:sz="1"/>
              <w:bottom w:val="single" w:color="CCCCCC" w:sz="1"/>
              <w:right w:val="single" w:color="CCCCCC" w:sz="1"/>
            </w:tcBorders>
            <w:shd w:fill="3949A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Examples</w:t>
            </w:r>
          </w:p>
        </w:tc>
        <w:tc>
          <w:tcPr>
            <w:tcW w:type="dxa" w:w="1560"/>
            <w:tcBorders>
              <w:top w:val="single" w:color="CCCCCC" w:sz="1"/>
              <w:left w:val="single" w:color="CCCCCC" w:sz="1"/>
              <w:bottom w:val="single" w:color="CCCCCC" w:sz="1"/>
              <w:right w:val="single" w:color="CCCCCC" w:sz="1"/>
            </w:tcBorders>
            <w:shd w:fill="3949A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Advantages</w:t>
            </w:r>
          </w:p>
        </w:tc>
        <w:tc>
          <w:tcPr>
            <w:tcW w:type="dxa" w:w="1560"/>
            <w:tcBorders>
              <w:top w:val="single" w:color="CCCCCC" w:sz="1"/>
              <w:left w:val="single" w:color="CCCCCC" w:sz="1"/>
              <w:bottom w:val="single" w:color="CCCCCC" w:sz="1"/>
              <w:right w:val="single" w:color="CCCCCC" w:sz="1"/>
            </w:tcBorders>
            <w:shd w:fill="3949A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Disadvantages</w:t>
            </w:r>
          </w:p>
        </w:tc>
        <w:tc>
          <w:tcPr>
            <w:tcW w:type="dxa" w:w="1560"/>
            <w:tcBorders>
              <w:top w:val="single" w:color="CCCCCC" w:sz="1"/>
              <w:left w:val="single" w:color="CCCCCC" w:sz="1"/>
              <w:bottom w:val="single" w:color="CCCCCC" w:sz="1"/>
              <w:right w:val="single" w:color="CCCCCC" w:sz="1"/>
            </w:tcBorders>
            <w:shd w:fill="3949A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Efficiency</w:t>
            </w:r>
          </w:p>
        </w:tc>
      </w:tr>
      <w:tr>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bCs/>
                <w:color w:val="1A237E"/>
                <w:sz w:val="20"/>
                <w:szCs w:val="20"/>
              </w:rPr>
              <w:t xml:space="preserve">Public (Permissionless)</w:t>
            </w:r>
          </w:p>
        </w:tc>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Anyone can join</w:t>
            </w:r>
          </w:p>
        </w:tc>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Bitcoin, Ethereum</w:t>
            </w:r>
          </w:p>
        </w:tc>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Fully decentralized, highest immutability</w:t>
            </w:r>
          </w:p>
        </w:tc>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Slowest, energy-intensive</w:t>
            </w:r>
          </w:p>
        </w:tc>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Low</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bCs/>
                <w:color w:val="1A237E"/>
                <w:sz w:val="20"/>
                <w:szCs w:val="20"/>
              </w:rPr>
              <w:t xml:space="preserve">Private (Permissioned)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Invite-only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Corporate systems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High control and performance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Centralization risk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High</w:t>
            </w:r>
          </w:p>
        </w:tc>
      </w:tr>
      <w:tr>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bCs/>
                <w:color w:val="1A237E"/>
                <w:sz w:val="20"/>
                <w:szCs w:val="20"/>
              </w:rPr>
              <w:t xml:space="preserve">Consortium / Federated</w:t>
            </w:r>
          </w:p>
        </w:tc>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Group-controlled</w:t>
            </w:r>
          </w:p>
        </w:tc>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R3 Corda, banking</w:t>
            </w:r>
          </w:p>
        </w:tc>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Balance of control and openness</w:t>
            </w:r>
          </w:p>
        </w:tc>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Less transparent</w:t>
            </w:r>
          </w:p>
        </w:tc>
        <w:tc>
          <w:tcPr>
            <w:tcW w:type="dxa" w:w="1560"/>
            <w:tcBorders>
              <w:top w:val="single" w:color="CCCCCC" w:sz="1"/>
              <w:left w:val="single" w:color="CCCCCC" w:sz="1"/>
              <w:bottom w:val="single" w:color="CCCCCC" w:sz="1"/>
              <w:right w:val="single" w:color="CCCCCC" w:sz="1"/>
            </w:tcBorders>
            <w:shd w:fill="E8EAF6"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bCs/>
                <w:color w:val="1A237E"/>
                <w:sz w:val="20"/>
                <w:szCs w:val="20"/>
              </w:rPr>
              <w:t xml:space="preserve">Hybrid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Mixed public/private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Healthcare, real estate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Flexible access control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Complex governance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color w:val="1C2833"/>
                <w:sz w:val="20"/>
                <w:szCs w:val="20"/>
              </w:rPr>
              <w:t xml:space="preserve">Medium</w:t>
            </w:r>
          </w:p>
        </w:tc>
      </w:tr>
    </w:tbl>
    <w:p>
      <w:pPr>
        <w:spacing w:after="80" w:before="0"/>
      </w:pPr>
      <w:r>
        <w:t xml:space="preserve"/>
      </w:r>
    </w:p>
    <w:p>
      <w:pPr>
        <w:spacing w:after="80" w:before="80"/>
        <w:ind w:firstLine="720"/>
      </w:pPr>
      <w:r>
        <w:rPr>
          <w:rFonts w:ascii="Times New Roman" w:cs="Times New Roman" w:eastAsia="Times New Roman" w:hAnsi="Times New Roman"/>
          <w:color w:val="1C2833"/>
          <w:sz w:val="24"/>
          <w:szCs w:val="24"/>
        </w:rPr>
        <w:t xml:space="preserve">Most successful enterprise deployments to date have used private or consortium blockchains because companies want control over participation. Paul Brody of EY argues public blockchains are best because they encourage the high participation rate that makes blockchain networks valuable. There is no universal right answer: the choice depends on the trust model, performance requirements, and regulatory context of each deployment (TechTarget SearchCIO, 2021).</w:t>
      </w:r>
    </w:p>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4: Consensus Mechanisms</w:t>
      </w:r>
    </w:p>
    <w:p>
      <w:pPr>
        <w:spacing w:after="80" w:before="80"/>
        <w:ind/>
      </w:pPr>
      <w:r>
        <w:rPr>
          <w:rFonts w:ascii="Times New Roman" w:cs="Times New Roman" w:eastAsia="Times New Roman" w:hAnsi="Times New Roman"/>
          <w:color w:val="1C2833"/>
          <w:sz w:val="24"/>
          <w:szCs w:val="24"/>
        </w:rPr>
        <w:t xml:space="preserve">Consensus algorithms are the traffic lights of blockchains. They define how all nodes agree on the valid state of the ledger. Without them, there would be no way to prevent double-spending, resolve conflicts, or ensure the distributed ledger stays synchronized. Understanding which algorithm a blockchain uses tells you a lot about its performance, security model, energy footprint, and decentralization level (helius.dev, 2024).</w:t>
      </w:r>
    </w:p>
    <w:p>
      <w:pPr>
        <w:spacing w:after="100" w:before="200"/>
      </w:pPr>
      <w:r>
        <w:rPr>
          <w:rFonts w:ascii="Times New Roman" w:cs="Times New Roman" w:eastAsia="Times New Roman" w:hAnsi="Times New Roman"/>
          <w:b/>
          <w:bCs/>
          <w:color w:val="3949AB"/>
          <w:sz w:val="26"/>
          <w:szCs w:val="26"/>
        </w:rPr>
        <w:t xml:space="preserve">Proof of Work (PoW)</w:t>
      </w:r>
    </w:p>
    <w:p>
      <w:pPr>
        <w:spacing w:after="80" w:before="80"/>
        <w:ind w:firstLine="720"/>
      </w:pPr>
      <w:r>
        <w:rPr>
          <w:rFonts w:ascii="Times New Roman" w:cs="Times New Roman" w:eastAsia="Times New Roman" w:hAnsi="Times New Roman"/>
          <w:color w:val="1C2833"/>
          <w:sz w:val="24"/>
          <w:szCs w:val="24"/>
        </w:rPr>
        <w:t xml:space="preserve">In PoW, miners compete to solve a complex mathematical puzzle by guessing a 64-digit hexadecimal hash. The first miner to solve it adds the next block and earns a reward. The puzzle requires significant computational power, making it expensive to cheat since a successful rewrite would require controlling more than 50% of total network hash rate. Bitcoin, Litecoin, and Ethereum Classic use PoW. The major drawback is energy consumption: Bitcoin mining has drawn significant environmental criticism and the hardware arms race tends toward centralization in areas with cheap electricity (helius.dev, 2024).</w:t>
      </w:r>
    </w:p>
    <w:p>
      <w:pPr>
        <w:spacing w:after="100" w:before="200"/>
      </w:pPr>
      <w:r>
        <w:rPr>
          <w:rFonts w:ascii="Times New Roman" w:cs="Times New Roman" w:eastAsia="Times New Roman" w:hAnsi="Times New Roman"/>
          <w:b/>
          <w:bCs/>
          <w:color w:val="3949AB"/>
          <w:sz w:val="26"/>
          <w:szCs w:val="26"/>
        </w:rPr>
        <w:t xml:space="preserve">Proof of Stake (PoS)</w:t>
      </w:r>
    </w:p>
    <w:p>
      <w:pPr>
        <w:spacing w:after="80" w:before="80"/>
        <w:ind w:firstLine="720"/>
      </w:pPr>
      <w:r>
        <w:rPr>
          <w:rFonts w:ascii="Times New Roman" w:cs="Times New Roman" w:eastAsia="Times New Roman" w:hAnsi="Times New Roman"/>
          <w:color w:val="1C2833"/>
          <w:sz w:val="24"/>
          <w:szCs w:val="24"/>
        </w:rPr>
        <w:t xml:space="preserve">In PoS, miners are replaced by validators who lock up cryptocurrency as a stake. The network selects validators to propose new blocks based on stake size or duration. If a validator cheats, their stake is slashed. Ethereum's transition from PoW to PoS via The Merge resulted in a 99.84% reduction in energy consumption. PoS systems also have faster transaction finality and better scalability than PoW, making them more suitable for high-throughput applications (helius.dev, 2024).</w:t>
      </w:r>
    </w:p>
    <w:p>
      <w:pPr>
        <w:spacing w:after="100" w:before="200"/>
      </w:pPr>
      <w:r>
        <w:rPr>
          <w:rFonts w:ascii="Times New Roman" w:cs="Times New Roman" w:eastAsia="Times New Roman" w:hAnsi="Times New Roman"/>
          <w:b/>
          <w:bCs/>
          <w:color w:val="3949AB"/>
          <w:sz w:val="26"/>
          <w:szCs w:val="26"/>
        </w:rPr>
        <w:t xml:space="preserve">Delegated Proof of Stake (DPoS)</w:t>
      </w:r>
    </w:p>
    <w:p>
      <w:pPr>
        <w:spacing w:after="80" w:before="80"/>
        <w:ind w:firstLine="720"/>
      </w:pPr>
      <w:r>
        <w:rPr>
          <w:rFonts w:ascii="Times New Roman" w:cs="Times New Roman" w:eastAsia="Times New Roman" w:hAnsi="Times New Roman"/>
          <w:color w:val="1C2833"/>
          <w:sz w:val="24"/>
          <w:szCs w:val="24"/>
        </w:rPr>
        <w:t xml:space="preserve">DPoS, developed by Daniel Larimer in 2014 and implemented in BitShares, EOS, TRON, and SUI, introduces a voting layer: token holders vote for delegates who validate blocks on their behalf. The capped number of delegates makes the system faster and more scalable than both PoW and standard PoS. Delegates can be voted out at any time for bad behavior. The tradeoff is reduced decentralization since a small elected group holds disproportionate influence (helius.dev, 2024).</w:t>
      </w:r>
    </w:p>
    <w:p>
      <w:pPr>
        <w:spacing w:after="100" w:before="200"/>
      </w:pPr>
      <w:r>
        <w:rPr>
          <w:rFonts w:ascii="Times New Roman" w:cs="Times New Roman" w:eastAsia="Times New Roman" w:hAnsi="Times New Roman"/>
          <w:b/>
          <w:bCs/>
          <w:color w:val="3949AB"/>
          <w:sz w:val="26"/>
          <w:szCs w:val="26"/>
        </w:rPr>
        <w:t xml:space="preserve">Proof of History (PoH)</w:t>
      </w:r>
    </w:p>
    <w:p>
      <w:pPr>
        <w:spacing w:after="80" w:before="80"/>
        <w:ind w:firstLine="720"/>
      </w:pPr>
      <w:r>
        <w:rPr>
          <w:rFonts w:ascii="Times New Roman" w:cs="Times New Roman" w:eastAsia="Times New Roman" w:hAnsi="Times New Roman"/>
          <w:color w:val="1C2833"/>
          <w:sz w:val="24"/>
          <w:szCs w:val="24"/>
        </w:rPr>
        <w:t xml:space="preserve">PoH is not a consensus algorithm but a pre-consensus timestamping tool developed by Anatoly Yakovenko for Solana. Traditional blockchains require validators to communicate to agree on transaction order, creating latency. PoH creates a cryptographic record proving a specific sequence of events occurred in a specific order without validators needing to consult one another. Because event order is already cryptographically proven, validators can process transactions in parallel, allowing Solana to process tens of thousands of transactions per second (helius.dev, 2024).</w:t>
      </w:r>
    </w:p>
    <w:p>
      <w:pPr>
        <w:spacing w:after="100" w:before="200"/>
      </w:pPr>
      <w:r>
        <w:rPr>
          <w:rFonts w:ascii="Times New Roman" w:cs="Times New Roman" w:eastAsia="Times New Roman" w:hAnsi="Times New Roman"/>
          <w:b/>
          <w:bCs/>
          <w:color w:val="3949AB"/>
          <w:sz w:val="26"/>
          <w:szCs w:val="26"/>
        </w:rPr>
        <w:t xml:space="preserve">Practical Byzantine Fault Tolerance (PBFT)</w:t>
      </w:r>
    </w:p>
    <w:p>
      <w:pPr>
        <w:spacing w:after="80" w:before="80"/>
        <w:ind w:firstLine="720"/>
      </w:pPr>
      <w:r>
        <w:rPr>
          <w:rFonts w:ascii="Times New Roman" w:cs="Times New Roman" w:eastAsia="Times New Roman" w:hAnsi="Times New Roman"/>
          <w:color w:val="1C2833"/>
          <w:sz w:val="24"/>
          <w:szCs w:val="24"/>
        </w:rPr>
        <w:t xml:space="preserve">PBFT draws from distributed computing research on the Byzantine Generals' Problem: how to reach agreement when some participants may act maliciously. PBFT is designed for smaller permissioned networks with a known and trusted validator set. It achieves consensus through a multi-round voting process and requires no significant computational effort, making it fast and energy-efficient. Hyperledger Fabric uses a PBFT variant. The limitation is that it does not scale well to large open networks because communication overhead grows significantly with node count.</w:t>
      </w:r>
    </w:p>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5: Blockchain Security Features</w:t>
      </w:r>
    </w:p>
    <w:p>
      <w:pPr>
        <w:spacing w:after="100" w:before="200"/>
      </w:pPr>
      <w:r>
        <w:rPr>
          <w:rFonts w:ascii="Times New Roman" w:cs="Times New Roman" w:eastAsia="Times New Roman" w:hAnsi="Times New Roman"/>
          <w:b/>
          <w:bCs/>
          <w:color w:val="3949AB"/>
          <w:sz w:val="26"/>
          <w:szCs w:val="26"/>
        </w:rPr>
        <w:t xml:space="preserve">Cryptography as the Foundation</w:t>
      </w:r>
    </w:p>
    <w:p>
      <w:pPr>
        <w:spacing w:after="80" w:before="80"/>
        <w:ind w:firstLine="720"/>
      </w:pPr>
      <w:r>
        <w:rPr>
          <w:rFonts w:ascii="Times New Roman" w:cs="Times New Roman" w:eastAsia="Times New Roman" w:hAnsi="Times New Roman"/>
          <w:color w:val="1C2833"/>
          <w:sz w:val="24"/>
          <w:szCs w:val="24"/>
        </w:rPr>
        <w:t xml:space="preserve">Every block is secured using cryptographic hash functions. SHA-256, used by Bitcoin, produces a 256-bit hash that looks completely different even if just one character in the input changes. Each block stores the hash of the previous block, creating the chain. Altering any block changes its hash, which invalidates the hash stored in the next block, cascading through the entire chain. In addition to hashing, blockchain uses digital signatures based on public-private key cryptography to verify the identity and authorization of each transaction sender.</w:t>
      </w:r>
    </w:p>
    <w:p>
      <w:pPr>
        <w:spacing w:after="100" w:before="200"/>
      </w:pPr>
      <w:r>
        <w:rPr>
          <w:rFonts w:ascii="Times New Roman" w:cs="Times New Roman" w:eastAsia="Times New Roman" w:hAnsi="Times New Roman"/>
          <w:b/>
          <w:bCs/>
          <w:color w:val="3949AB"/>
          <w:sz w:val="26"/>
          <w:szCs w:val="26"/>
        </w:rPr>
        <w:t xml:space="preserve">Immutability and Decentralization</w:t>
      </w:r>
    </w:p>
    <w:p>
      <w:pPr>
        <w:spacing w:after="80" w:before="80"/>
        <w:ind w:firstLine="720"/>
      </w:pPr>
      <w:r>
        <w:rPr>
          <w:rFonts w:ascii="Times New Roman" w:cs="Times New Roman" w:eastAsia="Times New Roman" w:hAnsi="Times New Roman"/>
          <w:color w:val="1C2833"/>
          <w:sz w:val="24"/>
          <w:szCs w:val="24"/>
        </w:rPr>
        <w:t xml:space="preserve">Once data is written to a validated block, it cannot be changed without redoing all computational work for that block and every block after it, faster than the rest of the network continues extending the chain. Combined with decentralization, where every node holds a full copy of the ledger and no single node has special authority, the system has no single point of failure. Any attempt to alter the ledger on one node is immediately rejected by the rest of the network, which holds the authoritative version based on the longest valid chain.</w:t>
      </w:r>
    </w:p>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6: How Blockchain Enhances AI</w:t>
      </w:r>
    </w:p>
    <w:p>
      <w:pPr>
        <w:spacing w:after="80" w:before="80"/>
        <w:ind/>
      </w:pPr>
      <w:r>
        <w:rPr>
          <w:rFonts w:ascii="Times New Roman" w:cs="Times New Roman" w:eastAsia="Times New Roman" w:hAnsi="Times New Roman"/>
          <w:color w:val="1C2833"/>
          <w:sz w:val="24"/>
          <w:szCs w:val="24"/>
        </w:rPr>
        <w:t xml:space="preserve">AI requires large amounts of reliable data to train models that produce accurate predictions, and it often functions as a black box where reasoning is difficult to trace. Blockchain's properties of data integrity, immutability, and transparency directly address both of those gaps (ITAI 2372 Mod 07 Slides,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6"/>
              <w:left w:val="single" w:color="3949AB" w:sz="6"/>
              <w:bottom w:val="single" w:color="3949AB" w:sz="6"/>
              <w:right w:val="single" w:color="3949AB" w:sz="6"/>
            </w:tcBorders>
            <w:shd w:fill="E8EAF6" w:val="clear"/>
            <w:tcMar>
              <w:top w:type="dxa" w:w="140"/>
              <w:left w:type="dxa" w:w="200"/>
              <w:bottom w:type="dxa" w:w="140"/>
              <w:right w:type="dxa" w:w="200"/>
            </w:tcMar>
          </w:tcPr>
          <w:p>
            <w:pPr>
              <w:spacing w:after="40" w:before="60"/>
            </w:pPr>
            <w:r>
              <w:rPr>
                <w:rFonts w:ascii="Times New Roman" w:cs="Times New Roman" w:eastAsia="Times New Roman" w:hAnsi="Times New Roman"/>
                <w:b/>
                <w:bCs/>
                <w:color w:val="3949AB"/>
                <w:sz w:val="24"/>
                <w:szCs w:val="24"/>
              </w:rPr>
              <w:t xml:space="preserve">Data Integrity</w:t>
            </w:r>
          </w:p>
          <w:p>
            <w:pPr>
              <w:spacing w:after="80" w:before="40"/>
            </w:pPr>
            <w:r>
              <w:rPr>
                <w:rFonts w:ascii="Times New Roman" w:cs="Times New Roman" w:eastAsia="Times New Roman" w:hAnsi="Times New Roman"/>
                <w:color w:val="1C2833"/>
                <w:sz w:val="24"/>
                <w:szCs w:val="24"/>
              </w:rPr>
              <w:t xml:space="preserve">Blockchain ensures that the datasets AI models train on have not been tampered with. By logging data provenance on an immutable ledger, organizations can verify exactly where training data came from and whether it has been altered at any point in the pipeline.</w:t>
            </w:r>
          </w:p>
          <w:p>
            <w:pPr>
              <w:spacing w:after="40" w:before="60"/>
            </w:pPr>
            <w:r>
              <w:rPr>
                <w:rFonts w:ascii="Times New Roman" w:cs="Times New Roman" w:eastAsia="Times New Roman" w:hAnsi="Times New Roman"/>
                <w:b/>
                <w:bCs/>
                <w:color w:val="3949AB"/>
                <w:sz w:val="24"/>
                <w:szCs w:val="24"/>
              </w:rPr>
              <w:t xml:space="preserve">Audit Trails</w:t>
            </w:r>
          </w:p>
          <w:p>
            <w:pPr>
              <w:spacing w:after="80" w:before="40"/>
            </w:pPr>
            <w:r>
              <w:rPr>
                <w:rFonts w:ascii="Times New Roman" w:cs="Times New Roman" w:eastAsia="Times New Roman" w:hAnsi="Times New Roman"/>
                <w:color w:val="1C2833"/>
                <w:sz w:val="24"/>
                <w:szCs w:val="24"/>
              </w:rPr>
              <w:t xml:space="preserve">Blockchain can log every step of an AI system's decision process on an immutable record, providing accountability and supporting regulatory compliance in industries like healthcare and finance where explainability is legally required.</w:t>
            </w:r>
          </w:p>
          <w:p>
            <w:pPr>
              <w:spacing w:after="40" w:before="60"/>
            </w:pPr>
            <w:r>
              <w:rPr>
                <w:rFonts w:ascii="Times New Roman" w:cs="Times New Roman" w:eastAsia="Times New Roman" w:hAnsi="Times New Roman"/>
                <w:b/>
                <w:bCs/>
                <w:color w:val="3949AB"/>
                <w:sz w:val="24"/>
                <w:szCs w:val="24"/>
              </w:rPr>
              <w:t xml:space="preserve">Decentralized Computation</w:t>
            </w:r>
          </w:p>
          <w:p>
            <w:pPr>
              <w:spacing w:after="40" w:before="40"/>
            </w:pPr>
            <w:r>
              <w:rPr>
                <w:rFonts w:ascii="Times New Roman" w:cs="Times New Roman" w:eastAsia="Times New Roman" w:hAnsi="Times New Roman"/>
                <w:color w:val="1C2833"/>
                <w:sz w:val="24"/>
                <w:szCs w:val="24"/>
              </w:rPr>
              <w:t xml:space="preserve">AI workloads can be distributed across blockchain network nodes. Federated learning on blockchain allows multiple parties to collaboratively train AI models while keeping their individual datasets private, particularly valuable in healthcare and finance where data sharing is regulated.</w:t>
            </w:r>
          </w:p>
        </w:tc>
      </w:tr>
    </w:tbl>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7: How AI is Being Implemented Within Blockchain</w:t>
      </w:r>
    </w:p>
    <w:p>
      <w:pPr>
        <w:spacing w:after="80" w:before="80"/>
        <w:ind/>
      </w:pPr>
      <w:r>
        <w:rPr>
          <w:rFonts w:ascii="Times New Roman" w:cs="Times New Roman" w:eastAsia="Times New Roman" w:hAnsi="Times New Roman"/>
          <w:color w:val="1C2833"/>
          <w:sz w:val="24"/>
          <w:szCs w:val="24"/>
        </w:rPr>
        <w:t xml:space="preserve">This section is the reverse of Section 6: not how blockchain supports AI from the outside, but how AI is being embedded directly inside blockchain infrastructure, into the mechanisms blockchains use to operate.</w:t>
      </w:r>
    </w:p>
    <w:p>
      <w:pPr>
        <w:spacing w:after="100" w:before="200"/>
      </w:pPr>
      <w:r>
        <w:rPr>
          <w:rFonts w:ascii="Times New Roman" w:cs="Times New Roman" w:eastAsia="Times New Roman" w:hAnsi="Times New Roman"/>
          <w:b/>
          <w:bCs/>
          <w:color w:val="3949AB"/>
          <w:sz w:val="26"/>
          <w:szCs w:val="26"/>
        </w:rPr>
        <w:t xml:space="preserve">AI-Powered Smart Contracts</w:t>
      </w:r>
    </w:p>
    <w:p>
      <w:pPr>
        <w:spacing w:after="80" w:before="80"/>
        <w:ind w:firstLine="720"/>
      </w:pPr>
      <w:r>
        <w:rPr>
          <w:rFonts w:ascii="Times New Roman" w:cs="Times New Roman" w:eastAsia="Times New Roman" w:hAnsi="Times New Roman"/>
          <w:color w:val="1C2833"/>
          <w:sz w:val="24"/>
          <w:szCs w:val="24"/>
        </w:rPr>
        <w:t xml:space="preserve">Traditional smart contracts follow rigid if-then logic. AI-powered smart contracts address this by integrating machine learning models into the contract execution environment. Instead of evaluating a fixed rule, the contract queries an AI model that was trained to evaluate a situation and returns a decision based on inference. An example is an insurance smart contract that uses an AI damage assessment model to determine payout amounts from submitted photos or sensor data, without requiring human adjusters.</w:t>
      </w:r>
    </w:p>
    <w:p>
      <w:pPr>
        <w:spacing w:after="100" w:before="200"/>
      </w:pPr>
      <w:r>
        <w:rPr>
          <w:rFonts w:ascii="Times New Roman" w:cs="Times New Roman" w:eastAsia="Times New Roman" w:hAnsi="Times New Roman"/>
          <w:b/>
          <w:bCs/>
          <w:color w:val="3949AB"/>
          <w:sz w:val="26"/>
          <w:szCs w:val="26"/>
        </w:rPr>
        <w:t xml:space="preserve">AI Oracles</w:t>
      </w:r>
    </w:p>
    <w:p>
      <w:pPr>
        <w:spacing w:after="80" w:before="80"/>
        <w:ind w:firstLine="720"/>
      </w:pPr>
      <w:r>
        <w:rPr>
          <w:rFonts w:ascii="Times New Roman" w:cs="Times New Roman" w:eastAsia="Times New Roman" w:hAnsi="Times New Roman"/>
          <w:color w:val="1C2833"/>
          <w:sz w:val="24"/>
          <w:szCs w:val="24"/>
        </w:rPr>
        <w:t xml:space="preserve">Chainlink, the leading decentralized oracle network, uses AI anomaly detection to filter corrupted or manipulated data feeds before they reach smart contracts. Oracle manipulation attacks, where attackers feed false data to trigger fraudulent payouts, have been a recurring DeFi exploit. AI at the oracle layer makes smart contract execution more resilient to these data integrity attacks. This is one of the clearest examples of AI functioning inside the blockchain stack rather than alongside it.</w:t>
      </w:r>
    </w:p>
    <w:p>
      <w:pPr>
        <w:spacing w:after="100" w:before="200"/>
      </w:pPr>
      <w:r>
        <w:rPr>
          <w:rFonts w:ascii="Times New Roman" w:cs="Times New Roman" w:eastAsia="Times New Roman" w:hAnsi="Times New Roman"/>
          <w:b/>
          <w:bCs/>
          <w:color w:val="3949AB"/>
          <w:sz w:val="26"/>
          <w:szCs w:val="26"/>
        </w:rPr>
        <w:t xml:space="preserve">AI-Driven Consensus Optimization</w:t>
      </w:r>
    </w:p>
    <w:p>
      <w:pPr>
        <w:spacing w:after="80" w:before="80"/>
        <w:ind w:firstLine="720"/>
      </w:pPr>
      <w:r>
        <w:rPr>
          <w:rFonts w:ascii="Times New Roman" w:cs="Times New Roman" w:eastAsia="Times New Roman" w:hAnsi="Times New Roman"/>
          <w:color w:val="1C2833"/>
          <w:sz w:val="24"/>
          <w:szCs w:val="24"/>
        </w:rPr>
        <w:t xml:space="preserve">Reinforcement learning agents can predict which validators in a PoS network are most likely to behave reliably based on historical on-chain behavior, allowing the selection algorithm to make smarter choices. Machine learning can also detect anomalous latency patterns before they cause consensus failures. In DPoS systems, AI can model the long-term effects of different delegate configurations on throughput and decentralization.</w:t>
      </w:r>
    </w:p>
    <w:p>
      <w:pPr>
        <w:spacing w:after="100" w:before="200"/>
      </w:pPr>
      <w:r>
        <w:rPr>
          <w:rFonts w:ascii="Times New Roman" w:cs="Times New Roman" w:eastAsia="Times New Roman" w:hAnsi="Times New Roman"/>
          <w:b/>
          <w:bCs/>
          <w:color w:val="3949AB"/>
          <w:sz w:val="26"/>
          <w:szCs w:val="26"/>
        </w:rPr>
        <w:t xml:space="preserve">On-Chain AI Security and Anomaly Detection</w:t>
      </w:r>
    </w:p>
    <w:p>
      <w:pPr>
        <w:spacing w:after="80" w:before="80"/>
        <w:ind w:firstLine="720"/>
      </w:pPr>
      <w:r>
        <w:rPr>
          <w:rFonts w:ascii="Times New Roman" w:cs="Times New Roman" w:eastAsia="Times New Roman" w:hAnsi="Times New Roman"/>
          <w:color w:val="1C2833"/>
          <w:sz w:val="24"/>
          <w:szCs w:val="24"/>
        </w:rPr>
        <w:t xml:space="preserve">Companies like Chainalysis and Elliptic deploy graph neural networks and ML classifiers monitoring live transaction streams for wash trading, Sybil attacks, flash loan exploits, and rug pulls. Some networks are beginning to integrate similar detection directly into node validation logic so suspicious transactions can be flagged before finalizing on the chain.</w:t>
      </w:r>
    </w:p>
    <w:p>
      <w:pPr>
        <w:spacing w:after="100" w:before="200"/>
      </w:pPr>
      <w:r>
        <w:rPr>
          <w:rFonts w:ascii="Times New Roman" w:cs="Times New Roman" w:eastAsia="Times New Roman" w:hAnsi="Times New Roman"/>
          <w:b/>
          <w:bCs/>
          <w:color w:val="3949AB"/>
          <w:sz w:val="26"/>
          <w:szCs w:val="26"/>
        </w:rPr>
        <w:t xml:space="preserve">Decentralized AI Protocols Built on Blockchain</w:t>
      </w:r>
    </w:p>
    <w:p>
      <w:pPr>
        <w:spacing w:after="80" w:before="80"/>
        <w:ind w:firstLine="720"/>
      </w:pPr>
      <w:r>
        <w:rPr>
          <w:rFonts w:ascii="Times New Roman" w:cs="Times New Roman" w:eastAsia="Times New Roman" w:hAnsi="Times New Roman"/>
          <w:color w:val="1C2833"/>
          <w:sz w:val="24"/>
          <w:szCs w:val="24"/>
        </w:rPr>
        <w:t xml:space="preserve">SingularityNET operates a marketplace where AI agents offer services settled via smart contracts. Ocean Protocol tokenizes dataset access and enforces usage terms on-chain. Fetch.ai builds autonomous economic agents that negotiate and execute tasks on a blockchain network. Bittensor runs a decentralized ML network where validators score AI model outputs and miners earn tokens based on contribution quality rather than raw computational power.</w:t>
      </w:r>
    </w:p>
    <w:p>
      <w:pPr>
        <w:spacing w:after="100" w:before="200"/>
      </w:pPr>
      <w:r>
        <w:rPr>
          <w:rFonts w:ascii="Times New Roman" w:cs="Times New Roman" w:eastAsia="Times New Roman" w:hAnsi="Times New Roman"/>
          <w:b/>
          <w:bCs/>
          <w:color w:val="3949AB"/>
          <w:sz w:val="26"/>
          <w:szCs w:val="26"/>
        </w:rPr>
        <w:t xml:space="preserve">AI for Blockchain Governance</w:t>
      </w:r>
    </w:p>
    <w:p>
      <w:pPr>
        <w:spacing w:after="80" w:before="80"/>
        <w:ind w:firstLine="720"/>
      </w:pPr>
      <w:r>
        <w:rPr>
          <w:rFonts w:ascii="Times New Roman" w:cs="Times New Roman" w:eastAsia="Times New Roman" w:hAnsi="Times New Roman"/>
          <w:color w:val="1C2833"/>
          <w:sz w:val="24"/>
          <w:szCs w:val="24"/>
        </w:rPr>
        <w:t xml:space="preserve">AI models can analyze proposed DAO governance changes, simulate their likely effects on network behavior, and produce plain-language summaries helping token holders make better-informed votes. AI can also monitor historical voting patterns to detect whale manipulation or voting cartels pushing governance in directions that benefit a small group at the expense of the broader community.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6"/>
              <w:left w:val="single" w:color="7B1FA2" w:sz="6"/>
              <w:bottom w:val="single" w:color="7B1FA2" w:sz="6"/>
              <w:right w:val="single" w:color="7B1FA2" w:sz="6"/>
            </w:tcBorders>
            <w:shd w:fill="EDE7F6" w:val="clear"/>
            <w:tcMar>
              <w:top w:type="dxa" w:w="140"/>
              <w:left w:type="dxa" w:w="200"/>
              <w:bottom w:type="dxa" w:w="140"/>
              <w:right w:type="dxa" w:w="200"/>
            </w:tcMar>
          </w:tcPr>
          <w:p>
            <w:pPr>
              <w:spacing w:after="40" w:before="60"/>
            </w:pPr>
            <w:r>
              <w:rPr>
                <w:rFonts w:ascii="Times New Roman" w:cs="Times New Roman" w:eastAsia="Times New Roman" w:hAnsi="Times New Roman"/>
                <w:b/>
                <w:bCs/>
                <w:color w:val="1A237E"/>
                <w:sz w:val="24"/>
                <w:szCs w:val="24"/>
              </w:rPr>
              <w:t xml:space="preserve">Quick Reference: AI Inside Blockchain</w:t>
            </w:r>
          </w:p>
          <w:p>
            <w:pPr>
              <w:spacing w:after="20" w:before="40"/>
            </w:pPr>
            <w:r>
              <w:rPr>
                <w:rFonts w:ascii="Times New Roman" w:cs="Times New Roman" w:eastAsia="Times New Roman" w:hAnsi="Times New Roman"/>
                <w:b/>
                <w:bCs/>
                <w:color w:val="3949AB"/>
                <w:sz w:val="22"/>
                <w:szCs w:val="22"/>
              </w:rPr>
              <w:t xml:space="preserve">AI Smart Contracts</w:t>
            </w:r>
            <w:r>
              <w:rPr>
                <w:rFonts w:ascii="Times New Roman" w:cs="Times New Roman" w:eastAsia="Times New Roman" w:hAnsi="Times New Roman"/>
                <w:color w:val="1C2833"/>
                <w:sz w:val="22"/>
                <w:szCs w:val="22"/>
              </w:rPr>
              <w:t xml:space="preserve"> - ML embedded in contract logic for adaptive, judgment-based execution.</w:t>
            </w:r>
          </w:p>
          <w:p>
            <w:pPr>
              <w:spacing w:after="20" w:before="20"/>
            </w:pPr>
            <w:r>
              <w:rPr>
                <w:rFonts w:ascii="Times New Roman" w:cs="Times New Roman" w:eastAsia="Times New Roman" w:hAnsi="Times New Roman"/>
                <w:b/>
                <w:bCs/>
                <w:color w:val="3949AB"/>
                <w:sz w:val="22"/>
                <w:szCs w:val="22"/>
              </w:rPr>
              <w:t xml:space="preserve">AI Oracles (Chainlink)</w:t>
            </w:r>
            <w:r>
              <w:rPr>
                <w:rFonts w:ascii="Times New Roman" w:cs="Times New Roman" w:eastAsia="Times New Roman" w:hAnsi="Times New Roman"/>
                <w:color w:val="1C2833"/>
                <w:sz w:val="22"/>
                <w:szCs w:val="22"/>
              </w:rPr>
              <w:t xml:space="preserve"> - ML-filtered external data feeds that verify and clean inputs before reaching smart contracts.</w:t>
            </w:r>
          </w:p>
          <w:p>
            <w:pPr>
              <w:spacing w:after="20" w:before="20"/>
            </w:pPr>
            <w:r>
              <w:rPr>
                <w:rFonts w:ascii="Times New Roman" w:cs="Times New Roman" w:eastAsia="Times New Roman" w:hAnsi="Times New Roman"/>
                <w:b/>
                <w:bCs/>
                <w:color w:val="3949AB"/>
                <w:sz w:val="22"/>
                <w:szCs w:val="22"/>
              </w:rPr>
              <w:t xml:space="preserve">Consensus Optimization</w:t>
            </w:r>
            <w:r>
              <w:rPr>
                <w:rFonts w:ascii="Times New Roman" w:cs="Times New Roman" w:eastAsia="Times New Roman" w:hAnsi="Times New Roman"/>
                <w:color w:val="1C2833"/>
                <w:sz w:val="22"/>
                <w:szCs w:val="22"/>
              </w:rPr>
              <w:t xml:space="preserve"> - RL and predictive models improving validator selection and block scheduling.</w:t>
            </w:r>
          </w:p>
          <w:p>
            <w:pPr>
              <w:spacing w:after="20" w:before="20"/>
            </w:pPr>
            <w:r>
              <w:rPr>
                <w:rFonts w:ascii="Times New Roman" w:cs="Times New Roman" w:eastAsia="Times New Roman" w:hAnsi="Times New Roman"/>
                <w:b/>
                <w:bCs/>
                <w:color w:val="3949AB"/>
                <w:sz w:val="22"/>
                <w:szCs w:val="22"/>
              </w:rPr>
              <w:t xml:space="preserve">Anomaly Detection</w:t>
            </w:r>
            <w:r>
              <w:rPr>
                <w:rFonts w:ascii="Times New Roman" w:cs="Times New Roman" w:eastAsia="Times New Roman" w:hAnsi="Times New Roman"/>
                <w:color w:val="1C2833"/>
                <w:sz w:val="22"/>
                <w:szCs w:val="22"/>
              </w:rPr>
              <w:t xml:space="preserve"> - Graph neural nets watching live transaction streams for exploits and attack patterns.</w:t>
            </w:r>
          </w:p>
          <w:p>
            <w:pPr>
              <w:spacing w:after="20" w:before="20"/>
            </w:pPr>
            <w:r>
              <w:rPr>
                <w:rFonts w:ascii="Times New Roman" w:cs="Times New Roman" w:eastAsia="Times New Roman" w:hAnsi="Times New Roman"/>
                <w:b/>
                <w:bCs/>
                <w:color w:val="3949AB"/>
                <w:sz w:val="22"/>
                <w:szCs w:val="22"/>
              </w:rPr>
              <w:t xml:space="preserve">Decentralized AI Protocols</w:t>
            </w:r>
            <w:r>
              <w:rPr>
                <w:rFonts w:ascii="Times New Roman" w:cs="Times New Roman" w:eastAsia="Times New Roman" w:hAnsi="Times New Roman"/>
                <w:color w:val="1C2833"/>
                <w:sz w:val="22"/>
                <w:szCs w:val="22"/>
              </w:rPr>
              <w:t xml:space="preserve"> - SingularityNET, Ocean Protocol, Fetch.ai, Bittensor: AI as an on-chain resource.</w:t>
            </w:r>
          </w:p>
          <w:p>
            <w:pPr>
              <w:spacing w:after="40" w:before="20"/>
            </w:pPr>
            <w:r>
              <w:rPr>
                <w:rFonts w:ascii="Times New Roman" w:cs="Times New Roman" w:eastAsia="Times New Roman" w:hAnsi="Times New Roman"/>
                <w:b/>
                <w:bCs/>
                <w:color w:val="3949AB"/>
                <w:sz w:val="22"/>
                <w:szCs w:val="22"/>
              </w:rPr>
              <w:t xml:space="preserve">DAO Governance AI</w:t>
            </w:r>
            <w:r>
              <w:rPr>
                <w:rFonts w:ascii="Times New Roman" w:cs="Times New Roman" w:eastAsia="Times New Roman" w:hAnsi="Times New Roman"/>
                <w:color w:val="1C2833"/>
                <w:sz w:val="22"/>
                <w:szCs w:val="22"/>
              </w:rPr>
              <w:t xml:space="preserve"> - Models simulating proposals, summarizing implications, and flagging manipulation.</w:t>
            </w:r>
          </w:p>
        </w:tc>
      </w:tr>
    </w:tbl>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8: Business Applications and Industry Verticals</w:t>
      </w:r>
    </w:p>
    <w:p>
      <w:pPr>
        <w:spacing w:after="100" w:before="200"/>
      </w:pPr>
      <w:r>
        <w:rPr>
          <w:rFonts w:ascii="Times New Roman" w:cs="Times New Roman" w:eastAsia="Times New Roman" w:hAnsi="Times New Roman"/>
          <w:b/>
          <w:bCs/>
          <w:color w:val="3949AB"/>
          <w:sz w:val="26"/>
          <w:szCs w:val="26"/>
        </w:rPr>
        <w:t xml:space="preserve">Why Blockchain Excels in Multi-Party Processes</w:t>
      </w:r>
    </w:p>
    <w:p>
      <w:pPr>
        <w:spacing w:after="80" w:before="80"/>
        <w:ind w:firstLine="720"/>
      </w:pPr>
      <w:r>
        <w:rPr>
          <w:rFonts w:ascii="Times New Roman" w:cs="Times New Roman" w:eastAsia="Times New Roman" w:hAnsi="Times New Roman"/>
          <w:color w:val="1C2833"/>
          <w:sz w:val="24"/>
          <w:szCs w:val="24"/>
        </w:rPr>
        <w:t xml:space="preserve">Enterprise blockchain earns its value in scenarios where multiple parties need access to the same data but each has a slightly different or outdated version, and enormous time and money are spent reconciling those discrepancies. By replacing that reconciliation process with a shared, immutable ledger, blockchain can cut costs, reduce fraud, and compress transactions that take days into seconds (TechTarget SearchCIO,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6"/>
              <w:left w:val="single" w:color="3949AB" w:sz="6"/>
              <w:bottom w:val="single" w:color="3949AB" w:sz="6"/>
              <w:right w:val="single" w:color="3949AB" w:sz="6"/>
            </w:tcBorders>
            <w:shd w:fill="E8EAF6" w:val="clear"/>
            <w:tcMar>
              <w:top w:type="dxa" w:w="140"/>
              <w:left w:type="dxa" w:w="200"/>
              <w:bottom w:type="dxa" w:w="140"/>
              <w:right w:type="dxa" w:w="200"/>
            </w:tcMar>
          </w:tcPr>
          <w:p>
            <w:pPr>
              <w:spacing w:after="40" w:before="60"/>
            </w:pPr>
            <w:r>
              <w:rPr>
                <w:rFonts w:ascii="Times New Roman" w:cs="Times New Roman" w:eastAsia="Times New Roman" w:hAnsi="Times New Roman"/>
                <w:b/>
                <w:bCs/>
                <w:color w:val="3949AB"/>
                <w:sz w:val="24"/>
                <w:szCs w:val="24"/>
              </w:rPr>
              <w:t xml:space="preserve">Cost Savings:</w:t>
            </w:r>
            <w:r>
              <w:rPr>
                <w:rFonts w:ascii="Times New Roman" w:cs="Times New Roman" w:eastAsia="Times New Roman" w:hAnsi="Times New Roman"/>
                <w:color w:val="1C2833"/>
                <w:sz w:val="24"/>
                <w:szCs w:val="24"/>
              </w:rPr>
              <w:t xml:space="preserve">  Removing intermediaries and automating paperwork reduces infrastructure and labor costs. Banks could save $8-12 billion annually.</w:t>
            </w:r>
          </w:p>
          <w:p>
            <w:pPr>
              <w:spacing w:after="40" w:before="40"/>
            </w:pPr>
            <w:r>
              <w:rPr>
                <w:rFonts w:ascii="Times New Roman" w:cs="Times New Roman" w:eastAsia="Times New Roman" w:hAnsi="Times New Roman"/>
                <w:b/>
                <w:bCs/>
                <w:color w:val="3949AB"/>
                <w:sz w:val="24"/>
                <w:szCs w:val="24"/>
              </w:rPr>
              <w:t xml:space="preserve">Security:</w:t>
            </w:r>
            <w:r>
              <w:rPr>
                <w:rFonts w:ascii="Times New Roman" w:cs="Times New Roman" w:eastAsia="Times New Roman" w:hAnsi="Times New Roman"/>
                <w:color w:val="1C2833"/>
                <w:sz w:val="24"/>
                <w:szCs w:val="24"/>
              </w:rPr>
              <w:t xml:space="preserve">  Cryptographic protection and immutability reduce fraud risk across all participating parties.</w:t>
            </w:r>
          </w:p>
          <w:p>
            <w:pPr>
              <w:spacing w:after="40" w:before="40"/>
            </w:pPr>
            <w:r>
              <w:rPr>
                <w:rFonts w:ascii="Times New Roman" w:cs="Times New Roman" w:eastAsia="Times New Roman" w:hAnsi="Times New Roman"/>
                <w:b/>
                <w:bCs/>
                <w:color w:val="3949AB"/>
                <w:sz w:val="24"/>
                <w:szCs w:val="24"/>
              </w:rPr>
              <w:t xml:space="preserve">Accuracy:</w:t>
            </w:r>
            <w:r>
              <w:rPr>
                <w:rFonts w:ascii="Times New Roman" w:cs="Times New Roman" w:eastAsia="Times New Roman" w:hAnsi="Times New Roman"/>
                <w:color w:val="1C2833"/>
                <w:sz w:val="24"/>
                <w:szCs w:val="24"/>
              </w:rPr>
              <w:t xml:space="preserve">  A shared ledger eliminates siloed data and the errors that come from reconciling multiple versions of the same record.</w:t>
            </w:r>
          </w:p>
          <w:p>
            <w:pPr>
              <w:spacing w:after="40" w:before="40"/>
            </w:pPr>
            <w:r>
              <w:rPr>
                <w:rFonts w:ascii="Times New Roman" w:cs="Times New Roman" w:eastAsia="Times New Roman" w:hAnsi="Times New Roman"/>
                <w:b/>
                <w:bCs/>
                <w:color w:val="3949AB"/>
                <w:sz w:val="24"/>
                <w:szCs w:val="24"/>
              </w:rPr>
              <w:t xml:space="preserve">Transparency:</w:t>
            </w:r>
            <w:r>
              <w:rPr>
                <w:rFonts w:ascii="Times New Roman" w:cs="Times New Roman" w:eastAsia="Times New Roman" w:hAnsi="Times New Roman"/>
                <w:color w:val="1C2833"/>
                <w:sz w:val="24"/>
                <w:szCs w:val="24"/>
              </w:rPr>
              <w:t xml:space="preserve">  All authorized parties see the same information in real time, especially valuable in supply chains and auditing.</w:t>
            </w:r>
          </w:p>
          <w:p>
            <w:pPr>
              <w:spacing w:after="40" w:before="40"/>
            </w:pPr>
            <w:r>
              <w:rPr>
                <w:rFonts w:ascii="Times New Roman" w:cs="Times New Roman" w:eastAsia="Times New Roman" w:hAnsi="Times New Roman"/>
                <w:b/>
                <w:bCs/>
                <w:color w:val="3949AB"/>
                <w:sz w:val="24"/>
                <w:szCs w:val="24"/>
              </w:rPr>
              <w:t xml:space="preserve">Smart Contracts:</w:t>
            </w:r>
            <w:r>
              <w:rPr>
                <w:rFonts w:ascii="Times New Roman" w:cs="Times New Roman" w:eastAsia="Times New Roman" w:hAnsi="Times New Roman"/>
                <w:color w:val="1C2833"/>
                <w:sz w:val="24"/>
                <w:szCs w:val="24"/>
              </w:rPr>
              <w:t xml:space="preserve">  Self-executing code that automatically enforces agreement terms, eliminating manual enforcement and legal intermediaries.</w:t>
            </w:r>
          </w:p>
        </w:tc>
      </w:tr>
    </w:tbl>
    <w:p>
      <w:pPr>
        <w:spacing w:after="80" w:before="0"/>
      </w:pPr>
      <w:r>
        <w:t xml:space="preserve"/>
      </w:r>
    </w:p>
    <w:p>
      <w:pPr>
        <w:spacing w:after="100" w:before="200"/>
      </w:pPr>
      <w:r>
        <w:rPr>
          <w:rFonts w:ascii="Times New Roman" w:cs="Times New Roman" w:eastAsia="Times New Roman" w:hAnsi="Times New Roman"/>
          <w:b/>
          <w:bCs/>
          <w:color w:val="3949AB"/>
          <w:sz w:val="26"/>
          <w:szCs w:val="26"/>
        </w:rPr>
        <w:t xml:space="preserve">Industry Verticals</w:t>
      </w:r>
    </w:p>
    <w:p>
      <w:pPr>
        <w:spacing w:after="80" w:before="80"/>
        <w:ind w:firstLine="720"/>
      </w:pPr>
      <w:r>
        <w:rPr>
          <w:rFonts w:ascii="Times New Roman" w:cs="Times New Roman" w:eastAsia="Times New Roman" w:hAnsi="Times New Roman"/>
          <w:color w:val="1C2833"/>
          <w:sz w:val="24"/>
          <w:szCs w:val="24"/>
        </w:rPr>
        <w:t xml:space="preserve">Blockchain is finding application across a wide range of sectors. In healthcare it supports secure patient data sharing and preserves patient ownership over health records while enabling AI-powered diagnostics to run on trustworthy data. In supply chain management it tracks goods from origin to destination, and AI layers on top to predict demand and optimize logistics. In banking and finance the two major segments are cryptocurrency and DeFi, where smart contracts allow individuals to lend, insure, and trade without traditional intermediaries. In government it enables secure digital voting and tamper-resistant public records. In education it prevents diploma fraud and simplifies transcript sharing (ValueCoders, 2024; TechTarget SearchCIO, 2021).</w:t>
      </w:r>
    </w:p>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9: Case Studies</w:t>
      </w:r>
    </w:p>
    <w:p>
      <w:pPr>
        <w:spacing w:after="100" w:before="200"/>
      </w:pPr>
      <w:r>
        <w:rPr>
          <w:rFonts w:ascii="Times New Roman" w:cs="Times New Roman" w:eastAsia="Times New Roman" w:hAnsi="Times New Roman"/>
          <w:b/>
          <w:bCs/>
          <w:color w:val="3949AB"/>
          <w:sz w:val="26"/>
          <w:szCs w:val="26"/>
        </w:rPr>
        <w:t xml:space="preserve">Walmart: Blockchain for Food Safety + AI for Inventory</w:t>
      </w:r>
    </w:p>
    <w:p>
      <w:pPr>
        <w:spacing w:after="80" w:before="80"/>
        <w:ind w:firstLine="720"/>
      </w:pPr>
      <w:r>
        <w:rPr>
          <w:rFonts w:ascii="Times New Roman" w:cs="Times New Roman" w:eastAsia="Times New Roman" w:hAnsi="Times New Roman"/>
          <w:color w:val="1C2833"/>
          <w:sz w:val="24"/>
          <w:szCs w:val="24"/>
        </w:rPr>
        <w:t xml:space="preserve">Walmart partnered with IBM to implement a Hyperledger-based blockchain for tracking food supply chains. Before the system, tracing the origin of contaminated food could take days of manual investigation. With blockchain, the same trace takes seconds because every step of the food's journey from farm to store shelf is logged immutably. Walmart simultaneously uses AI to optimize inventory management using sales pattern data and trend analysis to reduce waste and ensure product availability. Together the blockchain and AI systems represent a complete supply chain intelligence platform (ITAI 2372 Mod 07 Slides, 2024; TechTarget SearchCIO, 2021).</w:t>
      </w:r>
    </w:p>
    <w:p>
      <w:pPr>
        <w:spacing w:after="100" w:before="200"/>
      </w:pPr>
      <w:r>
        <w:rPr>
          <w:rFonts w:ascii="Times New Roman" w:cs="Times New Roman" w:eastAsia="Times New Roman" w:hAnsi="Times New Roman"/>
          <w:b/>
          <w:bCs/>
          <w:color w:val="3949AB"/>
          <w:sz w:val="26"/>
          <w:szCs w:val="26"/>
        </w:rPr>
        <w:t xml:space="preserve">IPwe Global Patent Registry</w:t>
      </w:r>
    </w:p>
    <w:p>
      <w:pPr>
        <w:spacing w:after="80" w:before="80"/>
        <w:ind w:firstLine="720"/>
      </w:pPr>
      <w:r>
        <w:rPr>
          <w:rFonts w:ascii="Times New Roman" w:cs="Times New Roman" w:eastAsia="Times New Roman" w:hAnsi="Times New Roman"/>
          <w:color w:val="1C2833"/>
          <w:sz w:val="24"/>
          <w:szCs w:val="24"/>
        </w:rPr>
        <w:t xml:space="preserve">IPwe built a blockchain-based patent management system to address the complexity, inefficiency, and opacity of traditional patent management. By recording patent ownership and transactions on an immutable ledger, IPwe created a transparent, verifiable system. AI was integrated to generate data-driven insights about patent valuations, emerging technology trends, and risk assessments. The result is a more efficient, fraud-resistant system for one of the most value-dense and litigation-prone areas of business (ITAI 2372 Mod 07 Slides, 2024).</w:t>
      </w:r>
    </w:p>
    <w:p>
      <w:pPr>
        <w:spacing w:after="100" w:before="200"/>
      </w:pPr>
      <w:r>
        <w:rPr>
          <w:rFonts w:ascii="Times New Roman" w:cs="Times New Roman" w:eastAsia="Times New Roman" w:hAnsi="Times New Roman"/>
          <w:b/>
          <w:bCs/>
          <w:color w:val="3949AB"/>
          <w:sz w:val="26"/>
          <w:szCs w:val="26"/>
        </w:rPr>
        <w:t xml:space="preserve">IBM Sterling Supply Chain Suite (2019)</w:t>
      </w:r>
    </w:p>
    <w:p>
      <w:pPr>
        <w:spacing w:after="80" w:before="80"/>
        <w:ind w:firstLine="720"/>
      </w:pPr>
      <w:r>
        <w:rPr>
          <w:rFonts w:ascii="Times New Roman" w:cs="Times New Roman" w:eastAsia="Times New Roman" w:hAnsi="Times New Roman"/>
          <w:color w:val="1C2833"/>
          <w:sz w:val="24"/>
          <w:szCs w:val="24"/>
        </w:rPr>
        <w:t xml:space="preserve">In October 2019, IBM launched a Sterling Supply Chain Suite using Hyperledger Fabric to allow manufacturers, distributors, and retailers to connect their networks and supplier data on a shared blockchain. This provides real-time visibility into product movement and enables faster response to disruptions or quality issues across complex, multi-party supply chains in consumer goods, food, and pharmaceuticals.</w:t>
      </w:r>
    </w:p>
    <w:p>
      <w:pPr>
        <w:spacing w:after="100" w:before="200"/>
      </w:pPr>
      <w:r>
        <w:rPr>
          <w:rFonts w:ascii="Times New Roman" w:cs="Times New Roman" w:eastAsia="Times New Roman" w:hAnsi="Times New Roman"/>
          <w:b/>
          <w:bCs/>
          <w:color w:val="3949AB"/>
          <w:sz w:val="26"/>
          <w:szCs w:val="26"/>
        </w:rPr>
        <w:t xml:space="preserve">Coca-Cola CONA + SAP Blockchain</w:t>
      </w:r>
    </w:p>
    <w:p>
      <w:pPr>
        <w:spacing w:after="80" w:before="80"/>
        <w:ind w:firstLine="720"/>
      </w:pPr>
      <w:r>
        <w:rPr>
          <w:rFonts w:ascii="Times New Roman" w:cs="Times New Roman" w:eastAsia="Times New Roman" w:hAnsi="Times New Roman"/>
          <w:color w:val="1C2833"/>
          <w:sz w:val="24"/>
          <w:szCs w:val="24"/>
        </w:rPr>
        <w:t xml:space="preserve">In May 2019, Coke One North America used SAP's Blockchain to improve transparency and performance across its massive supply chain serving hundreds of supplier relationships. The blockchain implementation provided a shared source of truth, reducing reconciliation overhead and improving the accuracy of inventory and financial data flowing through the network.</w:t>
      </w:r>
    </w:p>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10: The Blockchain Market and Key Platforms</w:t>
      </w:r>
    </w:p>
    <w:p>
      <w:pPr>
        <w:spacing w:after="100" w:before="200"/>
      </w:pPr>
      <w:r>
        <w:rPr>
          <w:rFonts w:ascii="Times New Roman" w:cs="Times New Roman" w:eastAsia="Times New Roman" w:hAnsi="Times New Roman"/>
          <w:b/>
          <w:bCs/>
          <w:color w:val="3949AB"/>
          <w:sz w:val="26"/>
          <w:szCs w:val="26"/>
        </w:rPr>
        <w:t xml:space="preserve">Market Size and Growth</w:t>
      </w:r>
    </w:p>
    <w:p>
      <w:pPr>
        <w:spacing w:after="80" w:before="80"/>
        <w:ind w:firstLine="720"/>
      </w:pPr>
      <w:r>
        <w:rPr>
          <w:rFonts w:ascii="Times New Roman" w:cs="Times New Roman" w:eastAsia="Times New Roman" w:hAnsi="Times New Roman"/>
          <w:color w:val="1C2833"/>
          <w:sz w:val="24"/>
          <w:szCs w:val="24"/>
        </w:rPr>
        <w:t xml:space="preserve">The worldwide blockchain market was estimated at $3.0 billion in 2020 and was projected to grow to $39.7 billion by 2025, representing a CAGR of 67.3%. As of 2021, 45% of surveyed organizations were actively working on blockchain-based secure data exchange. Research firm Gartner expected blockchain's business value to exceed $176 billion by 2025 and $3.1 trillion by 2030. The financial sector leads spending at 43% of blockchain expenditure (ValueCoders, 2024).</w:t>
      </w:r>
    </w:p>
    <w:p>
      <w:pPr>
        <w:spacing w:after="100" w:before="200"/>
      </w:pPr>
      <w:r>
        <w:rPr>
          <w:rFonts w:ascii="Times New Roman" w:cs="Times New Roman" w:eastAsia="Times New Roman" w:hAnsi="Times New Roman"/>
          <w:b/>
          <w:bCs/>
          <w:color w:val="3949AB"/>
          <w:sz w:val="26"/>
          <w:szCs w:val="26"/>
        </w:rPr>
        <w:t xml:space="preserve">Top Enterprise Platforms</w:t>
      </w:r>
    </w:p>
    <w:p>
      <w:pPr>
        <w:spacing w:after="80" w:before="80"/>
        <w:ind w:firstLine="720"/>
      </w:pPr>
      <w:r>
        <w:rPr>
          <w:rFonts w:ascii="Times New Roman" w:cs="Times New Roman" w:eastAsia="Times New Roman" w:hAnsi="Times New Roman"/>
          <w:color w:val="1C2833"/>
          <w:sz w:val="24"/>
          <w:szCs w:val="24"/>
        </w:rPr>
        <w:t xml:space="preserve">Ethereum is the oldest and most widely supported platform, with over 250 major corporations in its ecosystem including Cisco, Intel, Microsoft, Toyota, and Visa. Its programmable smart contract infrastructure and dApp marketplace make it the most flexible option. Hyperledger Fabric, backed by IBM and the Linux Foundation, focuses on private and permissioned enterprise blockchain with modular development tools. Corda, from the R3 Consortium, is designed for financial services and is popular with Bank of America and HSBC, though some debate whether it qualifies as a true blockchain since it does not batch transactions into blocks in the traditional sense (TechTarget SearchCIO, 2021).</w:t>
      </w:r>
    </w:p>
    <w:p>
      <w:pPr>
        <w:spacing w:after="100" w:before="200"/>
      </w:pPr>
      <w:r>
        <w:rPr>
          <w:rFonts w:ascii="Times New Roman" w:cs="Times New Roman" w:eastAsia="Times New Roman" w:hAnsi="Times New Roman"/>
          <w:b/>
          <w:bCs/>
          <w:color w:val="3949AB"/>
          <w:sz w:val="26"/>
          <w:szCs w:val="26"/>
        </w:rPr>
        <w:t xml:space="preserve">Blockchain as a Service (BaaS)</w:t>
      </w:r>
    </w:p>
    <w:p>
      <w:pPr>
        <w:spacing w:after="80" w:before="80"/>
        <w:ind w:firstLine="720"/>
      </w:pPr>
      <w:r>
        <w:rPr>
          <w:rFonts w:ascii="Times New Roman" w:cs="Times New Roman" w:eastAsia="Times New Roman" w:hAnsi="Times New Roman"/>
          <w:color w:val="1C2833"/>
          <w:sz w:val="24"/>
          <w:szCs w:val="24"/>
        </w:rPr>
        <w:t xml:space="preserve">BaaS removes much of the technical complexity of deploying blockchain by packaging network infrastructure, smart contract runtime, and development tools into a managed cloud offering. Major BaaS providers include AWS, IBM, Oracle, SAP, and VMware. BaaS has become a popular entry point for enterprise blockchain pilots because it dramatically reduces upfront infrastructure work, allowing teams to focus on building business logic rather than managing the underlying network.</w:t>
      </w:r>
    </w:p>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Section 11: Challenges and Ethical Considerations</w:t>
      </w:r>
    </w:p>
    <w:p>
      <w:pPr>
        <w:spacing w:after="100" w:before="200"/>
      </w:pPr>
      <w:r>
        <w:rPr>
          <w:rFonts w:ascii="Times New Roman" w:cs="Times New Roman" w:eastAsia="Times New Roman" w:hAnsi="Times New Roman"/>
          <w:b/>
          <w:bCs/>
          <w:color w:val="3949AB"/>
          <w:sz w:val="26"/>
          <w:szCs w:val="26"/>
        </w:rPr>
        <w:t xml:space="preserve">Implementation Challenges</w:t>
      </w:r>
    </w:p>
    <w:p>
      <w:pPr>
        <w:spacing w:after="80" w:before="80"/>
        <w:ind w:firstLine="720"/>
      </w:pPr>
      <w:r>
        <w:rPr>
          <w:rFonts w:ascii="Times New Roman" w:cs="Times New Roman" w:eastAsia="Times New Roman" w:hAnsi="Times New Roman"/>
          <w:color w:val="1C2833"/>
          <w:sz w:val="24"/>
          <w:szCs w:val="24"/>
        </w:rPr>
        <w:t xml:space="preserve">Blockchain adoption faces real and persistent obstacles. Scalability is the most significant technical limitation: current networks struggle to handle enterprise-level transaction volumes. Interoperability is another major issue because no universal standard connects different blockchain networks. There is also a significant skills gap: blockchain development expertise is still relatively rare. Perhaps most importantly, there is a lack of trust and reluctance to change established processes, particularly among organizations that have invested heavily in existing systems (TechTarget SearchCIO, 2021).</w:t>
      </w:r>
    </w:p>
    <w:p>
      <w:pPr>
        <w:spacing w:after="100" w:before="200"/>
      </w:pPr>
      <w:r>
        <w:rPr>
          <w:rFonts w:ascii="Times New Roman" w:cs="Times New Roman" w:eastAsia="Times New Roman" w:hAnsi="Times New Roman"/>
          <w:b/>
          <w:bCs/>
          <w:color w:val="3949AB"/>
          <w:sz w:val="26"/>
          <w:szCs w:val="26"/>
        </w:rPr>
        <w:t xml:space="preserve">Ethical Considerations</w:t>
      </w:r>
    </w:p>
    <w:p>
      <w:pPr>
        <w:spacing w:after="80" w:before="80"/>
        <w:ind w:firstLine="720"/>
      </w:pPr>
      <w:r>
        <w:rPr>
          <w:rFonts w:ascii="Times New Roman" w:cs="Times New Roman" w:eastAsia="Times New Roman" w:hAnsi="Times New Roman"/>
          <w:color w:val="1C2833"/>
          <w:sz w:val="24"/>
          <w:szCs w:val="24"/>
        </w:rPr>
        <w:t xml:space="preserve">The module framed three primary ethical challenges. Bias in AI models is a risk blockchain can help mitigate by making training data auditable, but only if the data quality problem is addressed upstream. Data privacy is complicated by blockchain's immutability conflicting with right-to-erasure requirements under GDPR. Balancing transparency with privacy requires careful design choices, often including cryptographic techniques like zero-knowledge proofs. Global governance is an open challenge since no coordinated international framework exists for regulating blockchain use across financial services, identity, and healthcare.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95C" w:val="clear"/>
            <w:tcMar>
              <w:top w:type="dxa" w:w="200"/>
              <w:left w:type="dxa" w:w="300"/>
              <w:bottom w:type="dxa" w:w="200"/>
              <w:right w:type="dxa" w:w="300"/>
            </w:tcMar>
          </w:tcPr>
          <w:p>
            <w:pPr>
              <w:spacing w:after="40" w:before="0"/>
              <w:jc w:val="center"/>
            </w:pPr>
            <w:r>
              <w:rPr>
                <w:rFonts w:ascii="Times New Roman" w:cs="Times New Roman" w:eastAsia="Times New Roman" w:hAnsi="Times New Roman"/>
                <w:b/>
                <w:bCs/>
                <w:i/>
                <w:iCs/>
                <w:color w:val="9FA8DA"/>
                <w:sz w:val="20"/>
                <w:szCs w:val="20"/>
              </w:rPr>
              <w:t xml:space="preserve">PART THREE</w:t>
            </w:r>
          </w:p>
          <w:p>
            <w:pPr>
              <w:spacing w:after="0" w:before="0"/>
              <w:jc w:val="center"/>
            </w:pPr>
            <w:r>
              <w:rPr>
                <w:rFonts w:ascii="Times New Roman" w:cs="Times New Roman" w:eastAsia="Times New Roman" w:hAnsi="Times New Roman"/>
                <w:b/>
                <w:bCs/>
                <w:color w:val="FFFFFF"/>
                <w:sz w:val="40"/>
                <w:szCs w:val="40"/>
              </w:rPr>
              <w:t xml:space="preserve">The Future of AI in Blockchain</w:t>
            </w:r>
          </w:p>
        </w:tc>
      </w:tr>
    </w:tbl>
    <w:p>
      <w:pPr>
        <w:spacing w:after="120" w:before="0"/>
      </w:pPr>
      <w:r>
        <w:t xml:space="preserve"/>
      </w:r>
    </w:p>
    <w:p>
      <w:pPr>
        <w:pBdr>
          <w:bottom w:val="single" w:color="00695C" w:sz="4"/>
        </w:pBdr>
        <w:spacing w:after="120" w:before="320"/>
      </w:pPr>
      <w:r>
        <w:rPr>
          <w:rFonts w:ascii="Times New Roman" w:cs="Times New Roman" w:eastAsia="Times New Roman" w:hAnsi="Times New Roman"/>
          <w:b/>
          <w:bCs/>
          <w:color w:val="00695C"/>
          <w:sz w:val="32"/>
          <w:szCs w:val="32"/>
        </w:rPr>
        <w:t xml:space="preserve">What We Envision: AI and Blockchain in the Decades Ahead</w:t>
      </w:r>
    </w:p>
    <w:p>
      <w:pPr>
        <w:spacing w:after="80" w:before="80"/>
        <w:ind/>
      </w:pPr>
      <w:r>
        <w:rPr>
          <w:rFonts w:ascii="Times New Roman" w:cs="Times New Roman" w:eastAsia="Times New Roman" w:hAnsi="Times New Roman"/>
          <w:color w:val="1C2833"/>
          <w:sz w:val="24"/>
          <w:szCs w:val="24"/>
        </w:rPr>
        <w:t xml:space="preserve">Sections 6 and 7 covered what blockchain and AI are doing for each other right now. This final part is about where that relationship is heading: not just incremental improvements to existing products, but structural changes to how economies, institutions, and human agency function when programmable trust and machine intelligence become inseparable. What follows is not prediction so much as it is a principled extrapolation of where the current trajectories lead if the technical and governance problems get solved well.</w:t>
      </w:r>
    </w:p>
    <w:p>
      <w:pPr>
        <w:spacing w:after="80" w:before="0"/>
      </w:pPr>
      <w:r>
        <w:t xml:space="preserve"/>
      </w:r>
    </w:p>
    <w:p>
      <w:pPr>
        <w:spacing w:after="100" w:before="200"/>
      </w:pPr>
      <w:r>
        <w:rPr>
          <w:rFonts w:ascii="Times New Roman" w:cs="Times New Roman" w:eastAsia="Times New Roman" w:hAnsi="Times New Roman"/>
          <w:b/>
          <w:bCs/>
          <w:color w:val="00695C"/>
          <w:sz w:val="26"/>
          <w:szCs w:val="26"/>
        </w:rPr>
        <w:t xml:space="preserve">The End of the Intermediary Economy</w:t>
      </w:r>
    </w:p>
    <w:p>
      <w:pPr>
        <w:spacing w:after="80" w:before="80"/>
        <w:ind w:firstLine="720"/>
      </w:pPr>
      <w:r>
        <w:rPr>
          <w:rFonts w:ascii="Times New Roman" w:cs="Times New Roman" w:eastAsia="Times New Roman" w:hAnsi="Times New Roman"/>
          <w:color w:val="1C2833"/>
          <w:sz w:val="24"/>
          <w:szCs w:val="24"/>
        </w:rPr>
        <w:t xml:space="preserve">The deepest long-term implication of AI and blockchain working together is the potential elimination of the intermediary as the primary organizing unit of economic activity. Banks, insurance companies, escrow services, clearing houses, title registries, notaries, and rating agencies all exist because they solve a trust problem: two parties who do not know each other need a third party they both trust to broker their interaction. Blockchain provides trustless execution. AI provides trustless judgment. Together, they make the intermediary redundant in an expanding range of transactions. In 5-10 years this probably means DeFi protocols handling a meaningful fraction of consumer lending and insurance. In 20-30 years it could mean that the institutional infrastructure of finance looks as different from today as today looks from the pre-internet era.</w:t>
      </w:r>
    </w:p>
    <w:p>
      <w:pPr>
        <w:spacing w:after="100" w:before="200"/>
      </w:pPr>
      <w:r>
        <w:rPr>
          <w:rFonts w:ascii="Times New Roman" w:cs="Times New Roman" w:eastAsia="Times New Roman" w:hAnsi="Times New Roman"/>
          <w:b/>
          <w:bCs/>
          <w:color w:val="00695C"/>
          <w:sz w:val="26"/>
          <w:szCs w:val="26"/>
        </w:rPr>
        <w:t xml:space="preserve">Autonomous AI Agents as Economic Actors</w:t>
      </w:r>
    </w:p>
    <w:p>
      <w:pPr>
        <w:spacing w:after="80" w:before="80"/>
        <w:ind w:firstLine="720"/>
      </w:pPr>
      <w:r>
        <w:rPr>
          <w:rFonts w:ascii="Times New Roman" w:cs="Times New Roman" w:eastAsia="Times New Roman" w:hAnsi="Times New Roman"/>
          <w:color w:val="1C2833"/>
          <w:sz w:val="24"/>
          <w:szCs w:val="24"/>
        </w:rPr>
        <w:t xml:space="preserve">Today, AI agents can be given tools and instructed to complete tasks autonomously. The next step is agents that can own assets. On a blockchain, a wallet is just a cryptographic key pair: there is no legal requirement that the key pair be controlled by a human. AI agents with blockchain wallets can receive payment for services, sign contracts, pay for compute, hire other agents, and accumulate capital over time without human approval for each transaction. Fetch.ai is already building this infrastructure. SingularityNET envisions a world where AI agents negotiate directly with each other to provide services. The scale implications are significant: if autonomous agents can enter into and execute agreements on-chain, the economy of AI-provided services could grow faster than any human-staffed market because it is not constrained by labor supply. The governance challenge this creates, specifically how human society retains meaningful oversight of economic activity that happens between non-human actors at machine speed, is one of the defining unsolved problems of this technology combination.</w:t>
      </w:r>
    </w:p>
    <w:p>
      <w:pPr>
        <w:spacing w:after="100" w:before="200"/>
      </w:pPr>
      <w:r>
        <w:rPr>
          <w:rFonts w:ascii="Times New Roman" w:cs="Times New Roman" w:eastAsia="Times New Roman" w:hAnsi="Times New Roman"/>
          <w:b/>
          <w:bCs/>
          <w:color w:val="00695C"/>
          <w:sz w:val="26"/>
          <w:szCs w:val="26"/>
        </w:rPr>
        <w:t xml:space="preserve">Decentralized AI as Public Infrastructure</w:t>
      </w:r>
    </w:p>
    <w:p>
      <w:pPr>
        <w:spacing w:after="80" w:before="80"/>
        <w:ind w:firstLine="720"/>
      </w:pPr>
      <w:r>
        <w:rPr>
          <w:rFonts w:ascii="Times New Roman" w:cs="Times New Roman" w:eastAsia="Times New Roman" w:hAnsi="Times New Roman"/>
          <w:color w:val="1C2833"/>
          <w:sz w:val="24"/>
          <w:szCs w:val="24"/>
        </w:rPr>
        <w:t xml:space="preserve">The dominant concern in AI development today is concentration: a small number of very large companies control the most powerful models, the most valuable training data, and the most capable infrastructure. The AI-blockchain combination offers a plausible alternative architecture where AI capability is developed and maintained as public infrastructure, open to any participant, governed by token voting rather than corporate boards, and economically incentivized through protocol rewards. Bittensor's model of incentivizing model quality contributions with token rewards is an early prototype of what this could look like at scale. Ocean Protocol's data tokenization is an early prototype of what democratized AI training data access could look like. Neither is anywhere near capable enough yet to challenge centralized AI, but the architectural precedent they establish is important: it demonstrates that decentralized governance of AI systems is technically feasible, which is the necessary precondition for it becoming the dominant model.</w:t>
      </w:r>
    </w:p>
    <w:p>
      <w:pPr>
        <w:spacing w:after="100" w:before="200"/>
      </w:pPr>
      <w:r>
        <w:rPr>
          <w:rFonts w:ascii="Times New Roman" w:cs="Times New Roman" w:eastAsia="Times New Roman" w:hAnsi="Times New Roman"/>
          <w:b/>
          <w:bCs/>
          <w:color w:val="00695C"/>
          <w:sz w:val="26"/>
          <w:szCs w:val="26"/>
        </w:rPr>
        <w:t xml:space="preserve">AI-Governed Planetary Coordination Problems</w:t>
      </w:r>
    </w:p>
    <w:p>
      <w:pPr>
        <w:spacing w:after="80" w:before="80"/>
        <w:ind w:firstLine="720"/>
      </w:pPr>
      <w:r>
        <w:rPr>
          <w:rFonts w:ascii="Times New Roman" w:cs="Times New Roman" w:eastAsia="Times New Roman" w:hAnsi="Times New Roman"/>
          <w:color w:val="1C2833"/>
          <w:sz w:val="24"/>
          <w:szCs w:val="24"/>
        </w:rPr>
        <w:t xml:space="preserve">Some of the hardest problems in the world are coordination problems: collective action failures where many parties each acting in their own short-term interest produce an outcome that is bad for all of them. Climate change, pandemic response, global supply chain resilience, and nuclear non-proliferation are all examples. Blockchain provides a mechanism for enforcing agreements across parties that do not trust each other, without requiring a central enforcement authority. AI provides the analytical capacity to model the consequences of different policy choices in complex systems too large for human intuition to navigate reliably. Together, AI and blockchain could form the backbone of new international coordination mechanisms: systems where participating nations commit to measurable targets enforced by smart contracts, where AI monitors compliance in real time against satellite imagery and sensor data, and where defection triggers automatic consequences agreed to in advance. This is not science fiction. Carbon credit markets on blockchain already exist. The leap from there to AI-governed planetary coordination mechanisms is a matter of political will and technical maturity, not fundamental impossibility.</w:t>
      </w:r>
    </w:p>
    <w:p>
      <w:pPr>
        <w:spacing w:after="100" w:before="200"/>
      </w:pPr>
      <w:r>
        <w:rPr>
          <w:rFonts w:ascii="Times New Roman" w:cs="Times New Roman" w:eastAsia="Times New Roman" w:hAnsi="Times New Roman"/>
          <w:b/>
          <w:bCs/>
          <w:color w:val="00695C"/>
          <w:sz w:val="26"/>
          <w:szCs w:val="26"/>
        </w:rPr>
        <w:t xml:space="preserve">The Risks We Need to Get Ahead Of</w:t>
      </w:r>
    </w:p>
    <w:p>
      <w:pPr>
        <w:spacing w:after="80" w:before="80"/>
        <w:ind w:firstLine="720"/>
      </w:pPr>
      <w:r>
        <w:rPr>
          <w:rFonts w:ascii="Times New Roman" w:cs="Times New Roman" w:eastAsia="Times New Roman" w:hAnsi="Times New Roman"/>
          <w:color w:val="1C2833"/>
          <w:sz w:val="24"/>
          <w:szCs w:val="24"/>
        </w:rPr>
        <w:t xml:space="preserve">Envisioning the future without taking the risks seriously is just wishful thinking. The most significant risks in the AI-blockchain space are power concentration at the protocol layer, the creation of permanent and irrevocable financial exclusion through algorithmic bias, and the loss of meaningful human oversight over systems that operate faster than human governance can respond. Power concentration is a real risk even in ostensibly decentralized systems: the top validators on most PoS networks, the dominant oracle providers, and the core developer teams of major protocols exercise influence that is not proportional to their stake. Algorithmic bias in on-chain credit and identity systems could create a class of people who are permanently locked out of the emerging digital economy with no legal recourse, because the decision was made by a contract rather than a person. And the speed mismatch between machine execution and human governance means that by the time a bad outcome is detected and voted on, it may already be irreversible. Getting ahead of these risks requires building explicit human override mechanisms into protocol design, requiring interpretable AI in any system making consequential decisions, and developing international regulatory frameworks before these systems reach planetary scale rather than after.</w:t>
      </w:r>
    </w:p>
    <w:p>
      <w:pPr>
        <w:spacing w:after="100" w:before="200"/>
      </w:pPr>
      <w:r>
        <w:rPr>
          <w:rFonts w:ascii="Times New Roman" w:cs="Times New Roman" w:eastAsia="Times New Roman" w:hAnsi="Times New Roman"/>
          <w:b/>
          <w:bCs/>
          <w:color w:val="00695C"/>
          <w:sz w:val="26"/>
          <w:szCs w:val="26"/>
        </w:rPr>
        <w:t xml:space="preserve">A Final Thought</w:t>
      </w:r>
    </w:p>
    <w:p>
      <w:pPr>
        <w:spacing w:after="80" w:before="80"/>
        <w:ind w:firstLine="720"/>
      </w:pPr>
      <w:r>
        <w:rPr>
          <w:rFonts w:ascii="Times New Roman" w:cs="Times New Roman" w:eastAsia="Times New Roman" w:hAnsi="Times New Roman"/>
          <w:color w:val="1C2833"/>
          <w:sz w:val="24"/>
          <w:szCs w:val="24"/>
        </w:rPr>
        <w:t xml:space="preserve">The most important thing to understand about AI and blockchain is that neither technology is neutral. Both encode choices: about who holds power, who gets access, whose data gets used, and who bears the risk when things go wrong. The question is not whether AI and blockchain will transform economic infrastructure. At this point that seems fairly certain. The question is whether the people who design, deploy, and govern these systems will treat those choices as the central design problem, or as implementation details to be figured out later. History suggests that the governance choices made during the early adoption of transformative technologies are very hard to undo once they have created entrenched interests. The window to shape those choices is now, which is part of why the hands-on education happening in programs like Applied AI and Robotics at HCC matters more than it might appear from the outside.</w:t>
      </w:r>
    </w:p>
    <w:p>
      <w:pPr>
        <w:spacing w:after="120" w:before="0"/>
      </w:pPr>
      <w:r>
        <w:t xml:space="preserve"/>
      </w:r>
    </w:p>
    <w:p>
      <w:pPr>
        <w:pBdr>
          <w:bottom w:val="single" w:color="3949AB" w:sz="4"/>
        </w:pBdr>
        <w:spacing w:after="120" w:before="320"/>
      </w:pPr>
      <w:r>
        <w:rPr>
          <w:rFonts w:ascii="Times New Roman" w:cs="Times New Roman" w:eastAsia="Times New Roman" w:hAnsi="Times New Roman"/>
          <w:b/>
          <w:bCs/>
          <w:color w:val="1A237E"/>
          <w:sz w:val="32"/>
          <w:szCs w:val="32"/>
        </w:rPr>
        <w:t xml:space="preserve">Sources and Readings</w:t>
      </w:r>
    </w:p>
    <w:p>
      <w:pPr>
        <w:spacing w:after="80" w:before="80"/>
        <w:ind/>
      </w:pPr>
      <w:r>
        <w:rPr>
          <w:rFonts w:ascii="Times New Roman" w:cs="Times New Roman" w:eastAsia="Times New Roman" w:hAnsi="Times New Roman"/>
          <w:color w:val="1C2833"/>
          <w:sz w:val="24"/>
          <w:szCs w:val="24"/>
        </w:rPr>
        <w:t xml:space="preserve">Ganti, Sridhar. ITAI 2372 Module 07: AI and Blockchain Integration. Houston Community College, 2024. Course lecture slides.</w:t>
      </w:r>
    </w:p>
    <w:p>
      <w:pPr>
        <w:spacing w:after="40" w:before="0"/>
      </w:pPr>
      <w:r>
        <w:t xml:space="preserve"/>
      </w:r>
    </w:p>
    <w:p>
      <w:pPr>
        <w:spacing w:after="80" w:before="80"/>
        <w:ind/>
      </w:pPr>
      <w:r>
        <w:rPr>
          <w:rFonts w:ascii="Times New Roman" w:cs="Times New Roman" w:eastAsia="Times New Roman" w:hAnsi="Times New Roman"/>
          <w:color w:val="1C2833"/>
          <w:sz w:val="24"/>
          <w:szCs w:val="24"/>
        </w:rPr>
        <w:t xml:space="preserve">Iredale, Gwyneth. "Blockchain Technology History: Ultimate Guide." 101blockchains.com, 3 Nov. 2020, 101blockchains.com/history-of-blockchain-timeline.</w:t>
      </w:r>
    </w:p>
    <w:p>
      <w:pPr>
        <w:spacing w:after="40" w:before="0"/>
      </w:pPr>
      <w:r>
        <w:t xml:space="preserve"/>
      </w:r>
    </w:p>
    <w:p>
      <w:pPr>
        <w:spacing w:after="80" w:before="80"/>
        <w:ind/>
      </w:pPr>
      <w:r>
        <w:rPr>
          <w:rFonts w:ascii="Times New Roman" w:cs="Times New Roman" w:eastAsia="Times New Roman" w:hAnsi="Times New Roman"/>
          <w:color w:val="1C2833"/>
          <w:sz w:val="24"/>
          <w:szCs w:val="24"/>
        </w:rPr>
        <w:t xml:space="preserve">Essex, David. "Blockchain for Businesses: The Ultimate Enterprise Guide." TechTarget SearchCIO, 2021.</w:t>
      </w:r>
    </w:p>
    <w:p>
      <w:pPr>
        <w:spacing w:after="40" w:before="0"/>
      </w:pPr>
      <w:r>
        <w:t xml:space="preserve"/>
      </w:r>
    </w:p>
    <w:p>
      <w:pPr>
        <w:spacing w:after="80" w:before="80"/>
        <w:ind/>
      </w:pPr>
      <w:r>
        <w:rPr>
          <w:rFonts w:ascii="Times New Roman" w:cs="Times New Roman" w:eastAsia="Times New Roman" w:hAnsi="Times New Roman"/>
          <w:color w:val="1C2833"/>
          <w:sz w:val="24"/>
          <w:szCs w:val="24"/>
        </w:rPr>
        <w:t xml:space="preserve">Alfadel, Kathy. "Blockchain: The Game-changer To Radically Transform Your Business." ValueCoders, valuecoders.com/blog/technology-and-apps/blockchain-the-game-changer-to-radically-transform-your-business-white-paper-pdf.</w:t>
      </w:r>
    </w:p>
    <w:p>
      <w:pPr>
        <w:spacing w:after="40" w:before="0"/>
      </w:pPr>
      <w:r>
        <w:t xml:space="preserve"/>
      </w:r>
    </w:p>
    <w:p>
      <w:pPr>
        <w:spacing w:after="80" w:before="80"/>
        <w:ind/>
      </w:pPr>
      <w:r>
        <w:rPr>
          <w:rFonts w:ascii="Times New Roman" w:cs="Times New Roman" w:eastAsia="Times New Roman" w:hAnsi="Times New Roman"/>
          <w:color w:val="1C2833"/>
          <w:sz w:val="24"/>
          <w:szCs w:val="24"/>
        </w:rPr>
        <w:t xml:space="preserve">"Proof of History, Proof of Stake, Proof of Work - Explained." Helius, helius.dev/blog/proof-of-history-proof-of-stake-proof-of-work-explained.</w:t>
      </w:r>
    </w:p>
    <w:p>
      <w:pPr>
        <w:spacing w:after="40" w:before="0"/>
      </w:pPr>
      <w:r>
        <w:t xml:space="preserve"/>
      </w:r>
    </w:p>
    <w:p>
      <w:pPr>
        <w:spacing w:after="80" w:before="80"/>
        <w:ind/>
      </w:pPr>
      <w:r>
        <w:rPr>
          <w:rFonts w:ascii="Times New Roman" w:cs="Times New Roman" w:eastAsia="Times New Roman" w:hAnsi="Times New Roman"/>
          <w:color w:val="1C2833"/>
          <w:sz w:val="24"/>
          <w:szCs w:val="24"/>
        </w:rPr>
        <w:t xml:space="preserve">Nakamoto, Satoshi. "Bitcoin: A Peer-to-Peer Electronic Cash System." Bitcoin Whitepaper, 2008.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49AB" w:sz="3"/>
      </w:pBdr>
      <w:spacing w:before="80"/>
      <w:jc w:val="center"/>
    </w:pPr>
    <w:r>
      <w:rPr>
        <w:rFonts w:ascii="Times New Roman" w:cs="Times New Roman" w:eastAsia="Times New Roman" w:hAnsi="Times New Roman"/>
        <w:color w:val="7F8C8D"/>
        <w:sz w:val="18"/>
        <w:szCs w:val="18"/>
      </w:rPr>
      <w:t xml:space="preserve">Page </w:t>
    </w:r>
    <w:r>
      <w:rPr>
        <w:rFonts w:ascii="Times New Roman" w:cs="Times New Roman" w:eastAsia="Times New Roman" w:hAnsi="Times New Roman"/>
        <w:color w:val="7F8C8D"/>
        <w:sz w:val="18"/>
        <w:szCs w:val="18"/>
      </w:rPr>
      <w:fldChar w:fldCharType="begin"/>
      <w:instrText xml:space="preserve">PAGE</w:instrText>
      <w:fldChar w:fldCharType="separate"/>
      <w:fldChar w:fldCharType="end"/>
    </w:r>
    <w:r>
      <w:rPr>
        <w:rFonts w:ascii="Times New Roman" w:cs="Times New Roman" w:eastAsia="Times New Roman" w:hAnsi="Times New Roman"/>
        <w:color w:val="7F8C8D"/>
        <w:sz w:val="18"/>
        <w:szCs w:val="18"/>
      </w:rPr>
      <w:t xml:space="preserve"> of </w:t>
    </w:r>
    <w:r>
      <w:rPr>
        <w:rFonts w:ascii="Times New Roman" w:cs="Times New Roman" w:eastAsia="Times New Roman" w:hAnsi="Times New Roman"/>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3"/>
      </w:pBdr>
      <w:spacing w:after="80"/>
      <w:jc w:val="right"/>
    </w:pPr>
    <w:r>
      <w:rPr>
        <w:rFonts w:ascii="Times New Roman" w:cs="Times New Roman" w:eastAsia="Times New Roman" w:hAnsi="Times New Roman"/>
        <w:i/>
        <w:iCs/>
        <w:color w:val="7F8C8D"/>
        <w:sz w:val="18"/>
        <w:szCs w:val="18"/>
      </w:rPr>
      <w:t xml:space="preserve">ITAI 2372  |  Module 07: AI and Blockchain Integration  |  Francisco Medina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2026-06-25T19:41:00.953Z</dcterms:created>
  <dcterms:modified xsi:type="dcterms:W3CDTF">2026-06-25T19:41:00.964Z</dcterms:modified>
</cp:coreProperties>
</file>

<file path=docProps/custom.xml><?xml version="1.0" encoding="utf-8"?>
<Properties xmlns="http://schemas.openxmlformats.org/officeDocument/2006/custom-properties" xmlns:vt="http://schemas.openxmlformats.org/officeDocument/2006/docPropsVTypes"/>
</file>