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4850B" w14:textId="4F6CB242" w:rsidR="00773A83" w:rsidRDefault="008E798D">
      <w:pPr>
        <w:rPr>
          <w:color w:val="80340D" w:themeColor="accent2" w:themeShade="80"/>
          <w:sz w:val="56"/>
          <w:szCs w:val="56"/>
          <w:lang w:val="fr-CA"/>
        </w:rPr>
      </w:pPr>
      <w:r w:rsidRPr="00AB0929">
        <w:rPr>
          <w:color w:val="80340D" w:themeColor="accent2" w:themeShade="80"/>
          <w:sz w:val="56"/>
          <w:szCs w:val="56"/>
          <w:lang w:val="fr-CA"/>
        </w:rPr>
        <w:t xml:space="preserve">Partie Reseau </w:t>
      </w:r>
    </w:p>
    <w:p w14:paraId="644BCC13" w14:textId="77777777" w:rsidR="00AB0929" w:rsidRDefault="00AB0929">
      <w:pPr>
        <w:rPr>
          <w:color w:val="80340D" w:themeColor="accent2" w:themeShade="80"/>
          <w:sz w:val="56"/>
          <w:szCs w:val="56"/>
          <w:lang w:val="fr-CA"/>
        </w:rPr>
      </w:pPr>
    </w:p>
    <w:p w14:paraId="02D990C1" w14:textId="72BE1D58" w:rsidR="00AB0929" w:rsidRPr="00AB0929" w:rsidRDefault="00AB0929" w:rsidP="00AB0929">
      <w:pPr>
        <w:rPr>
          <w:b/>
          <w:bCs/>
          <w:sz w:val="32"/>
          <w:szCs w:val="32"/>
        </w:rPr>
      </w:pPr>
      <w:r w:rsidRPr="00AB0929">
        <w:rPr>
          <w:b/>
          <w:bCs/>
          <w:sz w:val="32"/>
          <w:szCs w:val="32"/>
        </w:rPr>
        <w:t>Introduction</w:t>
      </w:r>
    </w:p>
    <w:p w14:paraId="6F92EB9E" w14:textId="77777777" w:rsidR="00AB0929" w:rsidRDefault="00AB0929" w:rsidP="00AB0929">
      <w:pPr>
        <w:rPr>
          <w:sz w:val="32"/>
          <w:szCs w:val="32"/>
          <w:lang w:val="fr-CA"/>
        </w:rPr>
      </w:pPr>
      <w:r w:rsidRPr="00AB0929">
        <w:rPr>
          <w:sz w:val="32"/>
          <w:szCs w:val="32"/>
        </w:rPr>
        <w:t>L’objectif de l’infrastructure réseau déployée est d’offrir une architecture fiable, scalable et sécurisée pour les différents départements de l’entreprise.</w:t>
      </w:r>
      <w:r w:rsidRPr="00AB0929">
        <w:rPr>
          <w:sz w:val="32"/>
          <w:szCs w:val="32"/>
        </w:rPr>
        <w:br/>
        <w:t>L’ensemble de la conception repose sur une segmentation logique par département, un routage dynamique hiérarchisé, une gestion centralisée de l’adressage, et une interconnexion optimisée grâce à un backbone multiservice.</w:t>
      </w:r>
    </w:p>
    <w:p w14:paraId="6E4D0FD0" w14:textId="68666FA9" w:rsidR="00B047A8" w:rsidRPr="00B047A8" w:rsidRDefault="00B047A8" w:rsidP="00B047A8">
      <w:pPr>
        <w:rPr>
          <w:b/>
          <w:bCs/>
          <w:sz w:val="32"/>
          <w:szCs w:val="32"/>
          <w:lang w:val="fr-CA"/>
        </w:rPr>
      </w:pPr>
      <w:r>
        <w:rPr>
          <w:b/>
          <w:bCs/>
          <w:sz w:val="32"/>
          <w:szCs w:val="32"/>
          <w:lang w:val="fr-CA"/>
        </w:rPr>
        <w:t>1</w:t>
      </w:r>
      <w:r w:rsidRPr="00B047A8">
        <w:rPr>
          <w:b/>
          <w:bCs/>
          <w:sz w:val="32"/>
          <w:szCs w:val="32"/>
        </w:rPr>
        <w:t xml:space="preserve">. Architecture Réseau – Backbone </w:t>
      </w:r>
    </w:p>
    <w:p w14:paraId="1D649C4B" w14:textId="77777777" w:rsidR="00B047A8" w:rsidRPr="00B047A8" w:rsidRDefault="00B047A8" w:rsidP="00B047A8">
      <w:pPr>
        <w:rPr>
          <w:sz w:val="32"/>
          <w:szCs w:val="32"/>
        </w:rPr>
      </w:pPr>
      <w:r w:rsidRPr="00B047A8">
        <w:rPr>
          <w:sz w:val="32"/>
          <w:szCs w:val="32"/>
        </w:rPr>
        <w:t>La topologie de l’infrastructure repose sur :</w:t>
      </w:r>
    </w:p>
    <w:p w14:paraId="37CCBB4B" w14:textId="77777777" w:rsidR="00B047A8" w:rsidRPr="00B047A8" w:rsidRDefault="00B047A8" w:rsidP="00B047A8">
      <w:pPr>
        <w:rPr>
          <w:b/>
          <w:bCs/>
          <w:sz w:val="32"/>
          <w:szCs w:val="32"/>
        </w:rPr>
      </w:pPr>
      <w:r w:rsidRPr="00B047A8">
        <w:rPr>
          <w:b/>
          <w:bCs/>
          <w:sz w:val="32"/>
          <w:szCs w:val="32"/>
        </w:rPr>
        <w:t>Backbone OSPF composé de 4 routeurs départementaux :</w:t>
      </w:r>
    </w:p>
    <w:p w14:paraId="443A021D" w14:textId="77777777" w:rsidR="00B047A8" w:rsidRPr="00B047A8" w:rsidRDefault="00B047A8" w:rsidP="00B047A8">
      <w:pPr>
        <w:numPr>
          <w:ilvl w:val="0"/>
          <w:numId w:val="4"/>
        </w:numPr>
        <w:rPr>
          <w:sz w:val="32"/>
          <w:szCs w:val="32"/>
        </w:rPr>
      </w:pPr>
      <w:r w:rsidRPr="00B047A8">
        <w:rPr>
          <w:sz w:val="32"/>
          <w:szCs w:val="32"/>
        </w:rPr>
        <w:t>RZ-1 : Département Web/Marketing</w:t>
      </w:r>
    </w:p>
    <w:p w14:paraId="006FF286" w14:textId="77777777" w:rsidR="00B047A8" w:rsidRPr="00B047A8" w:rsidRDefault="00B047A8" w:rsidP="00B047A8">
      <w:pPr>
        <w:numPr>
          <w:ilvl w:val="0"/>
          <w:numId w:val="4"/>
        </w:numPr>
        <w:rPr>
          <w:sz w:val="32"/>
          <w:szCs w:val="32"/>
        </w:rPr>
      </w:pPr>
      <w:r w:rsidRPr="00B047A8">
        <w:rPr>
          <w:sz w:val="32"/>
          <w:szCs w:val="32"/>
        </w:rPr>
        <w:t>RZ-2 : Département IT (Supervision + DHCP)</w:t>
      </w:r>
    </w:p>
    <w:p w14:paraId="61B7A5F1" w14:textId="77777777" w:rsidR="00B047A8" w:rsidRPr="00B047A8" w:rsidRDefault="00B047A8" w:rsidP="00B047A8">
      <w:pPr>
        <w:numPr>
          <w:ilvl w:val="0"/>
          <w:numId w:val="4"/>
        </w:numPr>
        <w:rPr>
          <w:sz w:val="32"/>
          <w:szCs w:val="32"/>
        </w:rPr>
      </w:pPr>
      <w:r w:rsidRPr="00B047A8">
        <w:rPr>
          <w:sz w:val="32"/>
          <w:szCs w:val="32"/>
        </w:rPr>
        <w:t>RZ-3 : Département Gestion/DB</w:t>
      </w:r>
    </w:p>
    <w:p w14:paraId="5D65EF48" w14:textId="77777777" w:rsidR="00B047A8" w:rsidRPr="00B047A8" w:rsidRDefault="00B047A8" w:rsidP="00B047A8">
      <w:pPr>
        <w:numPr>
          <w:ilvl w:val="0"/>
          <w:numId w:val="4"/>
        </w:numPr>
        <w:rPr>
          <w:sz w:val="32"/>
          <w:szCs w:val="32"/>
        </w:rPr>
      </w:pPr>
      <w:r w:rsidRPr="00B047A8">
        <w:rPr>
          <w:sz w:val="32"/>
          <w:szCs w:val="32"/>
        </w:rPr>
        <w:t>RZ-4 : Département Collaboration/NFS</w:t>
      </w:r>
    </w:p>
    <w:p w14:paraId="2A999591" w14:textId="77777777" w:rsidR="00B047A8" w:rsidRPr="00B047A8" w:rsidRDefault="00B047A8" w:rsidP="00B047A8">
      <w:pPr>
        <w:rPr>
          <w:sz w:val="32"/>
          <w:szCs w:val="32"/>
        </w:rPr>
      </w:pPr>
      <w:r w:rsidRPr="00B047A8">
        <w:rPr>
          <w:sz w:val="32"/>
          <w:szCs w:val="32"/>
        </w:rPr>
        <w:t>À cela s’ajoute :</w:t>
      </w:r>
    </w:p>
    <w:p w14:paraId="610BB18B" w14:textId="77777777" w:rsidR="00B047A8" w:rsidRPr="00B047A8" w:rsidRDefault="00B047A8" w:rsidP="00B047A8">
      <w:pPr>
        <w:rPr>
          <w:b/>
          <w:bCs/>
          <w:sz w:val="32"/>
          <w:szCs w:val="32"/>
        </w:rPr>
      </w:pPr>
      <w:r w:rsidRPr="00B047A8">
        <w:rPr>
          <w:b/>
          <w:bCs/>
          <w:sz w:val="32"/>
          <w:szCs w:val="32"/>
        </w:rPr>
        <w:t>Un routeur Internet</w:t>
      </w:r>
    </w:p>
    <w:p w14:paraId="18A7017B" w14:textId="77777777" w:rsidR="00B047A8" w:rsidRPr="00B047A8" w:rsidRDefault="00B047A8" w:rsidP="00B047A8">
      <w:pPr>
        <w:rPr>
          <w:sz w:val="32"/>
          <w:szCs w:val="32"/>
        </w:rPr>
      </w:pPr>
      <w:r w:rsidRPr="00B047A8">
        <w:rPr>
          <w:sz w:val="32"/>
          <w:szCs w:val="32"/>
        </w:rPr>
        <w:t>Ce routeur assure :</w:t>
      </w:r>
    </w:p>
    <w:p w14:paraId="59F0994F" w14:textId="77777777" w:rsidR="00B047A8" w:rsidRPr="00B047A8" w:rsidRDefault="00B047A8" w:rsidP="00B047A8">
      <w:pPr>
        <w:numPr>
          <w:ilvl w:val="0"/>
          <w:numId w:val="5"/>
        </w:numPr>
        <w:rPr>
          <w:sz w:val="32"/>
          <w:szCs w:val="32"/>
        </w:rPr>
      </w:pPr>
      <w:r w:rsidRPr="00B047A8">
        <w:rPr>
          <w:sz w:val="32"/>
          <w:szCs w:val="32"/>
        </w:rPr>
        <w:t>la sortie vers l’extérieur,</w:t>
      </w:r>
    </w:p>
    <w:p w14:paraId="7E364C6E" w14:textId="77777777" w:rsidR="00B047A8" w:rsidRPr="00B047A8" w:rsidRDefault="00B047A8" w:rsidP="00B047A8">
      <w:pPr>
        <w:numPr>
          <w:ilvl w:val="0"/>
          <w:numId w:val="5"/>
        </w:numPr>
        <w:rPr>
          <w:sz w:val="32"/>
          <w:szCs w:val="32"/>
        </w:rPr>
      </w:pPr>
      <w:r w:rsidRPr="00B047A8">
        <w:rPr>
          <w:sz w:val="32"/>
          <w:szCs w:val="32"/>
        </w:rPr>
        <w:t>la traduction d’adresses publiques/privées (NAT),</w:t>
      </w:r>
    </w:p>
    <w:p w14:paraId="041F04E9" w14:textId="77777777" w:rsidR="00B047A8" w:rsidRPr="00B047A8" w:rsidRDefault="00B047A8" w:rsidP="00B047A8">
      <w:pPr>
        <w:numPr>
          <w:ilvl w:val="0"/>
          <w:numId w:val="5"/>
        </w:numPr>
        <w:rPr>
          <w:sz w:val="32"/>
          <w:szCs w:val="32"/>
        </w:rPr>
      </w:pPr>
      <w:r w:rsidRPr="00B047A8">
        <w:rPr>
          <w:sz w:val="32"/>
          <w:szCs w:val="32"/>
        </w:rPr>
        <w:t>l’interconnexion avec le backbone.</w:t>
      </w:r>
    </w:p>
    <w:p w14:paraId="350C1651" w14:textId="77777777" w:rsidR="00B047A8" w:rsidRPr="00B047A8" w:rsidRDefault="00B047A8" w:rsidP="00B047A8">
      <w:pPr>
        <w:rPr>
          <w:b/>
          <w:bCs/>
          <w:sz w:val="32"/>
          <w:szCs w:val="32"/>
        </w:rPr>
      </w:pPr>
      <w:r w:rsidRPr="00B047A8">
        <w:rPr>
          <w:b/>
          <w:bCs/>
          <w:sz w:val="32"/>
          <w:szCs w:val="32"/>
        </w:rPr>
        <w:t>Topologie en maillage (Mesh)</w:t>
      </w:r>
    </w:p>
    <w:p w14:paraId="2BC0F9B1" w14:textId="77777777" w:rsidR="00B047A8" w:rsidRPr="00B047A8" w:rsidRDefault="00B047A8" w:rsidP="00B047A8">
      <w:pPr>
        <w:rPr>
          <w:sz w:val="32"/>
          <w:szCs w:val="32"/>
        </w:rPr>
      </w:pPr>
      <w:r w:rsidRPr="00B047A8">
        <w:rPr>
          <w:sz w:val="32"/>
          <w:szCs w:val="32"/>
        </w:rPr>
        <w:lastRenderedPageBreak/>
        <w:t xml:space="preserve">Les routeurs du backbone sont interconnectés en </w:t>
      </w:r>
      <w:r w:rsidRPr="00B047A8">
        <w:rPr>
          <w:b/>
          <w:bCs/>
          <w:sz w:val="32"/>
          <w:szCs w:val="32"/>
        </w:rPr>
        <w:t>topologie maillée</w:t>
      </w:r>
      <w:r w:rsidRPr="00B047A8">
        <w:rPr>
          <w:sz w:val="32"/>
          <w:szCs w:val="32"/>
        </w:rPr>
        <w:t>, permettant :</w:t>
      </w:r>
    </w:p>
    <w:p w14:paraId="2537D418" w14:textId="77777777" w:rsidR="00B047A8" w:rsidRPr="00B047A8" w:rsidRDefault="00B047A8" w:rsidP="00B047A8">
      <w:pPr>
        <w:numPr>
          <w:ilvl w:val="0"/>
          <w:numId w:val="6"/>
        </w:numPr>
        <w:rPr>
          <w:sz w:val="32"/>
          <w:szCs w:val="32"/>
        </w:rPr>
      </w:pPr>
      <w:r w:rsidRPr="00B047A8">
        <w:rPr>
          <w:sz w:val="32"/>
          <w:szCs w:val="32"/>
        </w:rPr>
        <w:t>plusieurs chemins possibles vers les réseaux → meilleure tolérance aux pannes,</w:t>
      </w:r>
    </w:p>
    <w:p w14:paraId="69D0598F" w14:textId="77777777" w:rsidR="00B047A8" w:rsidRPr="00B047A8" w:rsidRDefault="00B047A8" w:rsidP="00B047A8">
      <w:pPr>
        <w:numPr>
          <w:ilvl w:val="0"/>
          <w:numId w:val="6"/>
        </w:numPr>
        <w:rPr>
          <w:sz w:val="32"/>
          <w:szCs w:val="32"/>
        </w:rPr>
      </w:pPr>
      <w:r w:rsidRPr="00B047A8">
        <w:rPr>
          <w:sz w:val="32"/>
          <w:szCs w:val="32"/>
        </w:rPr>
        <w:t>convergence plus rapide,</w:t>
      </w:r>
    </w:p>
    <w:p w14:paraId="7908AFAB" w14:textId="77777777" w:rsidR="00B047A8" w:rsidRPr="00B047A8" w:rsidRDefault="00B047A8" w:rsidP="00B047A8">
      <w:pPr>
        <w:numPr>
          <w:ilvl w:val="0"/>
          <w:numId w:val="6"/>
        </w:numPr>
        <w:rPr>
          <w:sz w:val="32"/>
          <w:szCs w:val="32"/>
        </w:rPr>
      </w:pPr>
      <w:r w:rsidRPr="00B047A8">
        <w:rPr>
          <w:sz w:val="32"/>
          <w:szCs w:val="32"/>
        </w:rPr>
        <w:t>réduction du risque de coupure unique (single point of failure).</w:t>
      </w:r>
    </w:p>
    <w:p w14:paraId="5D482277" w14:textId="18C4AE64" w:rsidR="00B047A8" w:rsidRPr="00B047A8" w:rsidRDefault="00B047A8" w:rsidP="00B047A8">
      <w:pPr>
        <w:rPr>
          <w:sz w:val="32"/>
          <w:szCs w:val="32"/>
        </w:rPr>
      </w:pPr>
      <w:r w:rsidRPr="00B047A8">
        <w:rPr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0DB0819B" wp14:editId="4C62E342">
            <wp:simplePos x="0" y="0"/>
            <wp:positionH relativeFrom="page">
              <wp:align>left</wp:align>
            </wp:positionH>
            <wp:positionV relativeFrom="paragraph">
              <wp:posOffset>371475</wp:posOffset>
            </wp:positionV>
            <wp:extent cx="7556502" cy="3589020"/>
            <wp:effectExtent l="0" t="0" r="6350" b="0"/>
            <wp:wrapSquare wrapText="bothSides"/>
            <wp:docPr id="65894536" name="Image 1" descr="Une image contenant ligne, cercle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94536" name="Image 1" descr="Une image contenant ligne, cercle, diagramme&#10;&#10;Le contenu généré par l’IA peut êtr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6502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047A8">
        <w:rPr>
          <w:sz w:val="32"/>
          <w:szCs w:val="32"/>
        </w:rPr>
        <w:t>Cette structure augmente la fiabilité globale du réseau.</w:t>
      </w:r>
    </w:p>
    <w:p w14:paraId="31B1959F" w14:textId="03C0DC00" w:rsidR="00B047A8" w:rsidRPr="00B047A8" w:rsidRDefault="00B047A8" w:rsidP="00AB0929">
      <w:pPr>
        <w:rPr>
          <w:sz w:val="32"/>
          <w:szCs w:val="32"/>
        </w:rPr>
      </w:pPr>
    </w:p>
    <w:p w14:paraId="5330192E" w14:textId="77777777" w:rsidR="00AB0929" w:rsidRDefault="00AB0929" w:rsidP="00AB0929">
      <w:pPr>
        <w:rPr>
          <w:sz w:val="32"/>
          <w:szCs w:val="32"/>
          <w:lang w:val="fr-CA"/>
        </w:rPr>
      </w:pPr>
    </w:p>
    <w:p w14:paraId="5C9798EA" w14:textId="77777777" w:rsidR="00AB0929" w:rsidRDefault="00AB0929" w:rsidP="00AB0929">
      <w:pPr>
        <w:rPr>
          <w:sz w:val="32"/>
          <w:szCs w:val="32"/>
          <w:lang w:val="fr-CA"/>
        </w:rPr>
      </w:pPr>
    </w:p>
    <w:p w14:paraId="21FF48EF" w14:textId="77777777" w:rsidR="00AB0929" w:rsidRDefault="00AB0929" w:rsidP="00AB0929">
      <w:pPr>
        <w:rPr>
          <w:sz w:val="32"/>
          <w:szCs w:val="32"/>
          <w:lang w:val="fr-CA"/>
        </w:rPr>
      </w:pPr>
    </w:p>
    <w:p w14:paraId="11944FE3" w14:textId="77777777" w:rsidR="00AB0929" w:rsidRDefault="00AB0929" w:rsidP="00AB0929">
      <w:pPr>
        <w:rPr>
          <w:sz w:val="32"/>
          <w:szCs w:val="32"/>
          <w:lang w:val="fr-CA"/>
        </w:rPr>
      </w:pPr>
    </w:p>
    <w:p w14:paraId="3B71104B" w14:textId="77777777" w:rsidR="00AB0929" w:rsidRPr="00AB0929" w:rsidRDefault="00AB0929" w:rsidP="00AB0929">
      <w:pPr>
        <w:rPr>
          <w:sz w:val="32"/>
          <w:szCs w:val="32"/>
          <w:lang w:val="fr-CA"/>
        </w:rPr>
      </w:pPr>
    </w:p>
    <w:p w14:paraId="0E77D326" w14:textId="77777777" w:rsidR="00B047A8" w:rsidRDefault="00B047A8" w:rsidP="00AB0929">
      <w:pPr>
        <w:rPr>
          <w:b/>
          <w:bCs/>
          <w:sz w:val="32"/>
          <w:szCs w:val="32"/>
          <w:lang w:val="fr-CA"/>
        </w:rPr>
      </w:pPr>
    </w:p>
    <w:p w14:paraId="2B3BE5D2" w14:textId="3CD690A5" w:rsidR="00AB0929" w:rsidRPr="00AB0929" w:rsidRDefault="00AB0929" w:rsidP="00AB0929">
      <w:pPr>
        <w:rPr>
          <w:b/>
          <w:bCs/>
          <w:sz w:val="32"/>
          <w:szCs w:val="32"/>
        </w:rPr>
      </w:pPr>
      <w:r w:rsidRPr="00AB0929">
        <w:rPr>
          <w:b/>
          <w:bCs/>
          <w:sz w:val="32"/>
          <w:szCs w:val="32"/>
        </w:rPr>
        <w:lastRenderedPageBreak/>
        <w:t>2. Plan d’adressage – VLSM</w:t>
      </w:r>
    </w:p>
    <w:p w14:paraId="33EC6130" w14:textId="77777777" w:rsidR="00AB0929" w:rsidRPr="00AB0929" w:rsidRDefault="00AB0929" w:rsidP="00AB0929">
      <w:pPr>
        <w:rPr>
          <w:sz w:val="32"/>
          <w:szCs w:val="32"/>
        </w:rPr>
      </w:pPr>
      <w:r w:rsidRPr="00AB0929">
        <w:rPr>
          <w:sz w:val="32"/>
          <w:szCs w:val="32"/>
        </w:rPr>
        <w:t xml:space="preserve">L’adressage interne de l’entreprise a été optimisé grâce à la technique </w:t>
      </w:r>
      <w:r w:rsidRPr="00AB0929">
        <w:rPr>
          <w:b/>
          <w:bCs/>
          <w:sz w:val="32"/>
          <w:szCs w:val="32"/>
        </w:rPr>
        <w:t>VLSM (Variable Length Subnet Mask)</w:t>
      </w:r>
      <w:r w:rsidRPr="00AB0929">
        <w:rPr>
          <w:sz w:val="32"/>
          <w:szCs w:val="32"/>
        </w:rPr>
        <w:t>.</w:t>
      </w:r>
      <w:r w:rsidRPr="00AB0929">
        <w:rPr>
          <w:sz w:val="32"/>
          <w:szCs w:val="32"/>
        </w:rPr>
        <w:br/>
        <w:t>Cela a permis :</w:t>
      </w:r>
    </w:p>
    <w:p w14:paraId="0E593540" w14:textId="77777777" w:rsidR="00AB0929" w:rsidRPr="00AB0929" w:rsidRDefault="00AB0929" w:rsidP="00AB0929">
      <w:pPr>
        <w:numPr>
          <w:ilvl w:val="0"/>
          <w:numId w:val="3"/>
        </w:numPr>
        <w:rPr>
          <w:sz w:val="32"/>
          <w:szCs w:val="32"/>
        </w:rPr>
      </w:pPr>
      <w:r w:rsidRPr="00AB0929">
        <w:rPr>
          <w:sz w:val="32"/>
          <w:szCs w:val="32"/>
        </w:rPr>
        <w:t xml:space="preserve">d’allouer </w:t>
      </w:r>
      <w:r w:rsidRPr="00AB0929">
        <w:rPr>
          <w:b/>
          <w:bCs/>
          <w:sz w:val="32"/>
          <w:szCs w:val="32"/>
        </w:rPr>
        <w:t>des sous-réseaux adaptés à la taille réelle de chaque département</w:t>
      </w:r>
      <w:r w:rsidRPr="00AB0929">
        <w:rPr>
          <w:sz w:val="32"/>
          <w:szCs w:val="32"/>
        </w:rPr>
        <w:t>,</w:t>
      </w:r>
    </w:p>
    <w:p w14:paraId="0F5C7E51" w14:textId="77777777" w:rsidR="00AB0929" w:rsidRPr="00AB0929" w:rsidRDefault="00AB0929" w:rsidP="00AB0929">
      <w:pPr>
        <w:numPr>
          <w:ilvl w:val="0"/>
          <w:numId w:val="3"/>
        </w:numPr>
        <w:rPr>
          <w:sz w:val="32"/>
          <w:szCs w:val="32"/>
        </w:rPr>
      </w:pPr>
      <w:r w:rsidRPr="00AB0929">
        <w:rPr>
          <w:sz w:val="32"/>
          <w:szCs w:val="32"/>
        </w:rPr>
        <w:t>d’éviter le gaspillage d’adresses IP,</w:t>
      </w:r>
    </w:p>
    <w:p w14:paraId="6A66A764" w14:textId="77777777" w:rsidR="00AB0929" w:rsidRPr="00AB0929" w:rsidRDefault="00AB0929" w:rsidP="00AB0929">
      <w:pPr>
        <w:numPr>
          <w:ilvl w:val="0"/>
          <w:numId w:val="3"/>
        </w:numPr>
        <w:rPr>
          <w:sz w:val="32"/>
          <w:szCs w:val="32"/>
        </w:rPr>
      </w:pPr>
      <w:r w:rsidRPr="00AB0929">
        <w:rPr>
          <w:sz w:val="32"/>
          <w:szCs w:val="32"/>
        </w:rPr>
        <w:t>d’obtenir une segmentation claire entre les services.</w:t>
      </w:r>
    </w:p>
    <w:p w14:paraId="7F30897B" w14:textId="794028AE" w:rsidR="00AB0929" w:rsidRPr="00AB0929" w:rsidRDefault="00AB0929" w:rsidP="00AB0929">
      <w:pPr>
        <w:rPr>
          <w:sz w:val="32"/>
          <w:szCs w:val="32"/>
        </w:rPr>
      </w:pPr>
      <w:r w:rsidRPr="00AB0929">
        <w:rPr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51F453AC" wp14:editId="3AB5BF2A">
            <wp:simplePos x="0" y="0"/>
            <wp:positionH relativeFrom="column">
              <wp:posOffset>-365760</wp:posOffset>
            </wp:positionH>
            <wp:positionV relativeFrom="paragraph">
              <wp:posOffset>1545590</wp:posOffset>
            </wp:positionV>
            <wp:extent cx="6302910" cy="2011680"/>
            <wp:effectExtent l="0" t="0" r="3175" b="7620"/>
            <wp:wrapSquare wrapText="bothSides"/>
            <wp:docPr id="669837961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837961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291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B0929">
        <w:rPr>
          <w:sz w:val="32"/>
          <w:szCs w:val="32"/>
        </w:rPr>
        <w:t>Chaque département possède donc un sous-réseau distinct avec un masque calculé selon le nombre d’hôtes (PC + VM + réserve).</w:t>
      </w:r>
      <w:r w:rsidRPr="00AB0929">
        <w:rPr>
          <w:sz w:val="32"/>
          <w:szCs w:val="32"/>
        </w:rPr>
        <w:br/>
        <w:t>Le backbone utilise, lui, un espace d’adressage séparé pour garantir un routage clair et hiérarchisé.</w:t>
      </w:r>
    </w:p>
    <w:p w14:paraId="5B312A6D" w14:textId="581C9415" w:rsidR="00B047A8" w:rsidRPr="00B047A8" w:rsidRDefault="00B047A8" w:rsidP="00B047A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fr-CA"/>
        </w:rPr>
        <w:t>3</w:t>
      </w:r>
      <w:r w:rsidRPr="00B047A8">
        <w:rPr>
          <w:b/>
          <w:bCs/>
          <w:sz w:val="32"/>
          <w:szCs w:val="32"/>
        </w:rPr>
        <w:t>. Routage Dynamique – OSPF</w:t>
      </w:r>
    </w:p>
    <w:p w14:paraId="08358C1D" w14:textId="77777777" w:rsidR="00B047A8" w:rsidRPr="00B047A8" w:rsidRDefault="00B047A8" w:rsidP="00B047A8">
      <w:pPr>
        <w:rPr>
          <w:sz w:val="32"/>
          <w:szCs w:val="32"/>
        </w:rPr>
      </w:pPr>
      <w:r w:rsidRPr="00B047A8">
        <w:rPr>
          <w:sz w:val="32"/>
          <w:szCs w:val="32"/>
        </w:rPr>
        <w:t xml:space="preserve">Le protocole choisi pour assurer le routage dynamique est </w:t>
      </w:r>
      <w:r w:rsidRPr="00B047A8">
        <w:rPr>
          <w:b/>
          <w:bCs/>
          <w:sz w:val="32"/>
          <w:szCs w:val="32"/>
        </w:rPr>
        <w:t>OSPF</w:t>
      </w:r>
      <w:r w:rsidRPr="00B047A8">
        <w:rPr>
          <w:sz w:val="32"/>
          <w:szCs w:val="32"/>
        </w:rPr>
        <w:t>, adapté aux infrastructures professionnelles.</w:t>
      </w:r>
    </w:p>
    <w:p w14:paraId="094CF953" w14:textId="77777777" w:rsidR="00B047A8" w:rsidRPr="00B047A8" w:rsidRDefault="00B047A8" w:rsidP="00B047A8">
      <w:pPr>
        <w:rPr>
          <w:b/>
          <w:bCs/>
          <w:sz w:val="32"/>
          <w:szCs w:val="32"/>
        </w:rPr>
      </w:pPr>
      <w:r w:rsidRPr="00B047A8">
        <w:rPr>
          <w:b/>
          <w:bCs/>
          <w:sz w:val="32"/>
          <w:szCs w:val="32"/>
        </w:rPr>
        <w:t>Avantages obtenus :</w:t>
      </w:r>
    </w:p>
    <w:p w14:paraId="69058EE3" w14:textId="77777777" w:rsidR="00B047A8" w:rsidRPr="00B047A8" w:rsidRDefault="00B047A8" w:rsidP="00B047A8">
      <w:pPr>
        <w:numPr>
          <w:ilvl w:val="0"/>
          <w:numId w:val="7"/>
        </w:numPr>
        <w:rPr>
          <w:sz w:val="32"/>
          <w:szCs w:val="32"/>
        </w:rPr>
      </w:pPr>
      <w:r w:rsidRPr="00B047A8">
        <w:rPr>
          <w:sz w:val="32"/>
          <w:szCs w:val="32"/>
        </w:rPr>
        <w:t>Détection rapide des changements de topologie.</w:t>
      </w:r>
    </w:p>
    <w:p w14:paraId="15477AFA" w14:textId="77777777" w:rsidR="00B047A8" w:rsidRPr="00B047A8" w:rsidRDefault="00B047A8" w:rsidP="00B047A8">
      <w:pPr>
        <w:numPr>
          <w:ilvl w:val="0"/>
          <w:numId w:val="7"/>
        </w:numPr>
        <w:rPr>
          <w:sz w:val="32"/>
          <w:szCs w:val="32"/>
        </w:rPr>
      </w:pPr>
      <w:r w:rsidRPr="00B047A8">
        <w:rPr>
          <w:sz w:val="32"/>
          <w:szCs w:val="32"/>
        </w:rPr>
        <w:t>Distribution automatique des routes entre tous les routeurs.</w:t>
      </w:r>
    </w:p>
    <w:p w14:paraId="72457A7F" w14:textId="77777777" w:rsidR="00B047A8" w:rsidRPr="00B047A8" w:rsidRDefault="00B047A8" w:rsidP="00B047A8">
      <w:pPr>
        <w:numPr>
          <w:ilvl w:val="0"/>
          <w:numId w:val="7"/>
        </w:numPr>
        <w:rPr>
          <w:sz w:val="32"/>
          <w:szCs w:val="32"/>
        </w:rPr>
      </w:pPr>
      <w:r w:rsidRPr="00B047A8">
        <w:rPr>
          <w:sz w:val="32"/>
          <w:szCs w:val="32"/>
        </w:rPr>
        <w:t>Support optimal des topologies maillées.</w:t>
      </w:r>
    </w:p>
    <w:p w14:paraId="6E794462" w14:textId="77777777" w:rsidR="00B047A8" w:rsidRPr="00B047A8" w:rsidRDefault="00B047A8" w:rsidP="00B047A8">
      <w:pPr>
        <w:numPr>
          <w:ilvl w:val="0"/>
          <w:numId w:val="7"/>
        </w:numPr>
        <w:rPr>
          <w:sz w:val="32"/>
          <w:szCs w:val="32"/>
        </w:rPr>
      </w:pPr>
      <w:r w:rsidRPr="00B047A8">
        <w:rPr>
          <w:sz w:val="32"/>
          <w:szCs w:val="32"/>
        </w:rPr>
        <w:lastRenderedPageBreak/>
        <w:t>Hiérarchisation du réseau grâce à des zones OSPF.</w:t>
      </w:r>
    </w:p>
    <w:p w14:paraId="3D415352" w14:textId="5874A913" w:rsidR="00B047A8" w:rsidRDefault="00B047A8" w:rsidP="00B047A8">
      <w:pPr>
        <w:rPr>
          <w:sz w:val="32"/>
          <w:szCs w:val="32"/>
          <w:lang w:val="fr-CA"/>
        </w:rPr>
      </w:pPr>
      <w:r w:rsidRPr="00B047A8">
        <w:rPr>
          <w:sz w:val="32"/>
          <w:szCs w:val="32"/>
        </w:rPr>
        <w:t>Tous les routeurs (backbone + routeur Internet) participent au même processus OSPF pour garantir un échange cohérent de la table de routage.</w:t>
      </w:r>
    </w:p>
    <w:p w14:paraId="23D9058F" w14:textId="6C814F11" w:rsidR="00055B7D" w:rsidRPr="00B047A8" w:rsidRDefault="00055B7D" w:rsidP="00B047A8">
      <w:pPr>
        <w:rPr>
          <w:sz w:val="32"/>
          <w:szCs w:val="32"/>
          <w:lang w:val="fr-CA"/>
        </w:rPr>
      </w:pPr>
      <w:r>
        <w:rPr>
          <w:sz w:val="32"/>
          <w:szCs w:val="32"/>
          <w:lang w:val="fr-CA"/>
        </w:rPr>
        <w:t>Exmple router Web :</w:t>
      </w:r>
    </w:p>
    <w:p w14:paraId="313C5499" w14:textId="67C1235E" w:rsidR="00AB0929" w:rsidRDefault="00055B7D">
      <w:pPr>
        <w:rPr>
          <w:sz w:val="32"/>
          <w:szCs w:val="32"/>
          <w:lang w:val="fr-CA"/>
        </w:rPr>
      </w:pPr>
      <w:r w:rsidRPr="00055B7D">
        <w:rPr>
          <w:sz w:val="32"/>
          <w:szCs w:val="32"/>
          <w:lang w:val="fr-CA"/>
        </w:rPr>
        <w:drawing>
          <wp:anchor distT="0" distB="0" distL="114300" distR="114300" simplePos="0" relativeHeight="251660288" behindDoc="0" locked="0" layoutInCell="1" allowOverlap="1" wp14:anchorId="29BA544E" wp14:editId="549BBA7B">
            <wp:simplePos x="0" y="0"/>
            <wp:positionH relativeFrom="column">
              <wp:posOffset>2636520</wp:posOffset>
            </wp:positionH>
            <wp:positionV relativeFrom="paragraph">
              <wp:posOffset>52070</wp:posOffset>
            </wp:positionV>
            <wp:extent cx="2872740" cy="1150620"/>
            <wp:effectExtent l="0" t="0" r="3810" b="0"/>
            <wp:wrapSquare wrapText="bothSides"/>
            <wp:docPr id="113436817" name="Image 1" descr="Une image contenant texte, Polic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36817" name="Image 1" descr="Une image contenant texte, Police, capture d’écran&#10;&#10;Le contenu généré par l’IA peut êtr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2740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55B7D">
        <w:rPr>
          <w:sz w:val="32"/>
          <w:szCs w:val="32"/>
        </w:rPr>
        <w:drawing>
          <wp:inline distT="0" distB="0" distL="0" distR="0" wp14:anchorId="14ACD778" wp14:editId="0D3F57AA">
            <wp:extent cx="2499577" cy="1226926"/>
            <wp:effectExtent l="0" t="0" r="0" b="0"/>
            <wp:docPr id="1880755308" name="Image 1" descr="Une image contenant texte, Police, capture d’écran, typographi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755308" name="Image 1" descr="Une image contenant texte, Police, capture d’écran, typographie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99577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C273E" w14:textId="2DFA5A76" w:rsidR="00055B7D" w:rsidRDefault="00055B7D">
      <w:pPr>
        <w:rPr>
          <w:sz w:val="32"/>
          <w:szCs w:val="32"/>
          <w:lang w:val="fr-CA"/>
        </w:rPr>
      </w:pPr>
      <w:r w:rsidRPr="00055B7D">
        <w:rPr>
          <w:sz w:val="32"/>
          <w:szCs w:val="32"/>
          <w:lang w:val="fr-CA"/>
        </w:rPr>
        <w:drawing>
          <wp:inline distT="0" distB="0" distL="0" distR="0" wp14:anchorId="786D3276" wp14:editId="63DEF695">
            <wp:extent cx="5274310" cy="1097915"/>
            <wp:effectExtent l="0" t="0" r="2540" b="6985"/>
            <wp:docPr id="1034618023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618023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9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6E227" w14:textId="04DC5A21" w:rsidR="00186EB0" w:rsidRPr="00186EB0" w:rsidRDefault="00186EB0" w:rsidP="00186EB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fr-CA"/>
        </w:rPr>
        <w:t>4</w:t>
      </w:r>
      <w:r w:rsidRPr="00186EB0">
        <w:rPr>
          <w:b/>
          <w:bCs/>
          <w:sz w:val="32"/>
          <w:szCs w:val="32"/>
        </w:rPr>
        <w:t>. NAT Statique dans Chaque Département</w:t>
      </w:r>
    </w:p>
    <w:p w14:paraId="225EB648" w14:textId="77777777" w:rsidR="00186EB0" w:rsidRPr="00186EB0" w:rsidRDefault="00186EB0" w:rsidP="00186EB0">
      <w:pPr>
        <w:rPr>
          <w:sz w:val="32"/>
          <w:szCs w:val="32"/>
        </w:rPr>
      </w:pPr>
      <w:r w:rsidRPr="00186EB0">
        <w:rPr>
          <w:sz w:val="32"/>
          <w:szCs w:val="32"/>
        </w:rPr>
        <w:t xml:space="preserve">Chaque département intègre un mécanisme de </w:t>
      </w:r>
      <w:r w:rsidRPr="00186EB0">
        <w:rPr>
          <w:b/>
          <w:bCs/>
          <w:sz w:val="32"/>
          <w:szCs w:val="32"/>
        </w:rPr>
        <w:t>NAT statique</w:t>
      </w:r>
      <w:r w:rsidRPr="00186EB0">
        <w:rPr>
          <w:sz w:val="32"/>
          <w:szCs w:val="32"/>
        </w:rPr>
        <w:t>, utilisé pour :</w:t>
      </w:r>
    </w:p>
    <w:p w14:paraId="26839FE8" w14:textId="77777777" w:rsidR="00186EB0" w:rsidRPr="00186EB0" w:rsidRDefault="00186EB0" w:rsidP="00186EB0">
      <w:pPr>
        <w:numPr>
          <w:ilvl w:val="0"/>
          <w:numId w:val="8"/>
        </w:numPr>
        <w:rPr>
          <w:sz w:val="32"/>
          <w:szCs w:val="32"/>
        </w:rPr>
      </w:pPr>
      <w:r w:rsidRPr="00186EB0">
        <w:rPr>
          <w:sz w:val="32"/>
          <w:szCs w:val="32"/>
        </w:rPr>
        <w:t>publier certains services internes (Web, DB, NFS, Monitoring),</w:t>
      </w:r>
    </w:p>
    <w:p w14:paraId="229A4027" w14:textId="77777777" w:rsidR="00186EB0" w:rsidRPr="00186EB0" w:rsidRDefault="00186EB0" w:rsidP="00186EB0">
      <w:pPr>
        <w:numPr>
          <w:ilvl w:val="0"/>
          <w:numId w:val="8"/>
        </w:numPr>
        <w:rPr>
          <w:sz w:val="32"/>
          <w:szCs w:val="32"/>
        </w:rPr>
      </w:pPr>
      <w:r w:rsidRPr="00186EB0">
        <w:rPr>
          <w:sz w:val="32"/>
          <w:szCs w:val="32"/>
        </w:rPr>
        <w:t>permettre un accès externe contrôlé à des ressources spécifiques,</w:t>
      </w:r>
    </w:p>
    <w:p w14:paraId="129BECD7" w14:textId="77777777" w:rsidR="00186EB0" w:rsidRPr="00186EB0" w:rsidRDefault="00186EB0" w:rsidP="00186EB0">
      <w:pPr>
        <w:numPr>
          <w:ilvl w:val="0"/>
          <w:numId w:val="8"/>
        </w:numPr>
        <w:rPr>
          <w:sz w:val="32"/>
          <w:szCs w:val="32"/>
        </w:rPr>
      </w:pPr>
      <w:r w:rsidRPr="00186EB0">
        <w:rPr>
          <w:sz w:val="32"/>
          <w:szCs w:val="32"/>
        </w:rPr>
        <w:t>maintenir une séparation claire entre adresses privées et services exposés.</w:t>
      </w:r>
    </w:p>
    <w:p w14:paraId="02D9B153" w14:textId="77777777" w:rsidR="00186EB0" w:rsidRPr="00186EB0" w:rsidRDefault="00186EB0" w:rsidP="00186EB0">
      <w:pPr>
        <w:rPr>
          <w:b/>
          <w:bCs/>
          <w:sz w:val="32"/>
          <w:szCs w:val="32"/>
        </w:rPr>
      </w:pPr>
      <w:r w:rsidRPr="00186EB0">
        <w:rPr>
          <w:b/>
          <w:bCs/>
          <w:sz w:val="32"/>
          <w:szCs w:val="32"/>
        </w:rPr>
        <w:t>Avantages obtenus :</w:t>
      </w:r>
    </w:p>
    <w:p w14:paraId="74747FFC" w14:textId="77777777" w:rsidR="00186EB0" w:rsidRPr="00186EB0" w:rsidRDefault="00186EB0" w:rsidP="00186EB0">
      <w:pPr>
        <w:numPr>
          <w:ilvl w:val="0"/>
          <w:numId w:val="9"/>
        </w:numPr>
        <w:rPr>
          <w:sz w:val="32"/>
          <w:szCs w:val="32"/>
        </w:rPr>
      </w:pPr>
      <w:r w:rsidRPr="00186EB0">
        <w:rPr>
          <w:sz w:val="32"/>
          <w:szCs w:val="32"/>
        </w:rPr>
        <w:t>Protection des hôtes internes (les machines internes restent masquées).</w:t>
      </w:r>
    </w:p>
    <w:p w14:paraId="345EE7A7" w14:textId="77777777" w:rsidR="00186EB0" w:rsidRPr="00186EB0" w:rsidRDefault="00186EB0" w:rsidP="00186EB0">
      <w:pPr>
        <w:numPr>
          <w:ilvl w:val="0"/>
          <w:numId w:val="9"/>
        </w:numPr>
        <w:rPr>
          <w:sz w:val="32"/>
          <w:szCs w:val="32"/>
        </w:rPr>
      </w:pPr>
      <w:r w:rsidRPr="00186EB0">
        <w:rPr>
          <w:sz w:val="32"/>
          <w:szCs w:val="32"/>
        </w:rPr>
        <w:t>Possibilité de mapper chaque serveur de département vers une adresse interne fixe.</w:t>
      </w:r>
    </w:p>
    <w:p w14:paraId="37E9BAE0" w14:textId="30F3B3B1" w:rsidR="00186EB0" w:rsidRPr="00E558C2" w:rsidRDefault="00E558C2" w:rsidP="00186EB0">
      <w:pPr>
        <w:numPr>
          <w:ilvl w:val="0"/>
          <w:numId w:val="9"/>
        </w:numPr>
        <w:rPr>
          <w:sz w:val="32"/>
          <w:szCs w:val="32"/>
        </w:rPr>
      </w:pPr>
      <w:r>
        <w:lastRenderedPageBreak/>
        <w:drawing>
          <wp:anchor distT="0" distB="0" distL="114300" distR="114300" simplePos="0" relativeHeight="251662336" behindDoc="0" locked="0" layoutInCell="1" allowOverlap="1" wp14:anchorId="4FB17E0C" wp14:editId="192C09E3">
            <wp:simplePos x="0" y="0"/>
            <wp:positionH relativeFrom="column">
              <wp:posOffset>-869315</wp:posOffset>
            </wp:positionH>
            <wp:positionV relativeFrom="paragraph">
              <wp:posOffset>3870960</wp:posOffset>
            </wp:positionV>
            <wp:extent cx="7275830" cy="4274820"/>
            <wp:effectExtent l="0" t="0" r="1270" b="0"/>
            <wp:wrapSquare wrapText="bothSides"/>
            <wp:docPr id="89860491" name="Image 2" descr="Une image contenant texte, capture d’écran, menu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60491" name="Image 2" descr="Une image contenant texte, capture d’écran, menu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75830" cy="427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drawing>
          <wp:anchor distT="0" distB="0" distL="114300" distR="114300" simplePos="0" relativeHeight="251661312" behindDoc="0" locked="0" layoutInCell="1" allowOverlap="1" wp14:anchorId="20D07338" wp14:editId="3F9AB3FF">
            <wp:simplePos x="0" y="0"/>
            <wp:positionH relativeFrom="column">
              <wp:posOffset>-342900</wp:posOffset>
            </wp:positionH>
            <wp:positionV relativeFrom="paragraph">
              <wp:posOffset>571500</wp:posOffset>
            </wp:positionV>
            <wp:extent cx="5274310" cy="3295650"/>
            <wp:effectExtent l="0" t="0" r="2540" b="0"/>
            <wp:wrapSquare wrapText="bothSides"/>
            <wp:docPr id="346387765" name="Image 1" descr="Une image contenant diagramm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387765" name="Image 1" descr="Une image contenant diagramme, capture d’écra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86EB0" w:rsidRPr="00186EB0">
        <w:rPr>
          <w:sz w:val="32"/>
          <w:szCs w:val="32"/>
        </w:rPr>
        <w:t>Cohérence des configurations pour la supervision et les accès inter-département.</w:t>
      </w:r>
    </w:p>
    <w:p w14:paraId="0922F093" w14:textId="77777777" w:rsidR="00E558C2" w:rsidRPr="00E558C2" w:rsidRDefault="00E558C2" w:rsidP="00E558C2">
      <w:pPr>
        <w:rPr>
          <w:sz w:val="32"/>
          <w:szCs w:val="32"/>
        </w:rPr>
      </w:pPr>
    </w:p>
    <w:p w14:paraId="693312C8" w14:textId="5B1C7CB0" w:rsidR="00E558C2" w:rsidRPr="00186EB0" w:rsidRDefault="00E558C2" w:rsidP="00E558C2">
      <w:pPr>
        <w:ind w:left="720"/>
        <w:rPr>
          <w:sz w:val="32"/>
          <w:szCs w:val="32"/>
        </w:rPr>
      </w:pPr>
    </w:p>
    <w:p w14:paraId="1F0E29DE" w14:textId="1014328B" w:rsidR="00186EB0" w:rsidRPr="00186EB0" w:rsidRDefault="00186EB0" w:rsidP="00186EB0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fr-CA"/>
        </w:rPr>
        <w:lastRenderedPageBreak/>
        <w:t>5</w:t>
      </w:r>
      <w:r w:rsidRPr="00186EB0">
        <w:rPr>
          <w:b/>
          <w:bCs/>
          <w:sz w:val="32"/>
          <w:szCs w:val="32"/>
        </w:rPr>
        <w:t>. DHCP Centralisé dans le Département IT</w:t>
      </w:r>
    </w:p>
    <w:p w14:paraId="7D68DB8C" w14:textId="77777777" w:rsidR="00186EB0" w:rsidRPr="00186EB0" w:rsidRDefault="00186EB0" w:rsidP="00186EB0">
      <w:pPr>
        <w:ind w:left="720"/>
        <w:rPr>
          <w:sz w:val="32"/>
          <w:szCs w:val="32"/>
        </w:rPr>
      </w:pPr>
      <w:r w:rsidRPr="00186EB0">
        <w:rPr>
          <w:sz w:val="32"/>
          <w:szCs w:val="32"/>
        </w:rPr>
        <w:t xml:space="preserve">Le département IT héberge un </w:t>
      </w:r>
      <w:r w:rsidRPr="00186EB0">
        <w:rPr>
          <w:b/>
          <w:bCs/>
          <w:sz w:val="32"/>
          <w:szCs w:val="32"/>
        </w:rPr>
        <w:t>serveur DHCP unique</w:t>
      </w:r>
      <w:r w:rsidRPr="00186EB0">
        <w:rPr>
          <w:sz w:val="32"/>
          <w:szCs w:val="32"/>
        </w:rPr>
        <w:t xml:space="preserve">, fonctionnant comme serveur pour </w:t>
      </w:r>
      <w:r w:rsidRPr="00186EB0">
        <w:rPr>
          <w:i/>
          <w:iCs/>
          <w:sz w:val="32"/>
          <w:szCs w:val="32"/>
        </w:rPr>
        <w:t>tous les départements</w:t>
      </w:r>
      <w:r w:rsidRPr="00186EB0">
        <w:rPr>
          <w:sz w:val="32"/>
          <w:szCs w:val="32"/>
        </w:rPr>
        <w:t>.</w:t>
      </w:r>
      <w:r w:rsidRPr="00186EB0">
        <w:rPr>
          <w:sz w:val="32"/>
          <w:szCs w:val="32"/>
        </w:rPr>
        <w:br/>
        <w:t xml:space="preserve">Pour permettre cela, des </w:t>
      </w:r>
      <w:r w:rsidRPr="00186EB0">
        <w:rPr>
          <w:b/>
          <w:bCs/>
          <w:sz w:val="32"/>
          <w:szCs w:val="32"/>
        </w:rPr>
        <w:t>DHCP Relay (IP Helper-Address)</w:t>
      </w:r>
      <w:r w:rsidRPr="00186EB0">
        <w:rPr>
          <w:sz w:val="32"/>
          <w:szCs w:val="32"/>
        </w:rPr>
        <w:t xml:space="preserve"> ont été configurés sur les routeurs non-IT.</w:t>
      </w:r>
    </w:p>
    <w:p w14:paraId="3ABB8903" w14:textId="77777777" w:rsidR="00186EB0" w:rsidRPr="00186EB0" w:rsidRDefault="00186EB0" w:rsidP="00186EB0">
      <w:pPr>
        <w:ind w:left="720"/>
        <w:rPr>
          <w:b/>
          <w:bCs/>
          <w:sz w:val="32"/>
          <w:szCs w:val="32"/>
        </w:rPr>
      </w:pPr>
      <w:r w:rsidRPr="00186EB0">
        <w:rPr>
          <w:b/>
          <w:bCs/>
          <w:sz w:val="32"/>
          <w:szCs w:val="32"/>
        </w:rPr>
        <w:t>Bénéfices :</w:t>
      </w:r>
    </w:p>
    <w:p w14:paraId="47841B5F" w14:textId="77777777" w:rsidR="00186EB0" w:rsidRPr="00186EB0" w:rsidRDefault="00186EB0" w:rsidP="00186EB0">
      <w:pPr>
        <w:numPr>
          <w:ilvl w:val="0"/>
          <w:numId w:val="10"/>
        </w:numPr>
        <w:rPr>
          <w:sz w:val="32"/>
          <w:szCs w:val="32"/>
        </w:rPr>
      </w:pPr>
      <w:r w:rsidRPr="00186EB0">
        <w:rPr>
          <w:sz w:val="32"/>
          <w:szCs w:val="32"/>
        </w:rPr>
        <w:t>Gestion centralisée des pools d’adresses.</w:t>
      </w:r>
    </w:p>
    <w:p w14:paraId="321AD8D7" w14:textId="77777777" w:rsidR="00186EB0" w:rsidRPr="00186EB0" w:rsidRDefault="00186EB0" w:rsidP="00186EB0">
      <w:pPr>
        <w:numPr>
          <w:ilvl w:val="0"/>
          <w:numId w:val="10"/>
        </w:numPr>
        <w:rPr>
          <w:sz w:val="32"/>
          <w:szCs w:val="32"/>
        </w:rPr>
      </w:pPr>
      <w:r w:rsidRPr="00186EB0">
        <w:rPr>
          <w:sz w:val="32"/>
          <w:szCs w:val="32"/>
        </w:rPr>
        <w:t>Simplification de l’administration réseau.</w:t>
      </w:r>
    </w:p>
    <w:p w14:paraId="4AFD74F7" w14:textId="77777777" w:rsidR="00186EB0" w:rsidRPr="00186EB0" w:rsidRDefault="00186EB0" w:rsidP="00186EB0">
      <w:pPr>
        <w:numPr>
          <w:ilvl w:val="0"/>
          <w:numId w:val="10"/>
        </w:numPr>
        <w:rPr>
          <w:sz w:val="32"/>
          <w:szCs w:val="32"/>
        </w:rPr>
      </w:pPr>
      <w:r w:rsidRPr="00186EB0">
        <w:rPr>
          <w:sz w:val="32"/>
          <w:szCs w:val="32"/>
        </w:rPr>
        <w:t>Réduction des risques d’erreurs de configuration.</w:t>
      </w:r>
    </w:p>
    <w:p w14:paraId="787CFECB" w14:textId="77777777" w:rsidR="00186EB0" w:rsidRPr="00186EB0" w:rsidRDefault="00186EB0" w:rsidP="00186EB0">
      <w:pPr>
        <w:numPr>
          <w:ilvl w:val="0"/>
          <w:numId w:val="10"/>
        </w:numPr>
        <w:rPr>
          <w:sz w:val="32"/>
          <w:szCs w:val="32"/>
        </w:rPr>
      </w:pPr>
      <w:r w:rsidRPr="00186EB0">
        <w:rPr>
          <w:sz w:val="32"/>
          <w:szCs w:val="32"/>
        </w:rPr>
        <w:t>Uniformité des durées de bail, passerelles, DNS, etc.</w:t>
      </w:r>
    </w:p>
    <w:p w14:paraId="6E47B47E" w14:textId="6D4C13B8" w:rsidR="00186EB0" w:rsidRDefault="00186EB0" w:rsidP="00186EB0">
      <w:pPr>
        <w:ind w:left="720"/>
        <w:rPr>
          <w:sz w:val="32"/>
          <w:szCs w:val="32"/>
          <w:lang w:val="fr-CA"/>
        </w:rPr>
      </w:pPr>
      <w:r w:rsidRPr="00186EB0">
        <w:rPr>
          <w:sz w:val="32"/>
          <w:szCs w:val="32"/>
        </w:rPr>
        <w:t>Ce DHCP distribue automatiquement les adresses IP à tous les clients des quatre départements.</w:t>
      </w:r>
    </w:p>
    <w:p w14:paraId="21BD89DA" w14:textId="245A8763" w:rsidR="00E558C2" w:rsidRDefault="00E558C2" w:rsidP="00E558C2">
      <w:pPr>
        <w:ind w:left="720"/>
        <w:rPr>
          <w:sz w:val="32"/>
          <w:szCs w:val="32"/>
          <w:lang w:val="fr-CA"/>
        </w:rPr>
      </w:pPr>
      <w:r>
        <w:drawing>
          <wp:anchor distT="0" distB="0" distL="114300" distR="114300" simplePos="0" relativeHeight="251663360" behindDoc="0" locked="0" layoutInCell="1" allowOverlap="1" wp14:anchorId="4393D9D3" wp14:editId="44E7A439">
            <wp:simplePos x="0" y="0"/>
            <wp:positionH relativeFrom="column">
              <wp:posOffset>-215900</wp:posOffset>
            </wp:positionH>
            <wp:positionV relativeFrom="paragraph">
              <wp:posOffset>325120</wp:posOffset>
            </wp:positionV>
            <wp:extent cx="6072510" cy="4236720"/>
            <wp:effectExtent l="0" t="0" r="4445" b="0"/>
            <wp:wrapSquare wrapText="bothSides"/>
            <wp:docPr id="1868818800" name="Image 3" descr="Une image contenant texte, Appareils électroniques, capture d’écran, afficha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818800" name="Image 3" descr="Une image contenant texte, Appareils électroniques, capture d’écran, affichag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2510" cy="423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3F2954" w14:textId="4C47143A" w:rsidR="00E558C2" w:rsidRDefault="00E558C2" w:rsidP="00E558C2">
      <w:pPr>
        <w:ind w:left="720"/>
        <w:rPr>
          <w:b/>
          <w:bCs/>
          <w:sz w:val="32"/>
          <w:szCs w:val="32"/>
          <w:lang w:val="fr-CA"/>
        </w:rPr>
      </w:pPr>
      <w:r>
        <w:rPr>
          <w:b/>
          <w:bCs/>
          <w:sz w:val="32"/>
          <w:szCs w:val="32"/>
          <w:lang w:val="fr-CA"/>
        </w:rPr>
        <w:lastRenderedPageBreak/>
        <w:t>6</w:t>
      </w:r>
      <w:r w:rsidRPr="00186EB0">
        <w:rPr>
          <w:b/>
          <w:bCs/>
          <w:sz w:val="32"/>
          <w:szCs w:val="32"/>
        </w:rPr>
        <w:t xml:space="preserve">. </w:t>
      </w:r>
      <w:r>
        <w:rPr>
          <w:b/>
          <w:bCs/>
          <w:sz w:val="32"/>
          <w:szCs w:val="32"/>
          <w:lang w:val="fr-CA"/>
        </w:rPr>
        <w:t>Test Ping</w:t>
      </w:r>
    </w:p>
    <w:p w14:paraId="6F732268" w14:textId="35C878C5" w:rsidR="00E558C2" w:rsidRDefault="00E558C2" w:rsidP="00E558C2">
      <w:pPr>
        <w:ind w:left="720"/>
        <w:rPr>
          <w:b/>
          <w:bCs/>
          <w:sz w:val="32"/>
          <w:szCs w:val="32"/>
          <w:lang w:val="fr-CA"/>
        </w:rPr>
      </w:pPr>
      <w:r>
        <w:drawing>
          <wp:inline distT="0" distB="0" distL="0" distR="0" wp14:anchorId="2933744F" wp14:editId="3916EEEA">
            <wp:extent cx="5274310" cy="3249295"/>
            <wp:effectExtent l="0" t="0" r="2540" b="8255"/>
            <wp:docPr id="1504263279" name="Image 4" descr="Une image contenant texte, capture d’écran, affichag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263279" name="Image 4" descr="Une image contenant texte, capture d’écran, affichage, logiciel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4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9AD91" w14:textId="66CDF0AA" w:rsidR="00E558C2" w:rsidRDefault="00E558C2" w:rsidP="00E558C2">
      <w:pPr>
        <w:ind w:left="720"/>
        <w:rPr>
          <w:b/>
          <w:bCs/>
          <w:sz w:val="32"/>
          <w:szCs w:val="32"/>
          <w:lang w:val="fr-CA"/>
        </w:rPr>
      </w:pPr>
      <w:r>
        <w:drawing>
          <wp:anchor distT="0" distB="0" distL="114300" distR="114300" simplePos="0" relativeHeight="251664384" behindDoc="0" locked="0" layoutInCell="1" allowOverlap="1" wp14:anchorId="60AADCB6" wp14:editId="05968519">
            <wp:simplePos x="0" y="0"/>
            <wp:positionH relativeFrom="margin">
              <wp:align>center</wp:align>
            </wp:positionH>
            <wp:positionV relativeFrom="paragraph">
              <wp:posOffset>281305</wp:posOffset>
            </wp:positionV>
            <wp:extent cx="6665595" cy="3802380"/>
            <wp:effectExtent l="0" t="0" r="1905" b="7620"/>
            <wp:wrapSquare wrapText="bothSides"/>
            <wp:docPr id="1428608853" name="Image 5" descr="Une image contenant texte, capture d’écran, affichag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608853" name="Image 5" descr="Une image contenant texte, capture d’écran, affichage, logiciel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5595" cy="38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C2BD6F" w14:textId="77777777" w:rsidR="00E558C2" w:rsidRDefault="00E558C2" w:rsidP="00E558C2">
      <w:pPr>
        <w:ind w:left="720"/>
        <w:rPr>
          <w:b/>
          <w:bCs/>
          <w:sz w:val="32"/>
          <w:szCs w:val="32"/>
          <w:lang w:val="fr-CA"/>
        </w:rPr>
      </w:pPr>
    </w:p>
    <w:p w14:paraId="548F64A7" w14:textId="77777777" w:rsidR="00E558C2" w:rsidRPr="00E558C2" w:rsidRDefault="00E558C2" w:rsidP="00E558C2">
      <w:pPr>
        <w:rPr>
          <w:sz w:val="32"/>
          <w:szCs w:val="32"/>
          <w:lang w:val="fr-CA"/>
        </w:rPr>
      </w:pPr>
    </w:p>
    <w:p w14:paraId="7643FD1C" w14:textId="77777777" w:rsidR="00E558C2" w:rsidRPr="00E558C2" w:rsidRDefault="00E558C2" w:rsidP="00186EB0">
      <w:pPr>
        <w:ind w:left="720"/>
        <w:rPr>
          <w:sz w:val="32"/>
          <w:szCs w:val="32"/>
          <w:lang w:val="fr-CA"/>
        </w:rPr>
      </w:pPr>
    </w:p>
    <w:p w14:paraId="7868CFEE" w14:textId="57136BE4" w:rsidR="00186EB0" w:rsidRPr="00186EB0" w:rsidRDefault="00186EB0" w:rsidP="00186EB0">
      <w:pPr>
        <w:ind w:left="720"/>
        <w:rPr>
          <w:b/>
          <w:bCs/>
          <w:sz w:val="32"/>
          <w:szCs w:val="32"/>
        </w:rPr>
      </w:pPr>
      <w:r w:rsidRPr="00186EB0">
        <w:rPr>
          <w:b/>
          <w:bCs/>
          <w:sz w:val="32"/>
          <w:szCs w:val="32"/>
        </w:rPr>
        <w:lastRenderedPageBreak/>
        <w:t xml:space="preserve"> Conclusion</w:t>
      </w:r>
    </w:p>
    <w:p w14:paraId="67FDD113" w14:textId="77777777" w:rsidR="00186EB0" w:rsidRPr="00186EB0" w:rsidRDefault="00186EB0" w:rsidP="00186EB0">
      <w:pPr>
        <w:ind w:left="720"/>
        <w:rPr>
          <w:sz w:val="32"/>
          <w:szCs w:val="32"/>
        </w:rPr>
      </w:pPr>
      <w:r w:rsidRPr="00186EB0">
        <w:rPr>
          <w:sz w:val="32"/>
          <w:szCs w:val="32"/>
        </w:rPr>
        <w:t>L’infrastructure mise en place répond pleinement aux objectifs de fiabilité, de segmentation et d’évolutivité.</w:t>
      </w:r>
      <w:r w:rsidRPr="00186EB0">
        <w:rPr>
          <w:sz w:val="32"/>
          <w:szCs w:val="32"/>
        </w:rPr>
        <w:br/>
        <w:t>Grâce au backbone OSPF maillé, à l’adressage VLSM, au DHCP centralisé et à l’utilisation de NAT, l’entreprise dispose maintenant d’un réseau :</w:t>
      </w:r>
    </w:p>
    <w:p w14:paraId="0F4AAA3C" w14:textId="77777777" w:rsidR="00186EB0" w:rsidRPr="00186EB0" w:rsidRDefault="00186EB0" w:rsidP="00186EB0">
      <w:pPr>
        <w:numPr>
          <w:ilvl w:val="0"/>
          <w:numId w:val="11"/>
        </w:numPr>
        <w:rPr>
          <w:sz w:val="32"/>
          <w:szCs w:val="32"/>
        </w:rPr>
      </w:pPr>
      <w:r w:rsidRPr="00186EB0">
        <w:rPr>
          <w:sz w:val="32"/>
          <w:szCs w:val="32"/>
        </w:rPr>
        <w:t>stable,</w:t>
      </w:r>
    </w:p>
    <w:p w14:paraId="3E717B97" w14:textId="77777777" w:rsidR="00186EB0" w:rsidRPr="00186EB0" w:rsidRDefault="00186EB0" w:rsidP="00186EB0">
      <w:pPr>
        <w:numPr>
          <w:ilvl w:val="0"/>
          <w:numId w:val="11"/>
        </w:numPr>
        <w:rPr>
          <w:sz w:val="32"/>
          <w:szCs w:val="32"/>
        </w:rPr>
      </w:pPr>
      <w:r w:rsidRPr="00186EB0">
        <w:rPr>
          <w:sz w:val="32"/>
          <w:szCs w:val="32"/>
        </w:rPr>
        <w:t>sécurisé,</w:t>
      </w:r>
    </w:p>
    <w:p w14:paraId="229F27C0" w14:textId="77777777" w:rsidR="00186EB0" w:rsidRPr="00186EB0" w:rsidRDefault="00186EB0" w:rsidP="00186EB0">
      <w:pPr>
        <w:numPr>
          <w:ilvl w:val="0"/>
          <w:numId w:val="11"/>
        </w:numPr>
        <w:rPr>
          <w:sz w:val="32"/>
          <w:szCs w:val="32"/>
        </w:rPr>
      </w:pPr>
      <w:r w:rsidRPr="00186EB0">
        <w:rPr>
          <w:sz w:val="32"/>
          <w:szCs w:val="32"/>
        </w:rPr>
        <w:t>facile à administrer,</w:t>
      </w:r>
    </w:p>
    <w:p w14:paraId="4EC4A6B3" w14:textId="77777777" w:rsidR="00186EB0" w:rsidRPr="00186EB0" w:rsidRDefault="00186EB0" w:rsidP="00186EB0">
      <w:pPr>
        <w:numPr>
          <w:ilvl w:val="0"/>
          <w:numId w:val="11"/>
        </w:numPr>
        <w:rPr>
          <w:sz w:val="32"/>
          <w:szCs w:val="32"/>
        </w:rPr>
      </w:pPr>
      <w:r w:rsidRPr="00186EB0">
        <w:rPr>
          <w:sz w:val="32"/>
          <w:szCs w:val="32"/>
        </w:rPr>
        <w:t>et capable d’intégrer des extensions futures (nouveaux services, nouveaux départements).</w:t>
      </w:r>
    </w:p>
    <w:p w14:paraId="45AB6096" w14:textId="77777777" w:rsidR="00186EB0" w:rsidRPr="00186EB0" w:rsidRDefault="00186EB0" w:rsidP="00186EB0">
      <w:pPr>
        <w:ind w:left="720"/>
        <w:rPr>
          <w:sz w:val="32"/>
          <w:szCs w:val="32"/>
        </w:rPr>
      </w:pPr>
    </w:p>
    <w:p w14:paraId="3665CBCA" w14:textId="77777777" w:rsidR="00186EB0" w:rsidRPr="00186EB0" w:rsidRDefault="00186EB0" w:rsidP="00186EB0">
      <w:pPr>
        <w:ind w:left="720"/>
        <w:rPr>
          <w:sz w:val="32"/>
          <w:szCs w:val="32"/>
        </w:rPr>
      </w:pPr>
    </w:p>
    <w:p w14:paraId="24827820" w14:textId="77777777" w:rsidR="00186EB0" w:rsidRPr="00186EB0" w:rsidRDefault="00186EB0">
      <w:pPr>
        <w:rPr>
          <w:sz w:val="32"/>
          <w:szCs w:val="32"/>
        </w:rPr>
      </w:pPr>
    </w:p>
    <w:sectPr w:rsidR="00186EB0" w:rsidRPr="00186EB0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725A6"/>
    <w:multiLevelType w:val="multilevel"/>
    <w:tmpl w:val="F7C4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223D2"/>
    <w:multiLevelType w:val="hybridMultilevel"/>
    <w:tmpl w:val="E5CC7D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096839"/>
    <w:multiLevelType w:val="multilevel"/>
    <w:tmpl w:val="50CAD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EE2BA6"/>
    <w:multiLevelType w:val="hybridMultilevel"/>
    <w:tmpl w:val="EB54A67A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5250D7"/>
    <w:multiLevelType w:val="multilevel"/>
    <w:tmpl w:val="06BE0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670F3D"/>
    <w:multiLevelType w:val="multilevel"/>
    <w:tmpl w:val="832EF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8F28BD"/>
    <w:multiLevelType w:val="multilevel"/>
    <w:tmpl w:val="4B66E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024DC7"/>
    <w:multiLevelType w:val="multilevel"/>
    <w:tmpl w:val="14960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DB3890"/>
    <w:multiLevelType w:val="multilevel"/>
    <w:tmpl w:val="605E6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C86F0A"/>
    <w:multiLevelType w:val="multilevel"/>
    <w:tmpl w:val="5ED21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A15E65"/>
    <w:multiLevelType w:val="multilevel"/>
    <w:tmpl w:val="15E09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6934033">
    <w:abstractNumId w:val="1"/>
  </w:num>
  <w:num w:numId="2" w16cid:durableId="263146810">
    <w:abstractNumId w:val="3"/>
  </w:num>
  <w:num w:numId="3" w16cid:durableId="573663348">
    <w:abstractNumId w:val="8"/>
  </w:num>
  <w:num w:numId="4" w16cid:durableId="97413983">
    <w:abstractNumId w:val="6"/>
  </w:num>
  <w:num w:numId="5" w16cid:durableId="1531530138">
    <w:abstractNumId w:val="7"/>
  </w:num>
  <w:num w:numId="6" w16cid:durableId="2054695723">
    <w:abstractNumId w:val="2"/>
  </w:num>
  <w:num w:numId="7" w16cid:durableId="444085787">
    <w:abstractNumId w:val="9"/>
  </w:num>
  <w:num w:numId="8" w16cid:durableId="22217637">
    <w:abstractNumId w:val="4"/>
  </w:num>
  <w:num w:numId="9" w16cid:durableId="1195385047">
    <w:abstractNumId w:val="10"/>
  </w:num>
  <w:num w:numId="10" w16cid:durableId="1849708039">
    <w:abstractNumId w:val="5"/>
  </w:num>
  <w:num w:numId="11" w16cid:durableId="772095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98D"/>
    <w:rsid w:val="00055B7D"/>
    <w:rsid w:val="00186EB0"/>
    <w:rsid w:val="00191D47"/>
    <w:rsid w:val="00773A83"/>
    <w:rsid w:val="008E798D"/>
    <w:rsid w:val="00AB0929"/>
    <w:rsid w:val="00B047A8"/>
    <w:rsid w:val="00C43788"/>
    <w:rsid w:val="00DB1504"/>
    <w:rsid w:val="00E558C2"/>
    <w:rsid w:val="00F63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7A5EA8"/>
  <w15:chartTrackingRefBased/>
  <w15:docId w15:val="{2C8DB487-7B13-40DF-BE29-DEF43493E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bidi="ar-TN"/>
    </w:rPr>
  </w:style>
  <w:style w:type="paragraph" w:styleId="Titre1">
    <w:name w:val="heading 1"/>
    <w:basedOn w:val="Normal"/>
    <w:next w:val="Normal"/>
    <w:link w:val="Titre1Car"/>
    <w:uiPriority w:val="9"/>
    <w:qFormat/>
    <w:rsid w:val="008E79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E79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E79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E79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E79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E79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E79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E79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E79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E798D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bidi="ar-TN"/>
    </w:rPr>
  </w:style>
  <w:style w:type="character" w:customStyle="1" w:styleId="Titre2Car">
    <w:name w:val="Titre 2 Car"/>
    <w:basedOn w:val="Policepardfaut"/>
    <w:link w:val="Titre2"/>
    <w:uiPriority w:val="9"/>
    <w:semiHidden/>
    <w:rsid w:val="008E798D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bidi="ar-TN"/>
    </w:rPr>
  </w:style>
  <w:style w:type="character" w:customStyle="1" w:styleId="Titre3Car">
    <w:name w:val="Titre 3 Car"/>
    <w:basedOn w:val="Policepardfaut"/>
    <w:link w:val="Titre3"/>
    <w:uiPriority w:val="9"/>
    <w:semiHidden/>
    <w:rsid w:val="008E798D"/>
    <w:rPr>
      <w:rFonts w:eastAsiaTheme="majorEastAsia" w:cstheme="majorBidi"/>
      <w:noProof/>
      <w:color w:val="0F4761" w:themeColor="accent1" w:themeShade="BF"/>
      <w:sz w:val="28"/>
      <w:szCs w:val="28"/>
      <w:lang w:bidi="ar-TN"/>
    </w:rPr>
  </w:style>
  <w:style w:type="character" w:customStyle="1" w:styleId="Titre4Car">
    <w:name w:val="Titre 4 Car"/>
    <w:basedOn w:val="Policepardfaut"/>
    <w:link w:val="Titre4"/>
    <w:uiPriority w:val="9"/>
    <w:semiHidden/>
    <w:rsid w:val="008E798D"/>
    <w:rPr>
      <w:rFonts w:eastAsiaTheme="majorEastAsia" w:cstheme="majorBidi"/>
      <w:i/>
      <w:iCs/>
      <w:noProof/>
      <w:color w:val="0F4761" w:themeColor="accent1" w:themeShade="BF"/>
      <w:lang w:bidi="ar-TN"/>
    </w:rPr>
  </w:style>
  <w:style w:type="character" w:customStyle="1" w:styleId="Titre5Car">
    <w:name w:val="Titre 5 Car"/>
    <w:basedOn w:val="Policepardfaut"/>
    <w:link w:val="Titre5"/>
    <w:uiPriority w:val="9"/>
    <w:semiHidden/>
    <w:rsid w:val="008E798D"/>
    <w:rPr>
      <w:rFonts w:eastAsiaTheme="majorEastAsia" w:cstheme="majorBidi"/>
      <w:noProof/>
      <w:color w:val="0F4761" w:themeColor="accent1" w:themeShade="BF"/>
      <w:lang w:bidi="ar-TN"/>
    </w:rPr>
  </w:style>
  <w:style w:type="character" w:customStyle="1" w:styleId="Titre6Car">
    <w:name w:val="Titre 6 Car"/>
    <w:basedOn w:val="Policepardfaut"/>
    <w:link w:val="Titre6"/>
    <w:uiPriority w:val="9"/>
    <w:semiHidden/>
    <w:rsid w:val="008E798D"/>
    <w:rPr>
      <w:rFonts w:eastAsiaTheme="majorEastAsia" w:cstheme="majorBidi"/>
      <w:i/>
      <w:iCs/>
      <w:noProof/>
      <w:color w:val="595959" w:themeColor="text1" w:themeTint="A6"/>
      <w:lang w:bidi="ar-TN"/>
    </w:rPr>
  </w:style>
  <w:style w:type="character" w:customStyle="1" w:styleId="Titre7Car">
    <w:name w:val="Titre 7 Car"/>
    <w:basedOn w:val="Policepardfaut"/>
    <w:link w:val="Titre7"/>
    <w:uiPriority w:val="9"/>
    <w:semiHidden/>
    <w:rsid w:val="008E798D"/>
    <w:rPr>
      <w:rFonts w:eastAsiaTheme="majorEastAsia" w:cstheme="majorBidi"/>
      <w:noProof/>
      <w:color w:val="595959" w:themeColor="text1" w:themeTint="A6"/>
      <w:lang w:bidi="ar-TN"/>
    </w:rPr>
  </w:style>
  <w:style w:type="character" w:customStyle="1" w:styleId="Titre8Car">
    <w:name w:val="Titre 8 Car"/>
    <w:basedOn w:val="Policepardfaut"/>
    <w:link w:val="Titre8"/>
    <w:uiPriority w:val="9"/>
    <w:semiHidden/>
    <w:rsid w:val="008E798D"/>
    <w:rPr>
      <w:rFonts w:eastAsiaTheme="majorEastAsia" w:cstheme="majorBidi"/>
      <w:i/>
      <w:iCs/>
      <w:noProof/>
      <w:color w:val="272727" w:themeColor="text1" w:themeTint="D8"/>
      <w:lang w:bidi="ar-TN"/>
    </w:rPr>
  </w:style>
  <w:style w:type="character" w:customStyle="1" w:styleId="Titre9Car">
    <w:name w:val="Titre 9 Car"/>
    <w:basedOn w:val="Policepardfaut"/>
    <w:link w:val="Titre9"/>
    <w:uiPriority w:val="9"/>
    <w:semiHidden/>
    <w:rsid w:val="008E798D"/>
    <w:rPr>
      <w:rFonts w:eastAsiaTheme="majorEastAsia" w:cstheme="majorBidi"/>
      <w:noProof/>
      <w:color w:val="272727" w:themeColor="text1" w:themeTint="D8"/>
      <w:lang w:bidi="ar-TN"/>
    </w:rPr>
  </w:style>
  <w:style w:type="paragraph" w:styleId="Titre">
    <w:name w:val="Title"/>
    <w:basedOn w:val="Normal"/>
    <w:next w:val="Normal"/>
    <w:link w:val="TitreCar"/>
    <w:uiPriority w:val="10"/>
    <w:qFormat/>
    <w:rsid w:val="008E79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E798D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bidi="ar-TN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E79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E798D"/>
    <w:rPr>
      <w:rFonts w:eastAsiaTheme="majorEastAsia" w:cstheme="majorBidi"/>
      <w:noProof/>
      <w:color w:val="595959" w:themeColor="text1" w:themeTint="A6"/>
      <w:spacing w:val="15"/>
      <w:sz w:val="28"/>
      <w:szCs w:val="28"/>
      <w:lang w:bidi="ar-TN"/>
    </w:rPr>
  </w:style>
  <w:style w:type="paragraph" w:styleId="Citation">
    <w:name w:val="Quote"/>
    <w:basedOn w:val="Normal"/>
    <w:next w:val="Normal"/>
    <w:link w:val="CitationCar"/>
    <w:uiPriority w:val="29"/>
    <w:qFormat/>
    <w:rsid w:val="008E79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E798D"/>
    <w:rPr>
      <w:i/>
      <w:iCs/>
      <w:noProof/>
      <w:color w:val="404040" w:themeColor="text1" w:themeTint="BF"/>
      <w:lang w:bidi="ar-TN"/>
    </w:rPr>
  </w:style>
  <w:style w:type="paragraph" w:styleId="Paragraphedeliste">
    <w:name w:val="List Paragraph"/>
    <w:basedOn w:val="Normal"/>
    <w:uiPriority w:val="34"/>
    <w:qFormat/>
    <w:rsid w:val="008E798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E798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E79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E798D"/>
    <w:rPr>
      <w:i/>
      <w:iCs/>
      <w:noProof/>
      <w:color w:val="0F4761" w:themeColor="accent1" w:themeShade="BF"/>
      <w:lang w:bidi="ar-TN"/>
    </w:rPr>
  </w:style>
  <w:style w:type="character" w:styleId="Rfrenceintense">
    <w:name w:val="Intense Reference"/>
    <w:basedOn w:val="Policepardfaut"/>
    <w:uiPriority w:val="32"/>
    <w:qFormat/>
    <w:rsid w:val="008E79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8</Pages>
  <Words>568</Words>
  <Characters>3238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Jihed KHLIFI</dc:creator>
  <cp:keywords/>
  <dc:description/>
  <cp:lastModifiedBy>Jihed KHLIFI</cp:lastModifiedBy>
  <cp:revision>2</cp:revision>
  <dcterms:created xsi:type="dcterms:W3CDTF">2025-11-23T14:03:00Z</dcterms:created>
  <dcterms:modified xsi:type="dcterms:W3CDTF">2025-11-23T15:31:00Z</dcterms:modified>
</cp:coreProperties>
</file>